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Default Extension="wmf" ContentType="image/x-w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drawings/drawing1.xml" ContentType="application/vnd.openxmlformats-officedocument.drawingml.chartshapes+xml"/>
  <Default Extension="gif" ContentType="image/gif"/>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6419" w:rsidRDefault="00E6017B" w:rsidP="000A681E">
      <w:pPr>
        <w:jc w:val="center"/>
        <w:rPr>
          <w:rFonts w:eastAsia="Calibri" w:cs="Times New Roman"/>
          <w:b/>
          <w:sz w:val="28"/>
          <w:szCs w:val="28"/>
        </w:rPr>
        <w:sectPr w:rsidR="00BA6419" w:rsidSect="00BA6419">
          <w:headerReference w:type="default" r:id="rId8"/>
          <w:footerReference w:type="default" r:id="rId9"/>
          <w:pgSz w:w="12240" w:h="15840"/>
          <w:pgMar w:top="1440" w:right="1440" w:bottom="1440" w:left="1440" w:header="720" w:footer="720" w:gutter="0"/>
          <w:pgNumType w:fmt="lowerRoman"/>
          <w:cols w:space="720"/>
          <w:titlePg/>
          <w:docGrid w:linePitch="360"/>
        </w:sectPr>
      </w:pPr>
      <w:r w:rsidRPr="00FB2D62">
        <w:rPr>
          <w:rFonts w:eastAsia="Calibri" w:cs="Times New Roman"/>
          <w:b/>
          <w:noProof/>
          <w:sz w:val="28"/>
          <w:szCs w:val="28"/>
          <w:bdr w:val="single" w:sz="48" w:space="0" w:color="006600"/>
        </w:rPr>
        <w:drawing>
          <wp:inline distT="0" distB="0" distL="0" distR="0">
            <wp:extent cx="6076315" cy="7839075"/>
            <wp:effectExtent l="0" t="0" r="0" b="0"/>
            <wp:docPr id="14" name="Picture 14" descr="E:\IRR all data\2007 E.C FY Projects\2007 EFY Study &amp; Design Projects Final Draft Documents\After Ground Truth\Agam_Wuha\Cover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E:\IRR all data\2007 E.C FY Projects\2007 EFY Study &amp; Design Projects Final Draft Documents\After Ground Truth\Agam_Wuha\Cover Page.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7457" cy="7866350"/>
                    </a:xfrm>
                    <a:prstGeom prst="rect">
                      <a:avLst/>
                    </a:prstGeom>
                    <a:noFill/>
                    <a:ln>
                      <a:noFill/>
                    </a:ln>
                  </pic:spPr>
                </pic:pic>
              </a:graphicData>
            </a:graphic>
          </wp:inline>
        </w:drawing>
      </w:r>
    </w:p>
    <w:p w:rsidR="000A681E" w:rsidRPr="003D20FB" w:rsidRDefault="000A681E" w:rsidP="000A681E">
      <w:pPr>
        <w:jc w:val="center"/>
        <w:rPr>
          <w:rFonts w:eastAsia="Calibri" w:cs="Times New Roman"/>
          <w:b/>
          <w:sz w:val="28"/>
          <w:szCs w:val="28"/>
        </w:rPr>
      </w:pPr>
      <w:proofErr w:type="spellStart"/>
      <w:r w:rsidRPr="003D20FB">
        <w:rPr>
          <w:rFonts w:eastAsia="Calibri" w:cs="Times New Roman"/>
          <w:b/>
          <w:sz w:val="28"/>
          <w:szCs w:val="28"/>
        </w:rPr>
        <w:lastRenderedPageBreak/>
        <w:t>Amhara</w:t>
      </w:r>
      <w:proofErr w:type="spellEnd"/>
      <w:r w:rsidRPr="003D20FB">
        <w:rPr>
          <w:rFonts w:eastAsia="Calibri" w:cs="Times New Roman"/>
          <w:b/>
          <w:sz w:val="28"/>
          <w:szCs w:val="28"/>
        </w:rPr>
        <w:t xml:space="preserve"> National Regional State</w:t>
      </w:r>
    </w:p>
    <w:p w:rsidR="000A681E" w:rsidRPr="003D20FB" w:rsidRDefault="000A681E" w:rsidP="000A681E">
      <w:pPr>
        <w:jc w:val="center"/>
        <w:rPr>
          <w:rFonts w:eastAsia="Calibri" w:cs="Times New Roman"/>
          <w:b/>
          <w:sz w:val="28"/>
          <w:szCs w:val="28"/>
        </w:rPr>
      </w:pPr>
      <w:r w:rsidRPr="003D20FB">
        <w:rPr>
          <w:rFonts w:eastAsia="Calibri" w:cs="Times New Roman"/>
          <w:b/>
          <w:sz w:val="28"/>
          <w:szCs w:val="28"/>
        </w:rPr>
        <w:t>Water</w:t>
      </w:r>
      <w:r w:rsidR="001A7F43">
        <w:rPr>
          <w:rFonts w:eastAsia="Calibri" w:cs="Times New Roman"/>
          <w:b/>
          <w:sz w:val="28"/>
          <w:szCs w:val="28"/>
        </w:rPr>
        <w:t>, Irrigation and Energy</w:t>
      </w:r>
      <w:r w:rsidRPr="003D20FB">
        <w:rPr>
          <w:rFonts w:eastAsia="Calibri" w:cs="Times New Roman"/>
          <w:b/>
          <w:sz w:val="28"/>
          <w:szCs w:val="28"/>
        </w:rPr>
        <w:t xml:space="preserve"> Development Bureau</w:t>
      </w:r>
    </w:p>
    <w:p w:rsidR="000A681E" w:rsidRPr="003D20FB" w:rsidRDefault="000A681E" w:rsidP="000A681E">
      <w:pPr>
        <w:jc w:val="center"/>
        <w:rPr>
          <w:rFonts w:eastAsia="Calibri" w:cs="Times New Roman"/>
          <w:b/>
          <w:sz w:val="28"/>
          <w:szCs w:val="28"/>
        </w:rPr>
      </w:pPr>
      <w:r w:rsidRPr="003D20FB">
        <w:rPr>
          <w:rFonts w:eastAsia="Calibri" w:cs="Times New Roman"/>
          <w:b/>
          <w:sz w:val="28"/>
          <w:szCs w:val="28"/>
        </w:rPr>
        <w:t>(</w:t>
      </w:r>
      <w:proofErr w:type="spellStart"/>
      <w:r w:rsidRPr="003D20FB">
        <w:rPr>
          <w:rFonts w:eastAsia="Calibri" w:cs="Times New Roman"/>
          <w:b/>
          <w:sz w:val="28"/>
          <w:szCs w:val="28"/>
        </w:rPr>
        <w:t>B</w:t>
      </w:r>
      <w:r>
        <w:rPr>
          <w:rFonts w:eastAsia="Calibri" w:cs="Times New Roman"/>
          <w:b/>
          <w:sz w:val="28"/>
          <w:szCs w:val="28"/>
        </w:rPr>
        <w:t>o</w:t>
      </w:r>
      <w:r w:rsidRPr="003D20FB">
        <w:rPr>
          <w:rFonts w:eastAsia="Calibri" w:cs="Times New Roman"/>
          <w:b/>
          <w:sz w:val="28"/>
          <w:szCs w:val="28"/>
        </w:rPr>
        <w:t>W</w:t>
      </w:r>
      <w:r w:rsidR="001A7F43">
        <w:rPr>
          <w:rFonts w:eastAsia="Calibri" w:cs="Times New Roman"/>
          <w:b/>
          <w:sz w:val="28"/>
          <w:szCs w:val="28"/>
        </w:rPr>
        <w:t>IE</w:t>
      </w:r>
      <w:r w:rsidRPr="003D20FB">
        <w:rPr>
          <w:rFonts w:eastAsia="Calibri" w:cs="Times New Roman"/>
          <w:b/>
          <w:sz w:val="28"/>
          <w:szCs w:val="28"/>
        </w:rPr>
        <w:t>D</w:t>
      </w:r>
      <w:proofErr w:type="spellEnd"/>
      <w:r w:rsidRPr="003D20FB">
        <w:rPr>
          <w:rFonts w:eastAsia="Calibri" w:cs="Times New Roman"/>
          <w:b/>
          <w:sz w:val="28"/>
          <w:szCs w:val="28"/>
        </w:rPr>
        <w:t>)</w:t>
      </w:r>
    </w:p>
    <w:p w:rsidR="000A681E" w:rsidRPr="003D20FB" w:rsidRDefault="000A681E" w:rsidP="000A681E">
      <w:pPr>
        <w:jc w:val="center"/>
        <w:rPr>
          <w:rFonts w:eastAsia="Calibri" w:cs="Times New Roman"/>
          <w:b/>
          <w:sz w:val="28"/>
          <w:szCs w:val="28"/>
        </w:rPr>
      </w:pPr>
    </w:p>
    <w:p w:rsidR="000A681E" w:rsidRPr="003D20FB" w:rsidRDefault="00FB2D62" w:rsidP="000A681E">
      <w:pPr>
        <w:spacing w:after="0"/>
        <w:jc w:val="center"/>
        <w:rPr>
          <w:rFonts w:eastAsia="Calibri" w:cs="Times New Roman"/>
          <w:b/>
          <w:sz w:val="28"/>
          <w:szCs w:val="28"/>
        </w:rPr>
      </w:pPr>
      <w:r>
        <w:rPr>
          <w:rFonts w:eastAsia="Calibri" w:cs="Times New Roman"/>
          <w:b/>
          <w:sz w:val="28"/>
          <w:szCs w:val="28"/>
        </w:rPr>
        <w:t>Feasibility Study and</w:t>
      </w:r>
      <w:r w:rsidR="000A681E" w:rsidRPr="003D20FB">
        <w:rPr>
          <w:rFonts w:eastAsia="Calibri" w:cs="Times New Roman"/>
          <w:b/>
          <w:sz w:val="28"/>
          <w:szCs w:val="28"/>
        </w:rPr>
        <w:t xml:space="preserve"> Detail Design </w:t>
      </w:r>
    </w:p>
    <w:p w:rsidR="000A681E" w:rsidRPr="003D20FB" w:rsidRDefault="001A7F43" w:rsidP="000A681E">
      <w:pPr>
        <w:spacing w:after="0"/>
        <w:jc w:val="center"/>
        <w:rPr>
          <w:rFonts w:eastAsia="Calibri" w:cs="Times New Roman"/>
          <w:b/>
          <w:sz w:val="28"/>
          <w:szCs w:val="28"/>
        </w:rPr>
      </w:pPr>
      <w:proofErr w:type="gramStart"/>
      <w:r>
        <w:rPr>
          <w:rFonts w:eastAsia="Calibri" w:cs="Times New Roman"/>
          <w:b/>
          <w:sz w:val="28"/>
          <w:szCs w:val="28"/>
        </w:rPr>
        <w:t>o</w:t>
      </w:r>
      <w:r w:rsidR="000A681E">
        <w:rPr>
          <w:rFonts w:eastAsia="Calibri" w:cs="Times New Roman"/>
          <w:b/>
          <w:sz w:val="28"/>
          <w:szCs w:val="28"/>
        </w:rPr>
        <w:t>f</w:t>
      </w:r>
      <w:proofErr w:type="gramEnd"/>
    </w:p>
    <w:p w:rsidR="000A681E" w:rsidRPr="003D20FB" w:rsidRDefault="000A681E" w:rsidP="000A681E">
      <w:pPr>
        <w:jc w:val="center"/>
        <w:rPr>
          <w:rFonts w:eastAsia="Calibri" w:cs="Times New Roman"/>
          <w:b/>
          <w:sz w:val="28"/>
          <w:szCs w:val="28"/>
        </w:rPr>
      </w:pPr>
      <w:proofErr w:type="spellStart"/>
      <w:r>
        <w:rPr>
          <w:rFonts w:eastAsia="Calibri" w:cs="Times New Roman"/>
          <w:b/>
          <w:sz w:val="28"/>
          <w:szCs w:val="28"/>
        </w:rPr>
        <w:t>Agam</w:t>
      </w:r>
      <w:proofErr w:type="spellEnd"/>
      <w:r w:rsidR="00B52B66">
        <w:rPr>
          <w:rFonts w:eastAsia="Calibri" w:cs="Times New Roman"/>
          <w:b/>
          <w:sz w:val="28"/>
          <w:szCs w:val="28"/>
        </w:rPr>
        <w:t xml:space="preserve"> </w:t>
      </w:r>
      <w:proofErr w:type="spellStart"/>
      <w:r w:rsidR="002D72E4">
        <w:rPr>
          <w:rFonts w:eastAsia="Calibri" w:cs="Times New Roman"/>
          <w:b/>
          <w:sz w:val="28"/>
          <w:szCs w:val="28"/>
        </w:rPr>
        <w:t>Wuha</w:t>
      </w:r>
      <w:proofErr w:type="spellEnd"/>
      <w:r w:rsidR="00F270D8">
        <w:rPr>
          <w:rFonts w:eastAsia="Calibri" w:cs="Times New Roman"/>
          <w:b/>
          <w:sz w:val="28"/>
          <w:szCs w:val="28"/>
        </w:rPr>
        <w:t xml:space="preserve"> Small </w:t>
      </w:r>
      <w:r w:rsidRPr="003D20FB">
        <w:rPr>
          <w:rFonts w:eastAsia="Calibri" w:cs="Times New Roman"/>
          <w:b/>
          <w:sz w:val="28"/>
          <w:szCs w:val="28"/>
        </w:rPr>
        <w:t xml:space="preserve">Scale Diversion Irrigation Project </w:t>
      </w:r>
    </w:p>
    <w:p w:rsidR="000A681E" w:rsidRPr="003D20FB" w:rsidRDefault="000A681E" w:rsidP="000A681E">
      <w:pPr>
        <w:spacing w:after="200" w:line="276" w:lineRule="auto"/>
        <w:rPr>
          <w:rFonts w:eastAsia="Calibri" w:cs="Times New Roman"/>
          <w:b/>
          <w:sz w:val="28"/>
          <w:szCs w:val="28"/>
        </w:rPr>
      </w:pPr>
    </w:p>
    <w:p w:rsidR="00FB2D62" w:rsidRDefault="000A681E" w:rsidP="000A681E">
      <w:pPr>
        <w:spacing w:after="200" w:line="276" w:lineRule="auto"/>
        <w:jc w:val="center"/>
        <w:rPr>
          <w:rFonts w:eastAsia="Calibri" w:cs="Times New Roman"/>
          <w:b/>
          <w:sz w:val="28"/>
          <w:szCs w:val="28"/>
        </w:rPr>
      </w:pPr>
      <w:r w:rsidRPr="003D20FB">
        <w:rPr>
          <w:rFonts w:eastAsia="Calibri" w:cs="Times New Roman"/>
          <w:b/>
          <w:sz w:val="28"/>
          <w:szCs w:val="28"/>
        </w:rPr>
        <w:t xml:space="preserve">Volume IV: Engineering Design </w:t>
      </w:r>
    </w:p>
    <w:p w:rsidR="000A681E" w:rsidRDefault="000A681E" w:rsidP="000A681E">
      <w:pPr>
        <w:spacing w:after="200" w:line="276" w:lineRule="auto"/>
        <w:jc w:val="center"/>
        <w:rPr>
          <w:rFonts w:eastAsia="Calibri" w:cs="Times New Roman"/>
          <w:b/>
          <w:sz w:val="28"/>
          <w:szCs w:val="28"/>
        </w:rPr>
      </w:pPr>
      <w:r w:rsidRPr="003D20FB">
        <w:rPr>
          <w:rFonts w:eastAsia="Calibri" w:cs="Times New Roman"/>
          <w:b/>
          <w:sz w:val="28"/>
          <w:szCs w:val="28"/>
        </w:rPr>
        <w:t>Final Report</w:t>
      </w:r>
    </w:p>
    <w:p w:rsidR="000A681E" w:rsidRPr="003D20FB" w:rsidRDefault="00DC3B9E" w:rsidP="000A681E">
      <w:pPr>
        <w:spacing w:after="200" w:line="276" w:lineRule="auto"/>
        <w:jc w:val="center"/>
        <w:rPr>
          <w:rFonts w:eastAsia="Calibri" w:cs="Times New Roman"/>
          <w:b/>
          <w:sz w:val="28"/>
          <w:szCs w:val="28"/>
        </w:rPr>
      </w:pPr>
      <w:r>
        <w:rPr>
          <w:rFonts w:eastAsia="Calibri" w:cs="Times New Roman"/>
          <w:b/>
          <w:sz w:val="28"/>
          <w:szCs w:val="28"/>
        </w:rPr>
        <w:t>Jan.</w:t>
      </w:r>
      <w:r w:rsidR="000A681E" w:rsidRPr="003D20FB">
        <w:rPr>
          <w:rFonts w:eastAsia="Calibri" w:cs="Times New Roman"/>
          <w:b/>
          <w:sz w:val="28"/>
          <w:szCs w:val="28"/>
        </w:rPr>
        <w:t xml:space="preserve"> 201</w:t>
      </w:r>
      <w:r>
        <w:rPr>
          <w:rFonts w:eastAsia="Calibri" w:cs="Times New Roman"/>
          <w:b/>
          <w:sz w:val="28"/>
          <w:szCs w:val="28"/>
        </w:rPr>
        <w:t>8</w:t>
      </w:r>
    </w:p>
    <w:p w:rsidR="000A681E" w:rsidRPr="003D20FB" w:rsidRDefault="000A681E" w:rsidP="000A681E">
      <w:pPr>
        <w:spacing w:after="200" w:line="276" w:lineRule="auto"/>
        <w:jc w:val="center"/>
        <w:rPr>
          <w:rFonts w:eastAsia="Calibri" w:cs="Times New Roman"/>
          <w:b/>
          <w:sz w:val="28"/>
          <w:szCs w:val="28"/>
        </w:rPr>
      </w:pPr>
      <w:proofErr w:type="spellStart"/>
      <w:r w:rsidRPr="003D20FB">
        <w:rPr>
          <w:rFonts w:eastAsia="Calibri" w:cs="Times New Roman"/>
          <w:b/>
          <w:sz w:val="28"/>
          <w:szCs w:val="28"/>
        </w:rPr>
        <w:t>Bahir</w:t>
      </w:r>
      <w:proofErr w:type="spellEnd"/>
      <w:r w:rsidRPr="003D20FB">
        <w:rPr>
          <w:rFonts w:eastAsia="Calibri" w:cs="Times New Roman"/>
          <w:b/>
          <w:sz w:val="28"/>
          <w:szCs w:val="28"/>
        </w:rPr>
        <w:t xml:space="preserve"> Dar</w:t>
      </w:r>
    </w:p>
    <w:p w:rsidR="000A681E" w:rsidRPr="00EC7E02" w:rsidRDefault="000A681E" w:rsidP="000A681E">
      <w:pPr>
        <w:spacing w:after="200" w:line="276" w:lineRule="auto"/>
        <w:jc w:val="center"/>
        <w:rPr>
          <w:rFonts w:eastAsia="Calibri"/>
          <w:b/>
          <w:sz w:val="28"/>
          <w:szCs w:val="28"/>
        </w:rPr>
      </w:pPr>
    </w:p>
    <w:p w:rsidR="000A681E" w:rsidRDefault="000A681E" w:rsidP="00097BA8">
      <w:pPr>
        <w:pBdr>
          <w:top w:val="single" w:sz="12" w:space="1" w:color="990033"/>
        </w:pBdr>
        <w:spacing w:after="0" w:line="240" w:lineRule="auto"/>
        <w:rPr>
          <w:rFonts w:cs="Times New Roman"/>
          <w:b/>
        </w:rPr>
      </w:pPr>
      <w:r w:rsidRPr="003D20FB">
        <w:rPr>
          <w:rFonts w:cs="Times New Roman"/>
          <w:b/>
          <w:u w:val="double"/>
        </w:rPr>
        <w:t>Client</w:t>
      </w:r>
      <w:r w:rsidRPr="003D20FB">
        <w:rPr>
          <w:rFonts w:cs="Times New Roman"/>
          <w:b/>
          <w:i/>
          <w:u w:val="single"/>
        </w:rPr>
        <w:t>:</w:t>
      </w:r>
      <w:r w:rsidRPr="003D20FB">
        <w:rPr>
          <w:rFonts w:cs="Times New Roman"/>
          <w:b/>
        </w:rPr>
        <w:t xml:space="preserve"> Water</w:t>
      </w:r>
      <w:r w:rsidR="001A7F43">
        <w:rPr>
          <w:rFonts w:cs="Times New Roman"/>
          <w:b/>
        </w:rPr>
        <w:t>, Irrigation and Energy</w:t>
      </w:r>
      <w:r w:rsidRPr="003D20FB">
        <w:rPr>
          <w:rFonts w:cs="Times New Roman"/>
          <w:b/>
        </w:rPr>
        <w:t xml:space="preserve"> Development Bureau (</w:t>
      </w:r>
      <w:proofErr w:type="spellStart"/>
      <w:r w:rsidRPr="003D20FB">
        <w:rPr>
          <w:rFonts w:cs="Times New Roman"/>
          <w:b/>
        </w:rPr>
        <w:t>BoW</w:t>
      </w:r>
      <w:r w:rsidR="001A7F43">
        <w:rPr>
          <w:rFonts w:cs="Times New Roman"/>
          <w:b/>
        </w:rPr>
        <w:t>IE</w:t>
      </w:r>
      <w:r w:rsidRPr="003D20FB">
        <w:rPr>
          <w:rFonts w:cs="Times New Roman"/>
          <w:b/>
        </w:rPr>
        <w:t>D</w:t>
      </w:r>
      <w:proofErr w:type="spellEnd"/>
      <w:r w:rsidRPr="003D20FB">
        <w:rPr>
          <w:rFonts w:cs="Times New Roman"/>
          <w:b/>
        </w:rPr>
        <w:t>)</w:t>
      </w:r>
    </w:p>
    <w:p w:rsidR="000A681E" w:rsidRPr="003D20FB" w:rsidRDefault="000A681E" w:rsidP="00097BA8">
      <w:pPr>
        <w:spacing w:after="0" w:line="240" w:lineRule="auto"/>
        <w:rPr>
          <w:rFonts w:cs="Times New Roman"/>
          <w:u w:val="double"/>
        </w:rPr>
      </w:pPr>
      <w:r w:rsidRPr="003D20FB">
        <w:rPr>
          <w:rFonts w:cs="Times New Roman"/>
          <w:b/>
          <w:u w:val="double"/>
        </w:rPr>
        <w:t>Address</w:t>
      </w:r>
      <w:r w:rsidRPr="003D20FB">
        <w:rPr>
          <w:rFonts w:cs="Times New Roman"/>
          <w:u w:val="double"/>
        </w:rPr>
        <w:t>:</w:t>
      </w:r>
    </w:p>
    <w:p w:rsidR="000A681E" w:rsidRPr="003D20FB" w:rsidRDefault="000A681E" w:rsidP="00097BA8">
      <w:pPr>
        <w:spacing w:after="0" w:line="240" w:lineRule="auto"/>
        <w:ind w:left="1440"/>
        <w:rPr>
          <w:rFonts w:cs="Times New Roman"/>
        </w:rPr>
      </w:pPr>
      <w:r w:rsidRPr="003D20FB">
        <w:rPr>
          <w:rFonts w:cs="Times New Roman"/>
          <w:bCs/>
        </w:rPr>
        <w:t>P. O .Box:</w:t>
      </w:r>
      <w:r w:rsidRPr="003D20FB">
        <w:rPr>
          <w:rFonts w:cs="Times New Roman"/>
        </w:rPr>
        <w:t xml:space="preserve"> 88</w:t>
      </w:r>
      <w:r w:rsidRPr="003D20FB">
        <w:rPr>
          <w:rFonts w:cs="Times New Roman"/>
        </w:rPr>
        <w:br/>
      </w:r>
      <w:r w:rsidRPr="003D20FB">
        <w:rPr>
          <w:rFonts w:cs="Times New Roman"/>
          <w:bCs/>
        </w:rPr>
        <w:t>Telephone:</w:t>
      </w:r>
      <w:r w:rsidRPr="003D20FB">
        <w:rPr>
          <w:rFonts w:cs="Times New Roman"/>
        </w:rPr>
        <w:t xml:space="preserve"> 0528-200853/855</w:t>
      </w:r>
      <w:r w:rsidRPr="003D20FB">
        <w:rPr>
          <w:rFonts w:cs="Times New Roman"/>
        </w:rPr>
        <w:br/>
      </w:r>
      <w:r w:rsidRPr="003D20FB">
        <w:rPr>
          <w:rFonts w:cs="Times New Roman"/>
          <w:bCs/>
        </w:rPr>
        <w:t>Fax:</w:t>
      </w:r>
      <w:r w:rsidRPr="003D20FB">
        <w:rPr>
          <w:rFonts w:cs="Times New Roman"/>
        </w:rPr>
        <w:t xml:space="preserve"> 251-08-20-65-68/204676/202040</w:t>
      </w:r>
    </w:p>
    <w:p w:rsidR="000A681E" w:rsidRPr="003D20FB" w:rsidRDefault="000A681E" w:rsidP="00097BA8">
      <w:pPr>
        <w:pBdr>
          <w:top w:val="single" w:sz="12" w:space="1" w:color="990033"/>
        </w:pBdr>
        <w:spacing w:after="0" w:line="240" w:lineRule="auto"/>
        <w:rPr>
          <w:rFonts w:cs="Times New Roman"/>
          <w:b/>
        </w:rPr>
      </w:pPr>
      <w:proofErr w:type="spellStart"/>
      <w:r w:rsidRPr="003D20FB">
        <w:rPr>
          <w:rFonts w:cs="Times New Roman"/>
          <w:b/>
          <w:u w:val="double"/>
        </w:rPr>
        <w:t>Consultant</w:t>
      </w:r>
      <w:proofErr w:type="gramStart"/>
      <w:r w:rsidRPr="003D20FB">
        <w:rPr>
          <w:rFonts w:cs="Times New Roman"/>
          <w:b/>
          <w:u w:val="single"/>
        </w:rPr>
        <w:t>:</w:t>
      </w:r>
      <w:r w:rsidRPr="003D20FB">
        <w:rPr>
          <w:rFonts w:cs="Times New Roman"/>
          <w:b/>
        </w:rPr>
        <w:t>Amhara</w:t>
      </w:r>
      <w:proofErr w:type="spellEnd"/>
      <w:proofErr w:type="gramEnd"/>
      <w:r w:rsidRPr="003D20FB">
        <w:rPr>
          <w:rFonts w:cs="Times New Roman"/>
          <w:b/>
        </w:rPr>
        <w:t xml:space="preserve"> Design &amp; Supervision Works Enterprise (ADSWE)</w:t>
      </w:r>
    </w:p>
    <w:p w:rsidR="000A681E" w:rsidRPr="003D20FB" w:rsidRDefault="000A681E" w:rsidP="00097BA8">
      <w:pPr>
        <w:spacing w:after="0" w:line="240" w:lineRule="auto"/>
        <w:rPr>
          <w:rFonts w:cs="Times New Roman"/>
          <w:b/>
          <w:u w:val="double"/>
        </w:rPr>
      </w:pPr>
      <w:r w:rsidRPr="003D20FB">
        <w:rPr>
          <w:rFonts w:cs="Times New Roman"/>
          <w:b/>
          <w:u w:val="double"/>
        </w:rPr>
        <w:t>Address:</w:t>
      </w:r>
    </w:p>
    <w:p w:rsidR="000A681E" w:rsidRPr="003D20FB" w:rsidRDefault="000A681E" w:rsidP="00097BA8">
      <w:pPr>
        <w:spacing w:after="0" w:line="240" w:lineRule="auto"/>
        <w:ind w:left="1440"/>
        <w:rPr>
          <w:rFonts w:cs="Times New Roman"/>
          <w:b/>
          <w:bCs/>
          <w:u w:val="single"/>
        </w:rPr>
      </w:pPr>
      <w:r w:rsidRPr="003D20FB">
        <w:rPr>
          <w:rFonts w:cs="Times New Roman"/>
          <w:bCs/>
        </w:rPr>
        <w:t>P. O. Box:</w:t>
      </w:r>
      <w:r w:rsidRPr="003D20FB">
        <w:rPr>
          <w:rFonts w:cs="Times New Roman"/>
        </w:rPr>
        <w:t xml:space="preserve"> 1921</w:t>
      </w:r>
      <w:r w:rsidRPr="003D20FB">
        <w:rPr>
          <w:rFonts w:cs="Times New Roman"/>
        </w:rPr>
        <w:br/>
      </w:r>
      <w:r w:rsidRPr="003D20FB">
        <w:rPr>
          <w:rFonts w:cs="Times New Roman"/>
          <w:bCs/>
        </w:rPr>
        <w:t>Telephone:</w:t>
      </w:r>
      <w:r w:rsidRPr="003D20FB">
        <w:rPr>
          <w:rFonts w:cs="Times New Roman"/>
        </w:rPr>
        <w:t xml:space="preserve"> +251-582-181023/ 180638/181201/181254</w:t>
      </w:r>
      <w:r w:rsidRPr="003D20FB">
        <w:rPr>
          <w:rFonts w:cs="Times New Roman"/>
        </w:rPr>
        <w:br/>
      </w:r>
      <w:r w:rsidRPr="003D20FB">
        <w:rPr>
          <w:rFonts w:cs="Times New Roman"/>
          <w:bCs/>
        </w:rPr>
        <w:t>Fax:</w:t>
      </w:r>
      <w:r w:rsidRPr="003D20FB">
        <w:rPr>
          <w:rFonts w:cs="Times New Roman"/>
        </w:rPr>
        <w:t xml:space="preserve"> (058) 2180550/ (058) 2180560</w:t>
      </w:r>
      <w:r w:rsidRPr="003D20FB">
        <w:rPr>
          <w:rFonts w:cs="Times New Roman"/>
        </w:rPr>
        <w:br/>
      </w:r>
      <w:r w:rsidRPr="003D20FB">
        <w:rPr>
          <w:rFonts w:cs="Times New Roman"/>
          <w:bCs/>
          <w:i/>
          <w:iCs/>
        </w:rPr>
        <w:t>E-</w:t>
      </w:r>
      <w:proofErr w:type="spellStart"/>
      <w:r w:rsidRPr="003D20FB">
        <w:rPr>
          <w:rFonts w:cs="Times New Roman"/>
          <w:bCs/>
          <w:i/>
          <w:iCs/>
        </w:rPr>
        <w:t>mail</w:t>
      </w:r>
      <w:proofErr w:type="gramStart"/>
      <w:r w:rsidRPr="003D20FB">
        <w:rPr>
          <w:rFonts w:cs="Times New Roman"/>
          <w:bCs/>
          <w:i/>
          <w:iCs/>
        </w:rPr>
        <w:t>:</w:t>
      </w:r>
      <w:proofErr w:type="gramEnd"/>
      <w:r w:rsidR="002428EA" w:rsidRPr="002428EA">
        <w:fldChar w:fldCharType="begin"/>
      </w:r>
      <w:r w:rsidR="00B65478">
        <w:instrText xml:space="preserve"> HYPERLINK "mailto:amhara%20design@yahoo.com" </w:instrText>
      </w:r>
      <w:r w:rsidR="002428EA" w:rsidRPr="002428EA">
        <w:fldChar w:fldCharType="separate"/>
      </w:r>
      <w:r w:rsidRPr="003D20FB">
        <w:rPr>
          <w:rStyle w:val="Hyperlink"/>
          <w:rFonts w:cs="Times New Roman"/>
          <w:i/>
          <w:iCs/>
        </w:rPr>
        <w:t>amhara</w:t>
      </w:r>
      <w:proofErr w:type="spellEnd"/>
      <w:r w:rsidRPr="003D20FB">
        <w:rPr>
          <w:rStyle w:val="Hyperlink"/>
          <w:rFonts w:cs="Times New Roman"/>
          <w:i/>
          <w:iCs/>
        </w:rPr>
        <w:t xml:space="preserve"> design@yahoo.com</w:t>
      </w:r>
      <w:r w:rsidR="002428EA">
        <w:rPr>
          <w:rStyle w:val="Hyperlink"/>
          <w:rFonts w:cs="Times New Roman"/>
          <w:i/>
          <w:iCs/>
        </w:rPr>
        <w:fldChar w:fldCharType="end"/>
      </w:r>
    </w:p>
    <w:p w:rsidR="00097BA8" w:rsidRPr="00097BA8" w:rsidRDefault="000A681E" w:rsidP="00097BA8">
      <w:pPr>
        <w:pBdr>
          <w:bottom w:val="single" w:sz="12" w:space="1" w:color="990033"/>
        </w:pBdr>
        <w:spacing w:after="0" w:line="240" w:lineRule="auto"/>
        <w:rPr>
          <w:rFonts w:cs="Times New Roman"/>
          <w:b/>
          <w:u w:val="double"/>
        </w:rPr>
      </w:pPr>
      <w:proofErr w:type="spellStart"/>
      <w:r w:rsidRPr="003D20FB">
        <w:rPr>
          <w:rFonts w:cs="Times New Roman"/>
          <w:b/>
          <w:u w:val="double"/>
        </w:rPr>
        <w:t>Bahir</w:t>
      </w:r>
      <w:proofErr w:type="spellEnd"/>
      <w:r w:rsidRPr="003D20FB">
        <w:rPr>
          <w:rFonts w:cs="Times New Roman"/>
          <w:b/>
          <w:u w:val="double"/>
        </w:rPr>
        <w:t xml:space="preserve"> Dar, Ethiopia </w:t>
      </w:r>
    </w:p>
    <w:p w:rsidR="00670B30" w:rsidRDefault="00670B30" w:rsidP="000235D5">
      <w:pPr>
        <w:spacing w:after="120"/>
        <w:ind w:left="1710"/>
        <w:jc w:val="both"/>
        <w:rPr>
          <w:rFonts w:cs="Times New Roman"/>
          <w:b/>
          <w:sz w:val="28"/>
          <w:szCs w:val="24"/>
        </w:rPr>
        <w:sectPr w:rsidR="00670B30" w:rsidSect="00620595">
          <w:pgSz w:w="12240" w:h="15840"/>
          <w:pgMar w:top="1440" w:right="1440" w:bottom="1440" w:left="1440" w:header="720" w:footer="720" w:gutter="0"/>
          <w:pgNumType w:fmt="lowerRoman"/>
          <w:cols w:space="720"/>
          <w:docGrid w:linePitch="360"/>
        </w:sectPr>
      </w:pPr>
    </w:p>
    <w:p w:rsidR="000235D5" w:rsidRPr="00F967CB" w:rsidRDefault="00670B30" w:rsidP="00F967CB">
      <w:pPr>
        <w:spacing w:after="0"/>
        <w:ind w:left="1440"/>
        <w:rPr>
          <w:b/>
          <w:sz w:val="32"/>
        </w:rPr>
      </w:pPr>
      <w:r w:rsidRPr="00F967CB">
        <w:rPr>
          <w:b/>
          <w:sz w:val="32"/>
        </w:rPr>
        <w:lastRenderedPageBreak/>
        <w:t>LIST OF TABELS</w:t>
      </w:r>
    </w:p>
    <w:p w:rsidR="000A681E" w:rsidRPr="00051491" w:rsidRDefault="000A681E" w:rsidP="00382BD1">
      <w:pPr>
        <w:numPr>
          <w:ilvl w:val="0"/>
          <w:numId w:val="19"/>
        </w:numPr>
        <w:spacing w:after="120"/>
        <w:ind w:left="1710"/>
        <w:jc w:val="both"/>
        <w:rPr>
          <w:rFonts w:cs="Times New Roman"/>
          <w:szCs w:val="24"/>
          <w:lang w:val="am-ET"/>
        </w:rPr>
      </w:pPr>
      <w:proofErr w:type="spellStart"/>
      <w:r w:rsidRPr="00051491">
        <w:rPr>
          <w:rFonts w:cs="Times New Roman"/>
          <w:szCs w:val="24"/>
        </w:rPr>
        <w:t>VolumeI</w:t>
      </w:r>
      <w:proofErr w:type="spellEnd"/>
      <w:r w:rsidRPr="00051491">
        <w:rPr>
          <w:rFonts w:cs="Times New Roman"/>
          <w:szCs w:val="24"/>
          <w:lang w:val="am-ET"/>
        </w:rPr>
        <w:t xml:space="preserve">: </w:t>
      </w:r>
      <w:r w:rsidRPr="00051491">
        <w:rPr>
          <w:rFonts w:cs="Times New Roman"/>
          <w:szCs w:val="24"/>
        </w:rPr>
        <w:t>Watershed Management</w:t>
      </w:r>
    </w:p>
    <w:p w:rsidR="000A681E" w:rsidRPr="00051491" w:rsidRDefault="000A681E" w:rsidP="00382BD1">
      <w:pPr>
        <w:numPr>
          <w:ilvl w:val="0"/>
          <w:numId w:val="19"/>
        </w:numPr>
        <w:spacing w:after="120"/>
        <w:ind w:left="1710"/>
        <w:jc w:val="both"/>
        <w:rPr>
          <w:rFonts w:cs="Times New Roman"/>
          <w:szCs w:val="24"/>
          <w:lang w:val="am-ET"/>
        </w:rPr>
      </w:pPr>
      <w:proofErr w:type="spellStart"/>
      <w:r w:rsidRPr="00051491">
        <w:rPr>
          <w:rFonts w:cs="Times New Roman"/>
          <w:szCs w:val="24"/>
        </w:rPr>
        <w:t>VolumeII</w:t>
      </w:r>
      <w:proofErr w:type="spellEnd"/>
      <w:r w:rsidRPr="00051491">
        <w:rPr>
          <w:rFonts w:cs="Times New Roman"/>
          <w:szCs w:val="24"/>
          <w:lang w:val="am-ET"/>
        </w:rPr>
        <w:t xml:space="preserve">: </w:t>
      </w:r>
      <w:r w:rsidRPr="00051491">
        <w:rPr>
          <w:rFonts w:cs="Times New Roman"/>
          <w:szCs w:val="24"/>
        </w:rPr>
        <w:t>Engineering Geology</w:t>
      </w:r>
    </w:p>
    <w:p w:rsidR="000A681E" w:rsidRPr="00051491" w:rsidRDefault="000A681E" w:rsidP="00382BD1">
      <w:pPr>
        <w:numPr>
          <w:ilvl w:val="0"/>
          <w:numId w:val="19"/>
        </w:numPr>
        <w:spacing w:after="120"/>
        <w:ind w:left="1710"/>
        <w:jc w:val="both"/>
        <w:rPr>
          <w:rFonts w:cs="Times New Roman"/>
          <w:szCs w:val="24"/>
          <w:lang w:val="am-ET"/>
        </w:rPr>
      </w:pPr>
      <w:proofErr w:type="spellStart"/>
      <w:r w:rsidRPr="00051491">
        <w:rPr>
          <w:rFonts w:cs="Times New Roman"/>
          <w:szCs w:val="24"/>
        </w:rPr>
        <w:t>VolumeIII</w:t>
      </w:r>
      <w:proofErr w:type="spellEnd"/>
      <w:r w:rsidRPr="00051491">
        <w:rPr>
          <w:rFonts w:cs="Times New Roman"/>
          <w:szCs w:val="24"/>
          <w:lang w:val="am-ET"/>
        </w:rPr>
        <w:t xml:space="preserve">: </w:t>
      </w:r>
      <w:r w:rsidRPr="00051491">
        <w:rPr>
          <w:rFonts w:cs="Times New Roman"/>
          <w:szCs w:val="24"/>
        </w:rPr>
        <w:t>Irrigation Agro</w:t>
      </w:r>
      <w:r w:rsidR="005E049F">
        <w:rPr>
          <w:rFonts w:cs="Times New Roman"/>
          <w:szCs w:val="24"/>
        </w:rPr>
        <w:t>no</w:t>
      </w:r>
      <w:r w:rsidRPr="00051491">
        <w:rPr>
          <w:rFonts w:cs="Times New Roman"/>
          <w:szCs w:val="24"/>
        </w:rPr>
        <w:t>my</w:t>
      </w:r>
    </w:p>
    <w:p w:rsidR="000A681E" w:rsidRPr="00051491" w:rsidRDefault="000A681E" w:rsidP="00382BD1">
      <w:pPr>
        <w:numPr>
          <w:ilvl w:val="0"/>
          <w:numId w:val="19"/>
        </w:numPr>
        <w:shd w:val="clear" w:color="auto" w:fill="76923C"/>
        <w:spacing w:after="120"/>
        <w:ind w:left="1710"/>
        <w:jc w:val="both"/>
        <w:rPr>
          <w:rFonts w:cs="Times New Roman"/>
          <w:b/>
          <w:szCs w:val="24"/>
        </w:rPr>
      </w:pPr>
      <w:r w:rsidRPr="00051491">
        <w:rPr>
          <w:rFonts w:cs="Times New Roman"/>
          <w:b/>
          <w:szCs w:val="24"/>
        </w:rPr>
        <w:t xml:space="preserve">Volume IV: Engineering Design </w:t>
      </w:r>
    </w:p>
    <w:p w:rsidR="000A681E" w:rsidRPr="00051491" w:rsidRDefault="000A681E" w:rsidP="00382BD1">
      <w:pPr>
        <w:numPr>
          <w:ilvl w:val="0"/>
          <w:numId w:val="19"/>
        </w:numPr>
        <w:spacing w:after="120"/>
        <w:ind w:left="1710"/>
        <w:jc w:val="both"/>
        <w:rPr>
          <w:rFonts w:cs="Times New Roman"/>
          <w:bCs/>
          <w:szCs w:val="24"/>
          <w:lang w:val="am-ET"/>
        </w:rPr>
      </w:pPr>
      <w:proofErr w:type="spellStart"/>
      <w:r w:rsidRPr="00051491">
        <w:rPr>
          <w:rFonts w:cs="Times New Roman"/>
          <w:bCs/>
          <w:szCs w:val="24"/>
        </w:rPr>
        <w:t>VolumeV</w:t>
      </w:r>
      <w:proofErr w:type="spellEnd"/>
      <w:r w:rsidRPr="00051491">
        <w:rPr>
          <w:rFonts w:cs="Times New Roman"/>
          <w:bCs/>
          <w:szCs w:val="24"/>
          <w:lang w:val="am-ET"/>
        </w:rPr>
        <w:t xml:space="preserve">: </w:t>
      </w:r>
      <w:r w:rsidRPr="00051491">
        <w:rPr>
          <w:rFonts w:cs="Times New Roman"/>
          <w:bCs/>
          <w:szCs w:val="24"/>
        </w:rPr>
        <w:t>Socio Eco</w:t>
      </w:r>
      <w:r w:rsidR="005E049F">
        <w:rPr>
          <w:rFonts w:cs="Times New Roman"/>
          <w:bCs/>
          <w:szCs w:val="24"/>
        </w:rPr>
        <w:t>no</w:t>
      </w:r>
      <w:r w:rsidRPr="00051491">
        <w:rPr>
          <w:rFonts w:cs="Times New Roman"/>
          <w:bCs/>
          <w:szCs w:val="24"/>
        </w:rPr>
        <w:t>my</w:t>
      </w:r>
    </w:p>
    <w:p w:rsidR="000A681E" w:rsidRPr="00E6017B" w:rsidRDefault="000A681E" w:rsidP="00382BD1">
      <w:pPr>
        <w:numPr>
          <w:ilvl w:val="0"/>
          <w:numId w:val="19"/>
        </w:numPr>
        <w:spacing w:after="120"/>
        <w:ind w:left="1710"/>
        <w:jc w:val="both"/>
        <w:rPr>
          <w:rFonts w:cs="Times New Roman"/>
          <w:bCs/>
          <w:szCs w:val="24"/>
          <w:lang w:val="am-ET"/>
        </w:rPr>
      </w:pPr>
      <w:r w:rsidRPr="00051491">
        <w:rPr>
          <w:rFonts w:cs="Times New Roman"/>
          <w:bCs/>
          <w:szCs w:val="24"/>
        </w:rPr>
        <w:t>Volume VI: Environmental Impact Assessment</w:t>
      </w:r>
    </w:p>
    <w:p w:rsidR="00E6017B" w:rsidRPr="00051491" w:rsidRDefault="00E6017B" w:rsidP="00382BD1">
      <w:pPr>
        <w:numPr>
          <w:ilvl w:val="0"/>
          <w:numId w:val="19"/>
        </w:numPr>
        <w:spacing w:after="120"/>
        <w:ind w:left="1710"/>
        <w:jc w:val="both"/>
        <w:rPr>
          <w:rFonts w:cs="Times New Roman"/>
          <w:bCs/>
          <w:szCs w:val="24"/>
          <w:lang w:val="am-ET"/>
        </w:rPr>
      </w:pPr>
      <w:r>
        <w:rPr>
          <w:rFonts w:ascii="Cambria" w:hAnsi="Cambria" w:cs="Cambria"/>
        </w:rPr>
        <w:t>Volume VII: Economic and Financial Analysis</w:t>
      </w:r>
    </w:p>
    <w:p w:rsidR="00B931F9" w:rsidRPr="000A681E" w:rsidRDefault="00B931F9">
      <w:pPr>
        <w:rPr>
          <w:b/>
        </w:rPr>
      </w:pPr>
    </w:p>
    <w:p w:rsidR="00B931F9" w:rsidRPr="00B931F9" w:rsidRDefault="00B931F9" w:rsidP="00B931F9">
      <w:pPr>
        <w:rPr>
          <w:sz w:val="96"/>
        </w:rPr>
      </w:pPr>
    </w:p>
    <w:p w:rsidR="00643487" w:rsidRDefault="00643487" w:rsidP="00B931F9">
      <w:r>
        <w:br w:type="page"/>
      </w:r>
    </w:p>
    <w:sdt>
      <w:sdtPr>
        <w:rPr>
          <w:rFonts w:asciiTheme="minorHAnsi" w:hAnsiTheme="minorHAnsi"/>
          <w:sz w:val="22"/>
        </w:rPr>
        <w:id w:val="-2103016117"/>
        <w:docPartObj>
          <w:docPartGallery w:val="Table of Contents"/>
          <w:docPartUnique/>
        </w:docPartObj>
      </w:sdtPr>
      <w:sdtEndPr>
        <w:rPr>
          <w:rFonts w:ascii="Times New Roman" w:hAnsi="Times New Roman"/>
          <w:b/>
          <w:bCs/>
          <w:noProof/>
          <w:sz w:val="24"/>
        </w:rPr>
      </w:sdtEndPr>
      <w:sdtContent>
        <w:p w:rsidR="0009747B" w:rsidRPr="00643487" w:rsidRDefault="0009747B" w:rsidP="00E26FB2">
          <w:pPr>
            <w:tabs>
              <w:tab w:val="left" w:pos="2490"/>
            </w:tabs>
            <w:spacing w:before="0" w:after="0"/>
            <w:rPr>
              <w:b/>
              <w:sz w:val="96"/>
            </w:rPr>
          </w:pPr>
          <w:r w:rsidRPr="002B633B">
            <w:rPr>
              <w:b/>
              <w:sz w:val="32"/>
            </w:rPr>
            <w:t>Table of Contents</w:t>
          </w:r>
          <w:r w:rsidR="002B633B">
            <w:rPr>
              <w:b/>
              <w:sz w:val="32"/>
            </w:rPr>
            <w:tab/>
          </w:r>
          <w:r w:rsidR="002B633B">
            <w:rPr>
              <w:b/>
              <w:sz w:val="32"/>
            </w:rPr>
            <w:tab/>
          </w:r>
          <w:r w:rsidR="002B633B">
            <w:rPr>
              <w:b/>
              <w:sz w:val="32"/>
            </w:rPr>
            <w:tab/>
          </w:r>
          <w:r w:rsidR="002B633B">
            <w:rPr>
              <w:b/>
              <w:sz w:val="32"/>
            </w:rPr>
            <w:tab/>
          </w:r>
          <w:r w:rsidR="002B633B">
            <w:rPr>
              <w:b/>
              <w:sz w:val="32"/>
            </w:rPr>
            <w:tab/>
          </w:r>
          <w:r w:rsidR="002B633B">
            <w:rPr>
              <w:b/>
              <w:sz w:val="32"/>
            </w:rPr>
            <w:tab/>
          </w:r>
          <w:r w:rsidR="002B633B">
            <w:rPr>
              <w:b/>
              <w:sz w:val="32"/>
            </w:rPr>
            <w:tab/>
          </w:r>
          <w:r w:rsidR="002B633B">
            <w:rPr>
              <w:b/>
              <w:sz w:val="32"/>
            </w:rPr>
            <w:tab/>
          </w:r>
          <w:r w:rsidR="002B633B">
            <w:rPr>
              <w:b/>
              <w:sz w:val="32"/>
            </w:rPr>
            <w:tab/>
            <w:t xml:space="preserve">    Page Nr</w:t>
          </w:r>
        </w:p>
        <w:p w:rsidR="00BB1A7F" w:rsidRDefault="002428EA">
          <w:pPr>
            <w:pStyle w:val="TOC1"/>
            <w:rPr>
              <w:rFonts w:asciiTheme="minorHAnsi" w:eastAsiaTheme="minorEastAsia" w:hAnsiTheme="minorHAnsi" w:cstheme="minorBidi"/>
              <w:b w:val="0"/>
              <w:sz w:val="22"/>
              <w:szCs w:val="22"/>
            </w:rPr>
          </w:pPr>
          <w:r w:rsidRPr="002428EA">
            <w:fldChar w:fldCharType="begin"/>
          </w:r>
          <w:r w:rsidR="0009747B">
            <w:instrText xml:space="preserve"> TOC \o "1-3" \h \z \u </w:instrText>
          </w:r>
          <w:r w:rsidRPr="002428EA">
            <w:fldChar w:fldCharType="separate"/>
          </w:r>
          <w:hyperlink w:anchor="_Toc506932585" w:history="1">
            <w:r w:rsidR="00BB1A7F" w:rsidRPr="00B73A14">
              <w:rPr>
                <w:rStyle w:val="Hyperlink"/>
              </w:rPr>
              <w:t>LIST OF TABLES</w:t>
            </w:r>
            <w:r w:rsidR="00BB1A7F">
              <w:rPr>
                <w:webHidden/>
              </w:rPr>
              <w:tab/>
            </w:r>
            <w:r>
              <w:rPr>
                <w:webHidden/>
              </w:rPr>
              <w:fldChar w:fldCharType="begin"/>
            </w:r>
            <w:r w:rsidR="00BB1A7F">
              <w:rPr>
                <w:webHidden/>
              </w:rPr>
              <w:instrText xml:space="preserve"> PAGEREF _Toc506932585 \h </w:instrText>
            </w:r>
            <w:r>
              <w:rPr>
                <w:webHidden/>
              </w:rPr>
            </w:r>
            <w:r>
              <w:rPr>
                <w:webHidden/>
              </w:rPr>
              <w:fldChar w:fldCharType="separate"/>
            </w:r>
            <w:r w:rsidR="00BB1A7F">
              <w:rPr>
                <w:webHidden/>
              </w:rPr>
              <w:t>ix</w:t>
            </w:r>
            <w:r>
              <w:rPr>
                <w:webHidden/>
              </w:rPr>
              <w:fldChar w:fldCharType="end"/>
            </w:r>
          </w:hyperlink>
        </w:p>
        <w:p w:rsidR="00BB1A7F" w:rsidRDefault="002428EA">
          <w:pPr>
            <w:pStyle w:val="TOC1"/>
            <w:rPr>
              <w:rFonts w:asciiTheme="minorHAnsi" w:eastAsiaTheme="minorEastAsia" w:hAnsiTheme="minorHAnsi" w:cstheme="minorBidi"/>
              <w:b w:val="0"/>
              <w:sz w:val="22"/>
              <w:szCs w:val="22"/>
            </w:rPr>
          </w:pPr>
          <w:hyperlink w:anchor="_Toc506932586" w:history="1">
            <w:r w:rsidR="00BB1A7F" w:rsidRPr="00B73A14">
              <w:rPr>
                <w:rStyle w:val="Hyperlink"/>
              </w:rPr>
              <w:t>LISTS OF FIGURES</w:t>
            </w:r>
            <w:r w:rsidR="00BB1A7F">
              <w:rPr>
                <w:webHidden/>
              </w:rPr>
              <w:tab/>
            </w:r>
            <w:r>
              <w:rPr>
                <w:webHidden/>
              </w:rPr>
              <w:fldChar w:fldCharType="begin"/>
            </w:r>
            <w:r w:rsidR="00BB1A7F">
              <w:rPr>
                <w:webHidden/>
              </w:rPr>
              <w:instrText xml:space="preserve"> PAGEREF _Toc506932586 \h </w:instrText>
            </w:r>
            <w:r>
              <w:rPr>
                <w:webHidden/>
              </w:rPr>
            </w:r>
            <w:r>
              <w:rPr>
                <w:webHidden/>
              </w:rPr>
              <w:fldChar w:fldCharType="separate"/>
            </w:r>
            <w:r w:rsidR="00BB1A7F">
              <w:rPr>
                <w:webHidden/>
              </w:rPr>
              <w:t>x</w:t>
            </w:r>
            <w:r>
              <w:rPr>
                <w:webHidden/>
              </w:rPr>
              <w:fldChar w:fldCharType="end"/>
            </w:r>
          </w:hyperlink>
        </w:p>
        <w:p w:rsidR="00BB1A7F" w:rsidRDefault="002428EA">
          <w:pPr>
            <w:pStyle w:val="TOC1"/>
            <w:rPr>
              <w:rFonts w:asciiTheme="minorHAnsi" w:eastAsiaTheme="minorEastAsia" w:hAnsiTheme="minorHAnsi" w:cstheme="minorBidi"/>
              <w:b w:val="0"/>
              <w:sz w:val="22"/>
              <w:szCs w:val="22"/>
            </w:rPr>
          </w:pPr>
          <w:hyperlink w:anchor="_Toc506932587" w:history="1">
            <w:r w:rsidR="00BB1A7F" w:rsidRPr="00B73A14">
              <w:rPr>
                <w:rStyle w:val="Hyperlink"/>
              </w:rPr>
              <w:t>ACRONYMS</w:t>
            </w:r>
            <w:r w:rsidR="00BB1A7F">
              <w:rPr>
                <w:webHidden/>
              </w:rPr>
              <w:tab/>
            </w:r>
            <w:r>
              <w:rPr>
                <w:webHidden/>
              </w:rPr>
              <w:fldChar w:fldCharType="begin"/>
            </w:r>
            <w:r w:rsidR="00BB1A7F">
              <w:rPr>
                <w:webHidden/>
              </w:rPr>
              <w:instrText xml:space="preserve"> PAGEREF _Toc506932587 \h </w:instrText>
            </w:r>
            <w:r>
              <w:rPr>
                <w:webHidden/>
              </w:rPr>
            </w:r>
            <w:r>
              <w:rPr>
                <w:webHidden/>
              </w:rPr>
              <w:fldChar w:fldCharType="separate"/>
            </w:r>
            <w:r w:rsidR="00BB1A7F">
              <w:rPr>
                <w:webHidden/>
              </w:rPr>
              <w:t>xi</w:t>
            </w:r>
            <w:r>
              <w:rPr>
                <w:webHidden/>
              </w:rPr>
              <w:fldChar w:fldCharType="end"/>
            </w:r>
          </w:hyperlink>
        </w:p>
        <w:p w:rsidR="00BB1A7F" w:rsidRDefault="002428EA">
          <w:pPr>
            <w:pStyle w:val="TOC1"/>
            <w:rPr>
              <w:rFonts w:asciiTheme="minorHAnsi" w:eastAsiaTheme="minorEastAsia" w:hAnsiTheme="minorHAnsi" w:cstheme="minorBidi"/>
              <w:b w:val="0"/>
              <w:sz w:val="22"/>
              <w:szCs w:val="22"/>
            </w:rPr>
          </w:pPr>
          <w:hyperlink w:anchor="_Toc506932588" w:history="1">
            <w:r w:rsidR="00BB1A7F" w:rsidRPr="00B73A14">
              <w:rPr>
                <w:rStyle w:val="Hyperlink"/>
              </w:rPr>
              <w:t>SALIENT FEATURE</w:t>
            </w:r>
            <w:r w:rsidR="00BB1A7F">
              <w:rPr>
                <w:webHidden/>
              </w:rPr>
              <w:tab/>
            </w:r>
            <w:r>
              <w:rPr>
                <w:webHidden/>
              </w:rPr>
              <w:fldChar w:fldCharType="begin"/>
            </w:r>
            <w:r w:rsidR="00BB1A7F">
              <w:rPr>
                <w:webHidden/>
              </w:rPr>
              <w:instrText xml:space="preserve"> PAGEREF _Toc506932588 \h </w:instrText>
            </w:r>
            <w:r>
              <w:rPr>
                <w:webHidden/>
              </w:rPr>
            </w:r>
            <w:r>
              <w:rPr>
                <w:webHidden/>
              </w:rPr>
              <w:fldChar w:fldCharType="separate"/>
            </w:r>
            <w:r w:rsidR="00BB1A7F">
              <w:rPr>
                <w:webHidden/>
              </w:rPr>
              <w:t>xii</w:t>
            </w:r>
            <w:r>
              <w:rPr>
                <w:webHidden/>
              </w:rPr>
              <w:fldChar w:fldCharType="end"/>
            </w:r>
          </w:hyperlink>
        </w:p>
        <w:p w:rsidR="00BB1A7F" w:rsidRDefault="002428EA">
          <w:pPr>
            <w:pStyle w:val="TOC1"/>
            <w:rPr>
              <w:rFonts w:asciiTheme="minorHAnsi" w:eastAsiaTheme="minorEastAsia" w:hAnsiTheme="minorHAnsi" w:cstheme="minorBidi"/>
              <w:b w:val="0"/>
              <w:sz w:val="22"/>
              <w:szCs w:val="22"/>
            </w:rPr>
          </w:pPr>
          <w:hyperlink w:anchor="_Toc506932589" w:history="1">
            <w:r w:rsidR="00BB1A7F" w:rsidRPr="00B73A14">
              <w:rPr>
                <w:rStyle w:val="Hyperlink"/>
              </w:rPr>
              <w:t>1.</w:t>
            </w:r>
            <w:r w:rsidR="00BB1A7F">
              <w:rPr>
                <w:rFonts w:asciiTheme="minorHAnsi" w:eastAsiaTheme="minorEastAsia" w:hAnsiTheme="minorHAnsi" w:cstheme="minorBidi"/>
                <w:b w:val="0"/>
                <w:sz w:val="22"/>
                <w:szCs w:val="22"/>
              </w:rPr>
              <w:tab/>
            </w:r>
            <w:r w:rsidR="00BB1A7F" w:rsidRPr="00B73A14">
              <w:rPr>
                <w:rStyle w:val="Hyperlink"/>
              </w:rPr>
              <w:t>INTRODUCTION</w:t>
            </w:r>
            <w:r w:rsidR="00BB1A7F">
              <w:rPr>
                <w:webHidden/>
              </w:rPr>
              <w:tab/>
            </w:r>
            <w:r>
              <w:rPr>
                <w:webHidden/>
              </w:rPr>
              <w:fldChar w:fldCharType="begin"/>
            </w:r>
            <w:r w:rsidR="00BB1A7F">
              <w:rPr>
                <w:webHidden/>
              </w:rPr>
              <w:instrText xml:space="preserve"> PAGEREF _Toc506932589 \h </w:instrText>
            </w:r>
            <w:r>
              <w:rPr>
                <w:webHidden/>
              </w:rPr>
            </w:r>
            <w:r>
              <w:rPr>
                <w:webHidden/>
              </w:rPr>
              <w:fldChar w:fldCharType="separate"/>
            </w:r>
            <w:r w:rsidR="00BB1A7F">
              <w:rPr>
                <w:webHidden/>
              </w:rPr>
              <w:t>1</w:t>
            </w:r>
            <w:r>
              <w:rPr>
                <w:webHidden/>
              </w:rPr>
              <w:fldChar w:fldCharType="end"/>
            </w:r>
          </w:hyperlink>
        </w:p>
        <w:p w:rsidR="00BB1A7F" w:rsidRDefault="002428EA">
          <w:pPr>
            <w:pStyle w:val="TOC2"/>
            <w:tabs>
              <w:tab w:val="left" w:pos="880"/>
              <w:tab w:val="right" w:leader="dot" w:pos="9350"/>
            </w:tabs>
            <w:rPr>
              <w:rFonts w:asciiTheme="minorHAnsi" w:eastAsiaTheme="minorEastAsia" w:hAnsiTheme="minorHAnsi"/>
              <w:noProof/>
              <w:sz w:val="22"/>
            </w:rPr>
          </w:pPr>
          <w:hyperlink w:anchor="_Toc506932590" w:history="1">
            <w:r w:rsidR="00BB1A7F" w:rsidRPr="00B73A14">
              <w:rPr>
                <w:rStyle w:val="Hyperlink"/>
                <w:noProof/>
              </w:rPr>
              <w:t>1.1.</w:t>
            </w:r>
            <w:r w:rsidR="00BB1A7F">
              <w:rPr>
                <w:rFonts w:asciiTheme="minorHAnsi" w:eastAsiaTheme="minorEastAsia" w:hAnsiTheme="minorHAnsi"/>
                <w:noProof/>
                <w:sz w:val="22"/>
              </w:rPr>
              <w:tab/>
            </w:r>
            <w:r w:rsidR="00BB1A7F" w:rsidRPr="00B73A14">
              <w:rPr>
                <w:rStyle w:val="Hyperlink"/>
                <w:noProof/>
              </w:rPr>
              <w:t>General</w:t>
            </w:r>
            <w:r w:rsidR="00BB1A7F">
              <w:rPr>
                <w:noProof/>
                <w:webHidden/>
              </w:rPr>
              <w:tab/>
            </w:r>
            <w:r>
              <w:rPr>
                <w:noProof/>
                <w:webHidden/>
              </w:rPr>
              <w:fldChar w:fldCharType="begin"/>
            </w:r>
            <w:r w:rsidR="00BB1A7F">
              <w:rPr>
                <w:noProof/>
                <w:webHidden/>
              </w:rPr>
              <w:instrText xml:space="preserve"> PAGEREF _Toc506932590 \h </w:instrText>
            </w:r>
            <w:r>
              <w:rPr>
                <w:noProof/>
                <w:webHidden/>
              </w:rPr>
            </w:r>
            <w:r>
              <w:rPr>
                <w:noProof/>
                <w:webHidden/>
              </w:rPr>
              <w:fldChar w:fldCharType="separate"/>
            </w:r>
            <w:r w:rsidR="00BB1A7F">
              <w:rPr>
                <w:noProof/>
                <w:webHidden/>
              </w:rPr>
              <w:t>1</w:t>
            </w:r>
            <w:r>
              <w:rPr>
                <w:noProof/>
                <w:webHidden/>
              </w:rPr>
              <w:fldChar w:fldCharType="end"/>
            </w:r>
          </w:hyperlink>
        </w:p>
        <w:p w:rsidR="00BB1A7F" w:rsidRDefault="002428EA">
          <w:pPr>
            <w:pStyle w:val="TOC2"/>
            <w:tabs>
              <w:tab w:val="left" w:pos="880"/>
              <w:tab w:val="right" w:leader="dot" w:pos="9350"/>
            </w:tabs>
            <w:rPr>
              <w:rFonts w:asciiTheme="minorHAnsi" w:eastAsiaTheme="minorEastAsia" w:hAnsiTheme="minorHAnsi"/>
              <w:noProof/>
              <w:sz w:val="22"/>
            </w:rPr>
          </w:pPr>
          <w:hyperlink w:anchor="_Toc506932591" w:history="1">
            <w:r w:rsidR="00BB1A7F" w:rsidRPr="00B73A14">
              <w:rPr>
                <w:rStyle w:val="Hyperlink"/>
                <w:noProof/>
              </w:rPr>
              <w:t>1.2.</w:t>
            </w:r>
            <w:r w:rsidR="00BB1A7F">
              <w:rPr>
                <w:rFonts w:asciiTheme="minorHAnsi" w:eastAsiaTheme="minorEastAsia" w:hAnsiTheme="minorHAnsi"/>
                <w:noProof/>
                <w:sz w:val="22"/>
              </w:rPr>
              <w:tab/>
            </w:r>
            <w:r w:rsidR="00BB1A7F" w:rsidRPr="00B73A14">
              <w:rPr>
                <w:rStyle w:val="Hyperlink"/>
                <w:noProof/>
              </w:rPr>
              <w:t>Location and Accessibility</w:t>
            </w:r>
            <w:r w:rsidR="00BB1A7F">
              <w:rPr>
                <w:noProof/>
                <w:webHidden/>
              </w:rPr>
              <w:tab/>
            </w:r>
            <w:r>
              <w:rPr>
                <w:noProof/>
                <w:webHidden/>
              </w:rPr>
              <w:fldChar w:fldCharType="begin"/>
            </w:r>
            <w:r w:rsidR="00BB1A7F">
              <w:rPr>
                <w:noProof/>
                <w:webHidden/>
              </w:rPr>
              <w:instrText xml:space="preserve"> PAGEREF _Toc506932591 \h </w:instrText>
            </w:r>
            <w:r>
              <w:rPr>
                <w:noProof/>
                <w:webHidden/>
              </w:rPr>
            </w:r>
            <w:r>
              <w:rPr>
                <w:noProof/>
                <w:webHidden/>
              </w:rPr>
              <w:fldChar w:fldCharType="separate"/>
            </w:r>
            <w:r w:rsidR="00BB1A7F">
              <w:rPr>
                <w:noProof/>
                <w:webHidden/>
              </w:rPr>
              <w:t>1</w:t>
            </w:r>
            <w:r>
              <w:rPr>
                <w:noProof/>
                <w:webHidden/>
              </w:rPr>
              <w:fldChar w:fldCharType="end"/>
            </w:r>
          </w:hyperlink>
        </w:p>
        <w:p w:rsidR="00BB1A7F" w:rsidRDefault="002428EA">
          <w:pPr>
            <w:pStyle w:val="TOC2"/>
            <w:tabs>
              <w:tab w:val="left" w:pos="880"/>
              <w:tab w:val="right" w:leader="dot" w:pos="9350"/>
            </w:tabs>
            <w:rPr>
              <w:rFonts w:asciiTheme="minorHAnsi" w:eastAsiaTheme="minorEastAsia" w:hAnsiTheme="minorHAnsi"/>
              <w:noProof/>
              <w:sz w:val="22"/>
            </w:rPr>
          </w:pPr>
          <w:hyperlink w:anchor="_Toc506932592" w:history="1">
            <w:r w:rsidR="00BB1A7F" w:rsidRPr="00B73A14">
              <w:rPr>
                <w:rStyle w:val="Hyperlink"/>
                <w:noProof/>
              </w:rPr>
              <w:t>1.3.</w:t>
            </w:r>
            <w:r w:rsidR="00BB1A7F">
              <w:rPr>
                <w:rFonts w:asciiTheme="minorHAnsi" w:eastAsiaTheme="minorEastAsia" w:hAnsiTheme="minorHAnsi"/>
                <w:noProof/>
                <w:sz w:val="22"/>
              </w:rPr>
              <w:tab/>
            </w:r>
            <w:r w:rsidR="00BB1A7F" w:rsidRPr="00B73A14">
              <w:rPr>
                <w:rStyle w:val="Hyperlink"/>
                <w:noProof/>
              </w:rPr>
              <w:t>Objective of the Study</w:t>
            </w:r>
            <w:r w:rsidR="00BB1A7F">
              <w:rPr>
                <w:noProof/>
                <w:webHidden/>
              </w:rPr>
              <w:tab/>
            </w:r>
            <w:r>
              <w:rPr>
                <w:noProof/>
                <w:webHidden/>
              </w:rPr>
              <w:fldChar w:fldCharType="begin"/>
            </w:r>
            <w:r w:rsidR="00BB1A7F">
              <w:rPr>
                <w:noProof/>
                <w:webHidden/>
              </w:rPr>
              <w:instrText xml:space="preserve"> PAGEREF _Toc506932592 \h </w:instrText>
            </w:r>
            <w:r>
              <w:rPr>
                <w:noProof/>
                <w:webHidden/>
              </w:rPr>
            </w:r>
            <w:r>
              <w:rPr>
                <w:noProof/>
                <w:webHidden/>
              </w:rPr>
              <w:fldChar w:fldCharType="separate"/>
            </w:r>
            <w:r w:rsidR="00BB1A7F">
              <w:rPr>
                <w:noProof/>
                <w:webHidden/>
              </w:rPr>
              <w:t>2</w:t>
            </w:r>
            <w:r>
              <w:rPr>
                <w:noProof/>
                <w:webHidden/>
              </w:rPr>
              <w:fldChar w:fldCharType="end"/>
            </w:r>
          </w:hyperlink>
        </w:p>
        <w:p w:rsidR="00BB1A7F" w:rsidRDefault="002428EA">
          <w:pPr>
            <w:pStyle w:val="TOC2"/>
            <w:tabs>
              <w:tab w:val="left" w:pos="880"/>
              <w:tab w:val="right" w:leader="dot" w:pos="9350"/>
            </w:tabs>
            <w:rPr>
              <w:rFonts w:asciiTheme="minorHAnsi" w:eastAsiaTheme="minorEastAsia" w:hAnsiTheme="minorHAnsi"/>
              <w:noProof/>
              <w:sz w:val="22"/>
            </w:rPr>
          </w:pPr>
          <w:hyperlink w:anchor="_Toc506932593" w:history="1">
            <w:r w:rsidR="00BB1A7F" w:rsidRPr="00B73A14">
              <w:rPr>
                <w:rStyle w:val="Hyperlink"/>
                <w:noProof/>
              </w:rPr>
              <w:t>1.4.</w:t>
            </w:r>
            <w:r w:rsidR="00BB1A7F">
              <w:rPr>
                <w:rFonts w:asciiTheme="minorHAnsi" w:eastAsiaTheme="minorEastAsia" w:hAnsiTheme="minorHAnsi"/>
                <w:noProof/>
                <w:sz w:val="22"/>
              </w:rPr>
              <w:tab/>
            </w:r>
            <w:r w:rsidR="00BB1A7F" w:rsidRPr="00B73A14">
              <w:rPr>
                <w:rStyle w:val="Hyperlink"/>
                <w:noProof/>
              </w:rPr>
              <w:t>Scope of the Study</w:t>
            </w:r>
            <w:r w:rsidR="00BB1A7F">
              <w:rPr>
                <w:noProof/>
                <w:webHidden/>
              </w:rPr>
              <w:tab/>
            </w:r>
            <w:r>
              <w:rPr>
                <w:noProof/>
                <w:webHidden/>
              </w:rPr>
              <w:fldChar w:fldCharType="begin"/>
            </w:r>
            <w:r w:rsidR="00BB1A7F">
              <w:rPr>
                <w:noProof/>
                <w:webHidden/>
              </w:rPr>
              <w:instrText xml:space="preserve"> PAGEREF _Toc506932593 \h </w:instrText>
            </w:r>
            <w:r>
              <w:rPr>
                <w:noProof/>
                <w:webHidden/>
              </w:rPr>
            </w:r>
            <w:r>
              <w:rPr>
                <w:noProof/>
                <w:webHidden/>
              </w:rPr>
              <w:fldChar w:fldCharType="separate"/>
            </w:r>
            <w:r w:rsidR="00BB1A7F">
              <w:rPr>
                <w:noProof/>
                <w:webHidden/>
              </w:rPr>
              <w:t>2</w:t>
            </w:r>
            <w:r>
              <w:rPr>
                <w:noProof/>
                <w:webHidden/>
              </w:rPr>
              <w:fldChar w:fldCharType="end"/>
            </w:r>
          </w:hyperlink>
        </w:p>
        <w:p w:rsidR="00BB1A7F" w:rsidRDefault="002428EA">
          <w:pPr>
            <w:pStyle w:val="TOC2"/>
            <w:tabs>
              <w:tab w:val="left" w:pos="880"/>
              <w:tab w:val="right" w:leader="dot" w:pos="9350"/>
            </w:tabs>
            <w:rPr>
              <w:rFonts w:asciiTheme="minorHAnsi" w:eastAsiaTheme="minorEastAsia" w:hAnsiTheme="minorHAnsi"/>
              <w:noProof/>
              <w:sz w:val="22"/>
            </w:rPr>
          </w:pPr>
          <w:hyperlink w:anchor="_Toc506932594" w:history="1">
            <w:r w:rsidR="00BB1A7F" w:rsidRPr="00B73A14">
              <w:rPr>
                <w:rStyle w:val="Hyperlink"/>
                <w:noProof/>
              </w:rPr>
              <w:t>1.5.</w:t>
            </w:r>
            <w:r w:rsidR="00BB1A7F">
              <w:rPr>
                <w:rFonts w:asciiTheme="minorHAnsi" w:eastAsiaTheme="minorEastAsia" w:hAnsiTheme="minorHAnsi"/>
                <w:noProof/>
                <w:sz w:val="22"/>
              </w:rPr>
              <w:tab/>
            </w:r>
            <w:r w:rsidR="00BB1A7F" w:rsidRPr="00B73A14">
              <w:rPr>
                <w:rStyle w:val="Hyperlink"/>
                <w:noProof/>
              </w:rPr>
              <w:t>Methodology</w:t>
            </w:r>
            <w:r w:rsidR="00BB1A7F">
              <w:rPr>
                <w:noProof/>
                <w:webHidden/>
              </w:rPr>
              <w:tab/>
            </w:r>
            <w:r>
              <w:rPr>
                <w:noProof/>
                <w:webHidden/>
              </w:rPr>
              <w:fldChar w:fldCharType="begin"/>
            </w:r>
            <w:r w:rsidR="00BB1A7F">
              <w:rPr>
                <w:noProof/>
                <w:webHidden/>
              </w:rPr>
              <w:instrText xml:space="preserve"> PAGEREF _Toc506932594 \h </w:instrText>
            </w:r>
            <w:r>
              <w:rPr>
                <w:noProof/>
                <w:webHidden/>
              </w:rPr>
            </w:r>
            <w:r>
              <w:rPr>
                <w:noProof/>
                <w:webHidden/>
              </w:rPr>
              <w:fldChar w:fldCharType="separate"/>
            </w:r>
            <w:r w:rsidR="00BB1A7F">
              <w:rPr>
                <w:noProof/>
                <w:webHidden/>
              </w:rPr>
              <w:t>3</w:t>
            </w:r>
            <w:r>
              <w:rPr>
                <w:noProof/>
                <w:webHidden/>
              </w:rPr>
              <w:fldChar w:fldCharType="end"/>
            </w:r>
          </w:hyperlink>
        </w:p>
        <w:p w:rsidR="00BB1A7F" w:rsidRDefault="002428EA">
          <w:pPr>
            <w:pStyle w:val="TOC1"/>
            <w:rPr>
              <w:rFonts w:asciiTheme="minorHAnsi" w:eastAsiaTheme="minorEastAsia" w:hAnsiTheme="minorHAnsi" w:cstheme="minorBidi"/>
              <w:b w:val="0"/>
              <w:sz w:val="22"/>
              <w:szCs w:val="22"/>
            </w:rPr>
          </w:pPr>
          <w:hyperlink w:anchor="_Toc506932595" w:history="1">
            <w:r w:rsidR="00BB1A7F" w:rsidRPr="00B73A14">
              <w:rPr>
                <w:rStyle w:val="Hyperlink"/>
                <w:highlight w:val="lightGray"/>
              </w:rPr>
              <w:t>SECTION-I: HYDROLOGY</w:t>
            </w:r>
            <w:r w:rsidR="00BB1A7F">
              <w:rPr>
                <w:webHidden/>
              </w:rPr>
              <w:tab/>
            </w:r>
            <w:r>
              <w:rPr>
                <w:webHidden/>
              </w:rPr>
              <w:fldChar w:fldCharType="begin"/>
            </w:r>
            <w:r w:rsidR="00BB1A7F">
              <w:rPr>
                <w:webHidden/>
              </w:rPr>
              <w:instrText xml:space="preserve"> PAGEREF _Toc506932595 \h </w:instrText>
            </w:r>
            <w:r>
              <w:rPr>
                <w:webHidden/>
              </w:rPr>
            </w:r>
            <w:r>
              <w:rPr>
                <w:webHidden/>
              </w:rPr>
              <w:fldChar w:fldCharType="separate"/>
            </w:r>
            <w:r w:rsidR="00BB1A7F">
              <w:rPr>
                <w:webHidden/>
              </w:rPr>
              <w:t>5</w:t>
            </w:r>
            <w:r>
              <w:rPr>
                <w:webHidden/>
              </w:rPr>
              <w:fldChar w:fldCharType="end"/>
            </w:r>
          </w:hyperlink>
        </w:p>
        <w:p w:rsidR="00BB1A7F" w:rsidRDefault="002428EA">
          <w:pPr>
            <w:pStyle w:val="TOC1"/>
            <w:rPr>
              <w:rFonts w:asciiTheme="minorHAnsi" w:eastAsiaTheme="minorEastAsia" w:hAnsiTheme="minorHAnsi" w:cstheme="minorBidi"/>
              <w:b w:val="0"/>
              <w:sz w:val="22"/>
              <w:szCs w:val="22"/>
            </w:rPr>
          </w:pPr>
          <w:hyperlink w:anchor="_Toc506932596" w:history="1">
            <w:r w:rsidR="00BB1A7F" w:rsidRPr="00B73A14">
              <w:rPr>
                <w:rStyle w:val="Hyperlink"/>
              </w:rPr>
              <w:t>2.</w:t>
            </w:r>
            <w:r w:rsidR="00BB1A7F">
              <w:rPr>
                <w:rFonts w:asciiTheme="minorHAnsi" w:eastAsiaTheme="minorEastAsia" w:hAnsiTheme="minorHAnsi" w:cstheme="minorBidi"/>
                <w:b w:val="0"/>
                <w:sz w:val="22"/>
                <w:szCs w:val="22"/>
              </w:rPr>
              <w:tab/>
            </w:r>
            <w:r w:rsidR="00BB1A7F" w:rsidRPr="00B73A14">
              <w:rPr>
                <w:rStyle w:val="Hyperlink"/>
              </w:rPr>
              <w:t>HYDROLOGY</w:t>
            </w:r>
            <w:r w:rsidR="00BB1A7F">
              <w:rPr>
                <w:webHidden/>
              </w:rPr>
              <w:tab/>
            </w:r>
            <w:r>
              <w:rPr>
                <w:webHidden/>
              </w:rPr>
              <w:fldChar w:fldCharType="begin"/>
            </w:r>
            <w:r w:rsidR="00BB1A7F">
              <w:rPr>
                <w:webHidden/>
              </w:rPr>
              <w:instrText xml:space="preserve"> PAGEREF _Toc506932596 \h </w:instrText>
            </w:r>
            <w:r>
              <w:rPr>
                <w:webHidden/>
              </w:rPr>
            </w:r>
            <w:r>
              <w:rPr>
                <w:webHidden/>
              </w:rPr>
              <w:fldChar w:fldCharType="separate"/>
            </w:r>
            <w:r w:rsidR="00BB1A7F">
              <w:rPr>
                <w:webHidden/>
              </w:rPr>
              <w:t>6</w:t>
            </w:r>
            <w:r>
              <w:rPr>
                <w:webHidden/>
              </w:rPr>
              <w:fldChar w:fldCharType="end"/>
            </w:r>
          </w:hyperlink>
        </w:p>
        <w:p w:rsidR="00BB1A7F" w:rsidRDefault="002428EA">
          <w:pPr>
            <w:pStyle w:val="TOC2"/>
            <w:tabs>
              <w:tab w:val="left" w:pos="880"/>
              <w:tab w:val="right" w:leader="dot" w:pos="9350"/>
            </w:tabs>
            <w:rPr>
              <w:rFonts w:asciiTheme="minorHAnsi" w:eastAsiaTheme="minorEastAsia" w:hAnsiTheme="minorHAnsi"/>
              <w:noProof/>
              <w:sz w:val="22"/>
            </w:rPr>
          </w:pPr>
          <w:hyperlink w:anchor="_Toc506932597" w:history="1">
            <w:r w:rsidR="00BB1A7F" w:rsidRPr="00B73A14">
              <w:rPr>
                <w:rStyle w:val="Hyperlink"/>
                <w:noProof/>
              </w:rPr>
              <w:t>2.1.</w:t>
            </w:r>
            <w:r w:rsidR="00BB1A7F">
              <w:rPr>
                <w:rFonts w:asciiTheme="minorHAnsi" w:eastAsiaTheme="minorEastAsia" w:hAnsiTheme="minorHAnsi"/>
                <w:noProof/>
                <w:sz w:val="22"/>
              </w:rPr>
              <w:tab/>
            </w:r>
            <w:r w:rsidR="00BB1A7F" w:rsidRPr="00B73A14">
              <w:rPr>
                <w:rStyle w:val="Hyperlink"/>
                <w:noProof/>
              </w:rPr>
              <w:t>Watershed Characteristics</w:t>
            </w:r>
            <w:r w:rsidR="00BB1A7F">
              <w:rPr>
                <w:noProof/>
                <w:webHidden/>
              </w:rPr>
              <w:tab/>
            </w:r>
            <w:r>
              <w:rPr>
                <w:noProof/>
                <w:webHidden/>
              </w:rPr>
              <w:fldChar w:fldCharType="begin"/>
            </w:r>
            <w:r w:rsidR="00BB1A7F">
              <w:rPr>
                <w:noProof/>
                <w:webHidden/>
              </w:rPr>
              <w:instrText xml:space="preserve"> PAGEREF _Toc506932597 \h </w:instrText>
            </w:r>
            <w:r>
              <w:rPr>
                <w:noProof/>
                <w:webHidden/>
              </w:rPr>
            </w:r>
            <w:r>
              <w:rPr>
                <w:noProof/>
                <w:webHidden/>
              </w:rPr>
              <w:fldChar w:fldCharType="separate"/>
            </w:r>
            <w:r w:rsidR="00BB1A7F">
              <w:rPr>
                <w:noProof/>
                <w:webHidden/>
              </w:rPr>
              <w:t>6</w:t>
            </w:r>
            <w:r>
              <w:rPr>
                <w:noProof/>
                <w:webHidden/>
              </w:rPr>
              <w:fldChar w:fldCharType="end"/>
            </w:r>
          </w:hyperlink>
        </w:p>
        <w:p w:rsidR="00BB1A7F" w:rsidRDefault="002428EA">
          <w:pPr>
            <w:pStyle w:val="TOC2"/>
            <w:tabs>
              <w:tab w:val="left" w:pos="880"/>
              <w:tab w:val="right" w:leader="dot" w:pos="9350"/>
            </w:tabs>
            <w:rPr>
              <w:rFonts w:asciiTheme="minorHAnsi" w:eastAsiaTheme="minorEastAsia" w:hAnsiTheme="minorHAnsi"/>
              <w:noProof/>
              <w:sz w:val="22"/>
            </w:rPr>
          </w:pPr>
          <w:hyperlink w:anchor="_Toc506932598" w:history="1">
            <w:r w:rsidR="00BB1A7F" w:rsidRPr="00B73A14">
              <w:rPr>
                <w:rStyle w:val="Hyperlink"/>
                <w:noProof/>
              </w:rPr>
              <w:t>2.2.</w:t>
            </w:r>
            <w:r w:rsidR="00BB1A7F">
              <w:rPr>
                <w:rFonts w:asciiTheme="minorHAnsi" w:eastAsiaTheme="minorEastAsia" w:hAnsiTheme="minorHAnsi"/>
                <w:noProof/>
                <w:sz w:val="22"/>
              </w:rPr>
              <w:tab/>
            </w:r>
            <w:r w:rsidR="00BB1A7F" w:rsidRPr="00B73A14">
              <w:rPr>
                <w:rStyle w:val="Hyperlink"/>
                <w:noProof/>
              </w:rPr>
              <w:t>Metrological Data Availability</w:t>
            </w:r>
            <w:r w:rsidR="00BB1A7F">
              <w:rPr>
                <w:noProof/>
                <w:webHidden/>
              </w:rPr>
              <w:tab/>
            </w:r>
            <w:r>
              <w:rPr>
                <w:noProof/>
                <w:webHidden/>
              </w:rPr>
              <w:fldChar w:fldCharType="begin"/>
            </w:r>
            <w:r w:rsidR="00BB1A7F">
              <w:rPr>
                <w:noProof/>
                <w:webHidden/>
              </w:rPr>
              <w:instrText xml:space="preserve"> PAGEREF _Toc506932598 \h </w:instrText>
            </w:r>
            <w:r>
              <w:rPr>
                <w:noProof/>
                <w:webHidden/>
              </w:rPr>
            </w:r>
            <w:r>
              <w:rPr>
                <w:noProof/>
                <w:webHidden/>
              </w:rPr>
              <w:fldChar w:fldCharType="separate"/>
            </w:r>
            <w:r w:rsidR="00BB1A7F">
              <w:rPr>
                <w:noProof/>
                <w:webHidden/>
              </w:rPr>
              <w:t>7</w:t>
            </w:r>
            <w:r>
              <w:rPr>
                <w:noProof/>
                <w:webHidden/>
              </w:rPr>
              <w:fldChar w:fldCharType="end"/>
            </w:r>
          </w:hyperlink>
        </w:p>
        <w:p w:rsidR="00BB1A7F" w:rsidRDefault="002428EA">
          <w:pPr>
            <w:pStyle w:val="TOC3"/>
            <w:tabs>
              <w:tab w:val="left" w:pos="1320"/>
              <w:tab w:val="right" w:leader="dot" w:pos="9350"/>
            </w:tabs>
            <w:rPr>
              <w:rFonts w:asciiTheme="minorHAnsi" w:eastAsiaTheme="minorEastAsia" w:hAnsiTheme="minorHAnsi"/>
              <w:noProof/>
              <w:sz w:val="22"/>
            </w:rPr>
          </w:pPr>
          <w:hyperlink w:anchor="_Toc506932599" w:history="1">
            <w:r w:rsidR="00BB1A7F" w:rsidRPr="00B73A14">
              <w:rPr>
                <w:rStyle w:val="Hyperlink"/>
                <w:rFonts w:cs="Times New Roman"/>
                <w:noProof/>
              </w:rPr>
              <w:t>2.2.1.</w:t>
            </w:r>
            <w:r w:rsidR="00BB1A7F">
              <w:rPr>
                <w:rFonts w:asciiTheme="minorHAnsi" w:eastAsiaTheme="minorEastAsia" w:hAnsiTheme="minorHAnsi"/>
                <w:noProof/>
                <w:sz w:val="22"/>
              </w:rPr>
              <w:tab/>
            </w:r>
            <w:r w:rsidR="00BB1A7F" w:rsidRPr="00B73A14">
              <w:rPr>
                <w:rStyle w:val="Hyperlink"/>
                <w:noProof/>
              </w:rPr>
              <w:t>Hydrometric Data</w:t>
            </w:r>
            <w:r w:rsidR="00BB1A7F">
              <w:rPr>
                <w:noProof/>
                <w:webHidden/>
              </w:rPr>
              <w:tab/>
            </w:r>
            <w:r>
              <w:rPr>
                <w:noProof/>
                <w:webHidden/>
              </w:rPr>
              <w:fldChar w:fldCharType="begin"/>
            </w:r>
            <w:r w:rsidR="00BB1A7F">
              <w:rPr>
                <w:noProof/>
                <w:webHidden/>
              </w:rPr>
              <w:instrText xml:space="preserve"> PAGEREF _Toc506932599 \h </w:instrText>
            </w:r>
            <w:r>
              <w:rPr>
                <w:noProof/>
                <w:webHidden/>
              </w:rPr>
            </w:r>
            <w:r>
              <w:rPr>
                <w:noProof/>
                <w:webHidden/>
              </w:rPr>
              <w:fldChar w:fldCharType="separate"/>
            </w:r>
            <w:r w:rsidR="00BB1A7F">
              <w:rPr>
                <w:noProof/>
                <w:webHidden/>
              </w:rPr>
              <w:t>7</w:t>
            </w:r>
            <w:r>
              <w:rPr>
                <w:noProof/>
                <w:webHidden/>
              </w:rPr>
              <w:fldChar w:fldCharType="end"/>
            </w:r>
          </w:hyperlink>
        </w:p>
        <w:p w:rsidR="00BB1A7F" w:rsidRDefault="002428EA">
          <w:pPr>
            <w:pStyle w:val="TOC3"/>
            <w:tabs>
              <w:tab w:val="left" w:pos="1320"/>
              <w:tab w:val="right" w:leader="dot" w:pos="9350"/>
            </w:tabs>
            <w:rPr>
              <w:rFonts w:asciiTheme="minorHAnsi" w:eastAsiaTheme="minorEastAsia" w:hAnsiTheme="minorHAnsi"/>
              <w:noProof/>
              <w:sz w:val="22"/>
            </w:rPr>
          </w:pPr>
          <w:hyperlink w:anchor="_Toc506932600" w:history="1">
            <w:r w:rsidR="00BB1A7F" w:rsidRPr="00B73A14">
              <w:rPr>
                <w:rStyle w:val="Hyperlink"/>
                <w:rFonts w:cs="Times New Roman"/>
                <w:noProof/>
              </w:rPr>
              <w:t>2.2.2.</w:t>
            </w:r>
            <w:r w:rsidR="00BB1A7F">
              <w:rPr>
                <w:rFonts w:asciiTheme="minorHAnsi" w:eastAsiaTheme="minorEastAsia" w:hAnsiTheme="minorHAnsi"/>
                <w:noProof/>
                <w:sz w:val="22"/>
              </w:rPr>
              <w:tab/>
            </w:r>
            <w:r w:rsidR="00BB1A7F" w:rsidRPr="00B73A14">
              <w:rPr>
                <w:rStyle w:val="Hyperlink"/>
                <w:noProof/>
              </w:rPr>
              <w:t>Climate</w:t>
            </w:r>
            <w:r w:rsidR="00BB1A7F">
              <w:rPr>
                <w:noProof/>
                <w:webHidden/>
              </w:rPr>
              <w:tab/>
            </w:r>
            <w:r>
              <w:rPr>
                <w:noProof/>
                <w:webHidden/>
              </w:rPr>
              <w:fldChar w:fldCharType="begin"/>
            </w:r>
            <w:r w:rsidR="00BB1A7F">
              <w:rPr>
                <w:noProof/>
                <w:webHidden/>
              </w:rPr>
              <w:instrText xml:space="preserve"> PAGEREF _Toc506932600 \h </w:instrText>
            </w:r>
            <w:r>
              <w:rPr>
                <w:noProof/>
                <w:webHidden/>
              </w:rPr>
            </w:r>
            <w:r>
              <w:rPr>
                <w:noProof/>
                <w:webHidden/>
              </w:rPr>
              <w:fldChar w:fldCharType="separate"/>
            </w:r>
            <w:r w:rsidR="00BB1A7F">
              <w:rPr>
                <w:noProof/>
                <w:webHidden/>
              </w:rPr>
              <w:t>7</w:t>
            </w:r>
            <w:r>
              <w:rPr>
                <w:noProof/>
                <w:webHidden/>
              </w:rPr>
              <w:fldChar w:fldCharType="end"/>
            </w:r>
          </w:hyperlink>
        </w:p>
        <w:p w:rsidR="00BB1A7F" w:rsidRDefault="002428EA">
          <w:pPr>
            <w:pStyle w:val="TOC2"/>
            <w:tabs>
              <w:tab w:val="left" w:pos="880"/>
              <w:tab w:val="right" w:leader="dot" w:pos="9350"/>
            </w:tabs>
            <w:rPr>
              <w:rFonts w:asciiTheme="minorHAnsi" w:eastAsiaTheme="minorEastAsia" w:hAnsiTheme="minorHAnsi"/>
              <w:noProof/>
              <w:sz w:val="22"/>
            </w:rPr>
          </w:pPr>
          <w:hyperlink w:anchor="_Toc506932601" w:history="1">
            <w:r w:rsidR="00BB1A7F" w:rsidRPr="00B73A14">
              <w:rPr>
                <w:rStyle w:val="Hyperlink"/>
                <w:noProof/>
              </w:rPr>
              <w:t>2.3.</w:t>
            </w:r>
            <w:r w:rsidR="00BB1A7F">
              <w:rPr>
                <w:rFonts w:asciiTheme="minorHAnsi" w:eastAsiaTheme="minorEastAsia" w:hAnsiTheme="minorHAnsi"/>
                <w:noProof/>
                <w:sz w:val="22"/>
              </w:rPr>
              <w:tab/>
            </w:r>
            <w:r w:rsidR="00BB1A7F" w:rsidRPr="00B73A14">
              <w:rPr>
                <w:rStyle w:val="Hyperlink"/>
                <w:noProof/>
              </w:rPr>
              <w:t>Data Quality</w:t>
            </w:r>
            <w:r w:rsidR="00BB1A7F">
              <w:rPr>
                <w:noProof/>
                <w:webHidden/>
              </w:rPr>
              <w:tab/>
            </w:r>
            <w:r>
              <w:rPr>
                <w:noProof/>
                <w:webHidden/>
              </w:rPr>
              <w:fldChar w:fldCharType="begin"/>
            </w:r>
            <w:r w:rsidR="00BB1A7F">
              <w:rPr>
                <w:noProof/>
                <w:webHidden/>
              </w:rPr>
              <w:instrText xml:space="preserve"> PAGEREF _Toc506932601 \h </w:instrText>
            </w:r>
            <w:r>
              <w:rPr>
                <w:noProof/>
                <w:webHidden/>
              </w:rPr>
            </w:r>
            <w:r>
              <w:rPr>
                <w:noProof/>
                <w:webHidden/>
              </w:rPr>
              <w:fldChar w:fldCharType="separate"/>
            </w:r>
            <w:r w:rsidR="00BB1A7F">
              <w:rPr>
                <w:noProof/>
                <w:webHidden/>
              </w:rPr>
              <w:t>10</w:t>
            </w:r>
            <w:r>
              <w:rPr>
                <w:noProof/>
                <w:webHidden/>
              </w:rPr>
              <w:fldChar w:fldCharType="end"/>
            </w:r>
          </w:hyperlink>
        </w:p>
        <w:p w:rsidR="00BB1A7F" w:rsidRDefault="002428EA">
          <w:pPr>
            <w:pStyle w:val="TOC3"/>
            <w:tabs>
              <w:tab w:val="left" w:pos="1320"/>
              <w:tab w:val="right" w:leader="dot" w:pos="9350"/>
            </w:tabs>
            <w:rPr>
              <w:rFonts w:asciiTheme="minorHAnsi" w:eastAsiaTheme="minorEastAsia" w:hAnsiTheme="minorHAnsi"/>
              <w:noProof/>
              <w:sz w:val="22"/>
            </w:rPr>
          </w:pPr>
          <w:hyperlink w:anchor="_Toc506932602" w:history="1">
            <w:r w:rsidR="00BB1A7F" w:rsidRPr="00B73A14">
              <w:rPr>
                <w:rStyle w:val="Hyperlink"/>
                <w:rFonts w:cs="Times New Roman"/>
                <w:noProof/>
              </w:rPr>
              <w:t>2.3.1.</w:t>
            </w:r>
            <w:r w:rsidR="00BB1A7F">
              <w:rPr>
                <w:rFonts w:asciiTheme="minorHAnsi" w:eastAsiaTheme="minorEastAsia" w:hAnsiTheme="minorHAnsi"/>
                <w:noProof/>
                <w:sz w:val="22"/>
              </w:rPr>
              <w:tab/>
            </w:r>
            <w:r w:rsidR="00BB1A7F" w:rsidRPr="00B73A14">
              <w:rPr>
                <w:rStyle w:val="Hyperlink"/>
                <w:noProof/>
              </w:rPr>
              <w:t>Data Consistency Test</w:t>
            </w:r>
            <w:r w:rsidR="00BB1A7F">
              <w:rPr>
                <w:noProof/>
                <w:webHidden/>
              </w:rPr>
              <w:tab/>
            </w:r>
            <w:r>
              <w:rPr>
                <w:noProof/>
                <w:webHidden/>
              </w:rPr>
              <w:fldChar w:fldCharType="begin"/>
            </w:r>
            <w:r w:rsidR="00BB1A7F">
              <w:rPr>
                <w:noProof/>
                <w:webHidden/>
              </w:rPr>
              <w:instrText xml:space="preserve"> PAGEREF _Toc506932602 \h </w:instrText>
            </w:r>
            <w:r>
              <w:rPr>
                <w:noProof/>
                <w:webHidden/>
              </w:rPr>
            </w:r>
            <w:r>
              <w:rPr>
                <w:noProof/>
                <w:webHidden/>
              </w:rPr>
              <w:fldChar w:fldCharType="separate"/>
            </w:r>
            <w:r w:rsidR="00BB1A7F">
              <w:rPr>
                <w:noProof/>
                <w:webHidden/>
              </w:rPr>
              <w:t>11</w:t>
            </w:r>
            <w:r>
              <w:rPr>
                <w:noProof/>
                <w:webHidden/>
              </w:rPr>
              <w:fldChar w:fldCharType="end"/>
            </w:r>
          </w:hyperlink>
        </w:p>
        <w:p w:rsidR="00BB1A7F" w:rsidRDefault="002428EA">
          <w:pPr>
            <w:pStyle w:val="TOC2"/>
            <w:tabs>
              <w:tab w:val="left" w:pos="880"/>
              <w:tab w:val="right" w:leader="dot" w:pos="9350"/>
            </w:tabs>
            <w:rPr>
              <w:rFonts w:asciiTheme="minorHAnsi" w:eastAsiaTheme="minorEastAsia" w:hAnsiTheme="minorHAnsi"/>
              <w:noProof/>
              <w:sz w:val="22"/>
            </w:rPr>
          </w:pPr>
          <w:hyperlink w:anchor="_Toc506932603" w:history="1">
            <w:r w:rsidR="00BB1A7F" w:rsidRPr="00B73A14">
              <w:rPr>
                <w:rStyle w:val="Hyperlink"/>
                <w:noProof/>
              </w:rPr>
              <w:t>2.4.</w:t>
            </w:r>
            <w:r w:rsidR="00BB1A7F">
              <w:rPr>
                <w:rFonts w:asciiTheme="minorHAnsi" w:eastAsiaTheme="minorEastAsia" w:hAnsiTheme="minorHAnsi"/>
                <w:noProof/>
                <w:sz w:val="22"/>
              </w:rPr>
              <w:tab/>
            </w:r>
            <w:r w:rsidR="00BB1A7F" w:rsidRPr="00B73A14">
              <w:rPr>
                <w:rStyle w:val="Hyperlink"/>
                <w:noProof/>
              </w:rPr>
              <w:t>Design Rainfall Computation</w:t>
            </w:r>
            <w:r w:rsidR="00BB1A7F">
              <w:rPr>
                <w:noProof/>
                <w:webHidden/>
              </w:rPr>
              <w:tab/>
            </w:r>
            <w:r>
              <w:rPr>
                <w:noProof/>
                <w:webHidden/>
              </w:rPr>
              <w:fldChar w:fldCharType="begin"/>
            </w:r>
            <w:r w:rsidR="00BB1A7F">
              <w:rPr>
                <w:noProof/>
                <w:webHidden/>
              </w:rPr>
              <w:instrText xml:space="preserve"> PAGEREF _Toc506932603 \h </w:instrText>
            </w:r>
            <w:r>
              <w:rPr>
                <w:noProof/>
                <w:webHidden/>
              </w:rPr>
            </w:r>
            <w:r>
              <w:rPr>
                <w:noProof/>
                <w:webHidden/>
              </w:rPr>
              <w:fldChar w:fldCharType="separate"/>
            </w:r>
            <w:r w:rsidR="00BB1A7F">
              <w:rPr>
                <w:noProof/>
                <w:webHidden/>
              </w:rPr>
              <w:t>14</w:t>
            </w:r>
            <w:r>
              <w:rPr>
                <w:noProof/>
                <w:webHidden/>
              </w:rPr>
              <w:fldChar w:fldCharType="end"/>
            </w:r>
          </w:hyperlink>
        </w:p>
        <w:p w:rsidR="00BB1A7F" w:rsidRDefault="002428EA">
          <w:pPr>
            <w:pStyle w:val="TOC3"/>
            <w:tabs>
              <w:tab w:val="left" w:pos="1320"/>
              <w:tab w:val="right" w:leader="dot" w:pos="9350"/>
            </w:tabs>
            <w:rPr>
              <w:rFonts w:asciiTheme="minorHAnsi" w:eastAsiaTheme="minorEastAsia" w:hAnsiTheme="minorHAnsi"/>
              <w:noProof/>
              <w:sz w:val="22"/>
            </w:rPr>
          </w:pPr>
          <w:hyperlink w:anchor="_Toc506932604" w:history="1">
            <w:r w:rsidR="00BB1A7F" w:rsidRPr="00B73A14">
              <w:rPr>
                <w:rStyle w:val="Hyperlink"/>
                <w:rFonts w:cs="Times New Roman"/>
                <w:noProof/>
              </w:rPr>
              <w:t>2.4.1.</w:t>
            </w:r>
            <w:r w:rsidR="00BB1A7F">
              <w:rPr>
                <w:rFonts w:asciiTheme="minorHAnsi" w:eastAsiaTheme="minorEastAsia" w:hAnsiTheme="minorHAnsi"/>
                <w:noProof/>
                <w:sz w:val="22"/>
              </w:rPr>
              <w:tab/>
            </w:r>
            <w:r w:rsidR="00BB1A7F" w:rsidRPr="00B73A14">
              <w:rPr>
                <w:rStyle w:val="Hyperlink"/>
                <w:noProof/>
              </w:rPr>
              <w:t>Normal Distribution Method</w:t>
            </w:r>
            <w:r w:rsidR="00BB1A7F">
              <w:rPr>
                <w:noProof/>
                <w:webHidden/>
              </w:rPr>
              <w:tab/>
            </w:r>
            <w:r>
              <w:rPr>
                <w:noProof/>
                <w:webHidden/>
              </w:rPr>
              <w:fldChar w:fldCharType="begin"/>
            </w:r>
            <w:r w:rsidR="00BB1A7F">
              <w:rPr>
                <w:noProof/>
                <w:webHidden/>
              </w:rPr>
              <w:instrText xml:space="preserve"> PAGEREF _Toc506932604 \h </w:instrText>
            </w:r>
            <w:r>
              <w:rPr>
                <w:noProof/>
                <w:webHidden/>
              </w:rPr>
            </w:r>
            <w:r>
              <w:rPr>
                <w:noProof/>
                <w:webHidden/>
              </w:rPr>
              <w:fldChar w:fldCharType="separate"/>
            </w:r>
            <w:r w:rsidR="00BB1A7F">
              <w:rPr>
                <w:noProof/>
                <w:webHidden/>
              </w:rPr>
              <w:t>14</w:t>
            </w:r>
            <w:r>
              <w:rPr>
                <w:noProof/>
                <w:webHidden/>
              </w:rPr>
              <w:fldChar w:fldCharType="end"/>
            </w:r>
          </w:hyperlink>
        </w:p>
        <w:p w:rsidR="00BB1A7F" w:rsidRDefault="002428EA">
          <w:pPr>
            <w:pStyle w:val="TOC3"/>
            <w:tabs>
              <w:tab w:val="left" w:pos="1320"/>
              <w:tab w:val="right" w:leader="dot" w:pos="9350"/>
            </w:tabs>
            <w:rPr>
              <w:rFonts w:asciiTheme="minorHAnsi" w:eastAsiaTheme="minorEastAsia" w:hAnsiTheme="minorHAnsi"/>
              <w:noProof/>
              <w:sz w:val="22"/>
            </w:rPr>
          </w:pPr>
          <w:hyperlink w:anchor="_Toc506932605" w:history="1">
            <w:r w:rsidR="00BB1A7F" w:rsidRPr="00B73A14">
              <w:rPr>
                <w:rStyle w:val="Hyperlink"/>
                <w:rFonts w:cs="Times New Roman"/>
                <w:noProof/>
              </w:rPr>
              <w:t>2.4.2.</w:t>
            </w:r>
            <w:r w:rsidR="00BB1A7F">
              <w:rPr>
                <w:rFonts w:asciiTheme="minorHAnsi" w:eastAsiaTheme="minorEastAsia" w:hAnsiTheme="minorHAnsi"/>
                <w:noProof/>
                <w:sz w:val="22"/>
              </w:rPr>
              <w:tab/>
            </w:r>
            <w:r w:rsidR="00BB1A7F" w:rsidRPr="00B73A14">
              <w:rPr>
                <w:rStyle w:val="Hyperlink"/>
                <w:noProof/>
              </w:rPr>
              <w:t>Log Normal Distribution</w:t>
            </w:r>
            <w:r w:rsidR="00BB1A7F">
              <w:rPr>
                <w:noProof/>
                <w:webHidden/>
              </w:rPr>
              <w:tab/>
            </w:r>
            <w:r>
              <w:rPr>
                <w:noProof/>
                <w:webHidden/>
              </w:rPr>
              <w:fldChar w:fldCharType="begin"/>
            </w:r>
            <w:r w:rsidR="00BB1A7F">
              <w:rPr>
                <w:noProof/>
                <w:webHidden/>
              </w:rPr>
              <w:instrText xml:space="preserve"> PAGEREF _Toc506932605 \h </w:instrText>
            </w:r>
            <w:r>
              <w:rPr>
                <w:noProof/>
                <w:webHidden/>
              </w:rPr>
            </w:r>
            <w:r>
              <w:rPr>
                <w:noProof/>
                <w:webHidden/>
              </w:rPr>
              <w:fldChar w:fldCharType="separate"/>
            </w:r>
            <w:r w:rsidR="00BB1A7F">
              <w:rPr>
                <w:noProof/>
                <w:webHidden/>
              </w:rPr>
              <w:t>14</w:t>
            </w:r>
            <w:r>
              <w:rPr>
                <w:noProof/>
                <w:webHidden/>
              </w:rPr>
              <w:fldChar w:fldCharType="end"/>
            </w:r>
          </w:hyperlink>
        </w:p>
        <w:p w:rsidR="00BB1A7F" w:rsidRDefault="002428EA">
          <w:pPr>
            <w:pStyle w:val="TOC3"/>
            <w:tabs>
              <w:tab w:val="left" w:pos="1320"/>
              <w:tab w:val="right" w:leader="dot" w:pos="9350"/>
            </w:tabs>
            <w:rPr>
              <w:rFonts w:asciiTheme="minorHAnsi" w:eastAsiaTheme="minorEastAsia" w:hAnsiTheme="minorHAnsi"/>
              <w:noProof/>
              <w:sz w:val="22"/>
            </w:rPr>
          </w:pPr>
          <w:hyperlink w:anchor="_Toc506932606" w:history="1">
            <w:r w:rsidR="00BB1A7F" w:rsidRPr="00B73A14">
              <w:rPr>
                <w:rStyle w:val="Hyperlink"/>
                <w:rFonts w:cs="Times New Roman"/>
                <w:noProof/>
              </w:rPr>
              <w:t>2.4.3.</w:t>
            </w:r>
            <w:r w:rsidR="00BB1A7F">
              <w:rPr>
                <w:rFonts w:asciiTheme="minorHAnsi" w:eastAsiaTheme="minorEastAsia" w:hAnsiTheme="minorHAnsi"/>
                <w:noProof/>
                <w:sz w:val="22"/>
              </w:rPr>
              <w:tab/>
            </w:r>
            <w:r w:rsidR="00BB1A7F" w:rsidRPr="00B73A14">
              <w:rPr>
                <w:rStyle w:val="Hyperlink"/>
                <w:noProof/>
              </w:rPr>
              <w:t>Log Pearson type III Distribution Method</w:t>
            </w:r>
            <w:r w:rsidR="00BB1A7F">
              <w:rPr>
                <w:noProof/>
                <w:webHidden/>
              </w:rPr>
              <w:tab/>
            </w:r>
            <w:r>
              <w:rPr>
                <w:noProof/>
                <w:webHidden/>
              </w:rPr>
              <w:fldChar w:fldCharType="begin"/>
            </w:r>
            <w:r w:rsidR="00BB1A7F">
              <w:rPr>
                <w:noProof/>
                <w:webHidden/>
              </w:rPr>
              <w:instrText xml:space="preserve"> PAGEREF _Toc506932606 \h </w:instrText>
            </w:r>
            <w:r>
              <w:rPr>
                <w:noProof/>
                <w:webHidden/>
              </w:rPr>
            </w:r>
            <w:r>
              <w:rPr>
                <w:noProof/>
                <w:webHidden/>
              </w:rPr>
              <w:fldChar w:fldCharType="separate"/>
            </w:r>
            <w:r w:rsidR="00BB1A7F">
              <w:rPr>
                <w:noProof/>
                <w:webHidden/>
              </w:rPr>
              <w:t>15</w:t>
            </w:r>
            <w:r>
              <w:rPr>
                <w:noProof/>
                <w:webHidden/>
              </w:rPr>
              <w:fldChar w:fldCharType="end"/>
            </w:r>
          </w:hyperlink>
        </w:p>
        <w:p w:rsidR="00BB1A7F" w:rsidRDefault="002428EA">
          <w:pPr>
            <w:pStyle w:val="TOC3"/>
            <w:tabs>
              <w:tab w:val="left" w:pos="1320"/>
              <w:tab w:val="right" w:leader="dot" w:pos="9350"/>
            </w:tabs>
            <w:rPr>
              <w:rFonts w:asciiTheme="minorHAnsi" w:eastAsiaTheme="minorEastAsia" w:hAnsiTheme="minorHAnsi"/>
              <w:noProof/>
              <w:sz w:val="22"/>
            </w:rPr>
          </w:pPr>
          <w:hyperlink w:anchor="_Toc506932607" w:history="1">
            <w:r w:rsidR="00BB1A7F" w:rsidRPr="00B73A14">
              <w:rPr>
                <w:rStyle w:val="Hyperlink"/>
                <w:rFonts w:cs="Times New Roman"/>
                <w:noProof/>
              </w:rPr>
              <w:t>2.4.4.</w:t>
            </w:r>
            <w:r w:rsidR="00BB1A7F">
              <w:rPr>
                <w:rFonts w:asciiTheme="minorHAnsi" w:eastAsiaTheme="minorEastAsia" w:hAnsiTheme="minorHAnsi"/>
                <w:noProof/>
                <w:sz w:val="22"/>
              </w:rPr>
              <w:tab/>
            </w:r>
            <w:r w:rsidR="00BB1A7F" w:rsidRPr="00B73A14">
              <w:rPr>
                <w:rStyle w:val="Hyperlink"/>
                <w:noProof/>
              </w:rPr>
              <w:t>Pearson Type III Method</w:t>
            </w:r>
            <w:r w:rsidR="00BB1A7F">
              <w:rPr>
                <w:noProof/>
                <w:webHidden/>
              </w:rPr>
              <w:tab/>
            </w:r>
            <w:r>
              <w:rPr>
                <w:noProof/>
                <w:webHidden/>
              </w:rPr>
              <w:fldChar w:fldCharType="begin"/>
            </w:r>
            <w:r w:rsidR="00BB1A7F">
              <w:rPr>
                <w:noProof/>
                <w:webHidden/>
              </w:rPr>
              <w:instrText xml:space="preserve"> PAGEREF _Toc506932607 \h </w:instrText>
            </w:r>
            <w:r>
              <w:rPr>
                <w:noProof/>
                <w:webHidden/>
              </w:rPr>
            </w:r>
            <w:r>
              <w:rPr>
                <w:noProof/>
                <w:webHidden/>
              </w:rPr>
              <w:fldChar w:fldCharType="separate"/>
            </w:r>
            <w:r w:rsidR="00BB1A7F">
              <w:rPr>
                <w:noProof/>
                <w:webHidden/>
              </w:rPr>
              <w:t>15</w:t>
            </w:r>
            <w:r>
              <w:rPr>
                <w:noProof/>
                <w:webHidden/>
              </w:rPr>
              <w:fldChar w:fldCharType="end"/>
            </w:r>
          </w:hyperlink>
        </w:p>
        <w:p w:rsidR="00BB1A7F" w:rsidRDefault="002428EA">
          <w:pPr>
            <w:pStyle w:val="TOC3"/>
            <w:tabs>
              <w:tab w:val="left" w:pos="1320"/>
              <w:tab w:val="right" w:leader="dot" w:pos="9350"/>
            </w:tabs>
            <w:rPr>
              <w:rFonts w:asciiTheme="minorHAnsi" w:eastAsiaTheme="minorEastAsia" w:hAnsiTheme="minorHAnsi"/>
              <w:noProof/>
              <w:sz w:val="22"/>
            </w:rPr>
          </w:pPr>
          <w:hyperlink w:anchor="_Toc506932608" w:history="1">
            <w:r w:rsidR="00BB1A7F" w:rsidRPr="00B73A14">
              <w:rPr>
                <w:rStyle w:val="Hyperlink"/>
                <w:rFonts w:cs="Times New Roman"/>
                <w:noProof/>
              </w:rPr>
              <w:t>2.4.5.</w:t>
            </w:r>
            <w:r w:rsidR="00BB1A7F">
              <w:rPr>
                <w:rFonts w:asciiTheme="minorHAnsi" w:eastAsiaTheme="minorEastAsia" w:hAnsiTheme="minorHAnsi"/>
                <w:noProof/>
                <w:sz w:val="22"/>
              </w:rPr>
              <w:tab/>
            </w:r>
            <w:r w:rsidR="00BB1A7F" w:rsidRPr="00B73A14">
              <w:rPr>
                <w:rStyle w:val="Hyperlink"/>
                <w:noProof/>
              </w:rPr>
              <w:t>GumbelsEvi Distribution</w:t>
            </w:r>
            <w:r w:rsidR="00BB1A7F">
              <w:rPr>
                <w:noProof/>
                <w:webHidden/>
              </w:rPr>
              <w:tab/>
            </w:r>
            <w:r>
              <w:rPr>
                <w:noProof/>
                <w:webHidden/>
              </w:rPr>
              <w:fldChar w:fldCharType="begin"/>
            </w:r>
            <w:r w:rsidR="00BB1A7F">
              <w:rPr>
                <w:noProof/>
                <w:webHidden/>
              </w:rPr>
              <w:instrText xml:space="preserve"> PAGEREF _Toc506932608 \h </w:instrText>
            </w:r>
            <w:r>
              <w:rPr>
                <w:noProof/>
                <w:webHidden/>
              </w:rPr>
            </w:r>
            <w:r>
              <w:rPr>
                <w:noProof/>
                <w:webHidden/>
              </w:rPr>
              <w:fldChar w:fldCharType="separate"/>
            </w:r>
            <w:r w:rsidR="00BB1A7F">
              <w:rPr>
                <w:noProof/>
                <w:webHidden/>
              </w:rPr>
              <w:t>15</w:t>
            </w:r>
            <w:r>
              <w:rPr>
                <w:noProof/>
                <w:webHidden/>
              </w:rPr>
              <w:fldChar w:fldCharType="end"/>
            </w:r>
          </w:hyperlink>
        </w:p>
        <w:p w:rsidR="00BB1A7F" w:rsidRDefault="002428EA">
          <w:pPr>
            <w:pStyle w:val="TOC3"/>
            <w:tabs>
              <w:tab w:val="left" w:pos="1320"/>
              <w:tab w:val="right" w:leader="dot" w:pos="9350"/>
            </w:tabs>
            <w:rPr>
              <w:rFonts w:asciiTheme="minorHAnsi" w:eastAsiaTheme="minorEastAsia" w:hAnsiTheme="minorHAnsi"/>
              <w:noProof/>
              <w:sz w:val="22"/>
            </w:rPr>
          </w:pPr>
          <w:hyperlink w:anchor="_Toc506932609" w:history="1">
            <w:r w:rsidR="00BB1A7F" w:rsidRPr="00B73A14">
              <w:rPr>
                <w:rStyle w:val="Hyperlink"/>
                <w:rFonts w:cs="Times New Roman"/>
                <w:noProof/>
              </w:rPr>
              <w:t>2.4.6.</w:t>
            </w:r>
            <w:r w:rsidR="00BB1A7F">
              <w:rPr>
                <w:rFonts w:asciiTheme="minorHAnsi" w:eastAsiaTheme="minorEastAsia" w:hAnsiTheme="minorHAnsi"/>
                <w:noProof/>
                <w:sz w:val="22"/>
              </w:rPr>
              <w:tab/>
            </w:r>
            <w:r w:rsidR="00BB1A7F" w:rsidRPr="00B73A14">
              <w:rPr>
                <w:rStyle w:val="Hyperlink"/>
                <w:noProof/>
              </w:rPr>
              <w:t>Gumbels Distribution</w:t>
            </w:r>
            <w:r w:rsidR="00BB1A7F">
              <w:rPr>
                <w:noProof/>
                <w:webHidden/>
              </w:rPr>
              <w:tab/>
            </w:r>
            <w:r>
              <w:rPr>
                <w:noProof/>
                <w:webHidden/>
              </w:rPr>
              <w:fldChar w:fldCharType="begin"/>
            </w:r>
            <w:r w:rsidR="00BB1A7F">
              <w:rPr>
                <w:noProof/>
                <w:webHidden/>
              </w:rPr>
              <w:instrText xml:space="preserve"> PAGEREF _Toc506932609 \h </w:instrText>
            </w:r>
            <w:r>
              <w:rPr>
                <w:noProof/>
                <w:webHidden/>
              </w:rPr>
            </w:r>
            <w:r>
              <w:rPr>
                <w:noProof/>
                <w:webHidden/>
              </w:rPr>
              <w:fldChar w:fldCharType="separate"/>
            </w:r>
            <w:r w:rsidR="00BB1A7F">
              <w:rPr>
                <w:noProof/>
                <w:webHidden/>
              </w:rPr>
              <w:t>16</w:t>
            </w:r>
            <w:r>
              <w:rPr>
                <w:noProof/>
                <w:webHidden/>
              </w:rPr>
              <w:fldChar w:fldCharType="end"/>
            </w:r>
          </w:hyperlink>
        </w:p>
        <w:p w:rsidR="00BB1A7F" w:rsidRDefault="002428EA">
          <w:pPr>
            <w:pStyle w:val="TOC2"/>
            <w:tabs>
              <w:tab w:val="left" w:pos="880"/>
              <w:tab w:val="right" w:leader="dot" w:pos="9350"/>
            </w:tabs>
            <w:rPr>
              <w:rFonts w:asciiTheme="minorHAnsi" w:eastAsiaTheme="minorEastAsia" w:hAnsiTheme="minorHAnsi"/>
              <w:noProof/>
              <w:sz w:val="22"/>
            </w:rPr>
          </w:pPr>
          <w:hyperlink w:anchor="_Toc506932610" w:history="1">
            <w:r w:rsidR="00BB1A7F" w:rsidRPr="00B73A14">
              <w:rPr>
                <w:rStyle w:val="Hyperlink"/>
                <w:noProof/>
              </w:rPr>
              <w:t>2.5.</w:t>
            </w:r>
            <w:r w:rsidR="00BB1A7F">
              <w:rPr>
                <w:rFonts w:asciiTheme="minorHAnsi" w:eastAsiaTheme="minorEastAsia" w:hAnsiTheme="minorHAnsi"/>
                <w:noProof/>
                <w:sz w:val="22"/>
              </w:rPr>
              <w:tab/>
            </w:r>
            <w:r w:rsidR="00BB1A7F" w:rsidRPr="00B73A14">
              <w:rPr>
                <w:rStyle w:val="Hyperlink"/>
                <w:noProof/>
              </w:rPr>
              <w:t>Selection of Distribution</w:t>
            </w:r>
            <w:r w:rsidR="00BB1A7F">
              <w:rPr>
                <w:noProof/>
                <w:webHidden/>
              </w:rPr>
              <w:tab/>
            </w:r>
            <w:r>
              <w:rPr>
                <w:noProof/>
                <w:webHidden/>
              </w:rPr>
              <w:fldChar w:fldCharType="begin"/>
            </w:r>
            <w:r w:rsidR="00BB1A7F">
              <w:rPr>
                <w:noProof/>
                <w:webHidden/>
              </w:rPr>
              <w:instrText xml:space="preserve"> PAGEREF _Toc506932610 \h </w:instrText>
            </w:r>
            <w:r>
              <w:rPr>
                <w:noProof/>
                <w:webHidden/>
              </w:rPr>
            </w:r>
            <w:r>
              <w:rPr>
                <w:noProof/>
                <w:webHidden/>
              </w:rPr>
              <w:fldChar w:fldCharType="separate"/>
            </w:r>
            <w:r w:rsidR="00BB1A7F">
              <w:rPr>
                <w:noProof/>
                <w:webHidden/>
              </w:rPr>
              <w:t>16</w:t>
            </w:r>
            <w:r>
              <w:rPr>
                <w:noProof/>
                <w:webHidden/>
              </w:rPr>
              <w:fldChar w:fldCharType="end"/>
            </w:r>
          </w:hyperlink>
        </w:p>
        <w:p w:rsidR="00BB1A7F" w:rsidRDefault="002428EA">
          <w:pPr>
            <w:pStyle w:val="TOC3"/>
            <w:tabs>
              <w:tab w:val="left" w:pos="1320"/>
              <w:tab w:val="right" w:leader="dot" w:pos="9350"/>
            </w:tabs>
            <w:rPr>
              <w:rFonts w:asciiTheme="minorHAnsi" w:eastAsiaTheme="minorEastAsia" w:hAnsiTheme="minorHAnsi"/>
              <w:noProof/>
              <w:sz w:val="22"/>
            </w:rPr>
          </w:pPr>
          <w:hyperlink w:anchor="_Toc506932611" w:history="1">
            <w:r w:rsidR="00BB1A7F" w:rsidRPr="00B73A14">
              <w:rPr>
                <w:rStyle w:val="Hyperlink"/>
                <w:rFonts w:cs="Times New Roman"/>
                <w:noProof/>
              </w:rPr>
              <w:t>2.5.1.</w:t>
            </w:r>
            <w:r w:rsidR="00BB1A7F">
              <w:rPr>
                <w:rFonts w:asciiTheme="minorHAnsi" w:eastAsiaTheme="minorEastAsia" w:hAnsiTheme="minorHAnsi"/>
                <w:noProof/>
                <w:sz w:val="22"/>
              </w:rPr>
              <w:tab/>
            </w:r>
            <w:r w:rsidR="00BB1A7F" w:rsidRPr="00B73A14">
              <w:rPr>
                <w:rStyle w:val="Hyperlink"/>
                <w:noProof/>
              </w:rPr>
              <w:t>D-index</w:t>
            </w:r>
            <w:r w:rsidR="00BB1A7F">
              <w:rPr>
                <w:noProof/>
                <w:webHidden/>
              </w:rPr>
              <w:tab/>
            </w:r>
            <w:r>
              <w:rPr>
                <w:noProof/>
                <w:webHidden/>
              </w:rPr>
              <w:fldChar w:fldCharType="begin"/>
            </w:r>
            <w:r w:rsidR="00BB1A7F">
              <w:rPr>
                <w:noProof/>
                <w:webHidden/>
              </w:rPr>
              <w:instrText xml:space="preserve"> PAGEREF _Toc506932611 \h </w:instrText>
            </w:r>
            <w:r>
              <w:rPr>
                <w:noProof/>
                <w:webHidden/>
              </w:rPr>
            </w:r>
            <w:r>
              <w:rPr>
                <w:noProof/>
                <w:webHidden/>
              </w:rPr>
              <w:fldChar w:fldCharType="separate"/>
            </w:r>
            <w:r w:rsidR="00BB1A7F">
              <w:rPr>
                <w:noProof/>
                <w:webHidden/>
              </w:rPr>
              <w:t>16</w:t>
            </w:r>
            <w:r>
              <w:rPr>
                <w:noProof/>
                <w:webHidden/>
              </w:rPr>
              <w:fldChar w:fldCharType="end"/>
            </w:r>
          </w:hyperlink>
        </w:p>
        <w:p w:rsidR="00BB1A7F" w:rsidRDefault="002428EA">
          <w:pPr>
            <w:pStyle w:val="TOC2"/>
            <w:tabs>
              <w:tab w:val="left" w:pos="880"/>
              <w:tab w:val="right" w:leader="dot" w:pos="9350"/>
            </w:tabs>
            <w:rPr>
              <w:rFonts w:asciiTheme="minorHAnsi" w:eastAsiaTheme="minorEastAsia" w:hAnsiTheme="minorHAnsi"/>
              <w:noProof/>
              <w:sz w:val="22"/>
            </w:rPr>
          </w:pPr>
          <w:hyperlink w:anchor="_Toc506932612" w:history="1">
            <w:r w:rsidR="00BB1A7F" w:rsidRPr="00B73A14">
              <w:rPr>
                <w:rStyle w:val="Hyperlink"/>
                <w:noProof/>
              </w:rPr>
              <w:t>2.6.</w:t>
            </w:r>
            <w:r w:rsidR="00BB1A7F">
              <w:rPr>
                <w:rFonts w:asciiTheme="minorHAnsi" w:eastAsiaTheme="minorEastAsia" w:hAnsiTheme="minorHAnsi"/>
                <w:noProof/>
                <w:sz w:val="22"/>
              </w:rPr>
              <w:tab/>
            </w:r>
            <w:r w:rsidR="00BB1A7F" w:rsidRPr="00B73A14">
              <w:rPr>
                <w:rStyle w:val="Hyperlink"/>
                <w:noProof/>
              </w:rPr>
              <w:t>Design Flood Estimation</w:t>
            </w:r>
            <w:r w:rsidR="00BB1A7F">
              <w:rPr>
                <w:noProof/>
                <w:webHidden/>
              </w:rPr>
              <w:tab/>
            </w:r>
            <w:r>
              <w:rPr>
                <w:noProof/>
                <w:webHidden/>
              </w:rPr>
              <w:fldChar w:fldCharType="begin"/>
            </w:r>
            <w:r w:rsidR="00BB1A7F">
              <w:rPr>
                <w:noProof/>
                <w:webHidden/>
              </w:rPr>
              <w:instrText xml:space="preserve"> PAGEREF _Toc506932612 \h </w:instrText>
            </w:r>
            <w:r>
              <w:rPr>
                <w:noProof/>
                <w:webHidden/>
              </w:rPr>
            </w:r>
            <w:r>
              <w:rPr>
                <w:noProof/>
                <w:webHidden/>
              </w:rPr>
              <w:fldChar w:fldCharType="separate"/>
            </w:r>
            <w:r w:rsidR="00BB1A7F">
              <w:rPr>
                <w:noProof/>
                <w:webHidden/>
              </w:rPr>
              <w:t>17</w:t>
            </w:r>
            <w:r>
              <w:rPr>
                <w:noProof/>
                <w:webHidden/>
              </w:rPr>
              <w:fldChar w:fldCharType="end"/>
            </w:r>
          </w:hyperlink>
        </w:p>
        <w:p w:rsidR="00BB1A7F" w:rsidRDefault="002428EA">
          <w:pPr>
            <w:pStyle w:val="TOC3"/>
            <w:tabs>
              <w:tab w:val="left" w:pos="1320"/>
              <w:tab w:val="right" w:leader="dot" w:pos="9350"/>
            </w:tabs>
            <w:rPr>
              <w:rFonts w:asciiTheme="minorHAnsi" w:eastAsiaTheme="minorEastAsia" w:hAnsiTheme="minorHAnsi"/>
              <w:noProof/>
              <w:sz w:val="22"/>
            </w:rPr>
          </w:pPr>
          <w:hyperlink w:anchor="_Toc506932613" w:history="1">
            <w:r w:rsidR="00BB1A7F" w:rsidRPr="00B73A14">
              <w:rPr>
                <w:rStyle w:val="Hyperlink"/>
                <w:rFonts w:cs="Times New Roman"/>
                <w:noProof/>
              </w:rPr>
              <w:t>2.6.1.</w:t>
            </w:r>
            <w:r w:rsidR="00BB1A7F">
              <w:rPr>
                <w:rFonts w:asciiTheme="minorHAnsi" w:eastAsiaTheme="minorEastAsia" w:hAnsiTheme="minorHAnsi"/>
                <w:noProof/>
                <w:sz w:val="22"/>
              </w:rPr>
              <w:tab/>
            </w:r>
            <w:r w:rsidR="00BB1A7F" w:rsidRPr="00B73A14">
              <w:rPr>
                <w:rStyle w:val="Hyperlink"/>
                <w:noProof/>
              </w:rPr>
              <w:t>Peak Flood Analysis by SCS Method</w:t>
            </w:r>
            <w:r w:rsidR="00BB1A7F">
              <w:rPr>
                <w:noProof/>
                <w:webHidden/>
              </w:rPr>
              <w:tab/>
            </w:r>
            <w:r>
              <w:rPr>
                <w:noProof/>
                <w:webHidden/>
              </w:rPr>
              <w:fldChar w:fldCharType="begin"/>
            </w:r>
            <w:r w:rsidR="00BB1A7F">
              <w:rPr>
                <w:noProof/>
                <w:webHidden/>
              </w:rPr>
              <w:instrText xml:space="preserve"> PAGEREF _Toc506932613 \h </w:instrText>
            </w:r>
            <w:r>
              <w:rPr>
                <w:noProof/>
                <w:webHidden/>
              </w:rPr>
            </w:r>
            <w:r>
              <w:rPr>
                <w:noProof/>
                <w:webHidden/>
              </w:rPr>
              <w:fldChar w:fldCharType="separate"/>
            </w:r>
            <w:r w:rsidR="00BB1A7F">
              <w:rPr>
                <w:noProof/>
                <w:webHidden/>
              </w:rPr>
              <w:t>17</w:t>
            </w:r>
            <w:r>
              <w:rPr>
                <w:noProof/>
                <w:webHidden/>
              </w:rPr>
              <w:fldChar w:fldCharType="end"/>
            </w:r>
          </w:hyperlink>
        </w:p>
        <w:p w:rsidR="00BB1A7F" w:rsidRDefault="002428EA">
          <w:pPr>
            <w:pStyle w:val="TOC3"/>
            <w:tabs>
              <w:tab w:val="left" w:pos="1320"/>
              <w:tab w:val="right" w:leader="dot" w:pos="9350"/>
            </w:tabs>
            <w:rPr>
              <w:rFonts w:asciiTheme="minorHAnsi" w:eastAsiaTheme="minorEastAsia" w:hAnsiTheme="minorHAnsi"/>
              <w:noProof/>
              <w:sz w:val="22"/>
            </w:rPr>
          </w:pPr>
          <w:hyperlink w:anchor="_Toc506932614" w:history="1">
            <w:r w:rsidR="00BB1A7F" w:rsidRPr="00B73A14">
              <w:rPr>
                <w:rStyle w:val="Hyperlink"/>
                <w:rFonts w:cs="Times New Roman"/>
                <w:noProof/>
              </w:rPr>
              <w:t>2.6.2.</w:t>
            </w:r>
            <w:r w:rsidR="00BB1A7F">
              <w:rPr>
                <w:rFonts w:asciiTheme="minorHAnsi" w:eastAsiaTheme="minorEastAsia" w:hAnsiTheme="minorHAnsi"/>
                <w:noProof/>
                <w:sz w:val="22"/>
              </w:rPr>
              <w:tab/>
            </w:r>
            <w:r w:rsidR="00BB1A7F" w:rsidRPr="00B73A14">
              <w:rPr>
                <w:rStyle w:val="Hyperlink"/>
                <w:noProof/>
              </w:rPr>
              <w:t>Direct Run off Analysis</w:t>
            </w:r>
            <w:r w:rsidR="00BB1A7F">
              <w:rPr>
                <w:noProof/>
                <w:webHidden/>
              </w:rPr>
              <w:tab/>
            </w:r>
            <w:r>
              <w:rPr>
                <w:noProof/>
                <w:webHidden/>
              </w:rPr>
              <w:fldChar w:fldCharType="begin"/>
            </w:r>
            <w:r w:rsidR="00BB1A7F">
              <w:rPr>
                <w:noProof/>
                <w:webHidden/>
              </w:rPr>
              <w:instrText xml:space="preserve"> PAGEREF _Toc506932614 \h </w:instrText>
            </w:r>
            <w:r>
              <w:rPr>
                <w:noProof/>
                <w:webHidden/>
              </w:rPr>
            </w:r>
            <w:r>
              <w:rPr>
                <w:noProof/>
                <w:webHidden/>
              </w:rPr>
              <w:fldChar w:fldCharType="separate"/>
            </w:r>
            <w:r w:rsidR="00BB1A7F">
              <w:rPr>
                <w:noProof/>
                <w:webHidden/>
              </w:rPr>
              <w:t>18</w:t>
            </w:r>
            <w:r>
              <w:rPr>
                <w:noProof/>
                <w:webHidden/>
              </w:rPr>
              <w:fldChar w:fldCharType="end"/>
            </w:r>
          </w:hyperlink>
        </w:p>
        <w:p w:rsidR="00BB1A7F" w:rsidRDefault="002428EA">
          <w:pPr>
            <w:pStyle w:val="TOC2"/>
            <w:tabs>
              <w:tab w:val="left" w:pos="880"/>
              <w:tab w:val="right" w:leader="dot" w:pos="9350"/>
            </w:tabs>
            <w:rPr>
              <w:rFonts w:asciiTheme="minorHAnsi" w:eastAsiaTheme="minorEastAsia" w:hAnsiTheme="minorHAnsi"/>
              <w:noProof/>
              <w:sz w:val="22"/>
            </w:rPr>
          </w:pPr>
          <w:hyperlink w:anchor="_Toc506932615" w:history="1">
            <w:r w:rsidR="00BB1A7F" w:rsidRPr="00B73A14">
              <w:rPr>
                <w:rStyle w:val="Hyperlink"/>
                <w:noProof/>
              </w:rPr>
              <w:t>2.7.</w:t>
            </w:r>
            <w:r w:rsidR="00BB1A7F">
              <w:rPr>
                <w:rFonts w:asciiTheme="minorHAnsi" w:eastAsiaTheme="minorEastAsia" w:hAnsiTheme="minorHAnsi"/>
                <w:noProof/>
                <w:sz w:val="22"/>
              </w:rPr>
              <w:tab/>
            </w:r>
            <w:r w:rsidR="00BB1A7F" w:rsidRPr="00B73A14">
              <w:rPr>
                <w:rStyle w:val="Hyperlink"/>
                <w:noProof/>
              </w:rPr>
              <w:t>Flood mark Method</w:t>
            </w:r>
            <w:r w:rsidR="00BB1A7F">
              <w:rPr>
                <w:noProof/>
                <w:webHidden/>
              </w:rPr>
              <w:tab/>
            </w:r>
            <w:r>
              <w:rPr>
                <w:noProof/>
                <w:webHidden/>
              </w:rPr>
              <w:fldChar w:fldCharType="begin"/>
            </w:r>
            <w:r w:rsidR="00BB1A7F">
              <w:rPr>
                <w:noProof/>
                <w:webHidden/>
              </w:rPr>
              <w:instrText xml:space="preserve"> PAGEREF _Toc506932615 \h </w:instrText>
            </w:r>
            <w:r>
              <w:rPr>
                <w:noProof/>
                <w:webHidden/>
              </w:rPr>
            </w:r>
            <w:r>
              <w:rPr>
                <w:noProof/>
                <w:webHidden/>
              </w:rPr>
              <w:fldChar w:fldCharType="separate"/>
            </w:r>
            <w:r w:rsidR="00BB1A7F">
              <w:rPr>
                <w:noProof/>
                <w:webHidden/>
              </w:rPr>
              <w:t>20</w:t>
            </w:r>
            <w:r>
              <w:rPr>
                <w:noProof/>
                <w:webHidden/>
              </w:rPr>
              <w:fldChar w:fldCharType="end"/>
            </w:r>
          </w:hyperlink>
        </w:p>
        <w:p w:rsidR="00BB1A7F" w:rsidRDefault="002428EA">
          <w:pPr>
            <w:pStyle w:val="TOC2"/>
            <w:tabs>
              <w:tab w:val="left" w:pos="880"/>
              <w:tab w:val="right" w:leader="dot" w:pos="9350"/>
            </w:tabs>
            <w:rPr>
              <w:rFonts w:asciiTheme="minorHAnsi" w:eastAsiaTheme="minorEastAsia" w:hAnsiTheme="minorHAnsi"/>
              <w:noProof/>
              <w:sz w:val="22"/>
            </w:rPr>
          </w:pPr>
          <w:hyperlink w:anchor="_Toc506932616" w:history="1">
            <w:r w:rsidR="00BB1A7F" w:rsidRPr="00B73A14">
              <w:rPr>
                <w:rStyle w:val="Hyperlink"/>
                <w:noProof/>
              </w:rPr>
              <w:t>2.8.</w:t>
            </w:r>
            <w:r w:rsidR="00BB1A7F">
              <w:rPr>
                <w:rFonts w:asciiTheme="minorHAnsi" w:eastAsiaTheme="minorEastAsia" w:hAnsiTheme="minorHAnsi"/>
                <w:noProof/>
                <w:sz w:val="22"/>
              </w:rPr>
              <w:tab/>
            </w:r>
            <w:r w:rsidR="00BB1A7F" w:rsidRPr="00B73A14">
              <w:rPr>
                <w:rStyle w:val="Hyperlink"/>
                <w:noProof/>
              </w:rPr>
              <w:t>Selected Design flood</w:t>
            </w:r>
            <w:r w:rsidR="00BB1A7F">
              <w:rPr>
                <w:noProof/>
                <w:webHidden/>
              </w:rPr>
              <w:tab/>
            </w:r>
            <w:r>
              <w:rPr>
                <w:noProof/>
                <w:webHidden/>
              </w:rPr>
              <w:fldChar w:fldCharType="begin"/>
            </w:r>
            <w:r w:rsidR="00BB1A7F">
              <w:rPr>
                <w:noProof/>
                <w:webHidden/>
              </w:rPr>
              <w:instrText xml:space="preserve"> PAGEREF _Toc506932616 \h </w:instrText>
            </w:r>
            <w:r>
              <w:rPr>
                <w:noProof/>
                <w:webHidden/>
              </w:rPr>
            </w:r>
            <w:r>
              <w:rPr>
                <w:noProof/>
                <w:webHidden/>
              </w:rPr>
              <w:fldChar w:fldCharType="separate"/>
            </w:r>
            <w:r w:rsidR="00BB1A7F">
              <w:rPr>
                <w:noProof/>
                <w:webHidden/>
              </w:rPr>
              <w:t>24</w:t>
            </w:r>
            <w:r>
              <w:rPr>
                <w:noProof/>
                <w:webHidden/>
              </w:rPr>
              <w:fldChar w:fldCharType="end"/>
            </w:r>
          </w:hyperlink>
        </w:p>
        <w:p w:rsidR="00BB1A7F" w:rsidRDefault="002428EA">
          <w:pPr>
            <w:pStyle w:val="TOC2"/>
            <w:tabs>
              <w:tab w:val="left" w:pos="880"/>
              <w:tab w:val="right" w:leader="dot" w:pos="9350"/>
            </w:tabs>
            <w:rPr>
              <w:rFonts w:asciiTheme="minorHAnsi" w:eastAsiaTheme="minorEastAsia" w:hAnsiTheme="minorHAnsi"/>
              <w:noProof/>
              <w:sz w:val="22"/>
            </w:rPr>
          </w:pPr>
          <w:hyperlink w:anchor="_Toc506932617" w:history="1">
            <w:r w:rsidR="00BB1A7F" w:rsidRPr="00B73A14">
              <w:rPr>
                <w:rStyle w:val="Hyperlink"/>
                <w:noProof/>
              </w:rPr>
              <w:t>2.9.</w:t>
            </w:r>
            <w:r w:rsidR="00BB1A7F">
              <w:rPr>
                <w:rFonts w:asciiTheme="minorHAnsi" w:eastAsiaTheme="minorEastAsia" w:hAnsiTheme="minorHAnsi"/>
                <w:noProof/>
                <w:sz w:val="22"/>
              </w:rPr>
              <w:tab/>
            </w:r>
            <w:r w:rsidR="00BB1A7F" w:rsidRPr="00B73A14">
              <w:rPr>
                <w:rStyle w:val="Hyperlink"/>
                <w:noProof/>
              </w:rPr>
              <w:t>Basin Base flow, Demand and Water balance</w:t>
            </w:r>
            <w:r w:rsidR="00BB1A7F">
              <w:rPr>
                <w:noProof/>
                <w:webHidden/>
              </w:rPr>
              <w:tab/>
            </w:r>
            <w:r>
              <w:rPr>
                <w:noProof/>
                <w:webHidden/>
              </w:rPr>
              <w:fldChar w:fldCharType="begin"/>
            </w:r>
            <w:r w:rsidR="00BB1A7F">
              <w:rPr>
                <w:noProof/>
                <w:webHidden/>
              </w:rPr>
              <w:instrText xml:space="preserve"> PAGEREF _Toc506932617 \h </w:instrText>
            </w:r>
            <w:r>
              <w:rPr>
                <w:noProof/>
                <w:webHidden/>
              </w:rPr>
            </w:r>
            <w:r>
              <w:rPr>
                <w:noProof/>
                <w:webHidden/>
              </w:rPr>
              <w:fldChar w:fldCharType="separate"/>
            </w:r>
            <w:r w:rsidR="00BB1A7F">
              <w:rPr>
                <w:noProof/>
                <w:webHidden/>
              </w:rPr>
              <w:t>25</w:t>
            </w:r>
            <w:r>
              <w:rPr>
                <w:noProof/>
                <w:webHidden/>
              </w:rPr>
              <w:fldChar w:fldCharType="end"/>
            </w:r>
          </w:hyperlink>
        </w:p>
        <w:p w:rsidR="00BB1A7F" w:rsidRDefault="002428EA">
          <w:pPr>
            <w:pStyle w:val="TOC3"/>
            <w:tabs>
              <w:tab w:val="left" w:pos="1320"/>
              <w:tab w:val="right" w:leader="dot" w:pos="9350"/>
            </w:tabs>
            <w:rPr>
              <w:rFonts w:asciiTheme="minorHAnsi" w:eastAsiaTheme="minorEastAsia" w:hAnsiTheme="minorHAnsi"/>
              <w:noProof/>
              <w:sz w:val="22"/>
            </w:rPr>
          </w:pPr>
          <w:hyperlink w:anchor="_Toc506932618" w:history="1">
            <w:r w:rsidR="00BB1A7F" w:rsidRPr="00B73A14">
              <w:rPr>
                <w:rStyle w:val="Hyperlink"/>
                <w:rFonts w:cs="Times New Roman"/>
                <w:noProof/>
              </w:rPr>
              <w:t>2.9.1.</w:t>
            </w:r>
            <w:r w:rsidR="00BB1A7F">
              <w:rPr>
                <w:rFonts w:asciiTheme="minorHAnsi" w:eastAsiaTheme="minorEastAsia" w:hAnsiTheme="minorHAnsi"/>
                <w:noProof/>
                <w:sz w:val="22"/>
              </w:rPr>
              <w:tab/>
            </w:r>
            <w:r w:rsidR="00BB1A7F" w:rsidRPr="00B73A14">
              <w:rPr>
                <w:rStyle w:val="Hyperlink"/>
                <w:noProof/>
              </w:rPr>
              <w:t>Basin Base flows</w:t>
            </w:r>
            <w:r w:rsidR="00BB1A7F">
              <w:rPr>
                <w:noProof/>
                <w:webHidden/>
              </w:rPr>
              <w:tab/>
            </w:r>
            <w:r>
              <w:rPr>
                <w:noProof/>
                <w:webHidden/>
              </w:rPr>
              <w:fldChar w:fldCharType="begin"/>
            </w:r>
            <w:r w:rsidR="00BB1A7F">
              <w:rPr>
                <w:noProof/>
                <w:webHidden/>
              </w:rPr>
              <w:instrText xml:space="preserve"> PAGEREF _Toc506932618 \h </w:instrText>
            </w:r>
            <w:r>
              <w:rPr>
                <w:noProof/>
                <w:webHidden/>
              </w:rPr>
            </w:r>
            <w:r>
              <w:rPr>
                <w:noProof/>
                <w:webHidden/>
              </w:rPr>
              <w:fldChar w:fldCharType="separate"/>
            </w:r>
            <w:r w:rsidR="00BB1A7F">
              <w:rPr>
                <w:noProof/>
                <w:webHidden/>
              </w:rPr>
              <w:t>25</w:t>
            </w:r>
            <w:r>
              <w:rPr>
                <w:noProof/>
                <w:webHidden/>
              </w:rPr>
              <w:fldChar w:fldCharType="end"/>
            </w:r>
          </w:hyperlink>
        </w:p>
        <w:p w:rsidR="00BB1A7F" w:rsidRDefault="002428EA">
          <w:pPr>
            <w:pStyle w:val="TOC3"/>
            <w:tabs>
              <w:tab w:val="left" w:pos="1320"/>
              <w:tab w:val="right" w:leader="dot" w:pos="9350"/>
            </w:tabs>
            <w:rPr>
              <w:rFonts w:asciiTheme="minorHAnsi" w:eastAsiaTheme="minorEastAsia" w:hAnsiTheme="minorHAnsi"/>
              <w:noProof/>
              <w:sz w:val="22"/>
            </w:rPr>
          </w:pPr>
          <w:hyperlink w:anchor="_Toc506932619" w:history="1">
            <w:r w:rsidR="00BB1A7F" w:rsidRPr="00B73A14">
              <w:rPr>
                <w:rStyle w:val="Hyperlink"/>
                <w:rFonts w:cs="Times New Roman"/>
                <w:noProof/>
              </w:rPr>
              <w:t>2.9.2.</w:t>
            </w:r>
            <w:r w:rsidR="00BB1A7F">
              <w:rPr>
                <w:rFonts w:asciiTheme="minorHAnsi" w:eastAsiaTheme="minorEastAsia" w:hAnsiTheme="minorHAnsi"/>
                <w:noProof/>
                <w:sz w:val="22"/>
              </w:rPr>
              <w:tab/>
            </w:r>
            <w:r w:rsidR="00BB1A7F" w:rsidRPr="00B73A14">
              <w:rPr>
                <w:rStyle w:val="Hyperlink"/>
                <w:noProof/>
              </w:rPr>
              <w:t>Existing water use and Irrigation Practices</w:t>
            </w:r>
            <w:r w:rsidR="00BB1A7F">
              <w:rPr>
                <w:noProof/>
                <w:webHidden/>
              </w:rPr>
              <w:tab/>
            </w:r>
            <w:r>
              <w:rPr>
                <w:noProof/>
                <w:webHidden/>
              </w:rPr>
              <w:fldChar w:fldCharType="begin"/>
            </w:r>
            <w:r w:rsidR="00BB1A7F">
              <w:rPr>
                <w:noProof/>
                <w:webHidden/>
              </w:rPr>
              <w:instrText xml:space="preserve"> PAGEREF _Toc506932619 \h </w:instrText>
            </w:r>
            <w:r>
              <w:rPr>
                <w:noProof/>
                <w:webHidden/>
              </w:rPr>
            </w:r>
            <w:r>
              <w:rPr>
                <w:noProof/>
                <w:webHidden/>
              </w:rPr>
              <w:fldChar w:fldCharType="separate"/>
            </w:r>
            <w:r w:rsidR="00BB1A7F">
              <w:rPr>
                <w:noProof/>
                <w:webHidden/>
              </w:rPr>
              <w:t>26</w:t>
            </w:r>
            <w:r>
              <w:rPr>
                <w:noProof/>
                <w:webHidden/>
              </w:rPr>
              <w:fldChar w:fldCharType="end"/>
            </w:r>
          </w:hyperlink>
        </w:p>
        <w:p w:rsidR="00BB1A7F" w:rsidRDefault="002428EA">
          <w:pPr>
            <w:pStyle w:val="TOC3"/>
            <w:tabs>
              <w:tab w:val="left" w:pos="1320"/>
              <w:tab w:val="right" w:leader="dot" w:pos="9350"/>
            </w:tabs>
            <w:rPr>
              <w:rFonts w:asciiTheme="minorHAnsi" w:eastAsiaTheme="minorEastAsia" w:hAnsiTheme="minorHAnsi"/>
              <w:noProof/>
              <w:sz w:val="22"/>
            </w:rPr>
          </w:pPr>
          <w:hyperlink w:anchor="_Toc506932620" w:history="1">
            <w:r w:rsidR="00BB1A7F" w:rsidRPr="00B73A14">
              <w:rPr>
                <w:rStyle w:val="Hyperlink"/>
                <w:rFonts w:cs="Times New Roman"/>
                <w:noProof/>
              </w:rPr>
              <w:t>2.9.3.</w:t>
            </w:r>
            <w:r w:rsidR="00BB1A7F">
              <w:rPr>
                <w:rFonts w:asciiTheme="minorHAnsi" w:eastAsiaTheme="minorEastAsia" w:hAnsiTheme="minorHAnsi"/>
                <w:noProof/>
                <w:sz w:val="22"/>
              </w:rPr>
              <w:tab/>
            </w:r>
            <w:r w:rsidR="00BB1A7F" w:rsidRPr="00B73A14">
              <w:rPr>
                <w:rStyle w:val="Hyperlink"/>
                <w:noProof/>
              </w:rPr>
              <w:t>Upstream &amp; Downstream utilization</w:t>
            </w:r>
            <w:r w:rsidR="00BB1A7F">
              <w:rPr>
                <w:noProof/>
                <w:webHidden/>
              </w:rPr>
              <w:tab/>
            </w:r>
            <w:r>
              <w:rPr>
                <w:noProof/>
                <w:webHidden/>
              </w:rPr>
              <w:fldChar w:fldCharType="begin"/>
            </w:r>
            <w:r w:rsidR="00BB1A7F">
              <w:rPr>
                <w:noProof/>
                <w:webHidden/>
              </w:rPr>
              <w:instrText xml:space="preserve"> PAGEREF _Toc506932620 \h </w:instrText>
            </w:r>
            <w:r>
              <w:rPr>
                <w:noProof/>
                <w:webHidden/>
              </w:rPr>
            </w:r>
            <w:r>
              <w:rPr>
                <w:noProof/>
                <w:webHidden/>
              </w:rPr>
              <w:fldChar w:fldCharType="separate"/>
            </w:r>
            <w:r w:rsidR="00BB1A7F">
              <w:rPr>
                <w:noProof/>
                <w:webHidden/>
              </w:rPr>
              <w:t>27</w:t>
            </w:r>
            <w:r>
              <w:rPr>
                <w:noProof/>
                <w:webHidden/>
              </w:rPr>
              <w:fldChar w:fldCharType="end"/>
            </w:r>
          </w:hyperlink>
        </w:p>
        <w:p w:rsidR="00BB1A7F" w:rsidRDefault="002428EA">
          <w:pPr>
            <w:pStyle w:val="TOC1"/>
            <w:rPr>
              <w:rFonts w:asciiTheme="minorHAnsi" w:eastAsiaTheme="minorEastAsia" w:hAnsiTheme="minorHAnsi" w:cstheme="minorBidi"/>
              <w:b w:val="0"/>
              <w:sz w:val="22"/>
              <w:szCs w:val="22"/>
            </w:rPr>
          </w:pPr>
          <w:hyperlink w:anchor="_Toc506932621" w:history="1">
            <w:r w:rsidR="00BB1A7F" w:rsidRPr="00B73A14">
              <w:rPr>
                <w:rStyle w:val="Hyperlink"/>
                <w:highlight w:val="lightGray"/>
              </w:rPr>
              <w:t>SECTION-iI: Head work structure design</w:t>
            </w:r>
            <w:r w:rsidR="00BB1A7F">
              <w:rPr>
                <w:webHidden/>
              </w:rPr>
              <w:tab/>
            </w:r>
            <w:r>
              <w:rPr>
                <w:webHidden/>
              </w:rPr>
              <w:fldChar w:fldCharType="begin"/>
            </w:r>
            <w:r w:rsidR="00BB1A7F">
              <w:rPr>
                <w:webHidden/>
              </w:rPr>
              <w:instrText xml:space="preserve"> PAGEREF _Toc506932621 \h </w:instrText>
            </w:r>
            <w:r>
              <w:rPr>
                <w:webHidden/>
              </w:rPr>
            </w:r>
            <w:r>
              <w:rPr>
                <w:webHidden/>
              </w:rPr>
              <w:fldChar w:fldCharType="separate"/>
            </w:r>
            <w:r w:rsidR="00BB1A7F">
              <w:rPr>
                <w:webHidden/>
              </w:rPr>
              <w:t>28</w:t>
            </w:r>
            <w:r>
              <w:rPr>
                <w:webHidden/>
              </w:rPr>
              <w:fldChar w:fldCharType="end"/>
            </w:r>
          </w:hyperlink>
        </w:p>
        <w:p w:rsidR="00BB1A7F" w:rsidRDefault="002428EA">
          <w:pPr>
            <w:pStyle w:val="TOC1"/>
            <w:rPr>
              <w:rFonts w:asciiTheme="minorHAnsi" w:eastAsiaTheme="minorEastAsia" w:hAnsiTheme="minorHAnsi" w:cstheme="minorBidi"/>
              <w:b w:val="0"/>
              <w:sz w:val="22"/>
              <w:szCs w:val="22"/>
            </w:rPr>
          </w:pPr>
          <w:hyperlink w:anchor="_Toc506932622" w:history="1">
            <w:r w:rsidR="00BB1A7F" w:rsidRPr="00B73A14">
              <w:rPr>
                <w:rStyle w:val="Hyperlink"/>
              </w:rPr>
              <w:t>3.</w:t>
            </w:r>
            <w:r w:rsidR="00BB1A7F">
              <w:rPr>
                <w:rFonts w:asciiTheme="minorHAnsi" w:eastAsiaTheme="minorEastAsia" w:hAnsiTheme="minorHAnsi" w:cstheme="minorBidi"/>
                <w:b w:val="0"/>
                <w:sz w:val="22"/>
                <w:szCs w:val="22"/>
              </w:rPr>
              <w:tab/>
            </w:r>
            <w:r w:rsidR="00BB1A7F" w:rsidRPr="00B73A14">
              <w:rPr>
                <w:rStyle w:val="Hyperlink"/>
              </w:rPr>
              <w:t>HEADWORK DESIGN</w:t>
            </w:r>
            <w:r w:rsidR="00BB1A7F">
              <w:rPr>
                <w:webHidden/>
              </w:rPr>
              <w:tab/>
            </w:r>
            <w:r>
              <w:rPr>
                <w:webHidden/>
              </w:rPr>
              <w:fldChar w:fldCharType="begin"/>
            </w:r>
            <w:r w:rsidR="00BB1A7F">
              <w:rPr>
                <w:webHidden/>
              </w:rPr>
              <w:instrText xml:space="preserve"> PAGEREF _Toc506932622 \h </w:instrText>
            </w:r>
            <w:r>
              <w:rPr>
                <w:webHidden/>
              </w:rPr>
            </w:r>
            <w:r>
              <w:rPr>
                <w:webHidden/>
              </w:rPr>
              <w:fldChar w:fldCharType="separate"/>
            </w:r>
            <w:r w:rsidR="00BB1A7F">
              <w:rPr>
                <w:webHidden/>
              </w:rPr>
              <w:t>29</w:t>
            </w:r>
            <w:r>
              <w:rPr>
                <w:webHidden/>
              </w:rPr>
              <w:fldChar w:fldCharType="end"/>
            </w:r>
          </w:hyperlink>
        </w:p>
        <w:p w:rsidR="00BB1A7F" w:rsidRDefault="002428EA">
          <w:pPr>
            <w:pStyle w:val="TOC2"/>
            <w:tabs>
              <w:tab w:val="left" w:pos="880"/>
              <w:tab w:val="right" w:leader="dot" w:pos="9350"/>
            </w:tabs>
            <w:rPr>
              <w:rFonts w:asciiTheme="minorHAnsi" w:eastAsiaTheme="minorEastAsia" w:hAnsiTheme="minorHAnsi"/>
              <w:noProof/>
              <w:sz w:val="22"/>
            </w:rPr>
          </w:pPr>
          <w:hyperlink w:anchor="_Toc506932623" w:history="1">
            <w:r w:rsidR="00BB1A7F" w:rsidRPr="00B73A14">
              <w:rPr>
                <w:rStyle w:val="Hyperlink"/>
                <w:noProof/>
              </w:rPr>
              <w:t>3.1.</w:t>
            </w:r>
            <w:r w:rsidR="00BB1A7F">
              <w:rPr>
                <w:rFonts w:asciiTheme="minorHAnsi" w:eastAsiaTheme="minorEastAsia" w:hAnsiTheme="minorHAnsi"/>
                <w:noProof/>
                <w:sz w:val="22"/>
              </w:rPr>
              <w:tab/>
            </w:r>
            <w:r w:rsidR="00BB1A7F" w:rsidRPr="00B73A14">
              <w:rPr>
                <w:rStyle w:val="Hyperlink"/>
                <w:noProof/>
              </w:rPr>
              <w:t>Headwork Site Selection</w:t>
            </w:r>
            <w:r w:rsidR="00BB1A7F">
              <w:rPr>
                <w:noProof/>
                <w:webHidden/>
              </w:rPr>
              <w:tab/>
            </w:r>
            <w:r>
              <w:rPr>
                <w:noProof/>
                <w:webHidden/>
              </w:rPr>
              <w:fldChar w:fldCharType="begin"/>
            </w:r>
            <w:r w:rsidR="00BB1A7F">
              <w:rPr>
                <w:noProof/>
                <w:webHidden/>
              </w:rPr>
              <w:instrText xml:space="preserve"> PAGEREF _Toc506932623 \h </w:instrText>
            </w:r>
            <w:r>
              <w:rPr>
                <w:noProof/>
                <w:webHidden/>
              </w:rPr>
            </w:r>
            <w:r>
              <w:rPr>
                <w:noProof/>
                <w:webHidden/>
              </w:rPr>
              <w:fldChar w:fldCharType="separate"/>
            </w:r>
            <w:r w:rsidR="00BB1A7F">
              <w:rPr>
                <w:noProof/>
                <w:webHidden/>
              </w:rPr>
              <w:t>29</w:t>
            </w:r>
            <w:r>
              <w:rPr>
                <w:noProof/>
                <w:webHidden/>
              </w:rPr>
              <w:fldChar w:fldCharType="end"/>
            </w:r>
          </w:hyperlink>
        </w:p>
        <w:p w:rsidR="00BB1A7F" w:rsidRDefault="002428EA">
          <w:pPr>
            <w:pStyle w:val="TOC2"/>
            <w:tabs>
              <w:tab w:val="left" w:pos="880"/>
              <w:tab w:val="right" w:leader="dot" w:pos="9350"/>
            </w:tabs>
            <w:rPr>
              <w:rFonts w:asciiTheme="minorHAnsi" w:eastAsiaTheme="minorEastAsia" w:hAnsiTheme="minorHAnsi"/>
              <w:noProof/>
              <w:sz w:val="22"/>
            </w:rPr>
          </w:pPr>
          <w:hyperlink w:anchor="_Toc506932624" w:history="1">
            <w:r w:rsidR="00BB1A7F" w:rsidRPr="00B73A14">
              <w:rPr>
                <w:rStyle w:val="Hyperlink"/>
                <w:noProof/>
              </w:rPr>
              <w:t>3.2.</w:t>
            </w:r>
            <w:r w:rsidR="00BB1A7F">
              <w:rPr>
                <w:rFonts w:asciiTheme="minorHAnsi" w:eastAsiaTheme="minorEastAsia" w:hAnsiTheme="minorHAnsi"/>
                <w:noProof/>
                <w:sz w:val="22"/>
              </w:rPr>
              <w:tab/>
            </w:r>
            <w:r w:rsidR="00BB1A7F" w:rsidRPr="00B73A14">
              <w:rPr>
                <w:rStyle w:val="Hyperlink"/>
                <w:noProof/>
              </w:rPr>
              <w:t>River Geomorphology</w:t>
            </w:r>
            <w:r w:rsidR="00BB1A7F">
              <w:rPr>
                <w:noProof/>
                <w:webHidden/>
              </w:rPr>
              <w:tab/>
            </w:r>
            <w:r>
              <w:rPr>
                <w:noProof/>
                <w:webHidden/>
              </w:rPr>
              <w:fldChar w:fldCharType="begin"/>
            </w:r>
            <w:r w:rsidR="00BB1A7F">
              <w:rPr>
                <w:noProof/>
                <w:webHidden/>
              </w:rPr>
              <w:instrText xml:space="preserve"> PAGEREF _Toc506932624 \h </w:instrText>
            </w:r>
            <w:r>
              <w:rPr>
                <w:noProof/>
                <w:webHidden/>
              </w:rPr>
            </w:r>
            <w:r>
              <w:rPr>
                <w:noProof/>
                <w:webHidden/>
              </w:rPr>
              <w:fldChar w:fldCharType="separate"/>
            </w:r>
            <w:r w:rsidR="00BB1A7F">
              <w:rPr>
                <w:noProof/>
                <w:webHidden/>
              </w:rPr>
              <w:t>30</w:t>
            </w:r>
            <w:r>
              <w:rPr>
                <w:noProof/>
                <w:webHidden/>
              </w:rPr>
              <w:fldChar w:fldCharType="end"/>
            </w:r>
          </w:hyperlink>
        </w:p>
        <w:p w:rsidR="00BB1A7F" w:rsidRDefault="002428EA">
          <w:pPr>
            <w:pStyle w:val="TOC3"/>
            <w:tabs>
              <w:tab w:val="left" w:pos="1320"/>
              <w:tab w:val="right" w:leader="dot" w:pos="9350"/>
            </w:tabs>
            <w:rPr>
              <w:rFonts w:asciiTheme="minorHAnsi" w:eastAsiaTheme="minorEastAsia" w:hAnsiTheme="minorHAnsi"/>
              <w:noProof/>
              <w:sz w:val="22"/>
            </w:rPr>
          </w:pPr>
          <w:hyperlink w:anchor="_Toc506932625" w:history="1">
            <w:r w:rsidR="00BB1A7F" w:rsidRPr="00B73A14">
              <w:rPr>
                <w:rStyle w:val="Hyperlink"/>
                <w:rFonts w:cs="Times New Roman"/>
                <w:noProof/>
              </w:rPr>
              <w:t>3.2.1.</w:t>
            </w:r>
            <w:r w:rsidR="00BB1A7F">
              <w:rPr>
                <w:rFonts w:asciiTheme="minorHAnsi" w:eastAsiaTheme="minorEastAsia" w:hAnsiTheme="minorHAnsi"/>
                <w:noProof/>
                <w:sz w:val="22"/>
              </w:rPr>
              <w:tab/>
            </w:r>
            <w:r w:rsidR="00BB1A7F" w:rsidRPr="00B73A14">
              <w:rPr>
                <w:rStyle w:val="Hyperlink"/>
                <w:noProof/>
              </w:rPr>
              <w:t>Left Bank Condition</w:t>
            </w:r>
            <w:r w:rsidR="00BB1A7F">
              <w:rPr>
                <w:noProof/>
                <w:webHidden/>
              </w:rPr>
              <w:tab/>
            </w:r>
            <w:r>
              <w:rPr>
                <w:noProof/>
                <w:webHidden/>
              </w:rPr>
              <w:fldChar w:fldCharType="begin"/>
            </w:r>
            <w:r w:rsidR="00BB1A7F">
              <w:rPr>
                <w:noProof/>
                <w:webHidden/>
              </w:rPr>
              <w:instrText xml:space="preserve"> PAGEREF _Toc506932625 \h </w:instrText>
            </w:r>
            <w:r>
              <w:rPr>
                <w:noProof/>
                <w:webHidden/>
              </w:rPr>
            </w:r>
            <w:r>
              <w:rPr>
                <w:noProof/>
                <w:webHidden/>
              </w:rPr>
              <w:fldChar w:fldCharType="separate"/>
            </w:r>
            <w:r w:rsidR="00BB1A7F">
              <w:rPr>
                <w:noProof/>
                <w:webHidden/>
              </w:rPr>
              <w:t>30</w:t>
            </w:r>
            <w:r>
              <w:rPr>
                <w:noProof/>
                <w:webHidden/>
              </w:rPr>
              <w:fldChar w:fldCharType="end"/>
            </w:r>
          </w:hyperlink>
        </w:p>
        <w:p w:rsidR="00BB1A7F" w:rsidRDefault="002428EA">
          <w:pPr>
            <w:pStyle w:val="TOC3"/>
            <w:tabs>
              <w:tab w:val="left" w:pos="1320"/>
              <w:tab w:val="right" w:leader="dot" w:pos="9350"/>
            </w:tabs>
            <w:rPr>
              <w:rFonts w:asciiTheme="minorHAnsi" w:eastAsiaTheme="minorEastAsia" w:hAnsiTheme="minorHAnsi"/>
              <w:noProof/>
              <w:sz w:val="22"/>
            </w:rPr>
          </w:pPr>
          <w:hyperlink w:anchor="_Toc506932626" w:history="1">
            <w:r w:rsidR="00BB1A7F" w:rsidRPr="00B73A14">
              <w:rPr>
                <w:rStyle w:val="Hyperlink"/>
                <w:rFonts w:cs="Times New Roman"/>
                <w:noProof/>
              </w:rPr>
              <w:t>3.2.2.</w:t>
            </w:r>
            <w:r w:rsidR="00BB1A7F">
              <w:rPr>
                <w:rFonts w:asciiTheme="minorHAnsi" w:eastAsiaTheme="minorEastAsia" w:hAnsiTheme="minorHAnsi"/>
                <w:noProof/>
                <w:sz w:val="22"/>
              </w:rPr>
              <w:tab/>
            </w:r>
            <w:r w:rsidR="00BB1A7F" w:rsidRPr="00B73A14">
              <w:rPr>
                <w:rStyle w:val="Hyperlink"/>
                <w:noProof/>
              </w:rPr>
              <w:t>Right Bank condition</w:t>
            </w:r>
            <w:r w:rsidR="00BB1A7F">
              <w:rPr>
                <w:noProof/>
                <w:webHidden/>
              </w:rPr>
              <w:tab/>
            </w:r>
            <w:r>
              <w:rPr>
                <w:noProof/>
                <w:webHidden/>
              </w:rPr>
              <w:fldChar w:fldCharType="begin"/>
            </w:r>
            <w:r w:rsidR="00BB1A7F">
              <w:rPr>
                <w:noProof/>
                <w:webHidden/>
              </w:rPr>
              <w:instrText xml:space="preserve"> PAGEREF _Toc506932626 \h </w:instrText>
            </w:r>
            <w:r>
              <w:rPr>
                <w:noProof/>
                <w:webHidden/>
              </w:rPr>
            </w:r>
            <w:r>
              <w:rPr>
                <w:noProof/>
                <w:webHidden/>
              </w:rPr>
              <w:fldChar w:fldCharType="separate"/>
            </w:r>
            <w:r w:rsidR="00BB1A7F">
              <w:rPr>
                <w:noProof/>
                <w:webHidden/>
              </w:rPr>
              <w:t>31</w:t>
            </w:r>
            <w:r>
              <w:rPr>
                <w:noProof/>
                <w:webHidden/>
              </w:rPr>
              <w:fldChar w:fldCharType="end"/>
            </w:r>
          </w:hyperlink>
        </w:p>
        <w:p w:rsidR="00BB1A7F" w:rsidRDefault="002428EA">
          <w:pPr>
            <w:pStyle w:val="TOC3"/>
            <w:tabs>
              <w:tab w:val="left" w:pos="1320"/>
              <w:tab w:val="right" w:leader="dot" w:pos="9350"/>
            </w:tabs>
            <w:rPr>
              <w:rFonts w:asciiTheme="minorHAnsi" w:eastAsiaTheme="minorEastAsia" w:hAnsiTheme="minorHAnsi"/>
              <w:noProof/>
              <w:sz w:val="22"/>
            </w:rPr>
          </w:pPr>
          <w:hyperlink w:anchor="_Toc506932627" w:history="1">
            <w:r w:rsidR="00BB1A7F" w:rsidRPr="00B73A14">
              <w:rPr>
                <w:rStyle w:val="Hyperlink"/>
                <w:rFonts w:cs="Times New Roman"/>
                <w:noProof/>
              </w:rPr>
              <w:t>3.2.3.</w:t>
            </w:r>
            <w:r w:rsidR="00BB1A7F">
              <w:rPr>
                <w:rFonts w:asciiTheme="minorHAnsi" w:eastAsiaTheme="minorEastAsia" w:hAnsiTheme="minorHAnsi"/>
                <w:noProof/>
                <w:sz w:val="22"/>
              </w:rPr>
              <w:tab/>
            </w:r>
            <w:r w:rsidR="00BB1A7F" w:rsidRPr="00B73A14">
              <w:rPr>
                <w:rStyle w:val="Hyperlink"/>
                <w:noProof/>
              </w:rPr>
              <w:t>River Bed Condition</w:t>
            </w:r>
            <w:r w:rsidR="00BB1A7F">
              <w:rPr>
                <w:noProof/>
                <w:webHidden/>
              </w:rPr>
              <w:tab/>
            </w:r>
            <w:r>
              <w:rPr>
                <w:noProof/>
                <w:webHidden/>
              </w:rPr>
              <w:fldChar w:fldCharType="begin"/>
            </w:r>
            <w:r w:rsidR="00BB1A7F">
              <w:rPr>
                <w:noProof/>
                <w:webHidden/>
              </w:rPr>
              <w:instrText xml:space="preserve"> PAGEREF _Toc506932627 \h </w:instrText>
            </w:r>
            <w:r>
              <w:rPr>
                <w:noProof/>
                <w:webHidden/>
              </w:rPr>
            </w:r>
            <w:r>
              <w:rPr>
                <w:noProof/>
                <w:webHidden/>
              </w:rPr>
              <w:fldChar w:fldCharType="separate"/>
            </w:r>
            <w:r w:rsidR="00BB1A7F">
              <w:rPr>
                <w:noProof/>
                <w:webHidden/>
              </w:rPr>
              <w:t>32</w:t>
            </w:r>
            <w:r>
              <w:rPr>
                <w:noProof/>
                <w:webHidden/>
              </w:rPr>
              <w:fldChar w:fldCharType="end"/>
            </w:r>
          </w:hyperlink>
        </w:p>
        <w:p w:rsidR="00BB1A7F" w:rsidRDefault="002428EA">
          <w:pPr>
            <w:pStyle w:val="TOC2"/>
            <w:tabs>
              <w:tab w:val="left" w:pos="880"/>
              <w:tab w:val="right" w:leader="dot" w:pos="9350"/>
            </w:tabs>
            <w:rPr>
              <w:rFonts w:asciiTheme="minorHAnsi" w:eastAsiaTheme="minorEastAsia" w:hAnsiTheme="minorHAnsi"/>
              <w:noProof/>
              <w:sz w:val="22"/>
            </w:rPr>
          </w:pPr>
          <w:hyperlink w:anchor="_Toc506932628" w:history="1">
            <w:r w:rsidR="00BB1A7F" w:rsidRPr="00B73A14">
              <w:rPr>
                <w:rStyle w:val="Hyperlink"/>
                <w:noProof/>
              </w:rPr>
              <w:t>3.3.</w:t>
            </w:r>
            <w:r w:rsidR="00BB1A7F">
              <w:rPr>
                <w:rFonts w:asciiTheme="minorHAnsi" w:eastAsiaTheme="minorEastAsia" w:hAnsiTheme="minorHAnsi"/>
                <w:noProof/>
                <w:sz w:val="22"/>
              </w:rPr>
              <w:tab/>
            </w:r>
            <w:r w:rsidR="00BB1A7F" w:rsidRPr="00B73A14">
              <w:rPr>
                <w:rStyle w:val="Hyperlink"/>
                <w:noProof/>
              </w:rPr>
              <w:t>Headwork Type Selection</w:t>
            </w:r>
            <w:r w:rsidR="00BB1A7F">
              <w:rPr>
                <w:noProof/>
                <w:webHidden/>
              </w:rPr>
              <w:tab/>
            </w:r>
            <w:r>
              <w:rPr>
                <w:noProof/>
                <w:webHidden/>
              </w:rPr>
              <w:fldChar w:fldCharType="begin"/>
            </w:r>
            <w:r w:rsidR="00BB1A7F">
              <w:rPr>
                <w:noProof/>
                <w:webHidden/>
              </w:rPr>
              <w:instrText xml:space="preserve"> PAGEREF _Toc506932628 \h </w:instrText>
            </w:r>
            <w:r>
              <w:rPr>
                <w:noProof/>
                <w:webHidden/>
              </w:rPr>
            </w:r>
            <w:r>
              <w:rPr>
                <w:noProof/>
                <w:webHidden/>
              </w:rPr>
              <w:fldChar w:fldCharType="separate"/>
            </w:r>
            <w:r w:rsidR="00BB1A7F">
              <w:rPr>
                <w:noProof/>
                <w:webHidden/>
              </w:rPr>
              <w:t>33</w:t>
            </w:r>
            <w:r>
              <w:rPr>
                <w:noProof/>
                <w:webHidden/>
              </w:rPr>
              <w:fldChar w:fldCharType="end"/>
            </w:r>
          </w:hyperlink>
        </w:p>
        <w:p w:rsidR="00BB1A7F" w:rsidRDefault="002428EA">
          <w:pPr>
            <w:pStyle w:val="TOC2"/>
            <w:tabs>
              <w:tab w:val="left" w:pos="880"/>
              <w:tab w:val="right" w:leader="dot" w:pos="9350"/>
            </w:tabs>
            <w:rPr>
              <w:rFonts w:asciiTheme="minorHAnsi" w:eastAsiaTheme="minorEastAsia" w:hAnsiTheme="minorHAnsi"/>
              <w:noProof/>
              <w:sz w:val="22"/>
            </w:rPr>
          </w:pPr>
          <w:hyperlink w:anchor="_Toc506932629" w:history="1">
            <w:r w:rsidR="00BB1A7F" w:rsidRPr="00B73A14">
              <w:rPr>
                <w:rStyle w:val="Hyperlink"/>
                <w:noProof/>
              </w:rPr>
              <w:t>3.4.</w:t>
            </w:r>
            <w:r w:rsidR="00BB1A7F">
              <w:rPr>
                <w:rFonts w:asciiTheme="minorHAnsi" w:eastAsiaTheme="minorEastAsia" w:hAnsiTheme="minorHAnsi"/>
                <w:noProof/>
                <w:sz w:val="22"/>
              </w:rPr>
              <w:tab/>
            </w:r>
            <w:r w:rsidR="00BB1A7F" w:rsidRPr="00B73A14">
              <w:rPr>
                <w:rStyle w:val="Hyperlink"/>
                <w:noProof/>
              </w:rPr>
              <w:t>Hydraulic Design of the Structure</w:t>
            </w:r>
            <w:r w:rsidR="00BB1A7F">
              <w:rPr>
                <w:noProof/>
                <w:webHidden/>
              </w:rPr>
              <w:tab/>
            </w:r>
            <w:r>
              <w:rPr>
                <w:noProof/>
                <w:webHidden/>
              </w:rPr>
              <w:fldChar w:fldCharType="begin"/>
            </w:r>
            <w:r w:rsidR="00BB1A7F">
              <w:rPr>
                <w:noProof/>
                <w:webHidden/>
              </w:rPr>
              <w:instrText xml:space="preserve"> PAGEREF _Toc506932629 \h </w:instrText>
            </w:r>
            <w:r>
              <w:rPr>
                <w:noProof/>
                <w:webHidden/>
              </w:rPr>
            </w:r>
            <w:r>
              <w:rPr>
                <w:noProof/>
                <w:webHidden/>
              </w:rPr>
              <w:fldChar w:fldCharType="separate"/>
            </w:r>
            <w:r w:rsidR="00BB1A7F">
              <w:rPr>
                <w:noProof/>
                <w:webHidden/>
              </w:rPr>
              <w:t>33</w:t>
            </w:r>
            <w:r>
              <w:rPr>
                <w:noProof/>
                <w:webHidden/>
              </w:rPr>
              <w:fldChar w:fldCharType="end"/>
            </w:r>
          </w:hyperlink>
        </w:p>
        <w:p w:rsidR="00BB1A7F" w:rsidRDefault="002428EA">
          <w:pPr>
            <w:pStyle w:val="TOC3"/>
            <w:tabs>
              <w:tab w:val="left" w:pos="1320"/>
              <w:tab w:val="right" w:leader="dot" w:pos="9350"/>
            </w:tabs>
            <w:rPr>
              <w:rFonts w:asciiTheme="minorHAnsi" w:eastAsiaTheme="minorEastAsia" w:hAnsiTheme="minorHAnsi"/>
              <w:noProof/>
              <w:sz w:val="22"/>
            </w:rPr>
          </w:pPr>
          <w:hyperlink w:anchor="_Toc506932630" w:history="1">
            <w:r w:rsidR="00BB1A7F" w:rsidRPr="00B73A14">
              <w:rPr>
                <w:rStyle w:val="Hyperlink"/>
                <w:rFonts w:cs="Times New Roman"/>
                <w:noProof/>
              </w:rPr>
              <w:t>3.4.1.</w:t>
            </w:r>
            <w:r w:rsidR="00BB1A7F">
              <w:rPr>
                <w:rFonts w:asciiTheme="minorHAnsi" w:eastAsiaTheme="minorEastAsia" w:hAnsiTheme="minorHAnsi"/>
                <w:noProof/>
                <w:sz w:val="22"/>
              </w:rPr>
              <w:tab/>
            </w:r>
            <w:r w:rsidR="00BB1A7F" w:rsidRPr="00B73A14">
              <w:rPr>
                <w:rStyle w:val="Hyperlink"/>
                <w:noProof/>
              </w:rPr>
              <w:t>Weir Height Determination</w:t>
            </w:r>
            <w:r w:rsidR="00BB1A7F">
              <w:rPr>
                <w:noProof/>
                <w:webHidden/>
              </w:rPr>
              <w:tab/>
            </w:r>
            <w:r>
              <w:rPr>
                <w:noProof/>
                <w:webHidden/>
              </w:rPr>
              <w:fldChar w:fldCharType="begin"/>
            </w:r>
            <w:r w:rsidR="00BB1A7F">
              <w:rPr>
                <w:noProof/>
                <w:webHidden/>
              </w:rPr>
              <w:instrText xml:space="preserve"> PAGEREF _Toc506932630 \h </w:instrText>
            </w:r>
            <w:r>
              <w:rPr>
                <w:noProof/>
                <w:webHidden/>
              </w:rPr>
            </w:r>
            <w:r>
              <w:rPr>
                <w:noProof/>
                <w:webHidden/>
              </w:rPr>
              <w:fldChar w:fldCharType="separate"/>
            </w:r>
            <w:r w:rsidR="00BB1A7F">
              <w:rPr>
                <w:noProof/>
                <w:webHidden/>
              </w:rPr>
              <w:t>33</w:t>
            </w:r>
            <w:r>
              <w:rPr>
                <w:noProof/>
                <w:webHidden/>
              </w:rPr>
              <w:fldChar w:fldCharType="end"/>
            </w:r>
          </w:hyperlink>
        </w:p>
        <w:p w:rsidR="00BB1A7F" w:rsidRDefault="002428EA">
          <w:pPr>
            <w:pStyle w:val="TOC3"/>
            <w:tabs>
              <w:tab w:val="left" w:pos="1320"/>
              <w:tab w:val="right" w:leader="dot" w:pos="9350"/>
            </w:tabs>
            <w:rPr>
              <w:rFonts w:asciiTheme="minorHAnsi" w:eastAsiaTheme="minorEastAsia" w:hAnsiTheme="minorHAnsi"/>
              <w:noProof/>
              <w:sz w:val="22"/>
            </w:rPr>
          </w:pPr>
          <w:hyperlink w:anchor="_Toc506932631" w:history="1">
            <w:r w:rsidR="00BB1A7F" w:rsidRPr="00B73A14">
              <w:rPr>
                <w:rStyle w:val="Hyperlink"/>
                <w:rFonts w:cs="Times New Roman"/>
                <w:noProof/>
              </w:rPr>
              <w:t>3.4.2.</w:t>
            </w:r>
            <w:r w:rsidR="00BB1A7F">
              <w:rPr>
                <w:rFonts w:asciiTheme="minorHAnsi" w:eastAsiaTheme="minorEastAsia" w:hAnsiTheme="minorHAnsi"/>
                <w:noProof/>
                <w:sz w:val="22"/>
              </w:rPr>
              <w:tab/>
            </w:r>
            <w:r w:rsidR="00BB1A7F" w:rsidRPr="00B73A14">
              <w:rPr>
                <w:rStyle w:val="Hyperlink"/>
                <w:noProof/>
              </w:rPr>
              <w:t>Weir Dimensioning</w:t>
            </w:r>
            <w:r w:rsidR="00BB1A7F">
              <w:rPr>
                <w:noProof/>
                <w:webHidden/>
              </w:rPr>
              <w:tab/>
            </w:r>
            <w:r>
              <w:rPr>
                <w:noProof/>
                <w:webHidden/>
              </w:rPr>
              <w:fldChar w:fldCharType="begin"/>
            </w:r>
            <w:r w:rsidR="00BB1A7F">
              <w:rPr>
                <w:noProof/>
                <w:webHidden/>
              </w:rPr>
              <w:instrText xml:space="preserve"> PAGEREF _Toc506932631 \h </w:instrText>
            </w:r>
            <w:r>
              <w:rPr>
                <w:noProof/>
                <w:webHidden/>
              </w:rPr>
            </w:r>
            <w:r>
              <w:rPr>
                <w:noProof/>
                <w:webHidden/>
              </w:rPr>
              <w:fldChar w:fldCharType="separate"/>
            </w:r>
            <w:r w:rsidR="00BB1A7F">
              <w:rPr>
                <w:noProof/>
                <w:webHidden/>
              </w:rPr>
              <w:t>34</w:t>
            </w:r>
            <w:r>
              <w:rPr>
                <w:noProof/>
                <w:webHidden/>
              </w:rPr>
              <w:fldChar w:fldCharType="end"/>
            </w:r>
          </w:hyperlink>
        </w:p>
        <w:p w:rsidR="00BB1A7F" w:rsidRDefault="002428EA">
          <w:pPr>
            <w:pStyle w:val="TOC3"/>
            <w:tabs>
              <w:tab w:val="left" w:pos="1320"/>
              <w:tab w:val="right" w:leader="dot" w:pos="9350"/>
            </w:tabs>
            <w:rPr>
              <w:rFonts w:asciiTheme="minorHAnsi" w:eastAsiaTheme="minorEastAsia" w:hAnsiTheme="minorHAnsi"/>
              <w:noProof/>
              <w:sz w:val="22"/>
            </w:rPr>
          </w:pPr>
          <w:hyperlink w:anchor="_Toc506932632" w:history="1">
            <w:r w:rsidR="00BB1A7F" w:rsidRPr="00B73A14">
              <w:rPr>
                <w:rStyle w:val="Hyperlink"/>
                <w:rFonts w:cs="Times New Roman"/>
                <w:noProof/>
              </w:rPr>
              <w:t>3.4.3.</w:t>
            </w:r>
            <w:r w:rsidR="00BB1A7F">
              <w:rPr>
                <w:rFonts w:asciiTheme="minorHAnsi" w:eastAsiaTheme="minorEastAsia" w:hAnsiTheme="minorHAnsi"/>
                <w:noProof/>
                <w:sz w:val="22"/>
              </w:rPr>
              <w:tab/>
            </w:r>
            <w:r w:rsidR="00BB1A7F" w:rsidRPr="00B73A14">
              <w:rPr>
                <w:rStyle w:val="Hyperlink"/>
                <w:noProof/>
              </w:rPr>
              <w:t>Determination of Upstream &amp; Downstream High flood level (HFL)</w:t>
            </w:r>
            <w:r w:rsidR="00BB1A7F">
              <w:rPr>
                <w:noProof/>
                <w:webHidden/>
              </w:rPr>
              <w:tab/>
            </w:r>
            <w:r>
              <w:rPr>
                <w:noProof/>
                <w:webHidden/>
              </w:rPr>
              <w:fldChar w:fldCharType="begin"/>
            </w:r>
            <w:r w:rsidR="00BB1A7F">
              <w:rPr>
                <w:noProof/>
                <w:webHidden/>
              </w:rPr>
              <w:instrText xml:space="preserve"> PAGEREF _Toc506932632 \h </w:instrText>
            </w:r>
            <w:r>
              <w:rPr>
                <w:noProof/>
                <w:webHidden/>
              </w:rPr>
            </w:r>
            <w:r>
              <w:rPr>
                <w:noProof/>
                <w:webHidden/>
              </w:rPr>
              <w:fldChar w:fldCharType="separate"/>
            </w:r>
            <w:r w:rsidR="00BB1A7F">
              <w:rPr>
                <w:noProof/>
                <w:webHidden/>
              </w:rPr>
              <w:t>35</w:t>
            </w:r>
            <w:r>
              <w:rPr>
                <w:noProof/>
                <w:webHidden/>
              </w:rPr>
              <w:fldChar w:fldCharType="end"/>
            </w:r>
          </w:hyperlink>
        </w:p>
        <w:p w:rsidR="00BB1A7F" w:rsidRDefault="002428EA">
          <w:pPr>
            <w:pStyle w:val="TOC2"/>
            <w:tabs>
              <w:tab w:val="left" w:pos="880"/>
              <w:tab w:val="right" w:leader="dot" w:pos="9350"/>
            </w:tabs>
            <w:rPr>
              <w:rFonts w:asciiTheme="minorHAnsi" w:eastAsiaTheme="minorEastAsia" w:hAnsiTheme="minorHAnsi"/>
              <w:noProof/>
              <w:sz w:val="22"/>
            </w:rPr>
          </w:pPr>
          <w:hyperlink w:anchor="_Toc506932633" w:history="1">
            <w:r w:rsidR="00BB1A7F" w:rsidRPr="00B73A14">
              <w:rPr>
                <w:rStyle w:val="Hyperlink"/>
                <w:noProof/>
              </w:rPr>
              <w:t>3.5.</w:t>
            </w:r>
            <w:r w:rsidR="00BB1A7F">
              <w:rPr>
                <w:rFonts w:asciiTheme="minorHAnsi" w:eastAsiaTheme="minorEastAsia" w:hAnsiTheme="minorHAnsi"/>
                <w:noProof/>
                <w:sz w:val="22"/>
              </w:rPr>
              <w:tab/>
            </w:r>
            <w:r w:rsidR="00BB1A7F" w:rsidRPr="00B73A14">
              <w:rPr>
                <w:rStyle w:val="Hyperlink"/>
                <w:noProof/>
              </w:rPr>
              <w:t>Hydraulic Jump Computation</w:t>
            </w:r>
            <w:r w:rsidR="00BB1A7F">
              <w:rPr>
                <w:noProof/>
                <w:webHidden/>
              </w:rPr>
              <w:tab/>
            </w:r>
            <w:r>
              <w:rPr>
                <w:noProof/>
                <w:webHidden/>
              </w:rPr>
              <w:fldChar w:fldCharType="begin"/>
            </w:r>
            <w:r w:rsidR="00BB1A7F">
              <w:rPr>
                <w:noProof/>
                <w:webHidden/>
              </w:rPr>
              <w:instrText xml:space="preserve"> PAGEREF _Toc506932633 \h </w:instrText>
            </w:r>
            <w:r>
              <w:rPr>
                <w:noProof/>
                <w:webHidden/>
              </w:rPr>
            </w:r>
            <w:r>
              <w:rPr>
                <w:noProof/>
                <w:webHidden/>
              </w:rPr>
              <w:fldChar w:fldCharType="separate"/>
            </w:r>
            <w:r w:rsidR="00BB1A7F">
              <w:rPr>
                <w:noProof/>
                <w:webHidden/>
              </w:rPr>
              <w:t>39</w:t>
            </w:r>
            <w:r>
              <w:rPr>
                <w:noProof/>
                <w:webHidden/>
              </w:rPr>
              <w:fldChar w:fldCharType="end"/>
            </w:r>
          </w:hyperlink>
        </w:p>
        <w:p w:rsidR="00BB1A7F" w:rsidRDefault="002428EA">
          <w:pPr>
            <w:pStyle w:val="TOC3"/>
            <w:tabs>
              <w:tab w:val="left" w:pos="1320"/>
              <w:tab w:val="right" w:leader="dot" w:pos="9350"/>
            </w:tabs>
            <w:rPr>
              <w:rFonts w:asciiTheme="minorHAnsi" w:eastAsiaTheme="minorEastAsia" w:hAnsiTheme="minorHAnsi"/>
              <w:noProof/>
              <w:sz w:val="22"/>
            </w:rPr>
          </w:pPr>
          <w:hyperlink w:anchor="_Toc506932634" w:history="1">
            <w:r w:rsidR="00BB1A7F" w:rsidRPr="00B73A14">
              <w:rPr>
                <w:rStyle w:val="Hyperlink"/>
                <w:rFonts w:cs="Times New Roman"/>
                <w:noProof/>
              </w:rPr>
              <w:t>3.5.1.</w:t>
            </w:r>
            <w:r w:rsidR="00BB1A7F">
              <w:rPr>
                <w:rFonts w:asciiTheme="minorHAnsi" w:eastAsiaTheme="minorEastAsia" w:hAnsiTheme="minorHAnsi"/>
                <w:noProof/>
                <w:sz w:val="22"/>
              </w:rPr>
              <w:tab/>
            </w:r>
            <w:r w:rsidR="00BB1A7F" w:rsidRPr="00B73A14">
              <w:rPr>
                <w:rStyle w:val="Hyperlink"/>
                <w:noProof/>
              </w:rPr>
              <w:t>Cut off Depth Calculation</w:t>
            </w:r>
            <w:r w:rsidR="00BB1A7F">
              <w:rPr>
                <w:noProof/>
                <w:webHidden/>
              </w:rPr>
              <w:tab/>
            </w:r>
            <w:r>
              <w:rPr>
                <w:noProof/>
                <w:webHidden/>
              </w:rPr>
              <w:fldChar w:fldCharType="begin"/>
            </w:r>
            <w:r w:rsidR="00BB1A7F">
              <w:rPr>
                <w:noProof/>
                <w:webHidden/>
              </w:rPr>
              <w:instrText xml:space="preserve"> PAGEREF _Toc506932634 \h </w:instrText>
            </w:r>
            <w:r>
              <w:rPr>
                <w:noProof/>
                <w:webHidden/>
              </w:rPr>
            </w:r>
            <w:r>
              <w:rPr>
                <w:noProof/>
                <w:webHidden/>
              </w:rPr>
              <w:fldChar w:fldCharType="separate"/>
            </w:r>
            <w:r w:rsidR="00BB1A7F">
              <w:rPr>
                <w:noProof/>
                <w:webHidden/>
              </w:rPr>
              <w:t>44</w:t>
            </w:r>
            <w:r>
              <w:rPr>
                <w:noProof/>
                <w:webHidden/>
              </w:rPr>
              <w:fldChar w:fldCharType="end"/>
            </w:r>
          </w:hyperlink>
        </w:p>
        <w:p w:rsidR="00BB1A7F" w:rsidRDefault="002428EA">
          <w:pPr>
            <w:pStyle w:val="TOC3"/>
            <w:tabs>
              <w:tab w:val="left" w:pos="1320"/>
              <w:tab w:val="right" w:leader="dot" w:pos="9350"/>
            </w:tabs>
            <w:rPr>
              <w:rFonts w:asciiTheme="minorHAnsi" w:eastAsiaTheme="minorEastAsia" w:hAnsiTheme="minorHAnsi"/>
              <w:noProof/>
              <w:sz w:val="22"/>
            </w:rPr>
          </w:pPr>
          <w:hyperlink w:anchor="_Toc506932635" w:history="1">
            <w:r w:rsidR="00BB1A7F" w:rsidRPr="00B73A14">
              <w:rPr>
                <w:rStyle w:val="Hyperlink"/>
                <w:rFonts w:cs="Times New Roman"/>
                <w:noProof/>
              </w:rPr>
              <w:t>3.5.2.</w:t>
            </w:r>
            <w:r w:rsidR="00BB1A7F">
              <w:rPr>
                <w:rFonts w:asciiTheme="minorHAnsi" w:eastAsiaTheme="minorEastAsia" w:hAnsiTheme="minorHAnsi"/>
                <w:noProof/>
                <w:sz w:val="22"/>
              </w:rPr>
              <w:tab/>
            </w:r>
            <w:r w:rsidR="00BB1A7F" w:rsidRPr="00B73A14">
              <w:rPr>
                <w:rStyle w:val="Hyperlink"/>
                <w:noProof/>
              </w:rPr>
              <w:t>Impervious floor length design</w:t>
            </w:r>
            <w:r w:rsidR="00BB1A7F">
              <w:rPr>
                <w:noProof/>
                <w:webHidden/>
              </w:rPr>
              <w:tab/>
            </w:r>
            <w:r>
              <w:rPr>
                <w:noProof/>
                <w:webHidden/>
              </w:rPr>
              <w:fldChar w:fldCharType="begin"/>
            </w:r>
            <w:r w:rsidR="00BB1A7F">
              <w:rPr>
                <w:noProof/>
                <w:webHidden/>
              </w:rPr>
              <w:instrText xml:space="preserve"> PAGEREF _Toc506932635 \h </w:instrText>
            </w:r>
            <w:r>
              <w:rPr>
                <w:noProof/>
                <w:webHidden/>
              </w:rPr>
            </w:r>
            <w:r>
              <w:rPr>
                <w:noProof/>
                <w:webHidden/>
              </w:rPr>
              <w:fldChar w:fldCharType="separate"/>
            </w:r>
            <w:r w:rsidR="00BB1A7F">
              <w:rPr>
                <w:noProof/>
                <w:webHidden/>
              </w:rPr>
              <w:t>45</w:t>
            </w:r>
            <w:r>
              <w:rPr>
                <w:noProof/>
                <w:webHidden/>
              </w:rPr>
              <w:fldChar w:fldCharType="end"/>
            </w:r>
          </w:hyperlink>
        </w:p>
        <w:p w:rsidR="00BB1A7F" w:rsidRDefault="002428EA">
          <w:pPr>
            <w:pStyle w:val="TOC3"/>
            <w:tabs>
              <w:tab w:val="left" w:pos="1540"/>
              <w:tab w:val="right" w:leader="dot" w:pos="9350"/>
            </w:tabs>
            <w:rPr>
              <w:rFonts w:asciiTheme="minorHAnsi" w:eastAsiaTheme="minorEastAsia" w:hAnsiTheme="minorHAnsi"/>
              <w:noProof/>
              <w:sz w:val="22"/>
            </w:rPr>
          </w:pPr>
          <w:hyperlink w:anchor="_Toc506932636" w:history="1">
            <w:r w:rsidR="00BB1A7F" w:rsidRPr="00B73A14">
              <w:rPr>
                <w:rStyle w:val="Hyperlink"/>
                <w:bCs/>
                <w:noProof/>
                <w:lang w:val="en-GB"/>
              </w:rPr>
              <w:t>2.1.1.1</w:t>
            </w:r>
            <w:r w:rsidR="00BB1A7F">
              <w:rPr>
                <w:rFonts w:asciiTheme="minorHAnsi" w:eastAsiaTheme="minorEastAsia" w:hAnsiTheme="minorHAnsi"/>
                <w:noProof/>
                <w:sz w:val="22"/>
              </w:rPr>
              <w:tab/>
            </w:r>
            <w:r w:rsidR="00BB1A7F" w:rsidRPr="00B73A14">
              <w:rPr>
                <w:rStyle w:val="Hyperlink"/>
                <w:noProof/>
                <w:lang w:val="en-GB"/>
              </w:rPr>
              <w:t>D/S protection work</w:t>
            </w:r>
            <w:r w:rsidR="00BB1A7F">
              <w:rPr>
                <w:noProof/>
                <w:webHidden/>
              </w:rPr>
              <w:tab/>
            </w:r>
            <w:r>
              <w:rPr>
                <w:noProof/>
                <w:webHidden/>
              </w:rPr>
              <w:fldChar w:fldCharType="begin"/>
            </w:r>
            <w:r w:rsidR="00BB1A7F">
              <w:rPr>
                <w:noProof/>
                <w:webHidden/>
              </w:rPr>
              <w:instrText xml:space="preserve"> PAGEREF _Toc506932636 \h </w:instrText>
            </w:r>
            <w:r>
              <w:rPr>
                <w:noProof/>
                <w:webHidden/>
              </w:rPr>
            </w:r>
            <w:r>
              <w:rPr>
                <w:noProof/>
                <w:webHidden/>
              </w:rPr>
              <w:fldChar w:fldCharType="separate"/>
            </w:r>
            <w:r w:rsidR="00BB1A7F">
              <w:rPr>
                <w:noProof/>
                <w:webHidden/>
              </w:rPr>
              <w:t>47</w:t>
            </w:r>
            <w:r>
              <w:rPr>
                <w:noProof/>
                <w:webHidden/>
              </w:rPr>
              <w:fldChar w:fldCharType="end"/>
            </w:r>
          </w:hyperlink>
        </w:p>
        <w:p w:rsidR="00BB1A7F" w:rsidRDefault="002428EA">
          <w:pPr>
            <w:pStyle w:val="TOC2"/>
            <w:tabs>
              <w:tab w:val="left" w:pos="880"/>
              <w:tab w:val="right" w:leader="dot" w:pos="9350"/>
            </w:tabs>
            <w:rPr>
              <w:rFonts w:asciiTheme="minorHAnsi" w:eastAsiaTheme="minorEastAsia" w:hAnsiTheme="minorHAnsi"/>
              <w:noProof/>
              <w:sz w:val="22"/>
            </w:rPr>
          </w:pPr>
          <w:hyperlink w:anchor="_Toc506932637" w:history="1">
            <w:r w:rsidR="00BB1A7F" w:rsidRPr="00B73A14">
              <w:rPr>
                <w:rStyle w:val="Hyperlink"/>
                <w:noProof/>
              </w:rPr>
              <w:t>3.6.</w:t>
            </w:r>
            <w:r w:rsidR="00BB1A7F">
              <w:rPr>
                <w:rFonts w:asciiTheme="minorHAnsi" w:eastAsiaTheme="minorEastAsia" w:hAnsiTheme="minorHAnsi"/>
                <w:noProof/>
                <w:sz w:val="22"/>
              </w:rPr>
              <w:tab/>
            </w:r>
            <w:r w:rsidR="00BB1A7F" w:rsidRPr="00B73A14">
              <w:rPr>
                <w:rStyle w:val="Hyperlink"/>
                <w:noProof/>
              </w:rPr>
              <w:t>Stability Analysis of Weir</w:t>
            </w:r>
            <w:r w:rsidR="00BB1A7F">
              <w:rPr>
                <w:noProof/>
                <w:webHidden/>
              </w:rPr>
              <w:tab/>
            </w:r>
            <w:r>
              <w:rPr>
                <w:noProof/>
                <w:webHidden/>
              </w:rPr>
              <w:fldChar w:fldCharType="begin"/>
            </w:r>
            <w:r w:rsidR="00BB1A7F">
              <w:rPr>
                <w:noProof/>
                <w:webHidden/>
              </w:rPr>
              <w:instrText xml:space="preserve"> PAGEREF _Toc506932637 \h </w:instrText>
            </w:r>
            <w:r>
              <w:rPr>
                <w:noProof/>
                <w:webHidden/>
              </w:rPr>
            </w:r>
            <w:r>
              <w:rPr>
                <w:noProof/>
                <w:webHidden/>
              </w:rPr>
              <w:fldChar w:fldCharType="separate"/>
            </w:r>
            <w:r w:rsidR="00BB1A7F">
              <w:rPr>
                <w:noProof/>
                <w:webHidden/>
              </w:rPr>
              <w:t>47</w:t>
            </w:r>
            <w:r>
              <w:rPr>
                <w:noProof/>
                <w:webHidden/>
              </w:rPr>
              <w:fldChar w:fldCharType="end"/>
            </w:r>
          </w:hyperlink>
        </w:p>
        <w:p w:rsidR="00BB1A7F" w:rsidRDefault="002428EA">
          <w:pPr>
            <w:pStyle w:val="TOC3"/>
            <w:tabs>
              <w:tab w:val="left" w:pos="1320"/>
              <w:tab w:val="right" w:leader="dot" w:pos="9350"/>
            </w:tabs>
            <w:rPr>
              <w:rFonts w:asciiTheme="minorHAnsi" w:eastAsiaTheme="minorEastAsia" w:hAnsiTheme="minorHAnsi"/>
              <w:noProof/>
              <w:sz w:val="22"/>
            </w:rPr>
          </w:pPr>
          <w:hyperlink w:anchor="_Toc506932638" w:history="1">
            <w:r w:rsidR="00BB1A7F" w:rsidRPr="00B73A14">
              <w:rPr>
                <w:rStyle w:val="Hyperlink"/>
                <w:rFonts w:cs="Times New Roman"/>
                <w:noProof/>
              </w:rPr>
              <w:t>3.6.1.</w:t>
            </w:r>
            <w:r w:rsidR="00BB1A7F">
              <w:rPr>
                <w:rFonts w:asciiTheme="minorHAnsi" w:eastAsiaTheme="minorEastAsia" w:hAnsiTheme="minorHAnsi"/>
                <w:noProof/>
                <w:sz w:val="22"/>
              </w:rPr>
              <w:tab/>
            </w:r>
            <w:r w:rsidR="00BB1A7F" w:rsidRPr="00B73A14">
              <w:rPr>
                <w:rStyle w:val="Hyperlink"/>
                <w:noProof/>
              </w:rPr>
              <w:t>Hydraulic Stability</w:t>
            </w:r>
            <w:r w:rsidR="00BB1A7F">
              <w:rPr>
                <w:noProof/>
                <w:webHidden/>
              </w:rPr>
              <w:tab/>
            </w:r>
            <w:r>
              <w:rPr>
                <w:noProof/>
                <w:webHidden/>
              </w:rPr>
              <w:fldChar w:fldCharType="begin"/>
            </w:r>
            <w:r w:rsidR="00BB1A7F">
              <w:rPr>
                <w:noProof/>
                <w:webHidden/>
              </w:rPr>
              <w:instrText xml:space="preserve"> PAGEREF _Toc506932638 \h </w:instrText>
            </w:r>
            <w:r>
              <w:rPr>
                <w:noProof/>
                <w:webHidden/>
              </w:rPr>
            </w:r>
            <w:r>
              <w:rPr>
                <w:noProof/>
                <w:webHidden/>
              </w:rPr>
              <w:fldChar w:fldCharType="separate"/>
            </w:r>
            <w:r w:rsidR="00BB1A7F">
              <w:rPr>
                <w:noProof/>
                <w:webHidden/>
              </w:rPr>
              <w:t>47</w:t>
            </w:r>
            <w:r>
              <w:rPr>
                <w:noProof/>
                <w:webHidden/>
              </w:rPr>
              <w:fldChar w:fldCharType="end"/>
            </w:r>
          </w:hyperlink>
        </w:p>
        <w:p w:rsidR="00BB1A7F" w:rsidRDefault="002428EA">
          <w:pPr>
            <w:pStyle w:val="TOC3"/>
            <w:tabs>
              <w:tab w:val="left" w:pos="1320"/>
              <w:tab w:val="right" w:leader="dot" w:pos="9350"/>
            </w:tabs>
            <w:rPr>
              <w:rFonts w:asciiTheme="minorHAnsi" w:eastAsiaTheme="minorEastAsia" w:hAnsiTheme="minorHAnsi"/>
              <w:noProof/>
              <w:sz w:val="22"/>
            </w:rPr>
          </w:pPr>
          <w:hyperlink w:anchor="_Toc506932639" w:history="1">
            <w:r w:rsidR="00BB1A7F" w:rsidRPr="00B73A14">
              <w:rPr>
                <w:rStyle w:val="Hyperlink"/>
                <w:rFonts w:cs="Times New Roman"/>
                <w:noProof/>
              </w:rPr>
              <w:t>3.6.2.</w:t>
            </w:r>
            <w:r w:rsidR="00BB1A7F">
              <w:rPr>
                <w:rFonts w:asciiTheme="minorHAnsi" w:eastAsiaTheme="minorEastAsia" w:hAnsiTheme="minorHAnsi"/>
                <w:noProof/>
                <w:sz w:val="22"/>
              </w:rPr>
              <w:tab/>
            </w:r>
            <w:r w:rsidR="00BB1A7F" w:rsidRPr="00B73A14">
              <w:rPr>
                <w:rStyle w:val="Hyperlink"/>
                <w:noProof/>
              </w:rPr>
              <w:t>Structural stability</w:t>
            </w:r>
            <w:r w:rsidR="00BB1A7F">
              <w:rPr>
                <w:noProof/>
                <w:webHidden/>
              </w:rPr>
              <w:tab/>
            </w:r>
            <w:r>
              <w:rPr>
                <w:noProof/>
                <w:webHidden/>
              </w:rPr>
              <w:fldChar w:fldCharType="begin"/>
            </w:r>
            <w:r w:rsidR="00BB1A7F">
              <w:rPr>
                <w:noProof/>
                <w:webHidden/>
              </w:rPr>
              <w:instrText xml:space="preserve"> PAGEREF _Toc506932639 \h </w:instrText>
            </w:r>
            <w:r>
              <w:rPr>
                <w:noProof/>
                <w:webHidden/>
              </w:rPr>
            </w:r>
            <w:r>
              <w:rPr>
                <w:noProof/>
                <w:webHidden/>
              </w:rPr>
              <w:fldChar w:fldCharType="separate"/>
            </w:r>
            <w:r w:rsidR="00BB1A7F">
              <w:rPr>
                <w:noProof/>
                <w:webHidden/>
              </w:rPr>
              <w:t>51</w:t>
            </w:r>
            <w:r>
              <w:rPr>
                <w:noProof/>
                <w:webHidden/>
              </w:rPr>
              <w:fldChar w:fldCharType="end"/>
            </w:r>
          </w:hyperlink>
        </w:p>
        <w:p w:rsidR="00BB1A7F" w:rsidRDefault="002428EA">
          <w:pPr>
            <w:pStyle w:val="TOC3"/>
            <w:tabs>
              <w:tab w:val="left" w:pos="1320"/>
              <w:tab w:val="right" w:leader="dot" w:pos="9350"/>
            </w:tabs>
            <w:rPr>
              <w:rFonts w:asciiTheme="minorHAnsi" w:eastAsiaTheme="minorEastAsia" w:hAnsiTheme="minorHAnsi"/>
              <w:noProof/>
              <w:sz w:val="22"/>
            </w:rPr>
          </w:pPr>
          <w:hyperlink w:anchor="_Toc506932640" w:history="1">
            <w:r w:rsidR="00BB1A7F" w:rsidRPr="00B73A14">
              <w:rPr>
                <w:rStyle w:val="Hyperlink"/>
                <w:rFonts w:cs="Times New Roman"/>
                <w:noProof/>
              </w:rPr>
              <w:t>3.6.3.</w:t>
            </w:r>
            <w:r w:rsidR="00BB1A7F">
              <w:rPr>
                <w:rFonts w:asciiTheme="minorHAnsi" w:eastAsiaTheme="minorEastAsia" w:hAnsiTheme="minorHAnsi"/>
                <w:noProof/>
                <w:sz w:val="22"/>
              </w:rPr>
              <w:tab/>
            </w:r>
            <w:r w:rsidR="00BB1A7F" w:rsidRPr="00B73A14">
              <w:rPr>
                <w:rStyle w:val="Hyperlink"/>
                <w:noProof/>
              </w:rPr>
              <w:t>Resisting Load</w:t>
            </w:r>
            <w:r w:rsidR="00BB1A7F">
              <w:rPr>
                <w:noProof/>
                <w:webHidden/>
              </w:rPr>
              <w:tab/>
            </w:r>
            <w:r>
              <w:rPr>
                <w:noProof/>
                <w:webHidden/>
              </w:rPr>
              <w:fldChar w:fldCharType="begin"/>
            </w:r>
            <w:r w:rsidR="00BB1A7F">
              <w:rPr>
                <w:noProof/>
                <w:webHidden/>
              </w:rPr>
              <w:instrText xml:space="preserve"> PAGEREF _Toc506932640 \h </w:instrText>
            </w:r>
            <w:r>
              <w:rPr>
                <w:noProof/>
                <w:webHidden/>
              </w:rPr>
            </w:r>
            <w:r>
              <w:rPr>
                <w:noProof/>
                <w:webHidden/>
              </w:rPr>
              <w:fldChar w:fldCharType="separate"/>
            </w:r>
            <w:r w:rsidR="00BB1A7F">
              <w:rPr>
                <w:noProof/>
                <w:webHidden/>
              </w:rPr>
              <w:t>51</w:t>
            </w:r>
            <w:r>
              <w:rPr>
                <w:noProof/>
                <w:webHidden/>
              </w:rPr>
              <w:fldChar w:fldCharType="end"/>
            </w:r>
          </w:hyperlink>
        </w:p>
        <w:p w:rsidR="00BB1A7F" w:rsidRDefault="002428EA">
          <w:pPr>
            <w:pStyle w:val="TOC3"/>
            <w:tabs>
              <w:tab w:val="left" w:pos="1320"/>
              <w:tab w:val="right" w:leader="dot" w:pos="9350"/>
            </w:tabs>
            <w:rPr>
              <w:rFonts w:asciiTheme="minorHAnsi" w:eastAsiaTheme="minorEastAsia" w:hAnsiTheme="minorHAnsi"/>
              <w:noProof/>
              <w:sz w:val="22"/>
            </w:rPr>
          </w:pPr>
          <w:hyperlink w:anchor="_Toc506932641" w:history="1">
            <w:r w:rsidR="00BB1A7F" w:rsidRPr="00B73A14">
              <w:rPr>
                <w:rStyle w:val="Hyperlink"/>
                <w:rFonts w:cs="Times New Roman"/>
                <w:noProof/>
              </w:rPr>
              <w:t>3.6.4.</w:t>
            </w:r>
            <w:r w:rsidR="00BB1A7F">
              <w:rPr>
                <w:rFonts w:asciiTheme="minorHAnsi" w:eastAsiaTheme="minorEastAsia" w:hAnsiTheme="minorHAnsi"/>
                <w:noProof/>
                <w:sz w:val="22"/>
              </w:rPr>
              <w:tab/>
            </w:r>
            <w:r w:rsidR="00BB1A7F" w:rsidRPr="00B73A14">
              <w:rPr>
                <w:rStyle w:val="Hyperlink"/>
                <w:noProof/>
              </w:rPr>
              <w:t>Over Turning Load</w:t>
            </w:r>
            <w:r w:rsidR="00BB1A7F">
              <w:rPr>
                <w:noProof/>
                <w:webHidden/>
              </w:rPr>
              <w:tab/>
            </w:r>
            <w:r>
              <w:rPr>
                <w:noProof/>
                <w:webHidden/>
              </w:rPr>
              <w:fldChar w:fldCharType="begin"/>
            </w:r>
            <w:r w:rsidR="00BB1A7F">
              <w:rPr>
                <w:noProof/>
                <w:webHidden/>
              </w:rPr>
              <w:instrText xml:space="preserve"> PAGEREF _Toc506932641 \h </w:instrText>
            </w:r>
            <w:r>
              <w:rPr>
                <w:noProof/>
                <w:webHidden/>
              </w:rPr>
            </w:r>
            <w:r>
              <w:rPr>
                <w:noProof/>
                <w:webHidden/>
              </w:rPr>
              <w:fldChar w:fldCharType="separate"/>
            </w:r>
            <w:r w:rsidR="00BB1A7F">
              <w:rPr>
                <w:noProof/>
                <w:webHidden/>
              </w:rPr>
              <w:t>52</w:t>
            </w:r>
            <w:r>
              <w:rPr>
                <w:noProof/>
                <w:webHidden/>
              </w:rPr>
              <w:fldChar w:fldCharType="end"/>
            </w:r>
          </w:hyperlink>
        </w:p>
        <w:p w:rsidR="00BB1A7F" w:rsidRDefault="002428EA">
          <w:pPr>
            <w:pStyle w:val="TOC2"/>
            <w:tabs>
              <w:tab w:val="left" w:pos="880"/>
              <w:tab w:val="right" w:leader="dot" w:pos="9350"/>
            </w:tabs>
            <w:rPr>
              <w:rFonts w:asciiTheme="minorHAnsi" w:eastAsiaTheme="minorEastAsia" w:hAnsiTheme="minorHAnsi"/>
              <w:noProof/>
              <w:sz w:val="22"/>
            </w:rPr>
          </w:pPr>
          <w:hyperlink w:anchor="_Toc506932642" w:history="1">
            <w:r w:rsidR="00BB1A7F" w:rsidRPr="00B73A14">
              <w:rPr>
                <w:rStyle w:val="Hyperlink"/>
                <w:noProof/>
              </w:rPr>
              <w:t>3.7.</w:t>
            </w:r>
            <w:r w:rsidR="00BB1A7F">
              <w:rPr>
                <w:rFonts w:asciiTheme="minorHAnsi" w:eastAsiaTheme="minorEastAsia" w:hAnsiTheme="minorHAnsi"/>
                <w:noProof/>
                <w:sz w:val="22"/>
              </w:rPr>
              <w:tab/>
            </w:r>
            <w:r w:rsidR="00BB1A7F" w:rsidRPr="00B73A14">
              <w:rPr>
                <w:rStyle w:val="Hyperlink"/>
                <w:noProof/>
              </w:rPr>
              <w:t>Weir Appurtenance Structures</w:t>
            </w:r>
            <w:r w:rsidR="00BB1A7F">
              <w:rPr>
                <w:noProof/>
                <w:webHidden/>
              </w:rPr>
              <w:tab/>
            </w:r>
            <w:r>
              <w:rPr>
                <w:noProof/>
                <w:webHidden/>
              </w:rPr>
              <w:fldChar w:fldCharType="begin"/>
            </w:r>
            <w:r w:rsidR="00BB1A7F">
              <w:rPr>
                <w:noProof/>
                <w:webHidden/>
              </w:rPr>
              <w:instrText xml:space="preserve"> PAGEREF _Toc506932642 \h </w:instrText>
            </w:r>
            <w:r>
              <w:rPr>
                <w:noProof/>
                <w:webHidden/>
              </w:rPr>
            </w:r>
            <w:r>
              <w:rPr>
                <w:noProof/>
                <w:webHidden/>
              </w:rPr>
              <w:fldChar w:fldCharType="separate"/>
            </w:r>
            <w:r w:rsidR="00BB1A7F">
              <w:rPr>
                <w:noProof/>
                <w:webHidden/>
              </w:rPr>
              <w:t>56</w:t>
            </w:r>
            <w:r>
              <w:rPr>
                <w:noProof/>
                <w:webHidden/>
              </w:rPr>
              <w:fldChar w:fldCharType="end"/>
            </w:r>
          </w:hyperlink>
        </w:p>
        <w:p w:rsidR="00BB1A7F" w:rsidRDefault="002428EA">
          <w:pPr>
            <w:pStyle w:val="TOC3"/>
            <w:tabs>
              <w:tab w:val="left" w:pos="1320"/>
              <w:tab w:val="right" w:leader="dot" w:pos="9350"/>
            </w:tabs>
            <w:rPr>
              <w:rFonts w:asciiTheme="minorHAnsi" w:eastAsiaTheme="minorEastAsia" w:hAnsiTheme="minorHAnsi"/>
              <w:noProof/>
              <w:sz w:val="22"/>
            </w:rPr>
          </w:pPr>
          <w:hyperlink w:anchor="_Toc506932643" w:history="1">
            <w:r w:rsidR="00BB1A7F" w:rsidRPr="00B73A14">
              <w:rPr>
                <w:rStyle w:val="Hyperlink"/>
                <w:rFonts w:cs="Times New Roman"/>
                <w:noProof/>
              </w:rPr>
              <w:t>3.7.1.</w:t>
            </w:r>
            <w:r w:rsidR="00BB1A7F">
              <w:rPr>
                <w:rFonts w:asciiTheme="minorHAnsi" w:eastAsiaTheme="minorEastAsia" w:hAnsiTheme="minorHAnsi"/>
                <w:noProof/>
                <w:sz w:val="22"/>
              </w:rPr>
              <w:tab/>
            </w:r>
            <w:r w:rsidR="00BB1A7F" w:rsidRPr="00B73A14">
              <w:rPr>
                <w:rStyle w:val="Hyperlink"/>
                <w:noProof/>
              </w:rPr>
              <w:t>Divide Wall</w:t>
            </w:r>
            <w:r w:rsidR="00BB1A7F">
              <w:rPr>
                <w:noProof/>
                <w:webHidden/>
              </w:rPr>
              <w:tab/>
            </w:r>
            <w:r>
              <w:rPr>
                <w:noProof/>
                <w:webHidden/>
              </w:rPr>
              <w:fldChar w:fldCharType="begin"/>
            </w:r>
            <w:r w:rsidR="00BB1A7F">
              <w:rPr>
                <w:noProof/>
                <w:webHidden/>
              </w:rPr>
              <w:instrText xml:space="preserve"> PAGEREF _Toc506932643 \h </w:instrText>
            </w:r>
            <w:r>
              <w:rPr>
                <w:noProof/>
                <w:webHidden/>
              </w:rPr>
            </w:r>
            <w:r>
              <w:rPr>
                <w:noProof/>
                <w:webHidden/>
              </w:rPr>
              <w:fldChar w:fldCharType="separate"/>
            </w:r>
            <w:r w:rsidR="00BB1A7F">
              <w:rPr>
                <w:noProof/>
                <w:webHidden/>
              </w:rPr>
              <w:t>56</w:t>
            </w:r>
            <w:r>
              <w:rPr>
                <w:noProof/>
                <w:webHidden/>
              </w:rPr>
              <w:fldChar w:fldCharType="end"/>
            </w:r>
          </w:hyperlink>
        </w:p>
        <w:p w:rsidR="00BB1A7F" w:rsidRDefault="002428EA">
          <w:pPr>
            <w:pStyle w:val="TOC3"/>
            <w:tabs>
              <w:tab w:val="left" w:pos="1320"/>
              <w:tab w:val="right" w:leader="dot" w:pos="9350"/>
            </w:tabs>
            <w:rPr>
              <w:rFonts w:asciiTheme="minorHAnsi" w:eastAsiaTheme="minorEastAsia" w:hAnsiTheme="minorHAnsi"/>
              <w:noProof/>
              <w:sz w:val="22"/>
            </w:rPr>
          </w:pPr>
          <w:hyperlink w:anchor="_Toc506932644" w:history="1">
            <w:r w:rsidR="00BB1A7F" w:rsidRPr="00B73A14">
              <w:rPr>
                <w:rStyle w:val="Hyperlink"/>
                <w:rFonts w:cs="Times New Roman"/>
                <w:noProof/>
              </w:rPr>
              <w:t>3.7.2.</w:t>
            </w:r>
            <w:r w:rsidR="00BB1A7F">
              <w:rPr>
                <w:rFonts w:asciiTheme="minorHAnsi" w:eastAsiaTheme="minorEastAsia" w:hAnsiTheme="minorHAnsi"/>
                <w:noProof/>
                <w:sz w:val="22"/>
              </w:rPr>
              <w:tab/>
            </w:r>
            <w:r w:rsidR="00BB1A7F" w:rsidRPr="00B73A14">
              <w:rPr>
                <w:rStyle w:val="Hyperlink"/>
                <w:noProof/>
              </w:rPr>
              <w:t>Under sluice</w:t>
            </w:r>
            <w:r w:rsidR="00BB1A7F">
              <w:rPr>
                <w:noProof/>
                <w:webHidden/>
              </w:rPr>
              <w:tab/>
            </w:r>
            <w:r>
              <w:rPr>
                <w:noProof/>
                <w:webHidden/>
              </w:rPr>
              <w:fldChar w:fldCharType="begin"/>
            </w:r>
            <w:r w:rsidR="00BB1A7F">
              <w:rPr>
                <w:noProof/>
                <w:webHidden/>
              </w:rPr>
              <w:instrText xml:space="preserve"> PAGEREF _Toc506932644 \h </w:instrText>
            </w:r>
            <w:r>
              <w:rPr>
                <w:noProof/>
                <w:webHidden/>
              </w:rPr>
            </w:r>
            <w:r>
              <w:rPr>
                <w:noProof/>
                <w:webHidden/>
              </w:rPr>
              <w:fldChar w:fldCharType="separate"/>
            </w:r>
            <w:r w:rsidR="00BB1A7F">
              <w:rPr>
                <w:noProof/>
                <w:webHidden/>
              </w:rPr>
              <w:t>56</w:t>
            </w:r>
            <w:r>
              <w:rPr>
                <w:noProof/>
                <w:webHidden/>
              </w:rPr>
              <w:fldChar w:fldCharType="end"/>
            </w:r>
          </w:hyperlink>
        </w:p>
        <w:p w:rsidR="00BB1A7F" w:rsidRDefault="002428EA">
          <w:pPr>
            <w:pStyle w:val="TOC3"/>
            <w:tabs>
              <w:tab w:val="left" w:pos="1320"/>
              <w:tab w:val="right" w:leader="dot" w:pos="9350"/>
            </w:tabs>
            <w:rPr>
              <w:rFonts w:asciiTheme="minorHAnsi" w:eastAsiaTheme="minorEastAsia" w:hAnsiTheme="minorHAnsi"/>
              <w:noProof/>
              <w:sz w:val="22"/>
            </w:rPr>
          </w:pPr>
          <w:hyperlink w:anchor="_Toc506932645" w:history="1">
            <w:r w:rsidR="00BB1A7F" w:rsidRPr="00B73A14">
              <w:rPr>
                <w:rStyle w:val="Hyperlink"/>
                <w:rFonts w:eastAsia="Times New Roman" w:cs="Times New Roman"/>
                <w:noProof/>
              </w:rPr>
              <w:t>2.1.2</w:t>
            </w:r>
            <w:r w:rsidR="00BB1A7F">
              <w:rPr>
                <w:rFonts w:asciiTheme="minorHAnsi" w:eastAsiaTheme="minorEastAsia" w:hAnsiTheme="minorHAnsi"/>
                <w:noProof/>
                <w:sz w:val="22"/>
              </w:rPr>
              <w:tab/>
            </w:r>
            <w:r w:rsidR="00BB1A7F" w:rsidRPr="00B73A14">
              <w:rPr>
                <w:rStyle w:val="Hyperlink"/>
                <w:rFonts w:eastAsia="Times New Roman" w:cs="Times New Roman"/>
                <w:noProof/>
              </w:rPr>
              <w:t>Gate for the under sluice</w:t>
            </w:r>
            <w:r w:rsidR="00BB1A7F">
              <w:rPr>
                <w:noProof/>
                <w:webHidden/>
              </w:rPr>
              <w:tab/>
            </w:r>
            <w:r>
              <w:rPr>
                <w:noProof/>
                <w:webHidden/>
              </w:rPr>
              <w:fldChar w:fldCharType="begin"/>
            </w:r>
            <w:r w:rsidR="00BB1A7F">
              <w:rPr>
                <w:noProof/>
                <w:webHidden/>
              </w:rPr>
              <w:instrText xml:space="preserve"> PAGEREF _Toc506932645 \h </w:instrText>
            </w:r>
            <w:r>
              <w:rPr>
                <w:noProof/>
                <w:webHidden/>
              </w:rPr>
            </w:r>
            <w:r>
              <w:rPr>
                <w:noProof/>
                <w:webHidden/>
              </w:rPr>
              <w:fldChar w:fldCharType="separate"/>
            </w:r>
            <w:r w:rsidR="00BB1A7F">
              <w:rPr>
                <w:noProof/>
                <w:webHidden/>
              </w:rPr>
              <w:t>57</w:t>
            </w:r>
            <w:r>
              <w:rPr>
                <w:noProof/>
                <w:webHidden/>
              </w:rPr>
              <w:fldChar w:fldCharType="end"/>
            </w:r>
          </w:hyperlink>
        </w:p>
        <w:p w:rsidR="00BB1A7F" w:rsidRDefault="002428EA">
          <w:pPr>
            <w:pStyle w:val="TOC3"/>
            <w:tabs>
              <w:tab w:val="left" w:pos="1320"/>
              <w:tab w:val="right" w:leader="dot" w:pos="9350"/>
            </w:tabs>
            <w:rPr>
              <w:rFonts w:asciiTheme="minorHAnsi" w:eastAsiaTheme="minorEastAsia" w:hAnsiTheme="minorHAnsi"/>
              <w:noProof/>
              <w:sz w:val="22"/>
            </w:rPr>
          </w:pPr>
          <w:hyperlink w:anchor="_Toc506932646" w:history="1">
            <w:r w:rsidR="00BB1A7F" w:rsidRPr="00B73A14">
              <w:rPr>
                <w:rStyle w:val="Hyperlink"/>
                <w:rFonts w:cs="Times New Roman"/>
                <w:noProof/>
              </w:rPr>
              <w:t>3.7.3.</w:t>
            </w:r>
            <w:r w:rsidR="00BB1A7F">
              <w:rPr>
                <w:rFonts w:asciiTheme="minorHAnsi" w:eastAsiaTheme="minorEastAsia" w:hAnsiTheme="minorHAnsi"/>
                <w:noProof/>
                <w:sz w:val="22"/>
              </w:rPr>
              <w:tab/>
            </w:r>
            <w:r w:rsidR="00BB1A7F" w:rsidRPr="00B73A14">
              <w:rPr>
                <w:rStyle w:val="Hyperlink"/>
                <w:noProof/>
              </w:rPr>
              <w:t>Outlet Capacity</w:t>
            </w:r>
            <w:r w:rsidR="00BB1A7F">
              <w:rPr>
                <w:noProof/>
                <w:webHidden/>
              </w:rPr>
              <w:tab/>
            </w:r>
            <w:r>
              <w:rPr>
                <w:noProof/>
                <w:webHidden/>
              </w:rPr>
              <w:fldChar w:fldCharType="begin"/>
            </w:r>
            <w:r w:rsidR="00BB1A7F">
              <w:rPr>
                <w:noProof/>
                <w:webHidden/>
              </w:rPr>
              <w:instrText xml:space="preserve"> PAGEREF _Toc506932646 \h </w:instrText>
            </w:r>
            <w:r>
              <w:rPr>
                <w:noProof/>
                <w:webHidden/>
              </w:rPr>
            </w:r>
            <w:r>
              <w:rPr>
                <w:noProof/>
                <w:webHidden/>
              </w:rPr>
              <w:fldChar w:fldCharType="separate"/>
            </w:r>
            <w:r w:rsidR="00BB1A7F">
              <w:rPr>
                <w:noProof/>
                <w:webHidden/>
              </w:rPr>
              <w:t>58</w:t>
            </w:r>
            <w:r>
              <w:rPr>
                <w:noProof/>
                <w:webHidden/>
              </w:rPr>
              <w:fldChar w:fldCharType="end"/>
            </w:r>
          </w:hyperlink>
        </w:p>
        <w:p w:rsidR="00BB1A7F" w:rsidRDefault="002428EA">
          <w:pPr>
            <w:pStyle w:val="TOC3"/>
            <w:tabs>
              <w:tab w:val="left" w:pos="1320"/>
              <w:tab w:val="right" w:leader="dot" w:pos="9350"/>
            </w:tabs>
            <w:rPr>
              <w:rFonts w:asciiTheme="minorHAnsi" w:eastAsiaTheme="minorEastAsia" w:hAnsiTheme="minorHAnsi"/>
              <w:noProof/>
              <w:sz w:val="22"/>
            </w:rPr>
          </w:pPr>
          <w:hyperlink w:anchor="_Toc506932647" w:history="1">
            <w:r w:rsidR="00BB1A7F" w:rsidRPr="00B73A14">
              <w:rPr>
                <w:rStyle w:val="Hyperlink"/>
                <w:rFonts w:cs="Times New Roman"/>
                <w:noProof/>
              </w:rPr>
              <w:t>3.7.4.</w:t>
            </w:r>
            <w:r w:rsidR="00BB1A7F">
              <w:rPr>
                <w:rFonts w:asciiTheme="minorHAnsi" w:eastAsiaTheme="minorEastAsia" w:hAnsiTheme="minorHAnsi"/>
                <w:noProof/>
                <w:sz w:val="22"/>
              </w:rPr>
              <w:tab/>
            </w:r>
            <w:r w:rsidR="00BB1A7F" w:rsidRPr="00B73A14">
              <w:rPr>
                <w:rStyle w:val="Hyperlink"/>
                <w:noProof/>
              </w:rPr>
              <w:t>Design of operation Slab and Breast Wall</w:t>
            </w:r>
            <w:r w:rsidR="00BB1A7F">
              <w:rPr>
                <w:noProof/>
                <w:webHidden/>
              </w:rPr>
              <w:tab/>
            </w:r>
            <w:r>
              <w:rPr>
                <w:noProof/>
                <w:webHidden/>
              </w:rPr>
              <w:fldChar w:fldCharType="begin"/>
            </w:r>
            <w:r w:rsidR="00BB1A7F">
              <w:rPr>
                <w:noProof/>
                <w:webHidden/>
              </w:rPr>
              <w:instrText xml:space="preserve"> PAGEREF _Toc506932647 \h </w:instrText>
            </w:r>
            <w:r>
              <w:rPr>
                <w:noProof/>
                <w:webHidden/>
              </w:rPr>
            </w:r>
            <w:r>
              <w:rPr>
                <w:noProof/>
                <w:webHidden/>
              </w:rPr>
              <w:fldChar w:fldCharType="separate"/>
            </w:r>
            <w:r w:rsidR="00BB1A7F">
              <w:rPr>
                <w:noProof/>
                <w:webHidden/>
              </w:rPr>
              <w:t>59</w:t>
            </w:r>
            <w:r>
              <w:rPr>
                <w:noProof/>
                <w:webHidden/>
              </w:rPr>
              <w:fldChar w:fldCharType="end"/>
            </w:r>
          </w:hyperlink>
        </w:p>
        <w:p w:rsidR="00BB1A7F" w:rsidRDefault="002428EA">
          <w:pPr>
            <w:pStyle w:val="TOC2"/>
            <w:tabs>
              <w:tab w:val="left" w:pos="880"/>
              <w:tab w:val="right" w:leader="dot" w:pos="9350"/>
            </w:tabs>
            <w:rPr>
              <w:rFonts w:asciiTheme="minorHAnsi" w:eastAsiaTheme="minorEastAsia" w:hAnsiTheme="minorHAnsi"/>
              <w:noProof/>
              <w:sz w:val="22"/>
            </w:rPr>
          </w:pPr>
          <w:hyperlink w:anchor="_Toc506932648" w:history="1">
            <w:r w:rsidR="00BB1A7F" w:rsidRPr="00B73A14">
              <w:rPr>
                <w:rStyle w:val="Hyperlink"/>
                <w:noProof/>
              </w:rPr>
              <w:t>3.8.</w:t>
            </w:r>
            <w:r w:rsidR="00BB1A7F">
              <w:rPr>
                <w:rFonts w:asciiTheme="minorHAnsi" w:eastAsiaTheme="minorEastAsia" w:hAnsiTheme="minorHAnsi"/>
                <w:noProof/>
                <w:sz w:val="22"/>
              </w:rPr>
              <w:tab/>
            </w:r>
            <w:r w:rsidR="00BB1A7F" w:rsidRPr="00B73A14">
              <w:rPr>
                <w:rStyle w:val="Hyperlink"/>
                <w:noProof/>
              </w:rPr>
              <w:t>Design of Retaining Wall</w:t>
            </w:r>
            <w:r w:rsidR="00BB1A7F">
              <w:rPr>
                <w:noProof/>
                <w:webHidden/>
              </w:rPr>
              <w:tab/>
            </w:r>
            <w:r>
              <w:rPr>
                <w:noProof/>
                <w:webHidden/>
              </w:rPr>
              <w:fldChar w:fldCharType="begin"/>
            </w:r>
            <w:r w:rsidR="00BB1A7F">
              <w:rPr>
                <w:noProof/>
                <w:webHidden/>
              </w:rPr>
              <w:instrText xml:space="preserve"> PAGEREF _Toc506932648 \h </w:instrText>
            </w:r>
            <w:r>
              <w:rPr>
                <w:noProof/>
                <w:webHidden/>
              </w:rPr>
            </w:r>
            <w:r>
              <w:rPr>
                <w:noProof/>
                <w:webHidden/>
              </w:rPr>
              <w:fldChar w:fldCharType="separate"/>
            </w:r>
            <w:r w:rsidR="00BB1A7F">
              <w:rPr>
                <w:noProof/>
                <w:webHidden/>
              </w:rPr>
              <w:t>60</w:t>
            </w:r>
            <w:r>
              <w:rPr>
                <w:noProof/>
                <w:webHidden/>
              </w:rPr>
              <w:fldChar w:fldCharType="end"/>
            </w:r>
          </w:hyperlink>
        </w:p>
        <w:p w:rsidR="00BB1A7F" w:rsidRDefault="002428EA">
          <w:pPr>
            <w:pStyle w:val="TOC3"/>
            <w:tabs>
              <w:tab w:val="left" w:pos="1320"/>
              <w:tab w:val="right" w:leader="dot" w:pos="9350"/>
            </w:tabs>
            <w:rPr>
              <w:rFonts w:asciiTheme="minorHAnsi" w:eastAsiaTheme="minorEastAsia" w:hAnsiTheme="minorHAnsi"/>
              <w:noProof/>
              <w:sz w:val="22"/>
            </w:rPr>
          </w:pPr>
          <w:hyperlink w:anchor="_Toc506932649" w:history="1">
            <w:r w:rsidR="00BB1A7F" w:rsidRPr="00B73A14">
              <w:rPr>
                <w:rStyle w:val="Hyperlink"/>
                <w:rFonts w:cs="Times New Roman"/>
                <w:noProof/>
              </w:rPr>
              <w:t>3.8.1.</w:t>
            </w:r>
            <w:r w:rsidR="00BB1A7F">
              <w:rPr>
                <w:rFonts w:asciiTheme="minorHAnsi" w:eastAsiaTheme="minorEastAsia" w:hAnsiTheme="minorHAnsi"/>
                <w:noProof/>
                <w:sz w:val="22"/>
              </w:rPr>
              <w:tab/>
            </w:r>
            <w:r w:rsidR="00BB1A7F" w:rsidRPr="00B73A14">
              <w:rPr>
                <w:rStyle w:val="Hyperlink"/>
                <w:noProof/>
              </w:rPr>
              <w:t>Upstream Retaining Wall</w:t>
            </w:r>
            <w:r w:rsidR="00BB1A7F">
              <w:rPr>
                <w:noProof/>
                <w:webHidden/>
              </w:rPr>
              <w:tab/>
            </w:r>
            <w:r>
              <w:rPr>
                <w:noProof/>
                <w:webHidden/>
              </w:rPr>
              <w:fldChar w:fldCharType="begin"/>
            </w:r>
            <w:r w:rsidR="00BB1A7F">
              <w:rPr>
                <w:noProof/>
                <w:webHidden/>
              </w:rPr>
              <w:instrText xml:space="preserve"> PAGEREF _Toc506932649 \h </w:instrText>
            </w:r>
            <w:r>
              <w:rPr>
                <w:noProof/>
                <w:webHidden/>
              </w:rPr>
            </w:r>
            <w:r>
              <w:rPr>
                <w:noProof/>
                <w:webHidden/>
              </w:rPr>
              <w:fldChar w:fldCharType="separate"/>
            </w:r>
            <w:r w:rsidR="00BB1A7F">
              <w:rPr>
                <w:noProof/>
                <w:webHidden/>
              </w:rPr>
              <w:t>60</w:t>
            </w:r>
            <w:r>
              <w:rPr>
                <w:noProof/>
                <w:webHidden/>
              </w:rPr>
              <w:fldChar w:fldCharType="end"/>
            </w:r>
          </w:hyperlink>
        </w:p>
        <w:p w:rsidR="00BB1A7F" w:rsidRDefault="002428EA">
          <w:pPr>
            <w:pStyle w:val="TOC3"/>
            <w:tabs>
              <w:tab w:val="left" w:pos="1320"/>
              <w:tab w:val="right" w:leader="dot" w:pos="9350"/>
            </w:tabs>
            <w:rPr>
              <w:rFonts w:asciiTheme="minorHAnsi" w:eastAsiaTheme="minorEastAsia" w:hAnsiTheme="minorHAnsi"/>
              <w:noProof/>
              <w:sz w:val="22"/>
            </w:rPr>
          </w:pPr>
          <w:hyperlink w:anchor="_Toc506932650" w:history="1">
            <w:r w:rsidR="00BB1A7F" w:rsidRPr="00B73A14">
              <w:rPr>
                <w:rStyle w:val="Hyperlink"/>
                <w:rFonts w:cs="Times New Roman"/>
                <w:noProof/>
              </w:rPr>
              <w:t>3.8.2.</w:t>
            </w:r>
            <w:r w:rsidR="00BB1A7F">
              <w:rPr>
                <w:rFonts w:asciiTheme="minorHAnsi" w:eastAsiaTheme="minorEastAsia" w:hAnsiTheme="minorHAnsi"/>
                <w:noProof/>
                <w:sz w:val="22"/>
              </w:rPr>
              <w:tab/>
            </w:r>
            <w:r w:rsidR="00BB1A7F" w:rsidRPr="00B73A14">
              <w:rPr>
                <w:rStyle w:val="Hyperlink"/>
                <w:noProof/>
              </w:rPr>
              <w:t>Downstream Retaining Wall</w:t>
            </w:r>
            <w:r w:rsidR="00BB1A7F">
              <w:rPr>
                <w:noProof/>
                <w:webHidden/>
              </w:rPr>
              <w:tab/>
            </w:r>
            <w:r>
              <w:rPr>
                <w:noProof/>
                <w:webHidden/>
              </w:rPr>
              <w:fldChar w:fldCharType="begin"/>
            </w:r>
            <w:r w:rsidR="00BB1A7F">
              <w:rPr>
                <w:noProof/>
                <w:webHidden/>
              </w:rPr>
              <w:instrText xml:space="preserve"> PAGEREF _Toc506932650 \h </w:instrText>
            </w:r>
            <w:r>
              <w:rPr>
                <w:noProof/>
                <w:webHidden/>
              </w:rPr>
            </w:r>
            <w:r>
              <w:rPr>
                <w:noProof/>
                <w:webHidden/>
              </w:rPr>
              <w:fldChar w:fldCharType="separate"/>
            </w:r>
            <w:r w:rsidR="00BB1A7F">
              <w:rPr>
                <w:noProof/>
                <w:webHidden/>
              </w:rPr>
              <w:t>62</w:t>
            </w:r>
            <w:r>
              <w:rPr>
                <w:noProof/>
                <w:webHidden/>
              </w:rPr>
              <w:fldChar w:fldCharType="end"/>
            </w:r>
          </w:hyperlink>
        </w:p>
        <w:p w:rsidR="00BB1A7F" w:rsidRDefault="002428EA">
          <w:pPr>
            <w:pStyle w:val="TOC2"/>
            <w:tabs>
              <w:tab w:val="left" w:pos="880"/>
              <w:tab w:val="right" w:leader="dot" w:pos="9350"/>
            </w:tabs>
            <w:rPr>
              <w:rFonts w:asciiTheme="minorHAnsi" w:eastAsiaTheme="minorEastAsia" w:hAnsiTheme="minorHAnsi"/>
              <w:noProof/>
              <w:sz w:val="22"/>
            </w:rPr>
          </w:pPr>
          <w:hyperlink w:anchor="_Toc506932651" w:history="1">
            <w:r w:rsidR="00BB1A7F" w:rsidRPr="00B73A14">
              <w:rPr>
                <w:rStyle w:val="Hyperlink"/>
                <w:noProof/>
              </w:rPr>
              <w:t>3.9.</w:t>
            </w:r>
            <w:r w:rsidR="00BB1A7F">
              <w:rPr>
                <w:rFonts w:asciiTheme="minorHAnsi" w:eastAsiaTheme="minorEastAsia" w:hAnsiTheme="minorHAnsi"/>
                <w:noProof/>
                <w:sz w:val="22"/>
              </w:rPr>
              <w:tab/>
            </w:r>
            <w:r w:rsidR="00BB1A7F" w:rsidRPr="00B73A14">
              <w:rPr>
                <w:rStyle w:val="Hyperlink"/>
                <w:noProof/>
              </w:rPr>
              <w:t>Weir Cutoff, Under Sluice Bed, Offtake RCC Capping</w:t>
            </w:r>
            <w:r w:rsidR="00BB1A7F">
              <w:rPr>
                <w:noProof/>
                <w:webHidden/>
              </w:rPr>
              <w:tab/>
            </w:r>
            <w:r>
              <w:rPr>
                <w:noProof/>
                <w:webHidden/>
              </w:rPr>
              <w:fldChar w:fldCharType="begin"/>
            </w:r>
            <w:r w:rsidR="00BB1A7F">
              <w:rPr>
                <w:noProof/>
                <w:webHidden/>
              </w:rPr>
              <w:instrText xml:space="preserve"> PAGEREF _Toc506932651 \h </w:instrText>
            </w:r>
            <w:r>
              <w:rPr>
                <w:noProof/>
                <w:webHidden/>
              </w:rPr>
            </w:r>
            <w:r>
              <w:rPr>
                <w:noProof/>
                <w:webHidden/>
              </w:rPr>
              <w:fldChar w:fldCharType="separate"/>
            </w:r>
            <w:r w:rsidR="00BB1A7F">
              <w:rPr>
                <w:noProof/>
                <w:webHidden/>
              </w:rPr>
              <w:t>63</w:t>
            </w:r>
            <w:r>
              <w:rPr>
                <w:noProof/>
                <w:webHidden/>
              </w:rPr>
              <w:fldChar w:fldCharType="end"/>
            </w:r>
          </w:hyperlink>
        </w:p>
        <w:p w:rsidR="00BB1A7F" w:rsidRDefault="002428EA">
          <w:pPr>
            <w:pStyle w:val="TOC2"/>
            <w:tabs>
              <w:tab w:val="left" w:pos="1100"/>
              <w:tab w:val="right" w:leader="dot" w:pos="9350"/>
            </w:tabs>
            <w:rPr>
              <w:rFonts w:asciiTheme="minorHAnsi" w:eastAsiaTheme="minorEastAsia" w:hAnsiTheme="minorHAnsi"/>
              <w:noProof/>
              <w:sz w:val="22"/>
            </w:rPr>
          </w:pPr>
          <w:hyperlink w:anchor="_Toc506932652" w:history="1">
            <w:r w:rsidR="00BB1A7F" w:rsidRPr="00B73A14">
              <w:rPr>
                <w:rStyle w:val="Hyperlink"/>
                <w:noProof/>
              </w:rPr>
              <w:t>3.10.</w:t>
            </w:r>
            <w:r w:rsidR="00BB1A7F">
              <w:rPr>
                <w:rFonts w:asciiTheme="minorHAnsi" w:eastAsiaTheme="minorEastAsia" w:hAnsiTheme="minorHAnsi"/>
                <w:noProof/>
                <w:sz w:val="22"/>
              </w:rPr>
              <w:tab/>
            </w:r>
            <w:r w:rsidR="00BB1A7F" w:rsidRPr="00B73A14">
              <w:rPr>
                <w:rStyle w:val="Hyperlink"/>
                <w:noProof/>
              </w:rPr>
              <w:t>Bill of Quantity and Cost Estimation</w:t>
            </w:r>
            <w:r w:rsidR="00BB1A7F">
              <w:rPr>
                <w:noProof/>
                <w:webHidden/>
              </w:rPr>
              <w:tab/>
            </w:r>
            <w:r>
              <w:rPr>
                <w:noProof/>
                <w:webHidden/>
              </w:rPr>
              <w:fldChar w:fldCharType="begin"/>
            </w:r>
            <w:r w:rsidR="00BB1A7F">
              <w:rPr>
                <w:noProof/>
                <w:webHidden/>
              </w:rPr>
              <w:instrText xml:space="preserve"> PAGEREF _Toc506932652 \h </w:instrText>
            </w:r>
            <w:r>
              <w:rPr>
                <w:noProof/>
                <w:webHidden/>
              </w:rPr>
            </w:r>
            <w:r>
              <w:rPr>
                <w:noProof/>
                <w:webHidden/>
              </w:rPr>
              <w:fldChar w:fldCharType="separate"/>
            </w:r>
            <w:r w:rsidR="00BB1A7F">
              <w:rPr>
                <w:noProof/>
                <w:webHidden/>
              </w:rPr>
              <w:t>64</w:t>
            </w:r>
            <w:r>
              <w:rPr>
                <w:noProof/>
                <w:webHidden/>
              </w:rPr>
              <w:fldChar w:fldCharType="end"/>
            </w:r>
          </w:hyperlink>
        </w:p>
        <w:p w:rsidR="00BB1A7F" w:rsidRDefault="002428EA">
          <w:pPr>
            <w:pStyle w:val="TOC1"/>
            <w:rPr>
              <w:rFonts w:asciiTheme="minorHAnsi" w:eastAsiaTheme="minorEastAsia" w:hAnsiTheme="minorHAnsi" w:cstheme="minorBidi"/>
              <w:b w:val="0"/>
              <w:sz w:val="22"/>
              <w:szCs w:val="22"/>
            </w:rPr>
          </w:pPr>
          <w:hyperlink w:anchor="_Toc506932653" w:history="1">
            <w:r w:rsidR="00BB1A7F" w:rsidRPr="00B73A14">
              <w:rPr>
                <w:rStyle w:val="Hyperlink"/>
              </w:rPr>
              <w:t>4.</w:t>
            </w:r>
            <w:r w:rsidR="00BB1A7F">
              <w:rPr>
                <w:rFonts w:asciiTheme="minorHAnsi" w:eastAsiaTheme="minorEastAsia" w:hAnsiTheme="minorHAnsi" w:cstheme="minorBidi"/>
                <w:b w:val="0"/>
                <w:sz w:val="22"/>
                <w:szCs w:val="22"/>
              </w:rPr>
              <w:tab/>
            </w:r>
            <w:r w:rsidR="00BB1A7F" w:rsidRPr="00B73A14">
              <w:rPr>
                <w:rStyle w:val="Hyperlink"/>
              </w:rPr>
              <w:t>IRRIGATION INFRASTRUCTURE</w:t>
            </w:r>
            <w:r w:rsidR="00BB1A7F">
              <w:rPr>
                <w:webHidden/>
              </w:rPr>
              <w:tab/>
            </w:r>
            <w:r>
              <w:rPr>
                <w:webHidden/>
              </w:rPr>
              <w:fldChar w:fldCharType="begin"/>
            </w:r>
            <w:r w:rsidR="00BB1A7F">
              <w:rPr>
                <w:webHidden/>
              </w:rPr>
              <w:instrText xml:space="preserve"> PAGEREF _Toc506932653 \h </w:instrText>
            </w:r>
            <w:r>
              <w:rPr>
                <w:webHidden/>
              </w:rPr>
            </w:r>
            <w:r>
              <w:rPr>
                <w:webHidden/>
              </w:rPr>
              <w:fldChar w:fldCharType="separate"/>
            </w:r>
            <w:r w:rsidR="00BB1A7F">
              <w:rPr>
                <w:webHidden/>
              </w:rPr>
              <w:t>72</w:t>
            </w:r>
            <w:r>
              <w:rPr>
                <w:webHidden/>
              </w:rPr>
              <w:fldChar w:fldCharType="end"/>
            </w:r>
          </w:hyperlink>
        </w:p>
        <w:p w:rsidR="00BB1A7F" w:rsidRDefault="002428EA">
          <w:pPr>
            <w:pStyle w:val="TOC2"/>
            <w:tabs>
              <w:tab w:val="left" w:pos="880"/>
              <w:tab w:val="right" w:leader="dot" w:pos="9350"/>
            </w:tabs>
            <w:rPr>
              <w:rFonts w:asciiTheme="minorHAnsi" w:eastAsiaTheme="minorEastAsia" w:hAnsiTheme="minorHAnsi"/>
              <w:noProof/>
              <w:sz w:val="22"/>
            </w:rPr>
          </w:pPr>
          <w:hyperlink w:anchor="_Toc506932654" w:history="1">
            <w:r w:rsidR="00BB1A7F" w:rsidRPr="00B73A14">
              <w:rPr>
                <w:rStyle w:val="Hyperlink"/>
                <w:noProof/>
              </w:rPr>
              <w:t>4.1.</w:t>
            </w:r>
            <w:r w:rsidR="00BB1A7F">
              <w:rPr>
                <w:rFonts w:asciiTheme="minorHAnsi" w:eastAsiaTheme="minorEastAsia" w:hAnsiTheme="minorHAnsi"/>
                <w:noProof/>
                <w:sz w:val="22"/>
              </w:rPr>
              <w:tab/>
            </w:r>
            <w:r w:rsidR="00BB1A7F" w:rsidRPr="00B73A14">
              <w:rPr>
                <w:rStyle w:val="Hyperlink"/>
                <w:noProof/>
              </w:rPr>
              <w:t>Irrigable Area Description</w:t>
            </w:r>
            <w:r w:rsidR="00BB1A7F">
              <w:rPr>
                <w:noProof/>
                <w:webHidden/>
              </w:rPr>
              <w:tab/>
            </w:r>
            <w:r>
              <w:rPr>
                <w:noProof/>
                <w:webHidden/>
              </w:rPr>
              <w:fldChar w:fldCharType="begin"/>
            </w:r>
            <w:r w:rsidR="00BB1A7F">
              <w:rPr>
                <w:noProof/>
                <w:webHidden/>
              </w:rPr>
              <w:instrText xml:space="preserve"> PAGEREF _Toc506932654 \h </w:instrText>
            </w:r>
            <w:r>
              <w:rPr>
                <w:noProof/>
                <w:webHidden/>
              </w:rPr>
            </w:r>
            <w:r>
              <w:rPr>
                <w:noProof/>
                <w:webHidden/>
              </w:rPr>
              <w:fldChar w:fldCharType="separate"/>
            </w:r>
            <w:r w:rsidR="00BB1A7F">
              <w:rPr>
                <w:noProof/>
                <w:webHidden/>
              </w:rPr>
              <w:t>72</w:t>
            </w:r>
            <w:r>
              <w:rPr>
                <w:noProof/>
                <w:webHidden/>
              </w:rPr>
              <w:fldChar w:fldCharType="end"/>
            </w:r>
          </w:hyperlink>
        </w:p>
        <w:p w:rsidR="00BB1A7F" w:rsidRDefault="002428EA">
          <w:pPr>
            <w:pStyle w:val="TOC3"/>
            <w:tabs>
              <w:tab w:val="left" w:pos="1320"/>
              <w:tab w:val="right" w:leader="dot" w:pos="9350"/>
            </w:tabs>
            <w:rPr>
              <w:rFonts w:asciiTheme="minorHAnsi" w:eastAsiaTheme="minorEastAsia" w:hAnsiTheme="minorHAnsi"/>
              <w:noProof/>
              <w:sz w:val="22"/>
            </w:rPr>
          </w:pPr>
          <w:hyperlink w:anchor="_Toc506932655" w:history="1">
            <w:r w:rsidR="00BB1A7F" w:rsidRPr="00B73A14">
              <w:rPr>
                <w:rStyle w:val="Hyperlink"/>
                <w:rFonts w:cs="Times New Roman"/>
                <w:noProof/>
              </w:rPr>
              <w:t>4.1.1.</w:t>
            </w:r>
            <w:r w:rsidR="00BB1A7F">
              <w:rPr>
                <w:rFonts w:asciiTheme="minorHAnsi" w:eastAsiaTheme="minorEastAsia" w:hAnsiTheme="minorHAnsi"/>
                <w:noProof/>
                <w:sz w:val="22"/>
              </w:rPr>
              <w:tab/>
            </w:r>
            <w:r w:rsidR="00BB1A7F" w:rsidRPr="00B73A14">
              <w:rPr>
                <w:rStyle w:val="Hyperlink"/>
                <w:noProof/>
              </w:rPr>
              <w:t>Topography</w:t>
            </w:r>
            <w:r w:rsidR="00BB1A7F">
              <w:rPr>
                <w:noProof/>
                <w:webHidden/>
              </w:rPr>
              <w:tab/>
            </w:r>
            <w:r>
              <w:rPr>
                <w:noProof/>
                <w:webHidden/>
              </w:rPr>
              <w:fldChar w:fldCharType="begin"/>
            </w:r>
            <w:r w:rsidR="00BB1A7F">
              <w:rPr>
                <w:noProof/>
                <w:webHidden/>
              </w:rPr>
              <w:instrText xml:space="preserve"> PAGEREF _Toc506932655 \h </w:instrText>
            </w:r>
            <w:r>
              <w:rPr>
                <w:noProof/>
                <w:webHidden/>
              </w:rPr>
            </w:r>
            <w:r>
              <w:rPr>
                <w:noProof/>
                <w:webHidden/>
              </w:rPr>
              <w:fldChar w:fldCharType="separate"/>
            </w:r>
            <w:r w:rsidR="00BB1A7F">
              <w:rPr>
                <w:noProof/>
                <w:webHidden/>
              </w:rPr>
              <w:t>72</w:t>
            </w:r>
            <w:r>
              <w:rPr>
                <w:noProof/>
                <w:webHidden/>
              </w:rPr>
              <w:fldChar w:fldCharType="end"/>
            </w:r>
          </w:hyperlink>
        </w:p>
        <w:p w:rsidR="00BB1A7F" w:rsidRDefault="002428EA">
          <w:pPr>
            <w:pStyle w:val="TOC3"/>
            <w:tabs>
              <w:tab w:val="left" w:pos="1320"/>
              <w:tab w:val="right" w:leader="dot" w:pos="9350"/>
            </w:tabs>
            <w:rPr>
              <w:rFonts w:asciiTheme="minorHAnsi" w:eastAsiaTheme="minorEastAsia" w:hAnsiTheme="minorHAnsi"/>
              <w:noProof/>
              <w:sz w:val="22"/>
            </w:rPr>
          </w:pPr>
          <w:hyperlink w:anchor="_Toc506932656" w:history="1">
            <w:r w:rsidR="00BB1A7F" w:rsidRPr="00B73A14">
              <w:rPr>
                <w:rStyle w:val="Hyperlink"/>
                <w:rFonts w:cs="Times New Roman"/>
                <w:noProof/>
              </w:rPr>
              <w:t>4.1.2.</w:t>
            </w:r>
            <w:r w:rsidR="00BB1A7F">
              <w:rPr>
                <w:rFonts w:asciiTheme="minorHAnsi" w:eastAsiaTheme="minorEastAsia" w:hAnsiTheme="minorHAnsi"/>
                <w:noProof/>
                <w:sz w:val="22"/>
              </w:rPr>
              <w:tab/>
            </w:r>
            <w:r w:rsidR="00BB1A7F" w:rsidRPr="00B73A14">
              <w:rPr>
                <w:rStyle w:val="Hyperlink"/>
                <w:noProof/>
              </w:rPr>
              <w:t>Climate</w:t>
            </w:r>
            <w:r w:rsidR="00BB1A7F">
              <w:rPr>
                <w:noProof/>
                <w:webHidden/>
              </w:rPr>
              <w:tab/>
            </w:r>
            <w:r>
              <w:rPr>
                <w:noProof/>
                <w:webHidden/>
              </w:rPr>
              <w:fldChar w:fldCharType="begin"/>
            </w:r>
            <w:r w:rsidR="00BB1A7F">
              <w:rPr>
                <w:noProof/>
                <w:webHidden/>
              </w:rPr>
              <w:instrText xml:space="preserve"> PAGEREF _Toc506932656 \h </w:instrText>
            </w:r>
            <w:r>
              <w:rPr>
                <w:noProof/>
                <w:webHidden/>
              </w:rPr>
            </w:r>
            <w:r>
              <w:rPr>
                <w:noProof/>
                <w:webHidden/>
              </w:rPr>
              <w:fldChar w:fldCharType="separate"/>
            </w:r>
            <w:r w:rsidR="00BB1A7F">
              <w:rPr>
                <w:noProof/>
                <w:webHidden/>
              </w:rPr>
              <w:t>72</w:t>
            </w:r>
            <w:r>
              <w:rPr>
                <w:noProof/>
                <w:webHidden/>
              </w:rPr>
              <w:fldChar w:fldCharType="end"/>
            </w:r>
          </w:hyperlink>
        </w:p>
        <w:p w:rsidR="00BB1A7F" w:rsidRDefault="002428EA">
          <w:pPr>
            <w:pStyle w:val="TOC2"/>
            <w:tabs>
              <w:tab w:val="left" w:pos="880"/>
              <w:tab w:val="right" w:leader="dot" w:pos="9350"/>
            </w:tabs>
            <w:rPr>
              <w:rFonts w:asciiTheme="minorHAnsi" w:eastAsiaTheme="minorEastAsia" w:hAnsiTheme="minorHAnsi"/>
              <w:noProof/>
              <w:sz w:val="22"/>
            </w:rPr>
          </w:pPr>
          <w:hyperlink w:anchor="_Toc506932657" w:history="1">
            <w:r w:rsidR="00BB1A7F" w:rsidRPr="00B73A14">
              <w:rPr>
                <w:rStyle w:val="Hyperlink"/>
                <w:noProof/>
              </w:rPr>
              <w:t>4.2.</w:t>
            </w:r>
            <w:r w:rsidR="00BB1A7F">
              <w:rPr>
                <w:rFonts w:asciiTheme="minorHAnsi" w:eastAsiaTheme="minorEastAsia" w:hAnsiTheme="minorHAnsi"/>
                <w:noProof/>
                <w:sz w:val="22"/>
              </w:rPr>
              <w:tab/>
            </w:r>
            <w:r w:rsidR="00BB1A7F" w:rsidRPr="00B73A14">
              <w:rPr>
                <w:rStyle w:val="Hyperlink"/>
                <w:noProof/>
              </w:rPr>
              <w:t>Soil Characteristics</w:t>
            </w:r>
            <w:r w:rsidR="00BB1A7F">
              <w:rPr>
                <w:noProof/>
                <w:webHidden/>
              </w:rPr>
              <w:tab/>
            </w:r>
            <w:r>
              <w:rPr>
                <w:noProof/>
                <w:webHidden/>
              </w:rPr>
              <w:fldChar w:fldCharType="begin"/>
            </w:r>
            <w:r w:rsidR="00BB1A7F">
              <w:rPr>
                <w:noProof/>
                <w:webHidden/>
              </w:rPr>
              <w:instrText xml:space="preserve"> PAGEREF _Toc506932657 \h </w:instrText>
            </w:r>
            <w:r>
              <w:rPr>
                <w:noProof/>
                <w:webHidden/>
              </w:rPr>
            </w:r>
            <w:r>
              <w:rPr>
                <w:noProof/>
                <w:webHidden/>
              </w:rPr>
              <w:fldChar w:fldCharType="separate"/>
            </w:r>
            <w:r w:rsidR="00BB1A7F">
              <w:rPr>
                <w:noProof/>
                <w:webHidden/>
              </w:rPr>
              <w:t>72</w:t>
            </w:r>
            <w:r>
              <w:rPr>
                <w:noProof/>
                <w:webHidden/>
              </w:rPr>
              <w:fldChar w:fldCharType="end"/>
            </w:r>
          </w:hyperlink>
        </w:p>
        <w:p w:rsidR="00BB1A7F" w:rsidRDefault="002428EA">
          <w:pPr>
            <w:pStyle w:val="TOC2"/>
            <w:tabs>
              <w:tab w:val="left" w:pos="880"/>
              <w:tab w:val="right" w:leader="dot" w:pos="9350"/>
            </w:tabs>
            <w:rPr>
              <w:rFonts w:asciiTheme="minorHAnsi" w:eastAsiaTheme="minorEastAsia" w:hAnsiTheme="minorHAnsi"/>
              <w:noProof/>
              <w:sz w:val="22"/>
            </w:rPr>
          </w:pPr>
          <w:hyperlink w:anchor="_Toc506932658" w:history="1">
            <w:r w:rsidR="00BB1A7F" w:rsidRPr="00B73A14">
              <w:rPr>
                <w:rStyle w:val="Hyperlink"/>
                <w:noProof/>
              </w:rPr>
              <w:t>4.3.</w:t>
            </w:r>
            <w:r w:rsidR="00BB1A7F">
              <w:rPr>
                <w:rFonts w:asciiTheme="minorHAnsi" w:eastAsiaTheme="minorEastAsia" w:hAnsiTheme="minorHAnsi"/>
                <w:noProof/>
                <w:sz w:val="22"/>
              </w:rPr>
              <w:tab/>
            </w:r>
            <w:r w:rsidR="00BB1A7F" w:rsidRPr="00B73A14">
              <w:rPr>
                <w:rStyle w:val="Hyperlink"/>
                <w:noProof/>
              </w:rPr>
              <w:t>Existing Irrigation Practices in the Project Area</w:t>
            </w:r>
            <w:r w:rsidR="00BB1A7F">
              <w:rPr>
                <w:noProof/>
                <w:webHidden/>
              </w:rPr>
              <w:tab/>
            </w:r>
            <w:r>
              <w:rPr>
                <w:noProof/>
                <w:webHidden/>
              </w:rPr>
              <w:fldChar w:fldCharType="begin"/>
            </w:r>
            <w:r w:rsidR="00BB1A7F">
              <w:rPr>
                <w:noProof/>
                <w:webHidden/>
              </w:rPr>
              <w:instrText xml:space="preserve"> PAGEREF _Toc506932658 \h </w:instrText>
            </w:r>
            <w:r>
              <w:rPr>
                <w:noProof/>
                <w:webHidden/>
              </w:rPr>
            </w:r>
            <w:r>
              <w:rPr>
                <w:noProof/>
                <w:webHidden/>
              </w:rPr>
              <w:fldChar w:fldCharType="separate"/>
            </w:r>
            <w:r w:rsidR="00BB1A7F">
              <w:rPr>
                <w:noProof/>
                <w:webHidden/>
              </w:rPr>
              <w:t>73</w:t>
            </w:r>
            <w:r>
              <w:rPr>
                <w:noProof/>
                <w:webHidden/>
              </w:rPr>
              <w:fldChar w:fldCharType="end"/>
            </w:r>
          </w:hyperlink>
        </w:p>
        <w:p w:rsidR="00BB1A7F" w:rsidRDefault="002428EA">
          <w:pPr>
            <w:pStyle w:val="TOC2"/>
            <w:tabs>
              <w:tab w:val="left" w:pos="880"/>
              <w:tab w:val="right" w:leader="dot" w:pos="9350"/>
            </w:tabs>
            <w:rPr>
              <w:rFonts w:asciiTheme="minorHAnsi" w:eastAsiaTheme="minorEastAsia" w:hAnsiTheme="minorHAnsi"/>
              <w:noProof/>
              <w:sz w:val="22"/>
            </w:rPr>
          </w:pPr>
          <w:hyperlink w:anchor="_Toc506932659" w:history="1">
            <w:r w:rsidR="00BB1A7F" w:rsidRPr="00B73A14">
              <w:rPr>
                <w:rStyle w:val="Hyperlink"/>
                <w:noProof/>
              </w:rPr>
              <w:t>4.4.</w:t>
            </w:r>
            <w:r w:rsidR="00BB1A7F">
              <w:rPr>
                <w:rFonts w:asciiTheme="minorHAnsi" w:eastAsiaTheme="minorEastAsia" w:hAnsiTheme="minorHAnsi"/>
                <w:noProof/>
                <w:sz w:val="22"/>
              </w:rPr>
              <w:tab/>
            </w:r>
            <w:r w:rsidR="00BB1A7F" w:rsidRPr="00B73A14">
              <w:rPr>
                <w:rStyle w:val="Hyperlink"/>
                <w:noProof/>
              </w:rPr>
              <w:t>Irrigation Water Requirement</w:t>
            </w:r>
            <w:r w:rsidR="00BB1A7F">
              <w:rPr>
                <w:noProof/>
                <w:webHidden/>
              </w:rPr>
              <w:tab/>
            </w:r>
            <w:r>
              <w:rPr>
                <w:noProof/>
                <w:webHidden/>
              </w:rPr>
              <w:fldChar w:fldCharType="begin"/>
            </w:r>
            <w:r w:rsidR="00BB1A7F">
              <w:rPr>
                <w:noProof/>
                <w:webHidden/>
              </w:rPr>
              <w:instrText xml:space="preserve"> PAGEREF _Toc506932659 \h </w:instrText>
            </w:r>
            <w:r>
              <w:rPr>
                <w:noProof/>
                <w:webHidden/>
              </w:rPr>
            </w:r>
            <w:r>
              <w:rPr>
                <w:noProof/>
                <w:webHidden/>
              </w:rPr>
              <w:fldChar w:fldCharType="separate"/>
            </w:r>
            <w:r w:rsidR="00BB1A7F">
              <w:rPr>
                <w:noProof/>
                <w:webHidden/>
              </w:rPr>
              <w:t>73</w:t>
            </w:r>
            <w:r>
              <w:rPr>
                <w:noProof/>
                <w:webHidden/>
              </w:rPr>
              <w:fldChar w:fldCharType="end"/>
            </w:r>
          </w:hyperlink>
        </w:p>
        <w:p w:rsidR="00BB1A7F" w:rsidRDefault="002428EA">
          <w:pPr>
            <w:pStyle w:val="TOC3"/>
            <w:tabs>
              <w:tab w:val="left" w:pos="1320"/>
              <w:tab w:val="right" w:leader="dot" w:pos="9350"/>
            </w:tabs>
            <w:rPr>
              <w:rFonts w:asciiTheme="minorHAnsi" w:eastAsiaTheme="minorEastAsia" w:hAnsiTheme="minorHAnsi"/>
              <w:noProof/>
              <w:sz w:val="22"/>
            </w:rPr>
          </w:pPr>
          <w:hyperlink w:anchor="_Toc506932660" w:history="1">
            <w:r w:rsidR="00BB1A7F" w:rsidRPr="00B73A14">
              <w:rPr>
                <w:rStyle w:val="Hyperlink"/>
                <w:rFonts w:cs="Times New Roman"/>
                <w:noProof/>
              </w:rPr>
              <w:t>4.4.1.</w:t>
            </w:r>
            <w:r w:rsidR="00BB1A7F">
              <w:rPr>
                <w:rFonts w:asciiTheme="minorHAnsi" w:eastAsiaTheme="minorEastAsia" w:hAnsiTheme="minorHAnsi"/>
                <w:noProof/>
                <w:sz w:val="22"/>
              </w:rPr>
              <w:tab/>
            </w:r>
            <w:r w:rsidR="00BB1A7F" w:rsidRPr="00B73A14">
              <w:rPr>
                <w:rStyle w:val="Hyperlink"/>
                <w:noProof/>
              </w:rPr>
              <w:t>Irrigation Efficiency (Ep)</w:t>
            </w:r>
            <w:r w:rsidR="00BB1A7F">
              <w:rPr>
                <w:noProof/>
                <w:webHidden/>
              </w:rPr>
              <w:tab/>
            </w:r>
            <w:r>
              <w:rPr>
                <w:noProof/>
                <w:webHidden/>
              </w:rPr>
              <w:fldChar w:fldCharType="begin"/>
            </w:r>
            <w:r w:rsidR="00BB1A7F">
              <w:rPr>
                <w:noProof/>
                <w:webHidden/>
              </w:rPr>
              <w:instrText xml:space="preserve"> PAGEREF _Toc506932660 \h </w:instrText>
            </w:r>
            <w:r>
              <w:rPr>
                <w:noProof/>
                <w:webHidden/>
              </w:rPr>
            </w:r>
            <w:r>
              <w:rPr>
                <w:noProof/>
                <w:webHidden/>
              </w:rPr>
              <w:fldChar w:fldCharType="separate"/>
            </w:r>
            <w:r w:rsidR="00BB1A7F">
              <w:rPr>
                <w:noProof/>
                <w:webHidden/>
              </w:rPr>
              <w:t>73</w:t>
            </w:r>
            <w:r>
              <w:rPr>
                <w:noProof/>
                <w:webHidden/>
              </w:rPr>
              <w:fldChar w:fldCharType="end"/>
            </w:r>
          </w:hyperlink>
        </w:p>
        <w:p w:rsidR="00BB1A7F" w:rsidRDefault="002428EA">
          <w:pPr>
            <w:pStyle w:val="TOC3"/>
            <w:tabs>
              <w:tab w:val="left" w:pos="1320"/>
              <w:tab w:val="right" w:leader="dot" w:pos="9350"/>
            </w:tabs>
            <w:rPr>
              <w:rFonts w:asciiTheme="minorHAnsi" w:eastAsiaTheme="minorEastAsia" w:hAnsiTheme="minorHAnsi"/>
              <w:noProof/>
              <w:sz w:val="22"/>
            </w:rPr>
          </w:pPr>
          <w:hyperlink w:anchor="_Toc506932661" w:history="1">
            <w:r w:rsidR="00BB1A7F" w:rsidRPr="00B73A14">
              <w:rPr>
                <w:rStyle w:val="Hyperlink"/>
                <w:rFonts w:cs="Times New Roman"/>
                <w:noProof/>
              </w:rPr>
              <w:t>4.4.2.</w:t>
            </w:r>
            <w:r w:rsidR="00BB1A7F">
              <w:rPr>
                <w:rFonts w:asciiTheme="minorHAnsi" w:eastAsiaTheme="minorEastAsia" w:hAnsiTheme="minorHAnsi"/>
                <w:noProof/>
                <w:sz w:val="22"/>
              </w:rPr>
              <w:tab/>
            </w:r>
            <w:r w:rsidR="00BB1A7F" w:rsidRPr="00B73A14">
              <w:rPr>
                <w:rStyle w:val="Hyperlink"/>
                <w:noProof/>
              </w:rPr>
              <w:t>Irrigation Duty</w:t>
            </w:r>
            <w:r w:rsidR="00BB1A7F">
              <w:rPr>
                <w:noProof/>
                <w:webHidden/>
              </w:rPr>
              <w:tab/>
            </w:r>
            <w:r>
              <w:rPr>
                <w:noProof/>
                <w:webHidden/>
              </w:rPr>
              <w:fldChar w:fldCharType="begin"/>
            </w:r>
            <w:r w:rsidR="00BB1A7F">
              <w:rPr>
                <w:noProof/>
                <w:webHidden/>
              </w:rPr>
              <w:instrText xml:space="preserve"> PAGEREF _Toc506932661 \h </w:instrText>
            </w:r>
            <w:r>
              <w:rPr>
                <w:noProof/>
                <w:webHidden/>
              </w:rPr>
            </w:r>
            <w:r>
              <w:rPr>
                <w:noProof/>
                <w:webHidden/>
              </w:rPr>
              <w:fldChar w:fldCharType="separate"/>
            </w:r>
            <w:r w:rsidR="00BB1A7F">
              <w:rPr>
                <w:noProof/>
                <w:webHidden/>
              </w:rPr>
              <w:t>74</w:t>
            </w:r>
            <w:r>
              <w:rPr>
                <w:noProof/>
                <w:webHidden/>
              </w:rPr>
              <w:fldChar w:fldCharType="end"/>
            </w:r>
          </w:hyperlink>
        </w:p>
        <w:p w:rsidR="00BB1A7F" w:rsidRDefault="002428EA">
          <w:pPr>
            <w:pStyle w:val="TOC2"/>
            <w:tabs>
              <w:tab w:val="left" w:pos="880"/>
              <w:tab w:val="right" w:leader="dot" w:pos="9350"/>
            </w:tabs>
            <w:rPr>
              <w:rFonts w:asciiTheme="minorHAnsi" w:eastAsiaTheme="minorEastAsia" w:hAnsiTheme="minorHAnsi"/>
              <w:noProof/>
              <w:sz w:val="22"/>
            </w:rPr>
          </w:pPr>
          <w:hyperlink w:anchor="_Toc506932662" w:history="1">
            <w:r w:rsidR="00BB1A7F" w:rsidRPr="00B73A14">
              <w:rPr>
                <w:rStyle w:val="Hyperlink"/>
                <w:noProof/>
              </w:rPr>
              <w:t>4.5.</w:t>
            </w:r>
            <w:r w:rsidR="00BB1A7F">
              <w:rPr>
                <w:rFonts w:asciiTheme="minorHAnsi" w:eastAsiaTheme="minorEastAsia" w:hAnsiTheme="minorHAnsi"/>
                <w:noProof/>
                <w:sz w:val="22"/>
              </w:rPr>
              <w:tab/>
            </w:r>
            <w:r w:rsidR="00BB1A7F" w:rsidRPr="00B73A14">
              <w:rPr>
                <w:rStyle w:val="Hyperlink"/>
                <w:noProof/>
              </w:rPr>
              <w:t>Irrigation Methods</w:t>
            </w:r>
            <w:r w:rsidR="00BB1A7F">
              <w:rPr>
                <w:noProof/>
                <w:webHidden/>
              </w:rPr>
              <w:tab/>
            </w:r>
            <w:r>
              <w:rPr>
                <w:noProof/>
                <w:webHidden/>
              </w:rPr>
              <w:fldChar w:fldCharType="begin"/>
            </w:r>
            <w:r w:rsidR="00BB1A7F">
              <w:rPr>
                <w:noProof/>
                <w:webHidden/>
              </w:rPr>
              <w:instrText xml:space="preserve"> PAGEREF _Toc506932662 \h </w:instrText>
            </w:r>
            <w:r>
              <w:rPr>
                <w:noProof/>
                <w:webHidden/>
              </w:rPr>
            </w:r>
            <w:r>
              <w:rPr>
                <w:noProof/>
                <w:webHidden/>
              </w:rPr>
              <w:fldChar w:fldCharType="separate"/>
            </w:r>
            <w:r w:rsidR="00BB1A7F">
              <w:rPr>
                <w:noProof/>
                <w:webHidden/>
              </w:rPr>
              <w:t>74</w:t>
            </w:r>
            <w:r>
              <w:rPr>
                <w:noProof/>
                <w:webHidden/>
              </w:rPr>
              <w:fldChar w:fldCharType="end"/>
            </w:r>
          </w:hyperlink>
        </w:p>
        <w:p w:rsidR="00BB1A7F" w:rsidRDefault="002428EA">
          <w:pPr>
            <w:pStyle w:val="TOC2"/>
            <w:tabs>
              <w:tab w:val="left" w:pos="880"/>
              <w:tab w:val="right" w:leader="dot" w:pos="9350"/>
            </w:tabs>
            <w:rPr>
              <w:rFonts w:asciiTheme="minorHAnsi" w:eastAsiaTheme="minorEastAsia" w:hAnsiTheme="minorHAnsi"/>
              <w:noProof/>
              <w:sz w:val="22"/>
            </w:rPr>
          </w:pPr>
          <w:hyperlink w:anchor="_Toc506932663" w:history="1">
            <w:r w:rsidR="00BB1A7F" w:rsidRPr="00B73A14">
              <w:rPr>
                <w:rStyle w:val="Hyperlink"/>
                <w:noProof/>
              </w:rPr>
              <w:t>4.6.</w:t>
            </w:r>
            <w:r w:rsidR="00BB1A7F">
              <w:rPr>
                <w:rFonts w:asciiTheme="minorHAnsi" w:eastAsiaTheme="minorEastAsia" w:hAnsiTheme="minorHAnsi"/>
                <w:noProof/>
                <w:sz w:val="22"/>
              </w:rPr>
              <w:tab/>
            </w:r>
            <w:r w:rsidR="00BB1A7F" w:rsidRPr="00B73A14">
              <w:rPr>
                <w:rStyle w:val="Hyperlink"/>
                <w:noProof/>
              </w:rPr>
              <w:t>Irrigation and Drainage System Layout</w:t>
            </w:r>
            <w:r w:rsidR="00BB1A7F">
              <w:rPr>
                <w:noProof/>
                <w:webHidden/>
              </w:rPr>
              <w:tab/>
            </w:r>
            <w:r>
              <w:rPr>
                <w:noProof/>
                <w:webHidden/>
              </w:rPr>
              <w:fldChar w:fldCharType="begin"/>
            </w:r>
            <w:r w:rsidR="00BB1A7F">
              <w:rPr>
                <w:noProof/>
                <w:webHidden/>
              </w:rPr>
              <w:instrText xml:space="preserve"> PAGEREF _Toc506932663 \h </w:instrText>
            </w:r>
            <w:r>
              <w:rPr>
                <w:noProof/>
                <w:webHidden/>
              </w:rPr>
            </w:r>
            <w:r>
              <w:rPr>
                <w:noProof/>
                <w:webHidden/>
              </w:rPr>
              <w:fldChar w:fldCharType="separate"/>
            </w:r>
            <w:r w:rsidR="00BB1A7F">
              <w:rPr>
                <w:noProof/>
                <w:webHidden/>
              </w:rPr>
              <w:t>75</w:t>
            </w:r>
            <w:r>
              <w:rPr>
                <w:noProof/>
                <w:webHidden/>
              </w:rPr>
              <w:fldChar w:fldCharType="end"/>
            </w:r>
          </w:hyperlink>
        </w:p>
        <w:p w:rsidR="00BB1A7F" w:rsidRDefault="002428EA">
          <w:pPr>
            <w:pStyle w:val="TOC3"/>
            <w:tabs>
              <w:tab w:val="left" w:pos="1320"/>
              <w:tab w:val="right" w:leader="dot" w:pos="9350"/>
            </w:tabs>
            <w:rPr>
              <w:rFonts w:asciiTheme="minorHAnsi" w:eastAsiaTheme="minorEastAsia" w:hAnsiTheme="minorHAnsi"/>
              <w:noProof/>
              <w:sz w:val="22"/>
            </w:rPr>
          </w:pPr>
          <w:hyperlink w:anchor="_Toc506932664" w:history="1">
            <w:r w:rsidR="00BB1A7F" w:rsidRPr="00B73A14">
              <w:rPr>
                <w:rStyle w:val="Hyperlink"/>
                <w:rFonts w:cs="Times New Roman"/>
                <w:noProof/>
              </w:rPr>
              <w:t>4.6.1.</w:t>
            </w:r>
            <w:r w:rsidR="00BB1A7F">
              <w:rPr>
                <w:rFonts w:asciiTheme="minorHAnsi" w:eastAsiaTheme="minorEastAsia" w:hAnsiTheme="minorHAnsi"/>
                <w:noProof/>
                <w:sz w:val="22"/>
              </w:rPr>
              <w:tab/>
            </w:r>
            <w:r w:rsidR="00BB1A7F" w:rsidRPr="00B73A14">
              <w:rPr>
                <w:rStyle w:val="Hyperlink"/>
                <w:noProof/>
              </w:rPr>
              <w:t>Canal Layout</w:t>
            </w:r>
            <w:r w:rsidR="00BB1A7F">
              <w:rPr>
                <w:noProof/>
                <w:webHidden/>
              </w:rPr>
              <w:tab/>
            </w:r>
            <w:r>
              <w:rPr>
                <w:noProof/>
                <w:webHidden/>
              </w:rPr>
              <w:fldChar w:fldCharType="begin"/>
            </w:r>
            <w:r w:rsidR="00BB1A7F">
              <w:rPr>
                <w:noProof/>
                <w:webHidden/>
              </w:rPr>
              <w:instrText xml:space="preserve"> PAGEREF _Toc506932664 \h </w:instrText>
            </w:r>
            <w:r>
              <w:rPr>
                <w:noProof/>
                <w:webHidden/>
              </w:rPr>
            </w:r>
            <w:r>
              <w:rPr>
                <w:noProof/>
                <w:webHidden/>
              </w:rPr>
              <w:fldChar w:fldCharType="separate"/>
            </w:r>
            <w:r w:rsidR="00BB1A7F">
              <w:rPr>
                <w:noProof/>
                <w:webHidden/>
              </w:rPr>
              <w:t>75</w:t>
            </w:r>
            <w:r>
              <w:rPr>
                <w:noProof/>
                <w:webHidden/>
              </w:rPr>
              <w:fldChar w:fldCharType="end"/>
            </w:r>
          </w:hyperlink>
        </w:p>
        <w:p w:rsidR="00BB1A7F" w:rsidRDefault="002428EA">
          <w:pPr>
            <w:pStyle w:val="TOC3"/>
            <w:tabs>
              <w:tab w:val="left" w:pos="1320"/>
              <w:tab w:val="right" w:leader="dot" w:pos="9350"/>
            </w:tabs>
            <w:rPr>
              <w:rFonts w:asciiTheme="minorHAnsi" w:eastAsiaTheme="minorEastAsia" w:hAnsiTheme="minorHAnsi"/>
              <w:noProof/>
              <w:sz w:val="22"/>
            </w:rPr>
          </w:pPr>
          <w:hyperlink w:anchor="_Toc506932665" w:history="1">
            <w:r w:rsidR="00BB1A7F" w:rsidRPr="00B73A14">
              <w:rPr>
                <w:rStyle w:val="Hyperlink"/>
                <w:rFonts w:eastAsia="Calibri" w:cs="Times New Roman"/>
                <w:noProof/>
              </w:rPr>
              <w:t>4.6.2.</w:t>
            </w:r>
            <w:r w:rsidR="00BB1A7F">
              <w:rPr>
                <w:rFonts w:asciiTheme="minorHAnsi" w:eastAsiaTheme="minorEastAsia" w:hAnsiTheme="minorHAnsi"/>
                <w:noProof/>
                <w:sz w:val="22"/>
              </w:rPr>
              <w:tab/>
            </w:r>
            <w:r w:rsidR="00BB1A7F" w:rsidRPr="00B73A14">
              <w:rPr>
                <w:rStyle w:val="Hyperlink"/>
                <w:rFonts w:eastAsia="Calibri"/>
                <w:noProof/>
              </w:rPr>
              <w:t>Canal Lining Option</w:t>
            </w:r>
            <w:r w:rsidR="00BB1A7F">
              <w:rPr>
                <w:noProof/>
                <w:webHidden/>
              </w:rPr>
              <w:tab/>
            </w:r>
            <w:r>
              <w:rPr>
                <w:noProof/>
                <w:webHidden/>
              </w:rPr>
              <w:fldChar w:fldCharType="begin"/>
            </w:r>
            <w:r w:rsidR="00BB1A7F">
              <w:rPr>
                <w:noProof/>
                <w:webHidden/>
              </w:rPr>
              <w:instrText xml:space="preserve"> PAGEREF _Toc506932665 \h </w:instrText>
            </w:r>
            <w:r>
              <w:rPr>
                <w:noProof/>
                <w:webHidden/>
              </w:rPr>
            </w:r>
            <w:r>
              <w:rPr>
                <w:noProof/>
                <w:webHidden/>
              </w:rPr>
              <w:fldChar w:fldCharType="separate"/>
            </w:r>
            <w:r w:rsidR="00BB1A7F">
              <w:rPr>
                <w:noProof/>
                <w:webHidden/>
              </w:rPr>
              <w:t>76</w:t>
            </w:r>
            <w:r>
              <w:rPr>
                <w:noProof/>
                <w:webHidden/>
              </w:rPr>
              <w:fldChar w:fldCharType="end"/>
            </w:r>
          </w:hyperlink>
        </w:p>
        <w:p w:rsidR="00BB1A7F" w:rsidRDefault="002428EA">
          <w:pPr>
            <w:pStyle w:val="TOC2"/>
            <w:tabs>
              <w:tab w:val="left" w:pos="880"/>
              <w:tab w:val="right" w:leader="dot" w:pos="9350"/>
            </w:tabs>
            <w:rPr>
              <w:rFonts w:asciiTheme="minorHAnsi" w:eastAsiaTheme="minorEastAsia" w:hAnsiTheme="minorHAnsi"/>
              <w:noProof/>
              <w:sz w:val="22"/>
            </w:rPr>
          </w:pPr>
          <w:hyperlink w:anchor="_Toc506932666" w:history="1">
            <w:r w:rsidR="00BB1A7F" w:rsidRPr="00B73A14">
              <w:rPr>
                <w:rStyle w:val="Hyperlink"/>
                <w:noProof/>
              </w:rPr>
              <w:t>4.7.</w:t>
            </w:r>
            <w:r w:rsidR="00BB1A7F">
              <w:rPr>
                <w:rFonts w:asciiTheme="minorHAnsi" w:eastAsiaTheme="minorEastAsia" w:hAnsiTheme="minorHAnsi"/>
                <w:noProof/>
                <w:sz w:val="22"/>
              </w:rPr>
              <w:tab/>
            </w:r>
            <w:r w:rsidR="00BB1A7F" w:rsidRPr="00B73A14">
              <w:rPr>
                <w:rStyle w:val="Hyperlink"/>
                <w:noProof/>
              </w:rPr>
              <w:t>Design of the Canal System</w:t>
            </w:r>
            <w:r w:rsidR="00BB1A7F">
              <w:rPr>
                <w:noProof/>
                <w:webHidden/>
              </w:rPr>
              <w:tab/>
            </w:r>
            <w:r>
              <w:rPr>
                <w:noProof/>
                <w:webHidden/>
              </w:rPr>
              <w:fldChar w:fldCharType="begin"/>
            </w:r>
            <w:r w:rsidR="00BB1A7F">
              <w:rPr>
                <w:noProof/>
                <w:webHidden/>
              </w:rPr>
              <w:instrText xml:space="preserve"> PAGEREF _Toc506932666 \h </w:instrText>
            </w:r>
            <w:r>
              <w:rPr>
                <w:noProof/>
                <w:webHidden/>
              </w:rPr>
            </w:r>
            <w:r>
              <w:rPr>
                <w:noProof/>
                <w:webHidden/>
              </w:rPr>
              <w:fldChar w:fldCharType="separate"/>
            </w:r>
            <w:r w:rsidR="00BB1A7F">
              <w:rPr>
                <w:noProof/>
                <w:webHidden/>
              </w:rPr>
              <w:t>78</w:t>
            </w:r>
            <w:r>
              <w:rPr>
                <w:noProof/>
                <w:webHidden/>
              </w:rPr>
              <w:fldChar w:fldCharType="end"/>
            </w:r>
          </w:hyperlink>
        </w:p>
        <w:p w:rsidR="00BB1A7F" w:rsidRDefault="002428EA">
          <w:pPr>
            <w:pStyle w:val="TOC2"/>
            <w:tabs>
              <w:tab w:val="left" w:pos="880"/>
              <w:tab w:val="right" w:leader="dot" w:pos="9350"/>
            </w:tabs>
            <w:rPr>
              <w:rFonts w:asciiTheme="minorHAnsi" w:eastAsiaTheme="minorEastAsia" w:hAnsiTheme="minorHAnsi"/>
              <w:noProof/>
              <w:sz w:val="22"/>
            </w:rPr>
          </w:pPr>
          <w:hyperlink w:anchor="_Toc506932667" w:history="1">
            <w:r w:rsidR="00BB1A7F" w:rsidRPr="00B73A14">
              <w:rPr>
                <w:rStyle w:val="Hyperlink"/>
                <w:noProof/>
              </w:rPr>
              <w:t>4.8.</w:t>
            </w:r>
            <w:r w:rsidR="00BB1A7F">
              <w:rPr>
                <w:rFonts w:asciiTheme="minorHAnsi" w:eastAsiaTheme="minorEastAsia" w:hAnsiTheme="minorHAnsi"/>
                <w:noProof/>
                <w:sz w:val="22"/>
              </w:rPr>
              <w:tab/>
            </w:r>
            <w:r w:rsidR="00BB1A7F" w:rsidRPr="00B73A14">
              <w:rPr>
                <w:rStyle w:val="Hyperlink"/>
                <w:noProof/>
              </w:rPr>
              <w:t>Design of Drainage Canal</w:t>
            </w:r>
            <w:r w:rsidR="00BB1A7F">
              <w:rPr>
                <w:noProof/>
                <w:webHidden/>
              </w:rPr>
              <w:tab/>
            </w:r>
            <w:r>
              <w:rPr>
                <w:noProof/>
                <w:webHidden/>
              </w:rPr>
              <w:fldChar w:fldCharType="begin"/>
            </w:r>
            <w:r w:rsidR="00BB1A7F">
              <w:rPr>
                <w:noProof/>
                <w:webHidden/>
              </w:rPr>
              <w:instrText xml:space="preserve"> PAGEREF _Toc506932667 \h </w:instrText>
            </w:r>
            <w:r>
              <w:rPr>
                <w:noProof/>
                <w:webHidden/>
              </w:rPr>
            </w:r>
            <w:r>
              <w:rPr>
                <w:noProof/>
                <w:webHidden/>
              </w:rPr>
              <w:fldChar w:fldCharType="separate"/>
            </w:r>
            <w:r w:rsidR="00BB1A7F">
              <w:rPr>
                <w:noProof/>
                <w:webHidden/>
              </w:rPr>
              <w:t>81</w:t>
            </w:r>
            <w:r>
              <w:rPr>
                <w:noProof/>
                <w:webHidden/>
              </w:rPr>
              <w:fldChar w:fldCharType="end"/>
            </w:r>
          </w:hyperlink>
        </w:p>
        <w:p w:rsidR="00BB1A7F" w:rsidRDefault="002428EA">
          <w:pPr>
            <w:pStyle w:val="TOC2"/>
            <w:tabs>
              <w:tab w:val="left" w:pos="880"/>
              <w:tab w:val="right" w:leader="dot" w:pos="9350"/>
            </w:tabs>
            <w:rPr>
              <w:rFonts w:asciiTheme="minorHAnsi" w:eastAsiaTheme="minorEastAsia" w:hAnsiTheme="minorHAnsi"/>
              <w:noProof/>
              <w:sz w:val="22"/>
            </w:rPr>
          </w:pPr>
          <w:hyperlink w:anchor="_Toc506932668" w:history="1">
            <w:r w:rsidR="00BB1A7F" w:rsidRPr="00B73A14">
              <w:rPr>
                <w:rStyle w:val="Hyperlink"/>
                <w:noProof/>
              </w:rPr>
              <w:t>4.9.</w:t>
            </w:r>
            <w:r w:rsidR="00BB1A7F">
              <w:rPr>
                <w:rFonts w:asciiTheme="minorHAnsi" w:eastAsiaTheme="minorEastAsia" w:hAnsiTheme="minorHAnsi"/>
                <w:noProof/>
                <w:sz w:val="22"/>
              </w:rPr>
              <w:tab/>
            </w:r>
            <w:r w:rsidR="00BB1A7F" w:rsidRPr="00B73A14">
              <w:rPr>
                <w:rStyle w:val="Hyperlink"/>
                <w:noProof/>
              </w:rPr>
              <w:t>Irrigation Structures</w:t>
            </w:r>
            <w:r w:rsidR="00BB1A7F">
              <w:rPr>
                <w:noProof/>
                <w:webHidden/>
              </w:rPr>
              <w:tab/>
            </w:r>
            <w:r>
              <w:rPr>
                <w:noProof/>
                <w:webHidden/>
              </w:rPr>
              <w:fldChar w:fldCharType="begin"/>
            </w:r>
            <w:r w:rsidR="00BB1A7F">
              <w:rPr>
                <w:noProof/>
                <w:webHidden/>
              </w:rPr>
              <w:instrText xml:space="preserve"> PAGEREF _Toc506932668 \h </w:instrText>
            </w:r>
            <w:r>
              <w:rPr>
                <w:noProof/>
                <w:webHidden/>
              </w:rPr>
            </w:r>
            <w:r>
              <w:rPr>
                <w:noProof/>
                <w:webHidden/>
              </w:rPr>
              <w:fldChar w:fldCharType="separate"/>
            </w:r>
            <w:r w:rsidR="00BB1A7F">
              <w:rPr>
                <w:noProof/>
                <w:webHidden/>
              </w:rPr>
              <w:t>81</w:t>
            </w:r>
            <w:r>
              <w:rPr>
                <w:noProof/>
                <w:webHidden/>
              </w:rPr>
              <w:fldChar w:fldCharType="end"/>
            </w:r>
          </w:hyperlink>
        </w:p>
        <w:p w:rsidR="00BB1A7F" w:rsidRDefault="002428EA">
          <w:pPr>
            <w:pStyle w:val="TOC3"/>
            <w:tabs>
              <w:tab w:val="left" w:pos="1320"/>
              <w:tab w:val="right" w:leader="dot" w:pos="9350"/>
            </w:tabs>
            <w:rPr>
              <w:rFonts w:asciiTheme="minorHAnsi" w:eastAsiaTheme="minorEastAsia" w:hAnsiTheme="minorHAnsi"/>
              <w:noProof/>
              <w:sz w:val="22"/>
            </w:rPr>
          </w:pPr>
          <w:hyperlink w:anchor="_Toc506932669" w:history="1">
            <w:r w:rsidR="00BB1A7F" w:rsidRPr="00B73A14">
              <w:rPr>
                <w:rStyle w:val="Hyperlink"/>
                <w:rFonts w:cs="Times New Roman"/>
                <w:noProof/>
              </w:rPr>
              <w:t>4.9.1.</w:t>
            </w:r>
            <w:r w:rsidR="00BB1A7F">
              <w:rPr>
                <w:rFonts w:asciiTheme="minorHAnsi" w:eastAsiaTheme="minorEastAsia" w:hAnsiTheme="minorHAnsi"/>
                <w:noProof/>
                <w:sz w:val="22"/>
              </w:rPr>
              <w:tab/>
            </w:r>
            <w:r w:rsidR="00BB1A7F" w:rsidRPr="00B73A14">
              <w:rPr>
                <w:rStyle w:val="Hyperlink"/>
                <w:noProof/>
              </w:rPr>
              <w:t>Design of Division Boxes and Turnouts</w:t>
            </w:r>
            <w:r w:rsidR="00BB1A7F">
              <w:rPr>
                <w:noProof/>
                <w:webHidden/>
              </w:rPr>
              <w:tab/>
            </w:r>
            <w:r>
              <w:rPr>
                <w:noProof/>
                <w:webHidden/>
              </w:rPr>
              <w:fldChar w:fldCharType="begin"/>
            </w:r>
            <w:r w:rsidR="00BB1A7F">
              <w:rPr>
                <w:noProof/>
                <w:webHidden/>
              </w:rPr>
              <w:instrText xml:space="preserve"> PAGEREF _Toc506932669 \h </w:instrText>
            </w:r>
            <w:r>
              <w:rPr>
                <w:noProof/>
                <w:webHidden/>
              </w:rPr>
            </w:r>
            <w:r>
              <w:rPr>
                <w:noProof/>
                <w:webHidden/>
              </w:rPr>
              <w:fldChar w:fldCharType="separate"/>
            </w:r>
            <w:r w:rsidR="00BB1A7F">
              <w:rPr>
                <w:noProof/>
                <w:webHidden/>
              </w:rPr>
              <w:t>81</w:t>
            </w:r>
            <w:r>
              <w:rPr>
                <w:noProof/>
                <w:webHidden/>
              </w:rPr>
              <w:fldChar w:fldCharType="end"/>
            </w:r>
          </w:hyperlink>
        </w:p>
        <w:p w:rsidR="00BB1A7F" w:rsidRDefault="002428EA">
          <w:pPr>
            <w:pStyle w:val="TOC3"/>
            <w:tabs>
              <w:tab w:val="left" w:pos="1320"/>
              <w:tab w:val="right" w:leader="dot" w:pos="9350"/>
            </w:tabs>
            <w:rPr>
              <w:rFonts w:asciiTheme="minorHAnsi" w:eastAsiaTheme="minorEastAsia" w:hAnsiTheme="minorHAnsi"/>
              <w:noProof/>
              <w:sz w:val="22"/>
            </w:rPr>
          </w:pPr>
          <w:hyperlink w:anchor="_Toc506932670" w:history="1">
            <w:r w:rsidR="00BB1A7F" w:rsidRPr="00B73A14">
              <w:rPr>
                <w:rStyle w:val="Hyperlink"/>
                <w:rFonts w:cs="Times New Roman"/>
                <w:noProof/>
                <w:lang w:bidi="en-US"/>
              </w:rPr>
              <w:t>4.9.2.</w:t>
            </w:r>
            <w:r w:rsidR="00BB1A7F">
              <w:rPr>
                <w:rFonts w:asciiTheme="minorHAnsi" w:eastAsiaTheme="minorEastAsia" w:hAnsiTheme="minorHAnsi"/>
                <w:noProof/>
                <w:sz w:val="22"/>
              </w:rPr>
              <w:tab/>
            </w:r>
            <w:r w:rsidR="00BB1A7F" w:rsidRPr="00B73A14">
              <w:rPr>
                <w:rStyle w:val="Hyperlink"/>
                <w:noProof/>
                <w:lang w:bidi="en-US"/>
              </w:rPr>
              <w:t>Crossing Structures</w:t>
            </w:r>
            <w:r w:rsidR="00BB1A7F">
              <w:rPr>
                <w:noProof/>
                <w:webHidden/>
              </w:rPr>
              <w:tab/>
            </w:r>
            <w:r>
              <w:rPr>
                <w:noProof/>
                <w:webHidden/>
              </w:rPr>
              <w:fldChar w:fldCharType="begin"/>
            </w:r>
            <w:r w:rsidR="00BB1A7F">
              <w:rPr>
                <w:noProof/>
                <w:webHidden/>
              </w:rPr>
              <w:instrText xml:space="preserve"> PAGEREF _Toc506932670 \h </w:instrText>
            </w:r>
            <w:r>
              <w:rPr>
                <w:noProof/>
                <w:webHidden/>
              </w:rPr>
            </w:r>
            <w:r>
              <w:rPr>
                <w:noProof/>
                <w:webHidden/>
              </w:rPr>
              <w:fldChar w:fldCharType="separate"/>
            </w:r>
            <w:r w:rsidR="00BB1A7F">
              <w:rPr>
                <w:noProof/>
                <w:webHidden/>
              </w:rPr>
              <w:t>85</w:t>
            </w:r>
            <w:r>
              <w:rPr>
                <w:noProof/>
                <w:webHidden/>
              </w:rPr>
              <w:fldChar w:fldCharType="end"/>
            </w:r>
          </w:hyperlink>
        </w:p>
        <w:p w:rsidR="00BB1A7F" w:rsidRDefault="002428EA">
          <w:pPr>
            <w:pStyle w:val="TOC2"/>
            <w:tabs>
              <w:tab w:val="left" w:pos="1100"/>
              <w:tab w:val="right" w:leader="dot" w:pos="9350"/>
            </w:tabs>
            <w:rPr>
              <w:rFonts w:asciiTheme="minorHAnsi" w:eastAsiaTheme="minorEastAsia" w:hAnsiTheme="minorHAnsi"/>
              <w:noProof/>
              <w:sz w:val="22"/>
            </w:rPr>
          </w:pPr>
          <w:hyperlink w:anchor="_Toc506932671" w:history="1">
            <w:r w:rsidR="00BB1A7F" w:rsidRPr="00B73A14">
              <w:rPr>
                <w:rStyle w:val="Hyperlink"/>
                <w:noProof/>
              </w:rPr>
              <w:t>4.10.</w:t>
            </w:r>
            <w:r w:rsidR="00BB1A7F">
              <w:rPr>
                <w:rFonts w:asciiTheme="minorHAnsi" w:eastAsiaTheme="minorEastAsia" w:hAnsiTheme="minorHAnsi"/>
                <w:noProof/>
                <w:sz w:val="22"/>
              </w:rPr>
              <w:tab/>
            </w:r>
            <w:r w:rsidR="00BB1A7F" w:rsidRPr="00B73A14">
              <w:rPr>
                <w:rStyle w:val="Hyperlink"/>
                <w:noProof/>
              </w:rPr>
              <w:t>Bill of Quantity and Cost Estimation</w:t>
            </w:r>
            <w:r w:rsidR="00BB1A7F">
              <w:rPr>
                <w:noProof/>
                <w:webHidden/>
              </w:rPr>
              <w:tab/>
            </w:r>
            <w:r>
              <w:rPr>
                <w:noProof/>
                <w:webHidden/>
              </w:rPr>
              <w:fldChar w:fldCharType="begin"/>
            </w:r>
            <w:r w:rsidR="00BB1A7F">
              <w:rPr>
                <w:noProof/>
                <w:webHidden/>
              </w:rPr>
              <w:instrText xml:space="preserve"> PAGEREF _Toc506932671 \h </w:instrText>
            </w:r>
            <w:r>
              <w:rPr>
                <w:noProof/>
                <w:webHidden/>
              </w:rPr>
            </w:r>
            <w:r>
              <w:rPr>
                <w:noProof/>
                <w:webHidden/>
              </w:rPr>
              <w:fldChar w:fldCharType="separate"/>
            </w:r>
            <w:r w:rsidR="00BB1A7F">
              <w:rPr>
                <w:noProof/>
                <w:webHidden/>
              </w:rPr>
              <w:t>86</w:t>
            </w:r>
            <w:r>
              <w:rPr>
                <w:noProof/>
                <w:webHidden/>
              </w:rPr>
              <w:fldChar w:fldCharType="end"/>
            </w:r>
          </w:hyperlink>
        </w:p>
        <w:p w:rsidR="00BB1A7F" w:rsidRDefault="002428EA">
          <w:pPr>
            <w:pStyle w:val="TOC1"/>
            <w:rPr>
              <w:rFonts w:asciiTheme="minorHAnsi" w:eastAsiaTheme="minorEastAsia" w:hAnsiTheme="minorHAnsi" w:cstheme="minorBidi"/>
              <w:b w:val="0"/>
              <w:sz w:val="22"/>
              <w:szCs w:val="22"/>
            </w:rPr>
          </w:pPr>
          <w:hyperlink w:anchor="_Toc506932672" w:history="1">
            <w:r w:rsidR="00BB1A7F" w:rsidRPr="00B73A14">
              <w:rPr>
                <w:rStyle w:val="Hyperlink"/>
              </w:rPr>
              <w:t>Source of construction materials</w:t>
            </w:r>
            <w:r w:rsidR="00BB1A7F">
              <w:rPr>
                <w:webHidden/>
              </w:rPr>
              <w:tab/>
            </w:r>
            <w:r>
              <w:rPr>
                <w:webHidden/>
              </w:rPr>
              <w:fldChar w:fldCharType="begin"/>
            </w:r>
            <w:r w:rsidR="00BB1A7F">
              <w:rPr>
                <w:webHidden/>
              </w:rPr>
              <w:instrText xml:space="preserve"> PAGEREF _Toc506932672 \h </w:instrText>
            </w:r>
            <w:r>
              <w:rPr>
                <w:webHidden/>
              </w:rPr>
            </w:r>
            <w:r>
              <w:rPr>
                <w:webHidden/>
              </w:rPr>
              <w:fldChar w:fldCharType="separate"/>
            </w:r>
            <w:r w:rsidR="00BB1A7F">
              <w:rPr>
                <w:webHidden/>
              </w:rPr>
              <w:t>92</w:t>
            </w:r>
            <w:r>
              <w:rPr>
                <w:webHidden/>
              </w:rPr>
              <w:fldChar w:fldCharType="end"/>
            </w:r>
          </w:hyperlink>
        </w:p>
        <w:p w:rsidR="00BB1A7F" w:rsidRDefault="002428EA">
          <w:pPr>
            <w:pStyle w:val="TOC2"/>
            <w:tabs>
              <w:tab w:val="left" w:pos="1100"/>
              <w:tab w:val="right" w:leader="dot" w:pos="9350"/>
            </w:tabs>
            <w:rPr>
              <w:rFonts w:asciiTheme="minorHAnsi" w:eastAsiaTheme="minorEastAsia" w:hAnsiTheme="minorHAnsi"/>
              <w:noProof/>
              <w:sz w:val="22"/>
            </w:rPr>
          </w:pPr>
          <w:hyperlink w:anchor="_Toc506932673" w:history="1">
            <w:r w:rsidR="00BB1A7F" w:rsidRPr="00B73A14">
              <w:rPr>
                <w:rStyle w:val="Hyperlink"/>
                <w:noProof/>
              </w:rPr>
              <w:t>4.11.</w:t>
            </w:r>
            <w:r w:rsidR="00BB1A7F">
              <w:rPr>
                <w:rFonts w:asciiTheme="minorHAnsi" w:eastAsiaTheme="minorEastAsia" w:hAnsiTheme="minorHAnsi"/>
                <w:noProof/>
                <w:sz w:val="22"/>
              </w:rPr>
              <w:tab/>
            </w:r>
            <w:r w:rsidR="00BB1A7F" w:rsidRPr="00B73A14">
              <w:rPr>
                <w:rStyle w:val="Hyperlink"/>
                <w:noProof/>
              </w:rPr>
              <w:t>Masonry Stones and Coarse Aggregates</w:t>
            </w:r>
            <w:r w:rsidR="00BB1A7F">
              <w:rPr>
                <w:noProof/>
                <w:webHidden/>
              </w:rPr>
              <w:tab/>
            </w:r>
            <w:r>
              <w:rPr>
                <w:noProof/>
                <w:webHidden/>
              </w:rPr>
              <w:fldChar w:fldCharType="begin"/>
            </w:r>
            <w:r w:rsidR="00BB1A7F">
              <w:rPr>
                <w:noProof/>
                <w:webHidden/>
              </w:rPr>
              <w:instrText xml:space="preserve"> PAGEREF _Toc506932673 \h </w:instrText>
            </w:r>
            <w:r>
              <w:rPr>
                <w:noProof/>
                <w:webHidden/>
              </w:rPr>
            </w:r>
            <w:r>
              <w:rPr>
                <w:noProof/>
                <w:webHidden/>
              </w:rPr>
              <w:fldChar w:fldCharType="separate"/>
            </w:r>
            <w:r w:rsidR="00BB1A7F">
              <w:rPr>
                <w:noProof/>
                <w:webHidden/>
              </w:rPr>
              <w:t>92</w:t>
            </w:r>
            <w:r>
              <w:rPr>
                <w:noProof/>
                <w:webHidden/>
              </w:rPr>
              <w:fldChar w:fldCharType="end"/>
            </w:r>
          </w:hyperlink>
        </w:p>
        <w:p w:rsidR="00BB1A7F" w:rsidRDefault="002428EA">
          <w:pPr>
            <w:pStyle w:val="TOC2"/>
            <w:tabs>
              <w:tab w:val="left" w:pos="1100"/>
              <w:tab w:val="right" w:leader="dot" w:pos="9350"/>
            </w:tabs>
            <w:rPr>
              <w:rFonts w:asciiTheme="minorHAnsi" w:eastAsiaTheme="minorEastAsia" w:hAnsiTheme="minorHAnsi"/>
              <w:noProof/>
              <w:sz w:val="22"/>
            </w:rPr>
          </w:pPr>
          <w:hyperlink w:anchor="_Toc506932674" w:history="1">
            <w:r w:rsidR="00BB1A7F" w:rsidRPr="00B73A14">
              <w:rPr>
                <w:rStyle w:val="Hyperlink"/>
                <w:noProof/>
              </w:rPr>
              <w:t>4.12.</w:t>
            </w:r>
            <w:r w:rsidR="00BB1A7F">
              <w:rPr>
                <w:rFonts w:asciiTheme="minorHAnsi" w:eastAsiaTheme="minorEastAsia" w:hAnsiTheme="minorHAnsi"/>
                <w:noProof/>
                <w:sz w:val="22"/>
              </w:rPr>
              <w:tab/>
            </w:r>
            <w:r w:rsidR="00BB1A7F" w:rsidRPr="00B73A14">
              <w:rPr>
                <w:rStyle w:val="Hyperlink"/>
                <w:noProof/>
              </w:rPr>
              <w:t>Fine Aggregates</w:t>
            </w:r>
            <w:r w:rsidR="00BB1A7F">
              <w:rPr>
                <w:noProof/>
                <w:webHidden/>
              </w:rPr>
              <w:tab/>
            </w:r>
            <w:r>
              <w:rPr>
                <w:noProof/>
                <w:webHidden/>
              </w:rPr>
              <w:fldChar w:fldCharType="begin"/>
            </w:r>
            <w:r w:rsidR="00BB1A7F">
              <w:rPr>
                <w:noProof/>
                <w:webHidden/>
              </w:rPr>
              <w:instrText xml:space="preserve"> PAGEREF _Toc506932674 \h </w:instrText>
            </w:r>
            <w:r>
              <w:rPr>
                <w:noProof/>
                <w:webHidden/>
              </w:rPr>
            </w:r>
            <w:r>
              <w:rPr>
                <w:noProof/>
                <w:webHidden/>
              </w:rPr>
              <w:fldChar w:fldCharType="separate"/>
            </w:r>
            <w:r w:rsidR="00BB1A7F">
              <w:rPr>
                <w:noProof/>
                <w:webHidden/>
              </w:rPr>
              <w:t>93</w:t>
            </w:r>
            <w:r>
              <w:rPr>
                <w:noProof/>
                <w:webHidden/>
              </w:rPr>
              <w:fldChar w:fldCharType="end"/>
            </w:r>
          </w:hyperlink>
        </w:p>
        <w:p w:rsidR="00BB1A7F" w:rsidRDefault="002428EA">
          <w:pPr>
            <w:pStyle w:val="TOC2"/>
            <w:tabs>
              <w:tab w:val="left" w:pos="1100"/>
              <w:tab w:val="right" w:leader="dot" w:pos="9350"/>
            </w:tabs>
            <w:rPr>
              <w:rFonts w:asciiTheme="minorHAnsi" w:eastAsiaTheme="minorEastAsia" w:hAnsiTheme="minorHAnsi"/>
              <w:noProof/>
              <w:sz w:val="22"/>
            </w:rPr>
          </w:pPr>
          <w:hyperlink w:anchor="_Toc506932675" w:history="1">
            <w:r w:rsidR="00BB1A7F" w:rsidRPr="00B73A14">
              <w:rPr>
                <w:rStyle w:val="Hyperlink"/>
                <w:noProof/>
              </w:rPr>
              <w:t>4.13.</w:t>
            </w:r>
            <w:r w:rsidR="00BB1A7F">
              <w:rPr>
                <w:rFonts w:asciiTheme="minorHAnsi" w:eastAsiaTheme="minorEastAsia" w:hAnsiTheme="minorHAnsi"/>
                <w:noProof/>
                <w:sz w:val="22"/>
              </w:rPr>
              <w:tab/>
            </w:r>
            <w:r w:rsidR="00BB1A7F" w:rsidRPr="00B73A14">
              <w:rPr>
                <w:rStyle w:val="Hyperlink"/>
                <w:noProof/>
              </w:rPr>
              <w:t>Water</w:t>
            </w:r>
            <w:r w:rsidR="00BB1A7F">
              <w:rPr>
                <w:noProof/>
                <w:webHidden/>
              </w:rPr>
              <w:tab/>
            </w:r>
            <w:r>
              <w:rPr>
                <w:noProof/>
                <w:webHidden/>
              </w:rPr>
              <w:fldChar w:fldCharType="begin"/>
            </w:r>
            <w:r w:rsidR="00BB1A7F">
              <w:rPr>
                <w:noProof/>
                <w:webHidden/>
              </w:rPr>
              <w:instrText xml:space="preserve"> PAGEREF _Toc506932675 \h </w:instrText>
            </w:r>
            <w:r>
              <w:rPr>
                <w:noProof/>
                <w:webHidden/>
              </w:rPr>
            </w:r>
            <w:r>
              <w:rPr>
                <w:noProof/>
                <w:webHidden/>
              </w:rPr>
              <w:fldChar w:fldCharType="separate"/>
            </w:r>
            <w:r w:rsidR="00BB1A7F">
              <w:rPr>
                <w:noProof/>
                <w:webHidden/>
              </w:rPr>
              <w:t>94</w:t>
            </w:r>
            <w:r>
              <w:rPr>
                <w:noProof/>
                <w:webHidden/>
              </w:rPr>
              <w:fldChar w:fldCharType="end"/>
            </w:r>
          </w:hyperlink>
        </w:p>
        <w:p w:rsidR="00BB1A7F" w:rsidRDefault="002428EA">
          <w:pPr>
            <w:pStyle w:val="TOC1"/>
            <w:rPr>
              <w:rFonts w:asciiTheme="minorHAnsi" w:eastAsiaTheme="minorEastAsia" w:hAnsiTheme="minorHAnsi" w:cstheme="minorBidi"/>
              <w:b w:val="0"/>
              <w:sz w:val="22"/>
              <w:szCs w:val="22"/>
            </w:rPr>
          </w:pPr>
          <w:hyperlink w:anchor="_Toc506932676" w:history="1">
            <w:r w:rsidR="00BB1A7F" w:rsidRPr="00B73A14">
              <w:rPr>
                <w:rStyle w:val="Hyperlink"/>
              </w:rPr>
              <w:t>5.</w:t>
            </w:r>
            <w:r w:rsidR="00BB1A7F">
              <w:rPr>
                <w:rFonts w:asciiTheme="minorHAnsi" w:eastAsiaTheme="minorEastAsia" w:hAnsiTheme="minorHAnsi" w:cstheme="minorBidi"/>
                <w:b w:val="0"/>
                <w:sz w:val="22"/>
                <w:szCs w:val="22"/>
              </w:rPr>
              <w:tab/>
            </w:r>
            <w:r w:rsidR="00BB1A7F" w:rsidRPr="00B73A14">
              <w:rPr>
                <w:rStyle w:val="Hyperlink"/>
              </w:rPr>
              <w:t>PROVISION OF CAMP FACITLITY</w:t>
            </w:r>
            <w:r w:rsidR="00BB1A7F">
              <w:rPr>
                <w:webHidden/>
              </w:rPr>
              <w:tab/>
            </w:r>
            <w:r>
              <w:rPr>
                <w:webHidden/>
              </w:rPr>
              <w:fldChar w:fldCharType="begin"/>
            </w:r>
            <w:r w:rsidR="00BB1A7F">
              <w:rPr>
                <w:webHidden/>
              </w:rPr>
              <w:instrText xml:space="preserve"> PAGEREF _Toc506932676 \h </w:instrText>
            </w:r>
            <w:r>
              <w:rPr>
                <w:webHidden/>
              </w:rPr>
            </w:r>
            <w:r>
              <w:rPr>
                <w:webHidden/>
              </w:rPr>
              <w:fldChar w:fldCharType="separate"/>
            </w:r>
            <w:r w:rsidR="00BB1A7F">
              <w:rPr>
                <w:webHidden/>
              </w:rPr>
              <w:t>95</w:t>
            </w:r>
            <w:r>
              <w:rPr>
                <w:webHidden/>
              </w:rPr>
              <w:fldChar w:fldCharType="end"/>
            </w:r>
          </w:hyperlink>
        </w:p>
        <w:p w:rsidR="00BB1A7F" w:rsidRDefault="002428EA">
          <w:pPr>
            <w:pStyle w:val="TOC1"/>
            <w:rPr>
              <w:rFonts w:asciiTheme="minorHAnsi" w:eastAsiaTheme="minorEastAsia" w:hAnsiTheme="minorHAnsi" w:cstheme="minorBidi"/>
              <w:b w:val="0"/>
              <w:sz w:val="22"/>
              <w:szCs w:val="22"/>
            </w:rPr>
          </w:pPr>
          <w:hyperlink w:anchor="_Toc506932677" w:history="1">
            <w:r w:rsidR="00BB1A7F" w:rsidRPr="00B73A14">
              <w:rPr>
                <w:rStyle w:val="Hyperlink"/>
              </w:rPr>
              <w:t>6.</w:t>
            </w:r>
            <w:r w:rsidR="00BB1A7F">
              <w:rPr>
                <w:rFonts w:asciiTheme="minorHAnsi" w:eastAsiaTheme="minorEastAsia" w:hAnsiTheme="minorHAnsi" w:cstheme="minorBidi"/>
                <w:b w:val="0"/>
                <w:sz w:val="22"/>
                <w:szCs w:val="22"/>
              </w:rPr>
              <w:tab/>
            </w:r>
            <w:r w:rsidR="00BB1A7F" w:rsidRPr="00B73A14">
              <w:rPr>
                <w:rStyle w:val="Hyperlink"/>
              </w:rPr>
              <w:t>OPERATION AND MAINTENANCE</w:t>
            </w:r>
            <w:r w:rsidR="00BB1A7F">
              <w:rPr>
                <w:webHidden/>
              </w:rPr>
              <w:tab/>
            </w:r>
            <w:r>
              <w:rPr>
                <w:webHidden/>
              </w:rPr>
              <w:fldChar w:fldCharType="begin"/>
            </w:r>
            <w:r w:rsidR="00BB1A7F">
              <w:rPr>
                <w:webHidden/>
              </w:rPr>
              <w:instrText xml:space="preserve"> PAGEREF _Toc506932677 \h </w:instrText>
            </w:r>
            <w:r>
              <w:rPr>
                <w:webHidden/>
              </w:rPr>
            </w:r>
            <w:r>
              <w:rPr>
                <w:webHidden/>
              </w:rPr>
              <w:fldChar w:fldCharType="separate"/>
            </w:r>
            <w:r w:rsidR="00BB1A7F">
              <w:rPr>
                <w:webHidden/>
              </w:rPr>
              <w:t>96</w:t>
            </w:r>
            <w:r>
              <w:rPr>
                <w:webHidden/>
              </w:rPr>
              <w:fldChar w:fldCharType="end"/>
            </w:r>
          </w:hyperlink>
        </w:p>
        <w:p w:rsidR="00BB1A7F" w:rsidRDefault="002428EA">
          <w:pPr>
            <w:pStyle w:val="TOC2"/>
            <w:tabs>
              <w:tab w:val="left" w:pos="880"/>
              <w:tab w:val="right" w:leader="dot" w:pos="9350"/>
            </w:tabs>
            <w:rPr>
              <w:rFonts w:asciiTheme="minorHAnsi" w:eastAsiaTheme="minorEastAsia" w:hAnsiTheme="minorHAnsi"/>
              <w:noProof/>
              <w:sz w:val="22"/>
            </w:rPr>
          </w:pPr>
          <w:hyperlink w:anchor="_Toc506932678" w:history="1">
            <w:r w:rsidR="00BB1A7F" w:rsidRPr="00B73A14">
              <w:rPr>
                <w:rStyle w:val="Hyperlink"/>
                <w:noProof/>
              </w:rPr>
              <w:t>6.1.</w:t>
            </w:r>
            <w:r w:rsidR="00BB1A7F">
              <w:rPr>
                <w:rFonts w:asciiTheme="minorHAnsi" w:eastAsiaTheme="minorEastAsia" w:hAnsiTheme="minorHAnsi"/>
                <w:noProof/>
                <w:sz w:val="22"/>
              </w:rPr>
              <w:tab/>
            </w:r>
            <w:r w:rsidR="00BB1A7F" w:rsidRPr="00B73A14">
              <w:rPr>
                <w:rStyle w:val="Hyperlink"/>
                <w:noProof/>
              </w:rPr>
              <w:t>General</w:t>
            </w:r>
            <w:r w:rsidR="00BB1A7F">
              <w:rPr>
                <w:noProof/>
                <w:webHidden/>
              </w:rPr>
              <w:tab/>
            </w:r>
            <w:r>
              <w:rPr>
                <w:noProof/>
                <w:webHidden/>
              </w:rPr>
              <w:fldChar w:fldCharType="begin"/>
            </w:r>
            <w:r w:rsidR="00BB1A7F">
              <w:rPr>
                <w:noProof/>
                <w:webHidden/>
              </w:rPr>
              <w:instrText xml:space="preserve"> PAGEREF _Toc506932678 \h </w:instrText>
            </w:r>
            <w:r>
              <w:rPr>
                <w:noProof/>
                <w:webHidden/>
              </w:rPr>
            </w:r>
            <w:r>
              <w:rPr>
                <w:noProof/>
                <w:webHidden/>
              </w:rPr>
              <w:fldChar w:fldCharType="separate"/>
            </w:r>
            <w:r w:rsidR="00BB1A7F">
              <w:rPr>
                <w:noProof/>
                <w:webHidden/>
              </w:rPr>
              <w:t>96</w:t>
            </w:r>
            <w:r>
              <w:rPr>
                <w:noProof/>
                <w:webHidden/>
              </w:rPr>
              <w:fldChar w:fldCharType="end"/>
            </w:r>
          </w:hyperlink>
        </w:p>
        <w:p w:rsidR="00BB1A7F" w:rsidRDefault="002428EA">
          <w:pPr>
            <w:pStyle w:val="TOC2"/>
            <w:tabs>
              <w:tab w:val="left" w:pos="880"/>
              <w:tab w:val="right" w:leader="dot" w:pos="9350"/>
            </w:tabs>
            <w:rPr>
              <w:rFonts w:asciiTheme="minorHAnsi" w:eastAsiaTheme="minorEastAsia" w:hAnsiTheme="minorHAnsi"/>
              <w:noProof/>
              <w:sz w:val="22"/>
            </w:rPr>
          </w:pPr>
          <w:hyperlink w:anchor="_Toc506932679" w:history="1">
            <w:r w:rsidR="00BB1A7F" w:rsidRPr="00B73A14">
              <w:rPr>
                <w:rStyle w:val="Hyperlink"/>
                <w:noProof/>
              </w:rPr>
              <w:t>6.2.</w:t>
            </w:r>
            <w:r w:rsidR="00BB1A7F">
              <w:rPr>
                <w:rFonts w:asciiTheme="minorHAnsi" w:eastAsiaTheme="minorEastAsia" w:hAnsiTheme="minorHAnsi"/>
                <w:noProof/>
                <w:sz w:val="22"/>
              </w:rPr>
              <w:tab/>
            </w:r>
            <w:r w:rsidR="00BB1A7F" w:rsidRPr="00B73A14">
              <w:rPr>
                <w:rStyle w:val="Hyperlink"/>
                <w:noProof/>
              </w:rPr>
              <w:t>Irrigation System Operation</w:t>
            </w:r>
            <w:r w:rsidR="00BB1A7F">
              <w:rPr>
                <w:noProof/>
                <w:webHidden/>
              </w:rPr>
              <w:tab/>
            </w:r>
            <w:r>
              <w:rPr>
                <w:noProof/>
                <w:webHidden/>
              </w:rPr>
              <w:fldChar w:fldCharType="begin"/>
            </w:r>
            <w:r w:rsidR="00BB1A7F">
              <w:rPr>
                <w:noProof/>
                <w:webHidden/>
              </w:rPr>
              <w:instrText xml:space="preserve"> PAGEREF _Toc506932679 \h </w:instrText>
            </w:r>
            <w:r>
              <w:rPr>
                <w:noProof/>
                <w:webHidden/>
              </w:rPr>
            </w:r>
            <w:r>
              <w:rPr>
                <w:noProof/>
                <w:webHidden/>
              </w:rPr>
              <w:fldChar w:fldCharType="separate"/>
            </w:r>
            <w:r w:rsidR="00BB1A7F">
              <w:rPr>
                <w:noProof/>
                <w:webHidden/>
              </w:rPr>
              <w:t>96</w:t>
            </w:r>
            <w:r>
              <w:rPr>
                <w:noProof/>
                <w:webHidden/>
              </w:rPr>
              <w:fldChar w:fldCharType="end"/>
            </w:r>
          </w:hyperlink>
        </w:p>
        <w:p w:rsidR="00BB1A7F" w:rsidRDefault="002428EA">
          <w:pPr>
            <w:pStyle w:val="TOC2"/>
            <w:tabs>
              <w:tab w:val="left" w:pos="880"/>
              <w:tab w:val="right" w:leader="dot" w:pos="9350"/>
            </w:tabs>
            <w:rPr>
              <w:rFonts w:asciiTheme="minorHAnsi" w:eastAsiaTheme="minorEastAsia" w:hAnsiTheme="minorHAnsi"/>
              <w:noProof/>
              <w:sz w:val="22"/>
            </w:rPr>
          </w:pPr>
          <w:hyperlink w:anchor="_Toc506932680" w:history="1">
            <w:r w:rsidR="00BB1A7F" w:rsidRPr="00B73A14">
              <w:rPr>
                <w:rStyle w:val="Hyperlink"/>
                <w:noProof/>
              </w:rPr>
              <w:t>6.3.</w:t>
            </w:r>
            <w:r w:rsidR="00BB1A7F">
              <w:rPr>
                <w:rFonts w:asciiTheme="minorHAnsi" w:eastAsiaTheme="minorEastAsia" w:hAnsiTheme="minorHAnsi"/>
                <w:noProof/>
                <w:sz w:val="22"/>
              </w:rPr>
              <w:tab/>
            </w:r>
            <w:r w:rsidR="00BB1A7F" w:rsidRPr="00B73A14">
              <w:rPr>
                <w:rStyle w:val="Hyperlink"/>
                <w:noProof/>
              </w:rPr>
              <w:t>Maintenance</w:t>
            </w:r>
            <w:r w:rsidR="00BB1A7F">
              <w:rPr>
                <w:noProof/>
                <w:webHidden/>
              </w:rPr>
              <w:tab/>
            </w:r>
            <w:r>
              <w:rPr>
                <w:noProof/>
                <w:webHidden/>
              </w:rPr>
              <w:fldChar w:fldCharType="begin"/>
            </w:r>
            <w:r w:rsidR="00BB1A7F">
              <w:rPr>
                <w:noProof/>
                <w:webHidden/>
              </w:rPr>
              <w:instrText xml:space="preserve"> PAGEREF _Toc506932680 \h </w:instrText>
            </w:r>
            <w:r>
              <w:rPr>
                <w:noProof/>
                <w:webHidden/>
              </w:rPr>
            </w:r>
            <w:r>
              <w:rPr>
                <w:noProof/>
                <w:webHidden/>
              </w:rPr>
              <w:fldChar w:fldCharType="separate"/>
            </w:r>
            <w:r w:rsidR="00BB1A7F">
              <w:rPr>
                <w:noProof/>
                <w:webHidden/>
              </w:rPr>
              <w:t>97</w:t>
            </w:r>
            <w:r>
              <w:rPr>
                <w:noProof/>
                <w:webHidden/>
              </w:rPr>
              <w:fldChar w:fldCharType="end"/>
            </w:r>
          </w:hyperlink>
        </w:p>
        <w:p w:rsidR="00BB1A7F" w:rsidRDefault="002428EA">
          <w:pPr>
            <w:pStyle w:val="TOC1"/>
            <w:rPr>
              <w:rFonts w:asciiTheme="minorHAnsi" w:eastAsiaTheme="minorEastAsia" w:hAnsiTheme="minorHAnsi" w:cstheme="minorBidi"/>
              <w:b w:val="0"/>
              <w:sz w:val="22"/>
              <w:szCs w:val="22"/>
            </w:rPr>
          </w:pPr>
          <w:hyperlink w:anchor="_Toc506932681" w:history="1">
            <w:r w:rsidR="00BB1A7F" w:rsidRPr="00B73A14">
              <w:rPr>
                <w:rStyle w:val="Hyperlink"/>
              </w:rPr>
              <w:t>7.</w:t>
            </w:r>
            <w:r w:rsidR="00BB1A7F">
              <w:rPr>
                <w:rFonts w:asciiTheme="minorHAnsi" w:eastAsiaTheme="minorEastAsia" w:hAnsiTheme="minorHAnsi" w:cstheme="minorBidi"/>
                <w:b w:val="0"/>
                <w:sz w:val="22"/>
                <w:szCs w:val="22"/>
              </w:rPr>
              <w:tab/>
            </w:r>
            <w:r w:rsidR="00BB1A7F" w:rsidRPr="00B73A14">
              <w:rPr>
                <w:rStyle w:val="Hyperlink"/>
              </w:rPr>
              <w:t>CONCLUSION AND recommendation</w:t>
            </w:r>
            <w:r w:rsidR="00BB1A7F">
              <w:rPr>
                <w:webHidden/>
              </w:rPr>
              <w:tab/>
            </w:r>
            <w:r>
              <w:rPr>
                <w:webHidden/>
              </w:rPr>
              <w:fldChar w:fldCharType="begin"/>
            </w:r>
            <w:r w:rsidR="00BB1A7F">
              <w:rPr>
                <w:webHidden/>
              </w:rPr>
              <w:instrText xml:space="preserve"> PAGEREF _Toc506932681 \h </w:instrText>
            </w:r>
            <w:r>
              <w:rPr>
                <w:webHidden/>
              </w:rPr>
            </w:r>
            <w:r>
              <w:rPr>
                <w:webHidden/>
              </w:rPr>
              <w:fldChar w:fldCharType="separate"/>
            </w:r>
            <w:r w:rsidR="00BB1A7F">
              <w:rPr>
                <w:webHidden/>
              </w:rPr>
              <w:t>99</w:t>
            </w:r>
            <w:r>
              <w:rPr>
                <w:webHidden/>
              </w:rPr>
              <w:fldChar w:fldCharType="end"/>
            </w:r>
          </w:hyperlink>
        </w:p>
        <w:p w:rsidR="00BB1A7F" w:rsidRDefault="002428EA">
          <w:pPr>
            <w:pStyle w:val="TOC2"/>
            <w:tabs>
              <w:tab w:val="left" w:pos="880"/>
              <w:tab w:val="right" w:leader="dot" w:pos="9350"/>
            </w:tabs>
            <w:rPr>
              <w:rFonts w:asciiTheme="minorHAnsi" w:eastAsiaTheme="minorEastAsia" w:hAnsiTheme="minorHAnsi"/>
              <w:noProof/>
              <w:sz w:val="22"/>
            </w:rPr>
          </w:pPr>
          <w:hyperlink w:anchor="_Toc506932682" w:history="1">
            <w:r w:rsidR="00BB1A7F" w:rsidRPr="00B73A14">
              <w:rPr>
                <w:rStyle w:val="Hyperlink"/>
                <w:noProof/>
              </w:rPr>
              <w:t>7.1.</w:t>
            </w:r>
            <w:r w:rsidR="00BB1A7F">
              <w:rPr>
                <w:rFonts w:asciiTheme="minorHAnsi" w:eastAsiaTheme="minorEastAsia" w:hAnsiTheme="minorHAnsi"/>
                <w:noProof/>
                <w:sz w:val="22"/>
              </w:rPr>
              <w:tab/>
            </w:r>
            <w:r w:rsidR="00BB1A7F" w:rsidRPr="00B73A14">
              <w:rPr>
                <w:rStyle w:val="Hyperlink"/>
                <w:noProof/>
              </w:rPr>
              <w:t>Conclusion</w:t>
            </w:r>
            <w:r w:rsidR="00BB1A7F">
              <w:rPr>
                <w:noProof/>
                <w:webHidden/>
              </w:rPr>
              <w:tab/>
            </w:r>
            <w:r>
              <w:rPr>
                <w:noProof/>
                <w:webHidden/>
              </w:rPr>
              <w:fldChar w:fldCharType="begin"/>
            </w:r>
            <w:r w:rsidR="00BB1A7F">
              <w:rPr>
                <w:noProof/>
                <w:webHidden/>
              </w:rPr>
              <w:instrText xml:space="preserve"> PAGEREF _Toc506932682 \h </w:instrText>
            </w:r>
            <w:r>
              <w:rPr>
                <w:noProof/>
                <w:webHidden/>
              </w:rPr>
            </w:r>
            <w:r>
              <w:rPr>
                <w:noProof/>
                <w:webHidden/>
              </w:rPr>
              <w:fldChar w:fldCharType="separate"/>
            </w:r>
            <w:r w:rsidR="00BB1A7F">
              <w:rPr>
                <w:noProof/>
                <w:webHidden/>
              </w:rPr>
              <w:t>99</w:t>
            </w:r>
            <w:r>
              <w:rPr>
                <w:noProof/>
                <w:webHidden/>
              </w:rPr>
              <w:fldChar w:fldCharType="end"/>
            </w:r>
          </w:hyperlink>
        </w:p>
        <w:p w:rsidR="00BB1A7F" w:rsidRDefault="002428EA">
          <w:pPr>
            <w:pStyle w:val="TOC2"/>
            <w:tabs>
              <w:tab w:val="left" w:pos="880"/>
              <w:tab w:val="right" w:leader="dot" w:pos="9350"/>
            </w:tabs>
            <w:rPr>
              <w:rFonts w:asciiTheme="minorHAnsi" w:eastAsiaTheme="minorEastAsia" w:hAnsiTheme="minorHAnsi"/>
              <w:noProof/>
              <w:sz w:val="22"/>
            </w:rPr>
          </w:pPr>
          <w:hyperlink w:anchor="_Toc506932683" w:history="1">
            <w:r w:rsidR="00BB1A7F" w:rsidRPr="00B73A14">
              <w:rPr>
                <w:rStyle w:val="Hyperlink"/>
                <w:noProof/>
              </w:rPr>
              <w:t>7.2.</w:t>
            </w:r>
            <w:r w:rsidR="00BB1A7F">
              <w:rPr>
                <w:rFonts w:asciiTheme="minorHAnsi" w:eastAsiaTheme="minorEastAsia" w:hAnsiTheme="minorHAnsi"/>
                <w:noProof/>
                <w:sz w:val="22"/>
              </w:rPr>
              <w:tab/>
            </w:r>
            <w:r w:rsidR="00BB1A7F" w:rsidRPr="00B73A14">
              <w:rPr>
                <w:rStyle w:val="Hyperlink"/>
                <w:noProof/>
              </w:rPr>
              <w:t>Recommendation</w:t>
            </w:r>
            <w:r w:rsidR="00BB1A7F">
              <w:rPr>
                <w:noProof/>
                <w:webHidden/>
              </w:rPr>
              <w:tab/>
            </w:r>
            <w:r>
              <w:rPr>
                <w:noProof/>
                <w:webHidden/>
              </w:rPr>
              <w:fldChar w:fldCharType="begin"/>
            </w:r>
            <w:r w:rsidR="00BB1A7F">
              <w:rPr>
                <w:noProof/>
                <w:webHidden/>
              </w:rPr>
              <w:instrText xml:space="preserve"> PAGEREF _Toc506932683 \h </w:instrText>
            </w:r>
            <w:r>
              <w:rPr>
                <w:noProof/>
                <w:webHidden/>
              </w:rPr>
            </w:r>
            <w:r>
              <w:rPr>
                <w:noProof/>
                <w:webHidden/>
              </w:rPr>
              <w:fldChar w:fldCharType="separate"/>
            </w:r>
            <w:r w:rsidR="00BB1A7F">
              <w:rPr>
                <w:noProof/>
                <w:webHidden/>
              </w:rPr>
              <w:t>99</w:t>
            </w:r>
            <w:r>
              <w:rPr>
                <w:noProof/>
                <w:webHidden/>
              </w:rPr>
              <w:fldChar w:fldCharType="end"/>
            </w:r>
          </w:hyperlink>
        </w:p>
        <w:p w:rsidR="00BB1A7F" w:rsidRDefault="002428EA">
          <w:pPr>
            <w:pStyle w:val="TOC1"/>
            <w:rPr>
              <w:rFonts w:asciiTheme="minorHAnsi" w:eastAsiaTheme="minorEastAsia" w:hAnsiTheme="minorHAnsi" w:cstheme="minorBidi"/>
              <w:b w:val="0"/>
              <w:sz w:val="22"/>
              <w:szCs w:val="22"/>
            </w:rPr>
          </w:pPr>
          <w:hyperlink w:anchor="_Toc506932684" w:history="1">
            <w:r w:rsidR="00BB1A7F" w:rsidRPr="00B73A14">
              <w:rPr>
                <w:rStyle w:val="Hyperlink"/>
              </w:rPr>
              <w:t>8.</w:t>
            </w:r>
            <w:r w:rsidR="00BB1A7F">
              <w:rPr>
                <w:rFonts w:asciiTheme="minorHAnsi" w:eastAsiaTheme="minorEastAsia" w:hAnsiTheme="minorHAnsi" w:cstheme="minorBidi"/>
                <w:b w:val="0"/>
                <w:sz w:val="22"/>
                <w:szCs w:val="22"/>
              </w:rPr>
              <w:tab/>
            </w:r>
            <w:r w:rsidR="00BB1A7F" w:rsidRPr="00B73A14">
              <w:rPr>
                <w:rStyle w:val="Hyperlink"/>
              </w:rPr>
              <w:t>REFERENCE</w:t>
            </w:r>
            <w:r w:rsidR="00BB1A7F">
              <w:rPr>
                <w:webHidden/>
              </w:rPr>
              <w:tab/>
            </w:r>
            <w:r>
              <w:rPr>
                <w:webHidden/>
              </w:rPr>
              <w:fldChar w:fldCharType="begin"/>
            </w:r>
            <w:r w:rsidR="00BB1A7F">
              <w:rPr>
                <w:webHidden/>
              </w:rPr>
              <w:instrText xml:space="preserve"> PAGEREF _Toc506932684 \h </w:instrText>
            </w:r>
            <w:r>
              <w:rPr>
                <w:webHidden/>
              </w:rPr>
            </w:r>
            <w:r>
              <w:rPr>
                <w:webHidden/>
              </w:rPr>
              <w:fldChar w:fldCharType="separate"/>
            </w:r>
            <w:r w:rsidR="00BB1A7F">
              <w:rPr>
                <w:webHidden/>
              </w:rPr>
              <w:t>101</w:t>
            </w:r>
            <w:r>
              <w:rPr>
                <w:webHidden/>
              </w:rPr>
              <w:fldChar w:fldCharType="end"/>
            </w:r>
          </w:hyperlink>
        </w:p>
        <w:p w:rsidR="0009747B" w:rsidRDefault="002428EA">
          <w:r>
            <w:rPr>
              <w:b/>
              <w:bCs/>
              <w:noProof/>
            </w:rPr>
            <w:fldChar w:fldCharType="end"/>
          </w:r>
        </w:p>
      </w:sdtContent>
    </w:sdt>
    <w:p w:rsidR="005E049F" w:rsidRDefault="005E049F" w:rsidP="00B931F9">
      <w:pPr>
        <w:tabs>
          <w:tab w:val="left" w:pos="2490"/>
        </w:tabs>
        <w:rPr>
          <w:b/>
          <w:sz w:val="36"/>
        </w:rPr>
      </w:pPr>
      <w:bookmarkStart w:id="0" w:name="_Toc506932585"/>
      <w:r w:rsidRPr="005E049F">
        <w:rPr>
          <w:rStyle w:val="Heading1Char"/>
        </w:rPr>
        <w:lastRenderedPageBreak/>
        <w:t>LIST OF TABLES</w:t>
      </w:r>
      <w:bookmarkEnd w:id="0"/>
      <w:r>
        <w:tab/>
      </w:r>
      <w:r>
        <w:tab/>
      </w:r>
      <w:r>
        <w:tab/>
      </w:r>
      <w:r>
        <w:tab/>
      </w:r>
      <w:r>
        <w:tab/>
      </w:r>
      <w:r>
        <w:tab/>
      </w:r>
      <w:r>
        <w:tab/>
      </w:r>
      <w:r>
        <w:tab/>
      </w:r>
      <w:r w:rsidRPr="005E049F">
        <w:rPr>
          <w:b/>
          <w:sz w:val="36"/>
        </w:rPr>
        <w:t>Page Nr</w:t>
      </w:r>
    </w:p>
    <w:p w:rsidR="00BB1A7F" w:rsidRDefault="002428EA">
      <w:pPr>
        <w:pStyle w:val="TableofFigures"/>
        <w:tabs>
          <w:tab w:val="right" w:leader="dot" w:pos="9350"/>
        </w:tabs>
        <w:rPr>
          <w:rFonts w:asciiTheme="minorHAnsi" w:eastAsiaTheme="minorEastAsia" w:hAnsiTheme="minorHAnsi"/>
          <w:noProof/>
          <w:sz w:val="22"/>
        </w:rPr>
      </w:pPr>
      <w:r w:rsidRPr="00407974">
        <w:rPr>
          <w:rFonts w:cs="Times New Roman"/>
          <w:szCs w:val="24"/>
        </w:rPr>
        <w:fldChar w:fldCharType="begin"/>
      </w:r>
      <w:r w:rsidR="00202F86" w:rsidRPr="00407974">
        <w:rPr>
          <w:rFonts w:cs="Times New Roman"/>
          <w:szCs w:val="24"/>
        </w:rPr>
        <w:instrText xml:space="preserve"> TOC \h \z \c "Table" </w:instrText>
      </w:r>
      <w:r w:rsidRPr="00407974">
        <w:rPr>
          <w:rFonts w:cs="Times New Roman"/>
          <w:szCs w:val="24"/>
        </w:rPr>
        <w:fldChar w:fldCharType="separate"/>
      </w:r>
      <w:hyperlink w:anchor="_Toc506932685" w:history="1">
        <w:r w:rsidR="00BB1A7F" w:rsidRPr="00170E28">
          <w:rPr>
            <w:rStyle w:val="Hyperlink"/>
            <w:noProof/>
          </w:rPr>
          <w:t>Table 2</w:t>
        </w:r>
        <w:r w:rsidR="00BB1A7F" w:rsidRPr="00170E28">
          <w:rPr>
            <w:rStyle w:val="Hyperlink"/>
            <w:noProof/>
          </w:rPr>
          <w:noBreakHyphen/>
          <w:t>1: Data Availability and Adequacy Addis Zemen Station</w:t>
        </w:r>
        <w:r w:rsidR="00BB1A7F">
          <w:rPr>
            <w:noProof/>
            <w:webHidden/>
          </w:rPr>
          <w:tab/>
        </w:r>
        <w:r>
          <w:rPr>
            <w:noProof/>
            <w:webHidden/>
          </w:rPr>
          <w:fldChar w:fldCharType="begin"/>
        </w:r>
        <w:r w:rsidR="00BB1A7F">
          <w:rPr>
            <w:noProof/>
            <w:webHidden/>
          </w:rPr>
          <w:instrText xml:space="preserve"> PAGEREF _Toc506932685 \h </w:instrText>
        </w:r>
        <w:r>
          <w:rPr>
            <w:noProof/>
            <w:webHidden/>
          </w:rPr>
        </w:r>
        <w:r>
          <w:rPr>
            <w:noProof/>
            <w:webHidden/>
          </w:rPr>
          <w:fldChar w:fldCharType="separate"/>
        </w:r>
        <w:r w:rsidR="00BB1A7F">
          <w:rPr>
            <w:noProof/>
            <w:webHidden/>
          </w:rPr>
          <w:t>8</w:t>
        </w:r>
        <w:r>
          <w:rPr>
            <w:noProof/>
            <w:webHidden/>
          </w:rPr>
          <w:fldChar w:fldCharType="end"/>
        </w:r>
      </w:hyperlink>
    </w:p>
    <w:p w:rsidR="00BB1A7F" w:rsidRDefault="002428EA">
      <w:pPr>
        <w:pStyle w:val="TableofFigures"/>
        <w:tabs>
          <w:tab w:val="right" w:leader="dot" w:pos="9350"/>
        </w:tabs>
        <w:rPr>
          <w:rFonts w:asciiTheme="minorHAnsi" w:eastAsiaTheme="minorEastAsia" w:hAnsiTheme="minorHAnsi"/>
          <w:noProof/>
          <w:sz w:val="22"/>
        </w:rPr>
      </w:pPr>
      <w:hyperlink w:anchor="_Toc506932686" w:history="1">
        <w:r w:rsidR="00BB1A7F" w:rsidRPr="00170E28">
          <w:rPr>
            <w:rStyle w:val="Hyperlink"/>
            <w:noProof/>
          </w:rPr>
          <w:t>Table 2</w:t>
        </w:r>
        <w:r w:rsidR="00BB1A7F" w:rsidRPr="00170E28">
          <w:rPr>
            <w:rStyle w:val="Hyperlink"/>
            <w:noProof/>
          </w:rPr>
          <w:noBreakHyphen/>
          <w:t>2: Maximum Daily Rain Fall for Addis ZemenStation</w:t>
        </w:r>
        <w:r w:rsidR="00BB1A7F">
          <w:rPr>
            <w:noProof/>
            <w:webHidden/>
          </w:rPr>
          <w:tab/>
        </w:r>
        <w:r>
          <w:rPr>
            <w:noProof/>
            <w:webHidden/>
          </w:rPr>
          <w:fldChar w:fldCharType="begin"/>
        </w:r>
        <w:r w:rsidR="00BB1A7F">
          <w:rPr>
            <w:noProof/>
            <w:webHidden/>
          </w:rPr>
          <w:instrText xml:space="preserve"> PAGEREF _Toc506932686 \h </w:instrText>
        </w:r>
        <w:r>
          <w:rPr>
            <w:noProof/>
            <w:webHidden/>
          </w:rPr>
        </w:r>
        <w:r>
          <w:rPr>
            <w:noProof/>
            <w:webHidden/>
          </w:rPr>
          <w:fldChar w:fldCharType="separate"/>
        </w:r>
        <w:r w:rsidR="00BB1A7F">
          <w:rPr>
            <w:noProof/>
            <w:webHidden/>
          </w:rPr>
          <w:t>8</w:t>
        </w:r>
        <w:r>
          <w:rPr>
            <w:noProof/>
            <w:webHidden/>
          </w:rPr>
          <w:fldChar w:fldCharType="end"/>
        </w:r>
      </w:hyperlink>
    </w:p>
    <w:p w:rsidR="00BB1A7F" w:rsidRDefault="002428EA">
      <w:pPr>
        <w:pStyle w:val="TableofFigures"/>
        <w:tabs>
          <w:tab w:val="right" w:leader="dot" w:pos="9350"/>
        </w:tabs>
        <w:rPr>
          <w:rFonts w:asciiTheme="minorHAnsi" w:eastAsiaTheme="minorEastAsia" w:hAnsiTheme="minorHAnsi"/>
          <w:noProof/>
          <w:sz w:val="22"/>
        </w:rPr>
      </w:pPr>
      <w:hyperlink w:anchor="_Toc506932687" w:history="1">
        <w:r w:rsidR="00BB1A7F" w:rsidRPr="00170E28">
          <w:rPr>
            <w:rStyle w:val="Hyperlink"/>
            <w:noProof/>
          </w:rPr>
          <w:t>Table 2</w:t>
        </w:r>
        <w:r w:rsidR="00BB1A7F" w:rsidRPr="00170E28">
          <w:rPr>
            <w:rStyle w:val="Hyperlink"/>
            <w:noProof/>
          </w:rPr>
          <w:noBreakHyphen/>
          <w:t>3: Storm Analysis for Addis Zemen Rainfall Station</w:t>
        </w:r>
        <w:r w:rsidR="00BB1A7F">
          <w:rPr>
            <w:noProof/>
            <w:webHidden/>
          </w:rPr>
          <w:tab/>
        </w:r>
        <w:r>
          <w:rPr>
            <w:noProof/>
            <w:webHidden/>
          </w:rPr>
          <w:fldChar w:fldCharType="begin"/>
        </w:r>
        <w:r w:rsidR="00BB1A7F">
          <w:rPr>
            <w:noProof/>
            <w:webHidden/>
          </w:rPr>
          <w:instrText xml:space="preserve"> PAGEREF _Toc506932687 \h </w:instrText>
        </w:r>
        <w:r>
          <w:rPr>
            <w:noProof/>
            <w:webHidden/>
          </w:rPr>
        </w:r>
        <w:r>
          <w:rPr>
            <w:noProof/>
            <w:webHidden/>
          </w:rPr>
          <w:fldChar w:fldCharType="separate"/>
        </w:r>
        <w:r w:rsidR="00BB1A7F">
          <w:rPr>
            <w:noProof/>
            <w:webHidden/>
          </w:rPr>
          <w:t>10</w:t>
        </w:r>
        <w:r>
          <w:rPr>
            <w:noProof/>
            <w:webHidden/>
          </w:rPr>
          <w:fldChar w:fldCharType="end"/>
        </w:r>
      </w:hyperlink>
    </w:p>
    <w:p w:rsidR="00BB1A7F" w:rsidRDefault="002428EA">
      <w:pPr>
        <w:pStyle w:val="TableofFigures"/>
        <w:tabs>
          <w:tab w:val="right" w:leader="dot" w:pos="9350"/>
        </w:tabs>
        <w:rPr>
          <w:rFonts w:asciiTheme="minorHAnsi" w:eastAsiaTheme="minorEastAsia" w:hAnsiTheme="minorHAnsi"/>
          <w:noProof/>
          <w:sz w:val="22"/>
        </w:rPr>
      </w:pPr>
      <w:hyperlink w:anchor="_Toc506932688" w:history="1">
        <w:r w:rsidR="00BB1A7F" w:rsidRPr="00170E28">
          <w:rPr>
            <w:rStyle w:val="Hyperlink"/>
            <w:noProof/>
          </w:rPr>
          <w:t>Table 2</w:t>
        </w:r>
        <w:r w:rsidR="00BB1A7F" w:rsidRPr="00170E28">
          <w:rPr>
            <w:rStyle w:val="Hyperlink"/>
            <w:noProof/>
          </w:rPr>
          <w:noBreakHyphen/>
          <w:t>4: D-index Test</w:t>
        </w:r>
        <w:r w:rsidR="00BB1A7F">
          <w:rPr>
            <w:noProof/>
            <w:webHidden/>
          </w:rPr>
          <w:tab/>
        </w:r>
        <w:r>
          <w:rPr>
            <w:noProof/>
            <w:webHidden/>
          </w:rPr>
          <w:fldChar w:fldCharType="begin"/>
        </w:r>
        <w:r w:rsidR="00BB1A7F">
          <w:rPr>
            <w:noProof/>
            <w:webHidden/>
          </w:rPr>
          <w:instrText xml:space="preserve"> PAGEREF _Toc506932688 \h </w:instrText>
        </w:r>
        <w:r>
          <w:rPr>
            <w:noProof/>
            <w:webHidden/>
          </w:rPr>
        </w:r>
        <w:r>
          <w:rPr>
            <w:noProof/>
            <w:webHidden/>
          </w:rPr>
          <w:fldChar w:fldCharType="separate"/>
        </w:r>
        <w:r w:rsidR="00BB1A7F">
          <w:rPr>
            <w:noProof/>
            <w:webHidden/>
          </w:rPr>
          <w:t>17</w:t>
        </w:r>
        <w:r>
          <w:rPr>
            <w:noProof/>
            <w:webHidden/>
          </w:rPr>
          <w:fldChar w:fldCharType="end"/>
        </w:r>
      </w:hyperlink>
    </w:p>
    <w:p w:rsidR="00BB1A7F" w:rsidRDefault="002428EA">
      <w:pPr>
        <w:pStyle w:val="TableofFigures"/>
        <w:tabs>
          <w:tab w:val="right" w:leader="dot" w:pos="9350"/>
        </w:tabs>
        <w:rPr>
          <w:rFonts w:asciiTheme="minorHAnsi" w:eastAsiaTheme="minorEastAsia" w:hAnsiTheme="minorHAnsi"/>
          <w:noProof/>
          <w:sz w:val="22"/>
        </w:rPr>
      </w:pPr>
      <w:hyperlink w:anchor="_Toc506932689" w:history="1">
        <w:r w:rsidR="00BB1A7F" w:rsidRPr="00170E28">
          <w:rPr>
            <w:rStyle w:val="Hyperlink"/>
            <w:noProof/>
          </w:rPr>
          <w:t>Table 2</w:t>
        </w:r>
        <w:r w:rsidR="00BB1A7F" w:rsidRPr="00170E28">
          <w:rPr>
            <w:rStyle w:val="Hyperlink"/>
            <w:noProof/>
          </w:rPr>
          <w:noBreakHyphen/>
          <w:t>5: Design Rainfall Arrangement</w:t>
        </w:r>
        <w:r w:rsidR="00BB1A7F">
          <w:rPr>
            <w:noProof/>
            <w:webHidden/>
          </w:rPr>
          <w:tab/>
        </w:r>
        <w:r>
          <w:rPr>
            <w:noProof/>
            <w:webHidden/>
          </w:rPr>
          <w:fldChar w:fldCharType="begin"/>
        </w:r>
        <w:r w:rsidR="00BB1A7F">
          <w:rPr>
            <w:noProof/>
            <w:webHidden/>
          </w:rPr>
          <w:instrText xml:space="preserve"> PAGEREF _Toc506932689 \h </w:instrText>
        </w:r>
        <w:r>
          <w:rPr>
            <w:noProof/>
            <w:webHidden/>
          </w:rPr>
        </w:r>
        <w:r>
          <w:rPr>
            <w:noProof/>
            <w:webHidden/>
          </w:rPr>
          <w:fldChar w:fldCharType="separate"/>
        </w:r>
        <w:r w:rsidR="00BB1A7F">
          <w:rPr>
            <w:noProof/>
            <w:webHidden/>
          </w:rPr>
          <w:t>18</w:t>
        </w:r>
        <w:r>
          <w:rPr>
            <w:noProof/>
            <w:webHidden/>
          </w:rPr>
          <w:fldChar w:fldCharType="end"/>
        </w:r>
      </w:hyperlink>
    </w:p>
    <w:p w:rsidR="00BB1A7F" w:rsidRDefault="002428EA">
      <w:pPr>
        <w:pStyle w:val="TableofFigures"/>
        <w:tabs>
          <w:tab w:val="right" w:leader="dot" w:pos="9350"/>
        </w:tabs>
        <w:rPr>
          <w:rFonts w:asciiTheme="minorHAnsi" w:eastAsiaTheme="minorEastAsia" w:hAnsiTheme="minorHAnsi"/>
          <w:noProof/>
          <w:sz w:val="22"/>
        </w:rPr>
      </w:pPr>
      <w:hyperlink w:anchor="_Toc506932690" w:history="1">
        <w:r w:rsidR="00BB1A7F" w:rsidRPr="00170E28">
          <w:rPr>
            <w:rStyle w:val="Hyperlink"/>
            <w:noProof/>
          </w:rPr>
          <w:t>Table 2</w:t>
        </w:r>
        <w:r w:rsidR="00BB1A7F" w:rsidRPr="00170E28">
          <w:rPr>
            <w:rStyle w:val="Hyperlink"/>
            <w:noProof/>
          </w:rPr>
          <w:noBreakHyphen/>
          <w:t>6: Direct Runoff analysis</w:t>
        </w:r>
        <w:r w:rsidR="00BB1A7F">
          <w:rPr>
            <w:noProof/>
            <w:webHidden/>
          </w:rPr>
          <w:tab/>
        </w:r>
        <w:r>
          <w:rPr>
            <w:noProof/>
            <w:webHidden/>
          </w:rPr>
          <w:fldChar w:fldCharType="begin"/>
        </w:r>
        <w:r w:rsidR="00BB1A7F">
          <w:rPr>
            <w:noProof/>
            <w:webHidden/>
          </w:rPr>
          <w:instrText xml:space="preserve"> PAGEREF _Toc506932690 \h </w:instrText>
        </w:r>
        <w:r>
          <w:rPr>
            <w:noProof/>
            <w:webHidden/>
          </w:rPr>
        </w:r>
        <w:r>
          <w:rPr>
            <w:noProof/>
            <w:webHidden/>
          </w:rPr>
          <w:fldChar w:fldCharType="separate"/>
        </w:r>
        <w:r w:rsidR="00BB1A7F">
          <w:rPr>
            <w:noProof/>
            <w:webHidden/>
          </w:rPr>
          <w:t>19</w:t>
        </w:r>
        <w:r>
          <w:rPr>
            <w:noProof/>
            <w:webHidden/>
          </w:rPr>
          <w:fldChar w:fldCharType="end"/>
        </w:r>
      </w:hyperlink>
    </w:p>
    <w:p w:rsidR="00BB1A7F" w:rsidRDefault="002428EA">
      <w:pPr>
        <w:pStyle w:val="TableofFigures"/>
        <w:tabs>
          <w:tab w:val="right" w:leader="dot" w:pos="9350"/>
        </w:tabs>
        <w:rPr>
          <w:rFonts w:asciiTheme="minorHAnsi" w:eastAsiaTheme="minorEastAsia" w:hAnsiTheme="minorHAnsi"/>
          <w:noProof/>
          <w:sz w:val="22"/>
        </w:rPr>
      </w:pPr>
      <w:hyperlink w:anchor="_Toc506932691" w:history="1">
        <w:r w:rsidR="00BB1A7F" w:rsidRPr="00170E28">
          <w:rPr>
            <w:rStyle w:val="Hyperlink"/>
            <w:noProof/>
          </w:rPr>
          <w:t>Table 2</w:t>
        </w:r>
        <w:r w:rsidR="00BB1A7F" w:rsidRPr="00170E28">
          <w:rPr>
            <w:rStyle w:val="Hyperlink"/>
            <w:noProof/>
          </w:rPr>
          <w:noBreakHyphen/>
          <w:t>7: Hydrograph Coordinates</w:t>
        </w:r>
        <w:r w:rsidR="00BB1A7F">
          <w:rPr>
            <w:noProof/>
            <w:webHidden/>
          </w:rPr>
          <w:tab/>
        </w:r>
        <w:r>
          <w:rPr>
            <w:noProof/>
            <w:webHidden/>
          </w:rPr>
          <w:fldChar w:fldCharType="begin"/>
        </w:r>
        <w:r w:rsidR="00BB1A7F">
          <w:rPr>
            <w:noProof/>
            <w:webHidden/>
          </w:rPr>
          <w:instrText xml:space="preserve"> PAGEREF _Toc506932691 \h </w:instrText>
        </w:r>
        <w:r>
          <w:rPr>
            <w:noProof/>
            <w:webHidden/>
          </w:rPr>
        </w:r>
        <w:r>
          <w:rPr>
            <w:noProof/>
            <w:webHidden/>
          </w:rPr>
          <w:fldChar w:fldCharType="separate"/>
        </w:r>
        <w:r w:rsidR="00BB1A7F">
          <w:rPr>
            <w:noProof/>
            <w:webHidden/>
          </w:rPr>
          <w:t>19</w:t>
        </w:r>
        <w:r>
          <w:rPr>
            <w:noProof/>
            <w:webHidden/>
          </w:rPr>
          <w:fldChar w:fldCharType="end"/>
        </w:r>
      </w:hyperlink>
    </w:p>
    <w:p w:rsidR="00BB1A7F" w:rsidRDefault="002428EA">
      <w:pPr>
        <w:pStyle w:val="TableofFigures"/>
        <w:tabs>
          <w:tab w:val="right" w:leader="dot" w:pos="9350"/>
        </w:tabs>
        <w:rPr>
          <w:rFonts w:asciiTheme="minorHAnsi" w:eastAsiaTheme="minorEastAsia" w:hAnsiTheme="minorHAnsi"/>
          <w:noProof/>
          <w:sz w:val="22"/>
        </w:rPr>
      </w:pPr>
      <w:hyperlink w:anchor="_Toc506932692" w:history="1">
        <w:r w:rsidR="00BB1A7F" w:rsidRPr="00170E28">
          <w:rPr>
            <w:rStyle w:val="Hyperlink"/>
            <w:noProof/>
          </w:rPr>
          <w:t>Table 2</w:t>
        </w:r>
        <w:r w:rsidR="00BB1A7F" w:rsidRPr="00170E28">
          <w:rPr>
            <w:rStyle w:val="Hyperlink"/>
            <w:noProof/>
          </w:rPr>
          <w:noBreakHyphen/>
          <w:t>8: River Discharge Computation at Different Stages of Flow</w:t>
        </w:r>
        <w:r w:rsidR="00BB1A7F">
          <w:rPr>
            <w:noProof/>
            <w:webHidden/>
          </w:rPr>
          <w:tab/>
        </w:r>
        <w:r>
          <w:rPr>
            <w:noProof/>
            <w:webHidden/>
          </w:rPr>
          <w:fldChar w:fldCharType="begin"/>
        </w:r>
        <w:r w:rsidR="00BB1A7F">
          <w:rPr>
            <w:noProof/>
            <w:webHidden/>
          </w:rPr>
          <w:instrText xml:space="preserve"> PAGEREF _Toc506932692 \h </w:instrText>
        </w:r>
        <w:r>
          <w:rPr>
            <w:noProof/>
            <w:webHidden/>
          </w:rPr>
        </w:r>
        <w:r>
          <w:rPr>
            <w:noProof/>
            <w:webHidden/>
          </w:rPr>
          <w:fldChar w:fldCharType="separate"/>
        </w:r>
        <w:r w:rsidR="00BB1A7F">
          <w:rPr>
            <w:noProof/>
            <w:webHidden/>
          </w:rPr>
          <w:t>23</w:t>
        </w:r>
        <w:r>
          <w:rPr>
            <w:noProof/>
            <w:webHidden/>
          </w:rPr>
          <w:fldChar w:fldCharType="end"/>
        </w:r>
      </w:hyperlink>
    </w:p>
    <w:p w:rsidR="00BB1A7F" w:rsidRDefault="002428EA">
      <w:pPr>
        <w:pStyle w:val="TableofFigures"/>
        <w:tabs>
          <w:tab w:val="right" w:leader="dot" w:pos="9350"/>
        </w:tabs>
        <w:rPr>
          <w:rFonts w:asciiTheme="minorHAnsi" w:eastAsiaTheme="minorEastAsia" w:hAnsiTheme="minorHAnsi"/>
          <w:noProof/>
          <w:sz w:val="22"/>
        </w:rPr>
      </w:pPr>
      <w:hyperlink w:anchor="_Toc506932693" w:history="1">
        <w:r w:rsidR="00BB1A7F" w:rsidRPr="00170E28">
          <w:rPr>
            <w:rStyle w:val="Hyperlink"/>
            <w:noProof/>
          </w:rPr>
          <w:t>Table 3</w:t>
        </w:r>
        <w:r w:rsidR="00BB1A7F" w:rsidRPr="00170E28">
          <w:rPr>
            <w:rStyle w:val="Hyperlink"/>
            <w:noProof/>
          </w:rPr>
          <w:noBreakHyphen/>
          <w:t>1:Weir Height Determination</w:t>
        </w:r>
        <w:r w:rsidR="00BB1A7F">
          <w:rPr>
            <w:noProof/>
            <w:webHidden/>
          </w:rPr>
          <w:tab/>
        </w:r>
        <w:r>
          <w:rPr>
            <w:noProof/>
            <w:webHidden/>
          </w:rPr>
          <w:fldChar w:fldCharType="begin"/>
        </w:r>
        <w:r w:rsidR="00BB1A7F">
          <w:rPr>
            <w:noProof/>
            <w:webHidden/>
          </w:rPr>
          <w:instrText xml:space="preserve"> PAGEREF _Toc506932693 \h </w:instrText>
        </w:r>
        <w:r>
          <w:rPr>
            <w:noProof/>
            <w:webHidden/>
          </w:rPr>
        </w:r>
        <w:r>
          <w:rPr>
            <w:noProof/>
            <w:webHidden/>
          </w:rPr>
          <w:fldChar w:fldCharType="separate"/>
        </w:r>
        <w:r w:rsidR="00BB1A7F">
          <w:rPr>
            <w:noProof/>
            <w:webHidden/>
          </w:rPr>
          <w:t>33</w:t>
        </w:r>
        <w:r>
          <w:rPr>
            <w:noProof/>
            <w:webHidden/>
          </w:rPr>
          <w:fldChar w:fldCharType="end"/>
        </w:r>
      </w:hyperlink>
    </w:p>
    <w:p w:rsidR="00BB1A7F" w:rsidRDefault="002428EA">
      <w:pPr>
        <w:pStyle w:val="TableofFigures"/>
        <w:tabs>
          <w:tab w:val="right" w:leader="dot" w:pos="9350"/>
        </w:tabs>
        <w:rPr>
          <w:rFonts w:asciiTheme="minorHAnsi" w:eastAsiaTheme="minorEastAsia" w:hAnsiTheme="minorHAnsi"/>
          <w:noProof/>
          <w:sz w:val="22"/>
        </w:rPr>
      </w:pPr>
      <w:hyperlink w:anchor="_Toc506932694" w:history="1">
        <w:r w:rsidR="00BB1A7F" w:rsidRPr="00170E28">
          <w:rPr>
            <w:rStyle w:val="Hyperlink"/>
            <w:noProof/>
          </w:rPr>
          <w:t>Table 3</w:t>
        </w:r>
        <w:r w:rsidR="00BB1A7F" w:rsidRPr="00170E28">
          <w:rPr>
            <w:rStyle w:val="Hyperlink"/>
            <w:noProof/>
          </w:rPr>
          <w:noBreakHyphen/>
          <w:t>2: Weir Top and Bottom Width Determination</w:t>
        </w:r>
        <w:r w:rsidR="00BB1A7F">
          <w:rPr>
            <w:noProof/>
            <w:webHidden/>
          </w:rPr>
          <w:tab/>
        </w:r>
        <w:r>
          <w:rPr>
            <w:noProof/>
            <w:webHidden/>
          </w:rPr>
          <w:fldChar w:fldCharType="begin"/>
        </w:r>
        <w:r w:rsidR="00BB1A7F">
          <w:rPr>
            <w:noProof/>
            <w:webHidden/>
          </w:rPr>
          <w:instrText xml:space="preserve"> PAGEREF _Toc506932694 \h </w:instrText>
        </w:r>
        <w:r>
          <w:rPr>
            <w:noProof/>
            <w:webHidden/>
          </w:rPr>
        </w:r>
        <w:r>
          <w:rPr>
            <w:noProof/>
            <w:webHidden/>
          </w:rPr>
          <w:fldChar w:fldCharType="separate"/>
        </w:r>
        <w:r w:rsidR="00BB1A7F">
          <w:rPr>
            <w:noProof/>
            <w:webHidden/>
          </w:rPr>
          <w:t>38</w:t>
        </w:r>
        <w:r>
          <w:rPr>
            <w:noProof/>
            <w:webHidden/>
          </w:rPr>
          <w:fldChar w:fldCharType="end"/>
        </w:r>
      </w:hyperlink>
    </w:p>
    <w:p w:rsidR="00BB1A7F" w:rsidRDefault="002428EA">
      <w:pPr>
        <w:pStyle w:val="TableofFigures"/>
        <w:tabs>
          <w:tab w:val="right" w:leader="dot" w:pos="9350"/>
        </w:tabs>
        <w:rPr>
          <w:rFonts w:asciiTheme="minorHAnsi" w:eastAsiaTheme="minorEastAsia" w:hAnsiTheme="minorHAnsi"/>
          <w:noProof/>
          <w:sz w:val="22"/>
        </w:rPr>
      </w:pPr>
      <w:hyperlink w:anchor="_Toc506932695" w:history="1">
        <w:r w:rsidR="00BB1A7F" w:rsidRPr="00170E28">
          <w:rPr>
            <w:rStyle w:val="Hyperlink"/>
            <w:noProof/>
          </w:rPr>
          <w:t>Table 3</w:t>
        </w:r>
        <w:r w:rsidR="00BB1A7F" w:rsidRPr="00170E28">
          <w:rPr>
            <w:rStyle w:val="Hyperlink"/>
            <w:noProof/>
          </w:rPr>
          <w:noBreakHyphen/>
          <w:t>3: Jump and tail-water profile</w:t>
        </w:r>
        <w:r w:rsidR="00BB1A7F">
          <w:rPr>
            <w:noProof/>
            <w:webHidden/>
          </w:rPr>
          <w:tab/>
        </w:r>
        <w:r>
          <w:rPr>
            <w:noProof/>
            <w:webHidden/>
          </w:rPr>
          <w:fldChar w:fldCharType="begin"/>
        </w:r>
        <w:r w:rsidR="00BB1A7F">
          <w:rPr>
            <w:noProof/>
            <w:webHidden/>
          </w:rPr>
          <w:instrText xml:space="preserve"> PAGEREF _Toc506932695 \h </w:instrText>
        </w:r>
        <w:r>
          <w:rPr>
            <w:noProof/>
            <w:webHidden/>
          </w:rPr>
        </w:r>
        <w:r>
          <w:rPr>
            <w:noProof/>
            <w:webHidden/>
          </w:rPr>
          <w:fldChar w:fldCharType="separate"/>
        </w:r>
        <w:r w:rsidR="00BB1A7F">
          <w:rPr>
            <w:noProof/>
            <w:webHidden/>
          </w:rPr>
          <w:t>42</w:t>
        </w:r>
        <w:r>
          <w:rPr>
            <w:noProof/>
            <w:webHidden/>
          </w:rPr>
          <w:fldChar w:fldCharType="end"/>
        </w:r>
      </w:hyperlink>
    </w:p>
    <w:p w:rsidR="00BB1A7F" w:rsidRDefault="002428EA">
      <w:pPr>
        <w:pStyle w:val="TableofFigures"/>
        <w:tabs>
          <w:tab w:val="right" w:leader="dot" w:pos="9350"/>
        </w:tabs>
        <w:rPr>
          <w:rFonts w:asciiTheme="minorHAnsi" w:eastAsiaTheme="minorEastAsia" w:hAnsiTheme="minorHAnsi"/>
          <w:noProof/>
          <w:sz w:val="22"/>
        </w:rPr>
      </w:pPr>
      <w:hyperlink w:anchor="_Toc506932696" w:history="1">
        <w:r w:rsidR="00BB1A7F" w:rsidRPr="00170E28">
          <w:rPr>
            <w:rStyle w:val="Hyperlink"/>
            <w:noProof/>
          </w:rPr>
          <w:t>Table 3</w:t>
        </w:r>
        <w:r w:rsidR="00BB1A7F" w:rsidRPr="00170E28">
          <w:rPr>
            <w:rStyle w:val="Hyperlink"/>
            <w:noProof/>
          </w:rPr>
          <w:noBreakHyphen/>
          <w:t>4: Broad crested weir thickness at key points for alluvial deposit</w:t>
        </w:r>
        <w:r w:rsidR="00BB1A7F">
          <w:rPr>
            <w:noProof/>
            <w:webHidden/>
          </w:rPr>
          <w:tab/>
        </w:r>
        <w:r>
          <w:rPr>
            <w:noProof/>
            <w:webHidden/>
          </w:rPr>
          <w:fldChar w:fldCharType="begin"/>
        </w:r>
        <w:r w:rsidR="00BB1A7F">
          <w:rPr>
            <w:noProof/>
            <w:webHidden/>
          </w:rPr>
          <w:instrText xml:space="preserve"> PAGEREF _Toc506932696 \h </w:instrText>
        </w:r>
        <w:r>
          <w:rPr>
            <w:noProof/>
            <w:webHidden/>
          </w:rPr>
        </w:r>
        <w:r>
          <w:rPr>
            <w:noProof/>
            <w:webHidden/>
          </w:rPr>
          <w:fldChar w:fldCharType="separate"/>
        </w:r>
        <w:r w:rsidR="00BB1A7F">
          <w:rPr>
            <w:noProof/>
            <w:webHidden/>
          </w:rPr>
          <w:t>49</w:t>
        </w:r>
        <w:r>
          <w:rPr>
            <w:noProof/>
            <w:webHidden/>
          </w:rPr>
          <w:fldChar w:fldCharType="end"/>
        </w:r>
      </w:hyperlink>
    </w:p>
    <w:p w:rsidR="00BB1A7F" w:rsidRDefault="002428EA">
      <w:pPr>
        <w:pStyle w:val="TableofFigures"/>
        <w:tabs>
          <w:tab w:val="right" w:leader="dot" w:pos="9350"/>
        </w:tabs>
        <w:rPr>
          <w:rFonts w:asciiTheme="minorHAnsi" w:eastAsiaTheme="minorEastAsia" w:hAnsiTheme="minorHAnsi"/>
          <w:noProof/>
          <w:sz w:val="22"/>
        </w:rPr>
      </w:pPr>
      <w:hyperlink w:anchor="_Toc506932697" w:history="1">
        <w:r w:rsidR="00BB1A7F" w:rsidRPr="00170E28">
          <w:rPr>
            <w:rStyle w:val="Hyperlink"/>
            <w:noProof/>
          </w:rPr>
          <w:t>Table 3</w:t>
        </w:r>
        <w:r w:rsidR="00BB1A7F" w:rsidRPr="00170E28">
          <w:rPr>
            <w:rStyle w:val="Hyperlink"/>
            <w:noProof/>
          </w:rPr>
          <w:noBreakHyphen/>
          <w:t>5 : Hydraulic gradient at key points for no flow and flood condition</w:t>
        </w:r>
        <w:r w:rsidR="00BB1A7F">
          <w:rPr>
            <w:noProof/>
            <w:webHidden/>
          </w:rPr>
          <w:tab/>
        </w:r>
        <w:r>
          <w:rPr>
            <w:noProof/>
            <w:webHidden/>
          </w:rPr>
          <w:fldChar w:fldCharType="begin"/>
        </w:r>
        <w:r w:rsidR="00BB1A7F">
          <w:rPr>
            <w:noProof/>
            <w:webHidden/>
          </w:rPr>
          <w:instrText xml:space="preserve"> PAGEREF _Toc506932697 \h </w:instrText>
        </w:r>
        <w:r>
          <w:rPr>
            <w:noProof/>
            <w:webHidden/>
          </w:rPr>
        </w:r>
        <w:r>
          <w:rPr>
            <w:noProof/>
            <w:webHidden/>
          </w:rPr>
          <w:fldChar w:fldCharType="separate"/>
        </w:r>
        <w:r w:rsidR="00BB1A7F">
          <w:rPr>
            <w:noProof/>
            <w:webHidden/>
          </w:rPr>
          <w:t>50</w:t>
        </w:r>
        <w:r>
          <w:rPr>
            <w:noProof/>
            <w:webHidden/>
          </w:rPr>
          <w:fldChar w:fldCharType="end"/>
        </w:r>
      </w:hyperlink>
    </w:p>
    <w:p w:rsidR="00BB1A7F" w:rsidRDefault="002428EA">
      <w:pPr>
        <w:pStyle w:val="TableofFigures"/>
        <w:tabs>
          <w:tab w:val="right" w:leader="dot" w:pos="9350"/>
        </w:tabs>
        <w:rPr>
          <w:rFonts w:asciiTheme="minorHAnsi" w:eastAsiaTheme="minorEastAsia" w:hAnsiTheme="minorHAnsi"/>
          <w:noProof/>
          <w:sz w:val="22"/>
        </w:rPr>
      </w:pPr>
      <w:hyperlink w:anchor="_Toc506932698" w:history="1">
        <w:r w:rsidR="00BB1A7F" w:rsidRPr="00170E28">
          <w:rPr>
            <w:rStyle w:val="Hyperlink"/>
            <w:noProof/>
          </w:rPr>
          <w:t>Table 3</w:t>
        </w:r>
        <w:r w:rsidR="00BB1A7F" w:rsidRPr="00170E28">
          <w:rPr>
            <w:rStyle w:val="Hyperlink"/>
            <w:noProof/>
          </w:rPr>
          <w:noBreakHyphen/>
          <w:t>6: Weir Stability Analysis at Pond Level</w:t>
        </w:r>
        <w:r w:rsidR="00BB1A7F">
          <w:rPr>
            <w:noProof/>
            <w:webHidden/>
          </w:rPr>
          <w:tab/>
        </w:r>
        <w:r>
          <w:rPr>
            <w:noProof/>
            <w:webHidden/>
          </w:rPr>
          <w:fldChar w:fldCharType="begin"/>
        </w:r>
        <w:r w:rsidR="00BB1A7F">
          <w:rPr>
            <w:noProof/>
            <w:webHidden/>
          </w:rPr>
          <w:instrText xml:space="preserve"> PAGEREF _Toc506932698 \h </w:instrText>
        </w:r>
        <w:r>
          <w:rPr>
            <w:noProof/>
            <w:webHidden/>
          </w:rPr>
        </w:r>
        <w:r>
          <w:rPr>
            <w:noProof/>
            <w:webHidden/>
          </w:rPr>
          <w:fldChar w:fldCharType="separate"/>
        </w:r>
        <w:r w:rsidR="00BB1A7F">
          <w:rPr>
            <w:noProof/>
            <w:webHidden/>
          </w:rPr>
          <w:t>53</w:t>
        </w:r>
        <w:r>
          <w:rPr>
            <w:noProof/>
            <w:webHidden/>
          </w:rPr>
          <w:fldChar w:fldCharType="end"/>
        </w:r>
      </w:hyperlink>
    </w:p>
    <w:p w:rsidR="00BB1A7F" w:rsidRDefault="002428EA">
      <w:pPr>
        <w:pStyle w:val="TableofFigures"/>
        <w:tabs>
          <w:tab w:val="right" w:leader="dot" w:pos="9350"/>
        </w:tabs>
        <w:rPr>
          <w:rFonts w:asciiTheme="minorHAnsi" w:eastAsiaTheme="minorEastAsia" w:hAnsiTheme="minorHAnsi"/>
          <w:noProof/>
          <w:sz w:val="22"/>
        </w:rPr>
      </w:pPr>
      <w:hyperlink w:anchor="_Toc506932699" w:history="1">
        <w:r w:rsidR="00BB1A7F" w:rsidRPr="00170E28">
          <w:rPr>
            <w:rStyle w:val="Hyperlink"/>
            <w:noProof/>
          </w:rPr>
          <w:t>Table 3</w:t>
        </w:r>
        <w:r w:rsidR="00BB1A7F" w:rsidRPr="00170E28">
          <w:rPr>
            <w:rStyle w:val="Hyperlink"/>
            <w:noProof/>
          </w:rPr>
          <w:noBreakHyphen/>
          <w:t>7: stability analysis at high flood level</w:t>
        </w:r>
        <w:r w:rsidR="00BB1A7F">
          <w:rPr>
            <w:noProof/>
            <w:webHidden/>
          </w:rPr>
          <w:tab/>
        </w:r>
        <w:r>
          <w:rPr>
            <w:noProof/>
            <w:webHidden/>
          </w:rPr>
          <w:fldChar w:fldCharType="begin"/>
        </w:r>
        <w:r w:rsidR="00BB1A7F">
          <w:rPr>
            <w:noProof/>
            <w:webHidden/>
          </w:rPr>
          <w:instrText xml:space="preserve"> PAGEREF _Toc506932699 \h </w:instrText>
        </w:r>
        <w:r>
          <w:rPr>
            <w:noProof/>
            <w:webHidden/>
          </w:rPr>
        </w:r>
        <w:r>
          <w:rPr>
            <w:noProof/>
            <w:webHidden/>
          </w:rPr>
          <w:fldChar w:fldCharType="separate"/>
        </w:r>
        <w:r w:rsidR="00BB1A7F">
          <w:rPr>
            <w:noProof/>
            <w:webHidden/>
          </w:rPr>
          <w:t>55</w:t>
        </w:r>
        <w:r>
          <w:rPr>
            <w:noProof/>
            <w:webHidden/>
          </w:rPr>
          <w:fldChar w:fldCharType="end"/>
        </w:r>
      </w:hyperlink>
    </w:p>
    <w:p w:rsidR="00BB1A7F" w:rsidRDefault="002428EA">
      <w:pPr>
        <w:pStyle w:val="TableofFigures"/>
        <w:tabs>
          <w:tab w:val="right" w:leader="dot" w:pos="9350"/>
        </w:tabs>
        <w:rPr>
          <w:rFonts w:asciiTheme="minorHAnsi" w:eastAsiaTheme="minorEastAsia" w:hAnsiTheme="minorHAnsi"/>
          <w:noProof/>
          <w:sz w:val="22"/>
        </w:rPr>
      </w:pPr>
      <w:hyperlink w:anchor="_Toc506932700" w:history="1">
        <w:r w:rsidR="00BB1A7F" w:rsidRPr="00170E28">
          <w:rPr>
            <w:rStyle w:val="Hyperlink"/>
            <w:noProof/>
          </w:rPr>
          <w:t>Table 3</w:t>
        </w:r>
        <w:r w:rsidR="00BB1A7F" w:rsidRPr="00170E28">
          <w:rPr>
            <w:rStyle w:val="Hyperlink"/>
            <w:noProof/>
          </w:rPr>
          <w:noBreakHyphen/>
          <w:t>8: Off take Sizing</w:t>
        </w:r>
        <w:r w:rsidR="00BB1A7F">
          <w:rPr>
            <w:noProof/>
            <w:webHidden/>
          </w:rPr>
          <w:tab/>
        </w:r>
        <w:r>
          <w:rPr>
            <w:noProof/>
            <w:webHidden/>
          </w:rPr>
          <w:fldChar w:fldCharType="begin"/>
        </w:r>
        <w:r w:rsidR="00BB1A7F">
          <w:rPr>
            <w:noProof/>
            <w:webHidden/>
          </w:rPr>
          <w:instrText xml:space="preserve"> PAGEREF _Toc506932700 \h </w:instrText>
        </w:r>
        <w:r>
          <w:rPr>
            <w:noProof/>
            <w:webHidden/>
          </w:rPr>
        </w:r>
        <w:r>
          <w:rPr>
            <w:noProof/>
            <w:webHidden/>
          </w:rPr>
          <w:fldChar w:fldCharType="separate"/>
        </w:r>
        <w:r w:rsidR="00BB1A7F">
          <w:rPr>
            <w:noProof/>
            <w:webHidden/>
          </w:rPr>
          <w:t>59</w:t>
        </w:r>
        <w:r>
          <w:rPr>
            <w:noProof/>
            <w:webHidden/>
          </w:rPr>
          <w:fldChar w:fldCharType="end"/>
        </w:r>
      </w:hyperlink>
    </w:p>
    <w:p w:rsidR="00BB1A7F" w:rsidRDefault="002428EA">
      <w:pPr>
        <w:pStyle w:val="TableofFigures"/>
        <w:tabs>
          <w:tab w:val="right" w:leader="dot" w:pos="9350"/>
        </w:tabs>
        <w:rPr>
          <w:rFonts w:asciiTheme="minorHAnsi" w:eastAsiaTheme="minorEastAsia" w:hAnsiTheme="minorHAnsi"/>
          <w:noProof/>
          <w:sz w:val="22"/>
        </w:rPr>
      </w:pPr>
      <w:hyperlink w:anchor="_Toc506932701" w:history="1">
        <w:r w:rsidR="00BB1A7F" w:rsidRPr="00170E28">
          <w:rPr>
            <w:rStyle w:val="Hyperlink"/>
            <w:noProof/>
          </w:rPr>
          <w:t>Table 3</w:t>
        </w:r>
        <w:r w:rsidR="00BB1A7F" w:rsidRPr="00170E28">
          <w:rPr>
            <w:rStyle w:val="Hyperlink"/>
            <w:noProof/>
          </w:rPr>
          <w:noBreakHyphen/>
          <w:t>9: Upstream Retaining Wall Stability Analysis</w:t>
        </w:r>
        <w:r w:rsidR="00BB1A7F">
          <w:rPr>
            <w:noProof/>
            <w:webHidden/>
          </w:rPr>
          <w:tab/>
        </w:r>
        <w:r>
          <w:rPr>
            <w:noProof/>
            <w:webHidden/>
          </w:rPr>
          <w:fldChar w:fldCharType="begin"/>
        </w:r>
        <w:r w:rsidR="00BB1A7F">
          <w:rPr>
            <w:noProof/>
            <w:webHidden/>
          </w:rPr>
          <w:instrText xml:space="preserve"> PAGEREF _Toc506932701 \h </w:instrText>
        </w:r>
        <w:r>
          <w:rPr>
            <w:noProof/>
            <w:webHidden/>
          </w:rPr>
        </w:r>
        <w:r>
          <w:rPr>
            <w:noProof/>
            <w:webHidden/>
          </w:rPr>
          <w:fldChar w:fldCharType="separate"/>
        </w:r>
        <w:r w:rsidR="00BB1A7F">
          <w:rPr>
            <w:noProof/>
            <w:webHidden/>
          </w:rPr>
          <w:t>62</w:t>
        </w:r>
        <w:r>
          <w:rPr>
            <w:noProof/>
            <w:webHidden/>
          </w:rPr>
          <w:fldChar w:fldCharType="end"/>
        </w:r>
      </w:hyperlink>
    </w:p>
    <w:p w:rsidR="00BB1A7F" w:rsidRDefault="002428EA">
      <w:pPr>
        <w:pStyle w:val="TableofFigures"/>
        <w:tabs>
          <w:tab w:val="right" w:leader="dot" w:pos="9350"/>
        </w:tabs>
        <w:rPr>
          <w:rFonts w:asciiTheme="minorHAnsi" w:eastAsiaTheme="minorEastAsia" w:hAnsiTheme="minorHAnsi"/>
          <w:noProof/>
          <w:sz w:val="22"/>
        </w:rPr>
      </w:pPr>
      <w:hyperlink w:anchor="_Toc506932702" w:history="1">
        <w:r w:rsidR="00BB1A7F" w:rsidRPr="00170E28">
          <w:rPr>
            <w:rStyle w:val="Hyperlink"/>
            <w:noProof/>
          </w:rPr>
          <w:t>Table 3</w:t>
        </w:r>
        <w:r w:rsidR="00BB1A7F" w:rsidRPr="00170E28">
          <w:rPr>
            <w:rStyle w:val="Hyperlink"/>
            <w:noProof/>
          </w:rPr>
          <w:noBreakHyphen/>
          <w:t>10: Downstream Retaining wall stability analysis</w:t>
        </w:r>
        <w:r w:rsidR="00BB1A7F">
          <w:rPr>
            <w:noProof/>
            <w:webHidden/>
          </w:rPr>
          <w:tab/>
        </w:r>
        <w:r>
          <w:rPr>
            <w:noProof/>
            <w:webHidden/>
          </w:rPr>
          <w:fldChar w:fldCharType="begin"/>
        </w:r>
        <w:r w:rsidR="00BB1A7F">
          <w:rPr>
            <w:noProof/>
            <w:webHidden/>
          </w:rPr>
          <w:instrText xml:space="preserve"> PAGEREF _Toc506932702 \h </w:instrText>
        </w:r>
        <w:r>
          <w:rPr>
            <w:noProof/>
            <w:webHidden/>
          </w:rPr>
        </w:r>
        <w:r>
          <w:rPr>
            <w:noProof/>
            <w:webHidden/>
          </w:rPr>
          <w:fldChar w:fldCharType="separate"/>
        </w:r>
        <w:r w:rsidR="00BB1A7F">
          <w:rPr>
            <w:noProof/>
            <w:webHidden/>
          </w:rPr>
          <w:t>63</w:t>
        </w:r>
        <w:r>
          <w:rPr>
            <w:noProof/>
            <w:webHidden/>
          </w:rPr>
          <w:fldChar w:fldCharType="end"/>
        </w:r>
      </w:hyperlink>
    </w:p>
    <w:p w:rsidR="00BB1A7F" w:rsidRDefault="002428EA">
      <w:pPr>
        <w:pStyle w:val="TableofFigures"/>
        <w:tabs>
          <w:tab w:val="right" w:leader="dot" w:pos="9350"/>
        </w:tabs>
        <w:rPr>
          <w:rFonts w:asciiTheme="minorHAnsi" w:eastAsiaTheme="minorEastAsia" w:hAnsiTheme="minorHAnsi"/>
          <w:noProof/>
          <w:sz w:val="22"/>
        </w:rPr>
      </w:pPr>
      <w:hyperlink w:anchor="_Toc506932703" w:history="1">
        <w:r w:rsidR="00BB1A7F" w:rsidRPr="00170E28">
          <w:rPr>
            <w:rStyle w:val="Hyperlink"/>
            <w:noProof/>
          </w:rPr>
          <w:t>Table 3</w:t>
        </w:r>
        <w:r w:rsidR="00BB1A7F" w:rsidRPr="00170E28">
          <w:rPr>
            <w:rStyle w:val="Hyperlink"/>
            <w:noProof/>
          </w:rPr>
          <w:noBreakHyphen/>
          <w:t>11: Bill Nr. 1- General Item Cost</w:t>
        </w:r>
        <w:r w:rsidR="00BB1A7F">
          <w:rPr>
            <w:noProof/>
            <w:webHidden/>
          </w:rPr>
          <w:tab/>
        </w:r>
        <w:r>
          <w:rPr>
            <w:noProof/>
            <w:webHidden/>
          </w:rPr>
          <w:fldChar w:fldCharType="begin"/>
        </w:r>
        <w:r w:rsidR="00BB1A7F">
          <w:rPr>
            <w:noProof/>
            <w:webHidden/>
          </w:rPr>
          <w:instrText xml:space="preserve"> PAGEREF _Toc506932703 \h </w:instrText>
        </w:r>
        <w:r>
          <w:rPr>
            <w:noProof/>
            <w:webHidden/>
          </w:rPr>
        </w:r>
        <w:r>
          <w:rPr>
            <w:noProof/>
            <w:webHidden/>
          </w:rPr>
          <w:fldChar w:fldCharType="separate"/>
        </w:r>
        <w:r w:rsidR="00BB1A7F">
          <w:rPr>
            <w:noProof/>
            <w:webHidden/>
          </w:rPr>
          <w:t>64</w:t>
        </w:r>
        <w:r>
          <w:rPr>
            <w:noProof/>
            <w:webHidden/>
          </w:rPr>
          <w:fldChar w:fldCharType="end"/>
        </w:r>
      </w:hyperlink>
    </w:p>
    <w:p w:rsidR="00BB1A7F" w:rsidRDefault="002428EA">
      <w:pPr>
        <w:pStyle w:val="TableofFigures"/>
        <w:tabs>
          <w:tab w:val="right" w:leader="dot" w:pos="9350"/>
        </w:tabs>
        <w:rPr>
          <w:rFonts w:asciiTheme="minorHAnsi" w:eastAsiaTheme="minorEastAsia" w:hAnsiTheme="minorHAnsi"/>
          <w:noProof/>
          <w:sz w:val="22"/>
        </w:rPr>
      </w:pPr>
      <w:hyperlink w:anchor="_Toc506932704" w:history="1">
        <w:r w:rsidR="00BB1A7F" w:rsidRPr="00170E28">
          <w:rPr>
            <w:rStyle w:val="Hyperlink"/>
            <w:noProof/>
          </w:rPr>
          <w:t>Table 3</w:t>
        </w:r>
        <w:r w:rsidR="00BB1A7F" w:rsidRPr="00170E28">
          <w:rPr>
            <w:rStyle w:val="Hyperlink"/>
            <w:noProof/>
          </w:rPr>
          <w:noBreakHyphen/>
          <w:t>12: Bill Nr. 2- Headwork Structure</w:t>
        </w:r>
        <w:r w:rsidR="00BB1A7F">
          <w:rPr>
            <w:noProof/>
            <w:webHidden/>
          </w:rPr>
          <w:tab/>
        </w:r>
        <w:r>
          <w:rPr>
            <w:noProof/>
            <w:webHidden/>
          </w:rPr>
          <w:fldChar w:fldCharType="begin"/>
        </w:r>
        <w:r w:rsidR="00BB1A7F">
          <w:rPr>
            <w:noProof/>
            <w:webHidden/>
          </w:rPr>
          <w:instrText xml:space="preserve"> PAGEREF _Toc506932704 \h </w:instrText>
        </w:r>
        <w:r>
          <w:rPr>
            <w:noProof/>
            <w:webHidden/>
          </w:rPr>
        </w:r>
        <w:r>
          <w:rPr>
            <w:noProof/>
            <w:webHidden/>
          </w:rPr>
          <w:fldChar w:fldCharType="separate"/>
        </w:r>
        <w:r w:rsidR="00BB1A7F">
          <w:rPr>
            <w:noProof/>
            <w:webHidden/>
          </w:rPr>
          <w:t>65</w:t>
        </w:r>
        <w:r>
          <w:rPr>
            <w:noProof/>
            <w:webHidden/>
          </w:rPr>
          <w:fldChar w:fldCharType="end"/>
        </w:r>
      </w:hyperlink>
    </w:p>
    <w:p w:rsidR="00BB1A7F" w:rsidRDefault="002428EA">
      <w:pPr>
        <w:pStyle w:val="TableofFigures"/>
        <w:tabs>
          <w:tab w:val="right" w:leader="dot" w:pos="9350"/>
        </w:tabs>
        <w:rPr>
          <w:rFonts w:asciiTheme="minorHAnsi" w:eastAsiaTheme="minorEastAsia" w:hAnsiTheme="minorHAnsi"/>
          <w:noProof/>
          <w:sz w:val="22"/>
        </w:rPr>
      </w:pPr>
      <w:hyperlink w:anchor="_Toc506932705" w:history="1">
        <w:r w:rsidR="00BB1A7F" w:rsidRPr="00170E28">
          <w:rPr>
            <w:rStyle w:val="Hyperlink"/>
            <w:noProof/>
          </w:rPr>
          <w:t>Table 4</w:t>
        </w:r>
        <w:r w:rsidR="00BB1A7F" w:rsidRPr="00170E28">
          <w:rPr>
            <w:rStyle w:val="Hyperlink"/>
            <w:noProof/>
          </w:rPr>
          <w:noBreakHyphen/>
          <w:t>1: Hydraulic Parameters of Main Canal</w:t>
        </w:r>
        <w:r w:rsidR="00BB1A7F">
          <w:rPr>
            <w:noProof/>
            <w:webHidden/>
          </w:rPr>
          <w:tab/>
        </w:r>
        <w:r>
          <w:rPr>
            <w:noProof/>
            <w:webHidden/>
          </w:rPr>
          <w:fldChar w:fldCharType="begin"/>
        </w:r>
        <w:r w:rsidR="00BB1A7F">
          <w:rPr>
            <w:noProof/>
            <w:webHidden/>
          </w:rPr>
          <w:instrText xml:space="preserve"> PAGEREF _Toc506932705 \h </w:instrText>
        </w:r>
        <w:r>
          <w:rPr>
            <w:noProof/>
            <w:webHidden/>
          </w:rPr>
        </w:r>
        <w:r>
          <w:rPr>
            <w:noProof/>
            <w:webHidden/>
          </w:rPr>
          <w:fldChar w:fldCharType="separate"/>
        </w:r>
        <w:r w:rsidR="00BB1A7F">
          <w:rPr>
            <w:noProof/>
            <w:webHidden/>
          </w:rPr>
          <w:t>78</w:t>
        </w:r>
        <w:r>
          <w:rPr>
            <w:noProof/>
            <w:webHidden/>
          </w:rPr>
          <w:fldChar w:fldCharType="end"/>
        </w:r>
      </w:hyperlink>
    </w:p>
    <w:p w:rsidR="00BB1A7F" w:rsidRDefault="002428EA">
      <w:pPr>
        <w:pStyle w:val="TableofFigures"/>
        <w:tabs>
          <w:tab w:val="right" w:leader="dot" w:pos="9350"/>
        </w:tabs>
        <w:rPr>
          <w:rFonts w:asciiTheme="minorHAnsi" w:eastAsiaTheme="minorEastAsia" w:hAnsiTheme="minorHAnsi"/>
          <w:noProof/>
          <w:sz w:val="22"/>
        </w:rPr>
      </w:pPr>
      <w:hyperlink w:anchor="_Toc506932706" w:history="1">
        <w:r w:rsidR="00BB1A7F" w:rsidRPr="00170E28">
          <w:rPr>
            <w:rStyle w:val="Hyperlink"/>
            <w:noProof/>
          </w:rPr>
          <w:t>Table 4</w:t>
        </w:r>
        <w:r w:rsidR="00BB1A7F" w:rsidRPr="00170E28">
          <w:rPr>
            <w:rStyle w:val="Hyperlink"/>
            <w:noProof/>
          </w:rPr>
          <w:noBreakHyphen/>
          <w:t>2: Hydraulic Parameter of Secondary Canal 1 (SC 1)</w:t>
        </w:r>
        <w:r w:rsidR="00BB1A7F">
          <w:rPr>
            <w:noProof/>
            <w:webHidden/>
          </w:rPr>
          <w:tab/>
        </w:r>
        <w:r>
          <w:rPr>
            <w:noProof/>
            <w:webHidden/>
          </w:rPr>
          <w:fldChar w:fldCharType="begin"/>
        </w:r>
        <w:r w:rsidR="00BB1A7F">
          <w:rPr>
            <w:noProof/>
            <w:webHidden/>
          </w:rPr>
          <w:instrText xml:space="preserve"> PAGEREF _Toc506932706 \h </w:instrText>
        </w:r>
        <w:r>
          <w:rPr>
            <w:noProof/>
            <w:webHidden/>
          </w:rPr>
        </w:r>
        <w:r>
          <w:rPr>
            <w:noProof/>
            <w:webHidden/>
          </w:rPr>
          <w:fldChar w:fldCharType="separate"/>
        </w:r>
        <w:r w:rsidR="00BB1A7F">
          <w:rPr>
            <w:noProof/>
            <w:webHidden/>
          </w:rPr>
          <w:t>80</w:t>
        </w:r>
        <w:r>
          <w:rPr>
            <w:noProof/>
            <w:webHidden/>
          </w:rPr>
          <w:fldChar w:fldCharType="end"/>
        </w:r>
      </w:hyperlink>
    </w:p>
    <w:p w:rsidR="00BB1A7F" w:rsidRDefault="002428EA">
      <w:pPr>
        <w:pStyle w:val="TableofFigures"/>
        <w:tabs>
          <w:tab w:val="right" w:leader="dot" w:pos="9350"/>
        </w:tabs>
        <w:rPr>
          <w:rFonts w:asciiTheme="minorHAnsi" w:eastAsiaTheme="minorEastAsia" w:hAnsiTheme="minorHAnsi"/>
          <w:noProof/>
          <w:sz w:val="22"/>
        </w:rPr>
      </w:pPr>
      <w:hyperlink w:anchor="_Toc506932707" w:history="1">
        <w:r w:rsidR="00BB1A7F" w:rsidRPr="00170E28">
          <w:rPr>
            <w:rStyle w:val="Hyperlink"/>
            <w:noProof/>
          </w:rPr>
          <w:t>Table 4</w:t>
        </w:r>
        <w:r w:rsidR="00BB1A7F" w:rsidRPr="00170E28">
          <w:rPr>
            <w:rStyle w:val="Hyperlink"/>
            <w:noProof/>
          </w:rPr>
          <w:noBreakHyphen/>
          <w:t>3: Hydraulic Parameter of Secondary Canal 2 (SC-2)</w:t>
        </w:r>
        <w:r w:rsidR="00BB1A7F">
          <w:rPr>
            <w:noProof/>
            <w:webHidden/>
          </w:rPr>
          <w:tab/>
        </w:r>
        <w:r>
          <w:rPr>
            <w:noProof/>
            <w:webHidden/>
          </w:rPr>
          <w:fldChar w:fldCharType="begin"/>
        </w:r>
        <w:r w:rsidR="00BB1A7F">
          <w:rPr>
            <w:noProof/>
            <w:webHidden/>
          </w:rPr>
          <w:instrText xml:space="preserve"> PAGEREF _Toc506932707 \h </w:instrText>
        </w:r>
        <w:r>
          <w:rPr>
            <w:noProof/>
            <w:webHidden/>
          </w:rPr>
        </w:r>
        <w:r>
          <w:rPr>
            <w:noProof/>
            <w:webHidden/>
          </w:rPr>
          <w:fldChar w:fldCharType="separate"/>
        </w:r>
        <w:r w:rsidR="00BB1A7F">
          <w:rPr>
            <w:noProof/>
            <w:webHidden/>
          </w:rPr>
          <w:t>80</w:t>
        </w:r>
        <w:r>
          <w:rPr>
            <w:noProof/>
            <w:webHidden/>
          </w:rPr>
          <w:fldChar w:fldCharType="end"/>
        </w:r>
      </w:hyperlink>
    </w:p>
    <w:p w:rsidR="00BB1A7F" w:rsidRDefault="002428EA">
      <w:pPr>
        <w:pStyle w:val="TableofFigures"/>
        <w:tabs>
          <w:tab w:val="right" w:leader="dot" w:pos="9350"/>
        </w:tabs>
        <w:rPr>
          <w:rFonts w:asciiTheme="minorHAnsi" w:eastAsiaTheme="minorEastAsia" w:hAnsiTheme="minorHAnsi"/>
          <w:noProof/>
          <w:sz w:val="22"/>
        </w:rPr>
      </w:pPr>
      <w:hyperlink w:anchor="_Toc506932708" w:history="1">
        <w:r w:rsidR="00BB1A7F" w:rsidRPr="00170E28">
          <w:rPr>
            <w:rStyle w:val="Hyperlink"/>
            <w:noProof/>
          </w:rPr>
          <w:t>Table 4</w:t>
        </w:r>
        <w:r w:rsidR="00BB1A7F" w:rsidRPr="00170E28">
          <w:rPr>
            <w:rStyle w:val="Hyperlink"/>
            <w:noProof/>
          </w:rPr>
          <w:noBreakHyphen/>
          <w:t>4: Hydraulic Parameter of the Tertiary Canal</w:t>
        </w:r>
        <w:r w:rsidR="00BB1A7F">
          <w:rPr>
            <w:noProof/>
            <w:webHidden/>
          </w:rPr>
          <w:tab/>
        </w:r>
        <w:r>
          <w:rPr>
            <w:noProof/>
            <w:webHidden/>
          </w:rPr>
          <w:fldChar w:fldCharType="begin"/>
        </w:r>
        <w:r w:rsidR="00BB1A7F">
          <w:rPr>
            <w:noProof/>
            <w:webHidden/>
          </w:rPr>
          <w:instrText xml:space="preserve"> PAGEREF _Toc506932708 \h </w:instrText>
        </w:r>
        <w:r>
          <w:rPr>
            <w:noProof/>
            <w:webHidden/>
          </w:rPr>
        </w:r>
        <w:r>
          <w:rPr>
            <w:noProof/>
            <w:webHidden/>
          </w:rPr>
          <w:fldChar w:fldCharType="separate"/>
        </w:r>
        <w:r w:rsidR="00BB1A7F">
          <w:rPr>
            <w:noProof/>
            <w:webHidden/>
          </w:rPr>
          <w:t>81</w:t>
        </w:r>
        <w:r>
          <w:rPr>
            <w:noProof/>
            <w:webHidden/>
          </w:rPr>
          <w:fldChar w:fldCharType="end"/>
        </w:r>
      </w:hyperlink>
    </w:p>
    <w:p w:rsidR="00BB1A7F" w:rsidRDefault="002428EA">
      <w:pPr>
        <w:pStyle w:val="TableofFigures"/>
        <w:tabs>
          <w:tab w:val="right" w:leader="dot" w:pos="9350"/>
        </w:tabs>
        <w:rPr>
          <w:rFonts w:asciiTheme="minorHAnsi" w:eastAsiaTheme="minorEastAsia" w:hAnsiTheme="minorHAnsi"/>
          <w:noProof/>
          <w:sz w:val="22"/>
        </w:rPr>
      </w:pPr>
      <w:hyperlink w:anchor="_Toc506932709" w:history="1">
        <w:r w:rsidR="00BB1A7F" w:rsidRPr="00170E28">
          <w:rPr>
            <w:rStyle w:val="Hyperlink"/>
            <w:noProof/>
          </w:rPr>
          <w:t>Table 4</w:t>
        </w:r>
        <w:r w:rsidR="00BB1A7F" w:rsidRPr="00170E28">
          <w:rPr>
            <w:rStyle w:val="Hyperlink"/>
            <w:noProof/>
          </w:rPr>
          <w:noBreakHyphen/>
          <w:t>5: Hydraulic Parameters of Division Box</w:t>
        </w:r>
        <w:r w:rsidR="00BB1A7F">
          <w:rPr>
            <w:noProof/>
            <w:webHidden/>
          </w:rPr>
          <w:tab/>
        </w:r>
        <w:r>
          <w:rPr>
            <w:noProof/>
            <w:webHidden/>
          </w:rPr>
          <w:fldChar w:fldCharType="begin"/>
        </w:r>
        <w:r w:rsidR="00BB1A7F">
          <w:rPr>
            <w:noProof/>
            <w:webHidden/>
          </w:rPr>
          <w:instrText xml:space="preserve"> PAGEREF _Toc506932709 \h </w:instrText>
        </w:r>
        <w:r>
          <w:rPr>
            <w:noProof/>
            <w:webHidden/>
          </w:rPr>
        </w:r>
        <w:r>
          <w:rPr>
            <w:noProof/>
            <w:webHidden/>
          </w:rPr>
          <w:fldChar w:fldCharType="separate"/>
        </w:r>
        <w:r w:rsidR="00BB1A7F">
          <w:rPr>
            <w:noProof/>
            <w:webHidden/>
          </w:rPr>
          <w:t>83</w:t>
        </w:r>
        <w:r>
          <w:rPr>
            <w:noProof/>
            <w:webHidden/>
          </w:rPr>
          <w:fldChar w:fldCharType="end"/>
        </w:r>
      </w:hyperlink>
    </w:p>
    <w:p w:rsidR="00BB1A7F" w:rsidRDefault="002428EA">
      <w:pPr>
        <w:pStyle w:val="TableofFigures"/>
        <w:tabs>
          <w:tab w:val="right" w:leader="dot" w:pos="9350"/>
        </w:tabs>
        <w:rPr>
          <w:rFonts w:asciiTheme="minorHAnsi" w:eastAsiaTheme="minorEastAsia" w:hAnsiTheme="minorHAnsi"/>
          <w:noProof/>
          <w:sz w:val="22"/>
        </w:rPr>
      </w:pPr>
      <w:hyperlink w:anchor="_Toc506932710" w:history="1">
        <w:r w:rsidR="00BB1A7F" w:rsidRPr="00170E28">
          <w:rPr>
            <w:rStyle w:val="Hyperlink"/>
            <w:noProof/>
          </w:rPr>
          <w:t>Table 4</w:t>
        </w:r>
        <w:r w:rsidR="00BB1A7F" w:rsidRPr="00170E28">
          <w:rPr>
            <w:rStyle w:val="Hyperlink"/>
            <w:noProof/>
          </w:rPr>
          <w:noBreakHyphen/>
          <w:t>6 : Off take hydraulic parameters from mC-1 and SC-1</w:t>
        </w:r>
        <w:r w:rsidR="00BB1A7F">
          <w:rPr>
            <w:noProof/>
            <w:webHidden/>
          </w:rPr>
          <w:tab/>
        </w:r>
        <w:r>
          <w:rPr>
            <w:noProof/>
            <w:webHidden/>
          </w:rPr>
          <w:fldChar w:fldCharType="begin"/>
        </w:r>
        <w:r w:rsidR="00BB1A7F">
          <w:rPr>
            <w:noProof/>
            <w:webHidden/>
          </w:rPr>
          <w:instrText xml:space="preserve"> PAGEREF _Toc506932710 \h </w:instrText>
        </w:r>
        <w:r>
          <w:rPr>
            <w:noProof/>
            <w:webHidden/>
          </w:rPr>
        </w:r>
        <w:r>
          <w:rPr>
            <w:noProof/>
            <w:webHidden/>
          </w:rPr>
          <w:fldChar w:fldCharType="separate"/>
        </w:r>
        <w:r w:rsidR="00BB1A7F">
          <w:rPr>
            <w:noProof/>
            <w:webHidden/>
          </w:rPr>
          <w:t>83</w:t>
        </w:r>
        <w:r>
          <w:rPr>
            <w:noProof/>
            <w:webHidden/>
          </w:rPr>
          <w:fldChar w:fldCharType="end"/>
        </w:r>
      </w:hyperlink>
    </w:p>
    <w:p w:rsidR="00BB1A7F" w:rsidRDefault="002428EA">
      <w:pPr>
        <w:pStyle w:val="TableofFigures"/>
        <w:tabs>
          <w:tab w:val="right" w:leader="dot" w:pos="9350"/>
        </w:tabs>
        <w:rPr>
          <w:rFonts w:asciiTheme="minorHAnsi" w:eastAsiaTheme="minorEastAsia" w:hAnsiTheme="minorHAnsi"/>
          <w:noProof/>
          <w:sz w:val="22"/>
        </w:rPr>
      </w:pPr>
      <w:hyperlink w:anchor="_Toc506932711" w:history="1">
        <w:r w:rsidR="00BB1A7F" w:rsidRPr="00170E28">
          <w:rPr>
            <w:rStyle w:val="Hyperlink"/>
            <w:noProof/>
          </w:rPr>
          <w:t>Table 4</w:t>
        </w:r>
        <w:r w:rsidR="00BB1A7F" w:rsidRPr="00170E28">
          <w:rPr>
            <w:rStyle w:val="Hyperlink"/>
            <w:noProof/>
          </w:rPr>
          <w:noBreakHyphen/>
          <w:t>7 : Hydraulic parameters for turnout from SC-2 and TC1</w:t>
        </w:r>
        <w:r w:rsidR="00BB1A7F">
          <w:rPr>
            <w:noProof/>
            <w:webHidden/>
          </w:rPr>
          <w:tab/>
        </w:r>
        <w:r>
          <w:rPr>
            <w:noProof/>
            <w:webHidden/>
          </w:rPr>
          <w:fldChar w:fldCharType="begin"/>
        </w:r>
        <w:r w:rsidR="00BB1A7F">
          <w:rPr>
            <w:noProof/>
            <w:webHidden/>
          </w:rPr>
          <w:instrText xml:space="preserve"> PAGEREF _Toc506932711 \h </w:instrText>
        </w:r>
        <w:r>
          <w:rPr>
            <w:noProof/>
            <w:webHidden/>
          </w:rPr>
        </w:r>
        <w:r>
          <w:rPr>
            <w:noProof/>
            <w:webHidden/>
          </w:rPr>
          <w:fldChar w:fldCharType="separate"/>
        </w:r>
        <w:r w:rsidR="00BB1A7F">
          <w:rPr>
            <w:noProof/>
            <w:webHidden/>
          </w:rPr>
          <w:t>84</w:t>
        </w:r>
        <w:r>
          <w:rPr>
            <w:noProof/>
            <w:webHidden/>
          </w:rPr>
          <w:fldChar w:fldCharType="end"/>
        </w:r>
      </w:hyperlink>
    </w:p>
    <w:p w:rsidR="00BB1A7F" w:rsidRDefault="002428EA">
      <w:pPr>
        <w:pStyle w:val="TableofFigures"/>
        <w:tabs>
          <w:tab w:val="right" w:leader="dot" w:pos="9350"/>
        </w:tabs>
        <w:rPr>
          <w:rFonts w:asciiTheme="minorHAnsi" w:eastAsiaTheme="minorEastAsia" w:hAnsiTheme="minorHAnsi"/>
          <w:noProof/>
          <w:sz w:val="22"/>
        </w:rPr>
      </w:pPr>
      <w:hyperlink w:anchor="_Toc506932712" w:history="1">
        <w:r w:rsidR="00BB1A7F" w:rsidRPr="00170E28">
          <w:rPr>
            <w:rStyle w:val="Hyperlink"/>
            <w:noProof/>
          </w:rPr>
          <w:t>Table 4</w:t>
        </w:r>
        <w:r w:rsidR="00BB1A7F" w:rsidRPr="00170E28">
          <w:rPr>
            <w:rStyle w:val="Hyperlink"/>
            <w:noProof/>
          </w:rPr>
          <w:noBreakHyphen/>
          <w:t>8: Bill Nr. 3- Irrigation Infrastructure</w:t>
        </w:r>
        <w:r w:rsidR="00BB1A7F">
          <w:rPr>
            <w:noProof/>
            <w:webHidden/>
          </w:rPr>
          <w:tab/>
        </w:r>
        <w:r>
          <w:rPr>
            <w:noProof/>
            <w:webHidden/>
          </w:rPr>
          <w:fldChar w:fldCharType="begin"/>
        </w:r>
        <w:r w:rsidR="00BB1A7F">
          <w:rPr>
            <w:noProof/>
            <w:webHidden/>
          </w:rPr>
          <w:instrText xml:space="preserve"> PAGEREF _Toc506932712 \h </w:instrText>
        </w:r>
        <w:r>
          <w:rPr>
            <w:noProof/>
            <w:webHidden/>
          </w:rPr>
        </w:r>
        <w:r>
          <w:rPr>
            <w:noProof/>
            <w:webHidden/>
          </w:rPr>
          <w:fldChar w:fldCharType="separate"/>
        </w:r>
        <w:r w:rsidR="00BB1A7F">
          <w:rPr>
            <w:noProof/>
            <w:webHidden/>
          </w:rPr>
          <w:t>86</w:t>
        </w:r>
        <w:r>
          <w:rPr>
            <w:noProof/>
            <w:webHidden/>
          </w:rPr>
          <w:fldChar w:fldCharType="end"/>
        </w:r>
      </w:hyperlink>
    </w:p>
    <w:p w:rsidR="005E049F" w:rsidRDefault="002428EA" w:rsidP="00E26FB2">
      <w:pPr>
        <w:tabs>
          <w:tab w:val="left" w:pos="1860"/>
        </w:tabs>
        <w:rPr>
          <w:rFonts w:cs="Times New Roman"/>
          <w:szCs w:val="24"/>
        </w:rPr>
      </w:pPr>
      <w:r w:rsidRPr="00407974">
        <w:rPr>
          <w:rFonts w:cs="Times New Roman"/>
          <w:szCs w:val="24"/>
        </w:rPr>
        <w:fldChar w:fldCharType="end"/>
      </w:r>
      <w:bookmarkStart w:id="1" w:name="_Toc506932586"/>
      <w:r w:rsidR="005E049F" w:rsidRPr="005E049F">
        <w:rPr>
          <w:rStyle w:val="Heading1Char"/>
        </w:rPr>
        <w:t>LISTS OF FIGURES</w:t>
      </w:r>
      <w:bookmarkEnd w:id="1"/>
      <w:r w:rsidR="005E049F">
        <w:rPr>
          <w:rFonts w:cs="Times New Roman"/>
          <w:szCs w:val="24"/>
        </w:rPr>
        <w:tab/>
      </w:r>
      <w:r w:rsidR="005E049F">
        <w:rPr>
          <w:rFonts w:cs="Times New Roman"/>
          <w:szCs w:val="24"/>
        </w:rPr>
        <w:tab/>
      </w:r>
      <w:r w:rsidR="005E049F">
        <w:rPr>
          <w:rFonts w:cs="Times New Roman"/>
          <w:szCs w:val="24"/>
        </w:rPr>
        <w:tab/>
      </w:r>
      <w:r w:rsidR="005E049F">
        <w:rPr>
          <w:rFonts w:cs="Times New Roman"/>
          <w:szCs w:val="24"/>
        </w:rPr>
        <w:tab/>
      </w:r>
      <w:r w:rsidR="005E049F">
        <w:rPr>
          <w:rFonts w:cs="Times New Roman"/>
          <w:szCs w:val="24"/>
        </w:rPr>
        <w:tab/>
      </w:r>
      <w:r w:rsidR="005E049F">
        <w:rPr>
          <w:rFonts w:cs="Times New Roman"/>
          <w:szCs w:val="24"/>
        </w:rPr>
        <w:tab/>
      </w:r>
      <w:r w:rsidR="005E049F">
        <w:rPr>
          <w:rFonts w:cs="Times New Roman"/>
          <w:szCs w:val="24"/>
        </w:rPr>
        <w:tab/>
      </w:r>
      <w:r w:rsidR="005E049F" w:rsidRPr="005E049F">
        <w:rPr>
          <w:rFonts w:cs="Times New Roman"/>
          <w:b/>
          <w:sz w:val="36"/>
          <w:szCs w:val="24"/>
        </w:rPr>
        <w:t>Page Nr</w:t>
      </w:r>
    </w:p>
    <w:p w:rsidR="00BB1A7F" w:rsidRDefault="002428EA">
      <w:pPr>
        <w:pStyle w:val="TableofFigures"/>
        <w:tabs>
          <w:tab w:val="right" w:leader="dot" w:pos="9350"/>
        </w:tabs>
        <w:rPr>
          <w:rFonts w:asciiTheme="minorHAnsi" w:eastAsiaTheme="minorEastAsia" w:hAnsiTheme="minorHAnsi"/>
          <w:noProof/>
          <w:sz w:val="22"/>
        </w:rPr>
      </w:pPr>
      <w:r>
        <w:rPr>
          <w:rFonts w:cs="Times New Roman"/>
          <w:szCs w:val="24"/>
        </w:rPr>
        <w:fldChar w:fldCharType="begin"/>
      </w:r>
      <w:r w:rsidR="001A7F43">
        <w:rPr>
          <w:rFonts w:cs="Times New Roman"/>
          <w:szCs w:val="24"/>
        </w:rPr>
        <w:instrText xml:space="preserve"> TOC \h \z \c "Figure" </w:instrText>
      </w:r>
      <w:r>
        <w:rPr>
          <w:rFonts w:cs="Times New Roman"/>
          <w:szCs w:val="24"/>
        </w:rPr>
        <w:fldChar w:fldCharType="separate"/>
      </w:r>
      <w:hyperlink w:anchor="_Toc506932713" w:history="1">
        <w:r w:rsidR="00BB1A7F" w:rsidRPr="00A8398D">
          <w:rPr>
            <w:rStyle w:val="Hyperlink"/>
            <w:noProof/>
          </w:rPr>
          <w:t>Figure 1</w:t>
        </w:r>
        <w:r w:rsidR="00BB1A7F" w:rsidRPr="00A8398D">
          <w:rPr>
            <w:rStyle w:val="Hyperlink"/>
            <w:noProof/>
          </w:rPr>
          <w:noBreakHyphen/>
          <w:t xml:space="preserve">1: </w:t>
        </w:r>
        <w:r w:rsidR="00BB1A7F" w:rsidRPr="00A8398D">
          <w:rPr>
            <w:rStyle w:val="Hyperlink"/>
            <w:noProof/>
            <w:lang w:bidi="en-US"/>
          </w:rPr>
          <w:t>Project Area Location Map</w:t>
        </w:r>
        <w:r w:rsidR="00BB1A7F">
          <w:rPr>
            <w:noProof/>
            <w:webHidden/>
          </w:rPr>
          <w:tab/>
        </w:r>
        <w:r>
          <w:rPr>
            <w:noProof/>
            <w:webHidden/>
          </w:rPr>
          <w:fldChar w:fldCharType="begin"/>
        </w:r>
        <w:r w:rsidR="00BB1A7F">
          <w:rPr>
            <w:noProof/>
            <w:webHidden/>
          </w:rPr>
          <w:instrText xml:space="preserve"> PAGEREF _Toc506932713 \h </w:instrText>
        </w:r>
        <w:r>
          <w:rPr>
            <w:noProof/>
            <w:webHidden/>
          </w:rPr>
        </w:r>
        <w:r>
          <w:rPr>
            <w:noProof/>
            <w:webHidden/>
          </w:rPr>
          <w:fldChar w:fldCharType="separate"/>
        </w:r>
        <w:r w:rsidR="00BB1A7F">
          <w:rPr>
            <w:noProof/>
            <w:webHidden/>
          </w:rPr>
          <w:t>2</w:t>
        </w:r>
        <w:r>
          <w:rPr>
            <w:noProof/>
            <w:webHidden/>
          </w:rPr>
          <w:fldChar w:fldCharType="end"/>
        </w:r>
      </w:hyperlink>
    </w:p>
    <w:p w:rsidR="00BB1A7F" w:rsidRDefault="002428EA">
      <w:pPr>
        <w:pStyle w:val="TableofFigures"/>
        <w:tabs>
          <w:tab w:val="right" w:leader="dot" w:pos="9350"/>
        </w:tabs>
        <w:rPr>
          <w:rFonts w:asciiTheme="minorHAnsi" w:eastAsiaTheme="minorEastAsia" w:hAnsiTheme="minorHAnsi"/>
          <w:noProof/>
          <w:sz w:val="22"/>
        </w:rPr>
      </w:pPr>
      <w:hyperlink w:anchor="_Toc506932714" w:history="1">
        <w:r w:rsidR="00BB1A7F" w:rsidRPr="00A8398D">
          <w:rPr>
            <w:rStyle w:val="Hyperlink"/>
            <w:noProof/>
          </w:rPr>
          <w:t>Figure 2</w:t>
        </w:r>
        <w:r w:rsidR="00BB1A7F" w:rsidRPr="00A8398D">
          <w:rPr>
            <w:rStyle w:val="Hyperlink"/>
            <w:noProof/>
          </w:rPr>
          <w:noBreakHyphen/>
          <w:t>1: Drainage map of Agam__Wuha watershed</w:t>
        </w:r>
        <w:r w:rsidR="00BB1A7F">
          <w:rPr>
            <w:noProof/>
            <w:webHidden/>
          </w:rPr>
          <w:tab/>
        </w:r>
        <w:r>
          <w:rPr>
            <w:noProof/>
            <w:webHidden/>
          </w:rPr>
          <w:fldChar w:fldCharType="begin"/>
        </w:r>
        <w:r w:rsidR="00BB1A7F">
          <w:rPr>
            <w:noProof/>
            <w:webHidden/>
          </w:rPr>
          <w:instrText xml:space="preserve"> PAGEREF _Toc506932714 \h </w:instrText>
        </w:r>
        <w:r>
          <w:rPr>
            <w:noProof/>
            <w:webHidden/>
          </w:rPr>
        </w:r>
        <w:r>
          <w:rPr>
            <w:noProof/>
            <w:webHidden/>
          </w:rPr>
          <w:fldChar w:fldCharType="separate"/>
        </w:r>
        <w:r w:rsidR="00BB1A7F">
          <w:rPr>
            <w:noProof/>
            <w:webHidden/>
          </w:rPr>
          <w:t>7</w:t>
        </w:r>
        <w:r>
          <w:rPr>
            <w:noProof/>
            <w:webHidden/>
          </w:rPr>
          <w:fldChar w:fldCharType="end"/>
        </w:r>
      </w:hyperlink>
    </w:p>
    <w:p w:rsidR="00BB1A7F" w:rsidRDefault="002428EA">
      <w:pPr>
        <w:pStyle w:val="TableofFigures"/>
        <w:tabs>
          <w:tab w:val="right" w:leader="dot" w:pos="9350"/>
        </w:tabs>
        <w:rPr>
          <w:rFonts w:asciiTheme="minorHAnsi" w:eastAsiaTheme="minorEastAsia" w:hAnsiTheme="minorHAnsi"/>
          <w:noProof/>
          <w:sz w:val="22"/>
        </w:rPr>
      </w:pPr>
      <w:hyperlink w:anchor="_Toc506932715" w:history="1">
        <w:r w:rsidR="00BB1A7F" w:rsidRPr="00A8398D">
          <w:rPr>
            <w:rStyle w:val="Hyperlink"/>
            <w:noProof/>
          </w:rPr>
          <w:t>Figure 2</w:t>
        </w:r>
        <w:r w:rsidR="00BB1A7F" w:rsidRPr="00A8398D">
          <w:rPr>
            <w:rStyle w:val="Hyperlink"/>
            <w:noProof/>
          </w:rPr>
          <w:noBreakHyphen/>
          <w:t>2: Trend Of Daily Heaviest Rainfall in Addis Zemen NMS</w:t>
        </w:r>
        <w:r w:rsidR="00BB1A7F">
          <w:rPr>
            <w:noProof/>
            <w:webHidden/>
          </w:rPr>
          <w:tab/>
        </w:r>
        <w:r>
          <w:rPr>
            <w:noProof/>
            <w:webHidden/>
          </w:rPr>
          <w:fldChar w:fldCharType="begin"/>
        </w:r>
        <w:r w:rsidR="00BB1A7F">
          <w:rPr>
            <w:noProof/>
            <w:webHidden/>
          </w:rPr>
          <w:instrText xml:space="preserve"> PAGEREF _Toc506932715 \h </w:instrText>
        </w:r>
        <w:r>
          <w:rPr>
            <w:noProof/>
            <w:webHidden/>
          </w:rPr>
        </w:r>
        <w:r>
          <w:rPr>
            <w:noProof/>
            <w:webHidden/>
          </w:rPr>
          <w:fldChar w:fldCharType="separate"/>
        </w:r>
        <w:r w:rsidR="00BB1A7F">
          <w:rPr>
            <w:noProof/>
            <w:webHidden/>
          </w:rPr>
          <w:t>9</w:t>
        </w:r>
        <w:r>
          <w:rPr>
            <w:noProof/>
            <w:webHidden/>
          </w:rPr>
          <w:fldChar w:fldCharType="end"/>
        </w:r>
      </w:hyperlink>
    </w:p>
    <w:p w:rsidR="00BB1A7F" w:rsidRDefault="002428EA">
      <w:pPr>
        <w:pStyle w:val="TableofFigures"/>
        <w:tabs>
          <w:tab w:val="right" w:leader="dot" w:pos="9350"/>
        </w:tabs>
        <w:rPr>
          <w:rFonts w:asciiTheme="minorHAnsi" w:eastAsiaTheme="minorEastAsia" w:hAnsiTheme="minorHAnsi"/>
          <w:noProof/>
          <w:sz w:val="22"/>
        </w:rPr>
      </w:pPr>
      <w:hyperlink w:anchor="_Toc506932716" w:history="1">
        <w:r w:rsidR="00BB1A7F" w:rsidRPr="00A8398D">
          <w:rPr>
            <w:rStyle w:val="Hyperlink"/>
            <w:noProof/>
          </w:rPr>
          <w:t>Figure 2</w:t>
        </w:r>
        <w:r w:rsidR="00BB1A7F" w:rsidRPr="00A8398D">
          <w:rPr>
            <w:rStyle w:val="Hyperlink"/>
            <w:noProof/>
          </w:rPr>
          <w:noBreakHyphen/>
          <w:t>3: Trend Of Annual Rainfall in Addis Zemen NMS</w:t>
        </w:r>
        <w:r w:rsidR="00BB1A7F">
          <w:rPr>
            <w:noProof/>
            <w:webHidden/>
          </w:rPr>
          <w:tab/>
        </w:r>
        <w:r>
          <w:rPr>
            <w:noProof/>
            <w:webHidden/>
          </w:rPr>
          <w:fldChar w:fldCharType="begin"/>
        </w:r>
        <w:r w:rsidR="00BB1A7F">
          <w:rPr>
            <w:noProof/>
            <w:webHidden/>
          </w:rPr>
          <w:instrText xml:space="preserve"> PAGEREF _Toc506932716 \h </w:instrText>
        </w:r>
        <w:r>
          <w:rPr>
            <w:noProof/>
            <w:webHidden/>
          </w:rPr>
        </w:r>
        <w:r>
          <w:rPr>
            <w:noProof/>
            <w:webHidden/>
          </w:rPr>
          <w:fldChar w:fldCharType="separate"/>
        </w:r>
        <w:r w:rsidR="00BB1A7F">
          <w:rPr>
            <w:noProof/>
            <w:webHidden/>
          </w:rPr>
          <w:t>10</w:t>
        </w:r>
        <w:r>
          <w:rPr>
            <w:noProof/>
            <w:webHidden/>
          </w:rPr>
          <w:fldChar w:fldCharType="end"/>
        </w:r>
      </w:hyperlink>
    </w:p>
    <w:p w:rsidR="00BB1A7F" w:rsidRDefault="002428EA">
      <w:pPr>
        <w:pStyle w:val="TableofFigures"/>
        <w:tabs>
          <w:tab w:val="right" w:leader="dot" w:pos="9350"/>
        </w:tabs>
        <w:rPr>
          <w:rFonts w:asciiTheme="minorHAnsi" w:eastAsiaTheme="minorEastAsia" w:hAnsiTheme="minorHAnsi"/>
          <w:noProof/>
          <w:sz w:val="22"/>
        </w:rPr>
      </w:pPr>
      <w:hyperlink w:anchor="_Toc506932717" w:history="1">
        <w:r w:rsidR="00BB1A7F" w:rsidRPr="00A8398D">
          <w:rPr>
            <w:rStyle w:val="Hyperlink"/>
            <w:noProof/>
          </w:rPr>
          <w:t>Figure 2</w:t>
        </w:r>
        <w:r w:rsidR="00BB1A7F" w:rsidRPr="00A8398D">
          <w:rPr>
            <w:rStyle w:val="Hyperlink"/>
            <w:noProof/>
          </w:rPr>
          <w:noBreakHyphen/>
          <w:t>4: Complex Hydrograph</w:t>
        </w:r>
        <w:r w:rsidR="00BB1A7F">
          <w:rPr>
            <w:noProof/>
            <w:webHidden/>
          </w:rPr>
          <w:tab/>
        </w:r>
        <w:r>
          <w:rPr>
            <w:noProof/>
            <w:webHidden/>
          </w:rPr>
          <w:fldChar w:fldCharType="begin"/>
        </w:r>
        <w:r w:rsidR="00BB1A7F">
          <w:rPr>
            <w:noProof/>
            <w:webHidden/>
          </w:rPr>
          <w:instrText xml:space="preserve"> PAGEREF _Toc506932717 \h </w:instrText>
        </w:r>
        <w:r>
          <w:rPr>
            <w:noProof/>
            <w:webHidden/>
          </w:rPr>
        </w:r>
        <w:r>
          <w:rPr>
            <w:noProof/>
            <w:webHidden/>
          </w:rPr>
          <w:fldChar w:fldCharType="separate"/>
        </w:r>
        <w:r w:rsidR="00BB1A7F">
          <w:rPr>
            <w:noProof/>
            <w:webHidden/>
          </w:rPr>
          <w:t>20</w:t>
        </w:r>
        <w:r>
          <w:rPr>
            <w:noProof/>
            <w:webHidden/>
          </w:rPr>
          <w:fldChar w:fldCharType="end"/>
        </w:r>
      </w:hyperlink>
    </w:p>
    <w:p w:rsidR="00BB1A7F" w:rsidRDefault="002428EA">
      <w:pPr>
        <w:pStyle w:val="TableofFigures"/>
        <w:tabs>
          <w:tab w:val="right" w:leader="dot" w:pos="9350"/>
        </w:tabs>
        <w:rPr>
          <w:rFonts w:asciiTheme="minorHAnsi" w:eastAsiaTheme="minorEastAsia" w:hAnsiTheme="minorHAnsi"/>
          <w:noProof/>
          <w:sz w:val="22"/>
        </w:rPr>
      </w:pPr>
      <w:hyperlink w:anchor="_Toc506932718" w:history="1">
        <w:r w:rsidR="00BB1A7F" w:rsidRPr="00A8398D">
          <w:rPr>
            <w:rStyle w:val="Hyperlink"/>
            <w:noProof/>
          </w:rPr>
          <w:t>Figure 2</w:t>
        </w:r>
        <w:r w:rsidR="00BB1A7F" w:rsidRPr="00A8398D">
          <w:rPr>
            <w:rStyle w:val="Hyperlink"/>
            <w:noProof/>
          </w:rPr>
          <w:noBreakHyphen/>
          <w:t>5: The River Cross-Section for Agam Wuha Weir Axis</w:t>
        </w:r>
        <w:r w:rsidR="00BB1A7F">
          <w:rPr>
            <w:noProof/>
            <w:webHidden/>
          </w:rPr>
          <w:tab/>
        </w:r>
        <w:r>
          <w:rPr>
            <w:noProof/>
            <w:webHidden/>
          </w:rPr>
          <w:fldChar w:fldCharType="begin"/>
        </w:r>
        <w:r w:rsidR="00BB1A7F">
          <w:rPr>
            <w:noProof/>
            <w:webHidden/>
          </w:rPr>
          <w:instrText xml:space="preserve"> PAGEREF _Toc506932718 \h </w:instrText>
        </w:r>
        <w:r>
          <w:rPr>
            <w:noProof/>
            <w:webHidden/>
          </w:rPr>
        </w:r>
        <w:r>
          <w:rPr>
            <w:noProof/>
            <w:webHidden/>
          </w:rPr>
          <w:fldChar w:fldCharType="separate"/>
        </w:r>
        <w:r w:rsidR="00BB1A7F">
          <w:rPr>
            <w:noProof/>
            <w:webHidden/>
          </w:rPr>
          <w:t>21</w:t>
        </w:r>
        <w:r>
          <w:rPr>
            <w:noProof/>
            <w:webHidden/>
          </w:rPr>
          <w:fldChar w:fldCharType="end"/>
        </w:r>
      </w:hyperlink>
    </w:p>
    <w:p w:rsidR="00BB1A7F" w:rsidRDefault="002428EA">
      <w:pPr>
        <w:pStyle w:val="TableofFigures"/>
        <w:tabs>
          <w:tab w:val="right" w:leader="dot" w:pos="9350"/>
        </w:tabs>
        <w:rPr>
          <w:rFonts w:asciiTheme="minorHAnsi" w:eastAsiaTheme="minorEastAsia" w:hAnsiTheme="minorHAnsi"/>
          <w:noProof/>
          <w:sz w:val="22"/>
        </w:rPr>
      </w:pPr>
      <w:hyperlink w:anchor="_Toc506932719" w:history="1">
        <w:r w:rsidR="00BB1A7F" w:rsidRPr="00A8398D">
          <w:rPr>
            <w:rStyle w:val="Hyperlink"/>
            <w:noProof/>
          </w:rPr>
          <w:t>Figure 2</w:t>
        </w:r>
        <w:r w:rsidR="00BB1A7F" w:rsidRPr="00A8398D">
          <w:rPr>
            <w:rStyle w:val="Hyperlink"/>
            <w:noProof/>
          </w:rPr>
          <w:noBreakHyphen/>
          <w:t>6: Stage Discharge Curve</w:t>
        </w:r>
        <w:r w:rsidR="00BB1A7F">
          <w:rPr>
            <w:noProof/>
            <w:webHidden/>
          </w:rPr>
          <w:tab/>
        </w:r>
        <w:r>
          <w:rPr>
            <w:noProof/>
            <w:webHidden/>
          </w:rPr>
          <w:fldChar w:fldCharType="begin"/>
        </w:r>
        <w:r w:rsidR="00BB1A7F">
          <w:rPr>
            <w:noProof/>
            <w:webHidden/>
          </w:rPr>
          <w:instrText xml:space="preserve"> PAGEREF _Toc506932719 \h </w:instrText>
        </w:r>
        <w:r>
          <w:rPr>
            <w:noProof/>
            <w:webHidden/>
          </w:rPr>
        </w:r>
        <w:r>
          <w:rPr>
            <w:noProof/>
            <w:webHidden/>
          </w:rPr>
          <w:fldChar w:fldCharType="separate"/>
        </w:r>
        <w:r w:rsidR="00BB1A7F">
          <w:rPr>
            <w:noProof/>
            <w:webHidden/>
          </w:rPr>
          <w:t>24</w:t>
        </w:r>
        <w:r>
          <w:rPr>
            <w:noProof/>
            <w:webHidden/>
          </w:rPr>
          <w:fldChar w:fldCharType="end"/>
        </w:r>
      </w:hyperlink>
    </w:p>
    <w:p w:rsidR="00BB1A7F" w:rsidRDefault="002428EA">
      <w:pPr>
        <w:pStyle w:val="TableofFigures"/>
        <w:tabs>
          <w:tab w:val="right" w:leader="dot" w:pos="9350"/>
        </w:tabs>
        <w:rPr>
          <w:rFonts w:asciiTheme="minorHAnsi" w:eastAsiaTheme="minorEastAsia" w:hAnsiTheme="minorHAnsi"/>
          <w:noProof/>
          <w:sz w:val="22"/>
        </w:rPr>
      </w:pPr>
      <w:hyperlink w:anchor="_Toc506932720" w:history="1">
        <w:r w:rsidR="00BB1A7F" w:rsidRPr="00A8398D">
          <w:rPr>
            <w:rStyle w:val="Hyperlink"/>
            <w:noProof/>
          </w:rPr>
          <w:t>Figure 3</w:t>
        </w:r>
        <w:r w:rsidR="00BB1A7F" w:rsidRPr="00A8398D">
          <w:rPr>
            <w:rStyle w:val="Hyperlink"/>
            <w:noProof/>
          </w:rPr>
          <w:noBreakHyphen/>
          <w:t>1: Proposed Weir Axis</w:t>
        </w:r>
        <w:r w:rsidR="00BB1A7F">
          <w:rPr>
            <w:noProof/>
            <w:webHidden/>
          </w:rPr>
          <w:tab/>
        </w:r>
        <w:r>
          <w:rPr>
            <w:noProof/>
            <w:webHidden/>
          </w:rPr>
          <w:fldChar w:fldCharType="begin"/>
        </w:r>
        <w:r w:rsidR="00BB1A7F">
          <w:rPr>
            <w:noProof/>
            <w:webHidden/>
          </w:rPr>
          <w:instrText xml:space="preserve"> PAGEREF _Toc506932720 \h </w:instrText>
        </w:r>
        <w:r>
          <w:rPr>
            <w:noProof/>
            <w:webHidden/>
          </w:rPr>
        </w:r>
        <w:r>
          <w:rPr>
            <w:noProof/>
            <w:webHidden/>
          </w:rPr>
          <w:fldChar w:fldCharType="separate"/>
        </w:r>
        <w:r w:rsidR="00BB1A7F">
          <w:rPr>
            <w:noProof/>
            <w:webHidden/>
          </w:rPr>
          <w:t>30</w:t>
        </w:r>
        <w:r>
          <w:rPr>
            <w:noProof/>
            <w:webHidden/>
          </w:rPr>
          <w:fldChar w:fldCharType="end"/>
        </w:r>
      </w:hyperlink>
    </w:p>
    <w:p w:rsidR="00BB1A7F" w:rsidRDefault="002428EA">
      <w:pPr>
        <w:pStyle w:val="TableofFigures"/>
        <w:tabs>
          <w:tab w:val="right" w:leader="dot" w:pos="9350"/>
        </w:tabs>
        <w:rPr>
          <w:rFonts w:asciiTheme="minorHAnsi" w:eastAsiaTheme="minorEastAsia" w:hAnsiTheme="minorHAnsi"/>
          <w:noProof/>
          <w:sz w:val="22"/>
        </w:rPr>
      </w:pPr>
      <w:hyperlink w:anchor="_Toc506932721" w:history="1">
        <w:r w:rsidR="00BB1A7F" w:rsidRPr="00A8398D">
          <w:rPr>
            <w:rStyle w:val="Hyperlink"/>
            <w:noProof/>
          </w:rPr>
          <w:t>Figure 3</w:t>
        </w:r>
        <w:r w:rsidR="00BB1A7F" w:rsidRPr="00A8398D">
          <w:rPr>
            <w:rStyle w:val="Hyperlink"/>
            <w:noProof/>
          </w:rPr>
          <w:noBreakHyphen/>
          <w:t>2: Geological Cross section of the Weir Axis</w:t>
        </w:r>
        <w:r w:rsidR="00BB1A7F">
          <w:rPr>
            <w:noProof/>
            <w:webHidden/>
          </w:rPr>
          <w:tab/>
        </w:r>
        <w:r>
          <w:rPr>
            <w:noProof/>
            <w:webHidden/>
          </w:rPr>
          <w:fldChar w:fldCharType="begin"/>
        </w:r>
        <w:r w:rsidR="00BB1A7F">
          <w:rPr>
            <w:noProof/>
            <w:webHidden/>
          </w:rPr>
          <w:instrText xml:space="preserve"> PAGEREF _Toc506932721 \h </w:instrText>
        </w:r>
        <w:r>
          <w:rPr>
            <w:noProof/>
            <w:webHidden/>
          </w:rPr>
        </w:r>
        <w:r>
          <w:rPr>
            <w:noProof/>
            <w:webHidden/>
          </w:rPr>
          <w:fldChar w:fldCharType="separate"/>
        </w:r>
        <w:r w:rsidR="00BB1A7F">
          <w:rPr>
            <w:noProof/>
            <w:webHidden/>
          </w:rPr>
          <w:t>32</w:t>
        </w:r>
        <w:r>
          <w:rPr>
            <w:noProof/>
            <w:webHidden/>
          </w:rPr>
          <w:fldChar w:fldCharType="end"/>
        </w:r>
      </w:hyperlink>
    </w:p>
    <w:p w:rsidR="00BB1A7F" w:rsidRDefault="002428EA">
      <w:pPr>
        <w:pStyle w:val="TableofFigures"/>
        <w:tabs>
          <w:tab w:val="right" w:leader="dot" w:pos="9350"/>
        </w:tabs>
        <w:rPr>
          <w:rFonts w:asciiTheme="minorHAnsi" w:eastAsiaTheme="minorEastAsia" w:hAnsiTheme="minorHAnsi"/>
          <w:noProof/>
          <w:sz w:val="22"/>
        </w:rPr>
      </w:pPr>
      <w:hyperlink w:anchor="_Toc506932722" w:history="1">
        <w:r w:rsidR="00BB1A7F" w:rsidRPr="00A8398D">
          <w:rPr>
            <w:rStyle w:val="Hyperlink"/>
            <w:noProof/>
          </w:rPr>
          <w:t>Figure 3</w:t>
        </w:r>
        <w:r w:rsidR="00BB1A7F" w:rsidRPr="00A8398D">
          <w:rPr>
            <w:rStyle w:val="Hyperlink"/>
            <w:noProof/>
          </w:rPr>
          <w:noBreakHyphen/>
          <w:t>3 : Schematic drawing of the weir profile</w:t>
        </w:r>
        <w:r w:rsidR="00BB1A7F">
          <w:rPr>
            <w:noProof/>
            <w:webHidden/>
          </w:rPr>
          <w:tab/>
        </w:r>
        <w:r>
          <w:rPr>
            <w:noProof/>
            <w:webHidden/>
          </w:rPr>
          <w:fldChar w:fldCharType="begin"/>
        </w:r>
        <w:r w:rsidR="00BB1A7F">
          <w:rPr>
            <w:noProof/>
            <w:webHidden/>
          </w:rPr>
          <w:instrText xml:space="preserve"> PAGEREF _Toc506932722 \h </w:instrText>
        </w:r>
        <w:r>
          <w:rPr>
            <w:noProof/>
            <w:webHidden/>
          </w:rPr>
        </w:r>
        <w:r>
          <w:rPr>
            <w:noProof/>
            <w:webHidden/>
          </w:rPr>
          <w:fldChar w:fldCharType="separate"/>
        </w:r>
        <w:r w:rsidR="00BB1A7F">
          <w:rPr>
            <w:noProof/>
            <w:webHidden/>
          </w:rPr>
          <w:t>36</w:t>
        </w:r>
        <w:r>
          <w:rPr>
            <w:noProof/>
            <w:webHidden/>
          </w:rPr>
          <w:fldChar w:fldCharType="end"/>
        </w:r>
      </w:hyperlink>
    </w:p>
    <w:p w:rsidR="00BB1A7F" w:rsidRDefault="002428EA">
      <w:pPr>
        <w:pStyle w:val="TableofFigures"/>
        <w:tabs>
          <w:tab w:val="right" w:leader="dot" w:pos="9350"/>
        </w:tabs>
        <w:rPr>
          <w:rFonts w:asciiTheme="minorHAnsi" w:eastAsiaTheme="minorEastAsia" w:hAnsiTheme="minorHAnsi"/>
          <w:noProof/>
          <w:sz w:val="22"/>
        </w:rPr>
      </w:pPr>
      <w:hyperlink w:anchor="_Toc506932723" w:history="1">
        <w:r w:rsidR="00BB1A7F" w:rsidRPr="00A8398D">
          <w:rPr>
            <w:rStyle w:val="Hyperlink"/>
            <w:noProof/>
          </w:rPr>
          <w:t>Figure 3</w:t>
        </w:r>
        <w:r w:rsidR="00BB1A7F" w:rsidRPr="00A8398D">
          <w:rPr>
            <w:rStyle w:val="Hyperlink"/>
            <w:noProof/>
          </w:rPr>
          <w:noBreakHyphen/>
          <w:t>4 : Schematic presentation of  weir section</w:t>
        </w:r>
        <w:r w:rsidR="00BB1A7F">
          <w:rPr>
            <w:noProof/>
            <w:webHidden/>
          </w:rPr>
          <w:tab/>
        </w:r>
        <w:r>
          <w:rPr>
            <w:noProof/>
            <w:webHidden/>
          </w:rPr>
          <w:fldChar w:fldCharType="begin"/>
        </w:r>
        <w:r w:rsidR="00BB1A7F">
          <w:rPr>
            <w:noProof/>
            <w:webHidden/>
          </w:rPr>
          <w:instrText xml:space="preserve"> PAGEREF _Toc506932723 \h </w:instrText>
        </w:r>
        <w:r>
          <w:rPr>
            <w:noProof/>
            <w:webHidden/>
          </w:rPr>
        </w:r>
        <w:r>
          <w:rPr>
            <w:noProof/>
            <w:webHidden/>
          </w:rPr>
          <w:fldChar w:fldCharType="separate"/>
        </w:r>
        <w:r w:rsidR="00BB1A7F">
          <w:rPr>
            <w:noProof/>
            <w:webHidden/>
          </w:rPr>
          <w:t>39</w:t>
        </w:r>
        <w:r>
          <w:rPr>
            <w:noProof/>
            <w:webHidden/>
          </w:rPr>
          <w:fldChar w:fldCharType="end"/>
        </w:r>
      </w:hyperlink>
    </w:p>
    <w:p w:rsidR="00BB1A7F" w:rsidRDefault="002428EA">
      <w:pPr>
        <w:pStyle w:val="TableofFigures"/>
        <w:tabs>
          <w:tab w:val="right" w:leader="dot" w:pos="9350"/>
        </w:tabs>
        <w:rPr>
          <w:rFonts w:asciiTheme="minorHAnsi" w:eastAsiaTheme="minorEastAsia" w:hAnsiTheme="minorHAnsi"/>
          <w:noProof/>
          <w:sz w:val="22"/>
        </w:rPr>
      </w:pPr>
      <w:hyperlink w:anchor="_Toc506932724" w:history="1">
        <w:r w:rsidR="00BB1A7F" w:rsidRPr="00A8398D">
          <w:rPr>
            <w:rStyle w:val="Hyperlink"/>
            <w:noProof/>
          </w:rPr>
          <w:t>Figure 3</w:t>
        </w:r>
        <w:r w:rsidR="00BB1A7F" w:rsidRPr="00A8398D">
          <w:rPr>
            <w:rStyle w:val="Hyperlink"/>
            <w:noProof/>
          </w:rPr>
          <w:noBreakHyphen/>
          <w:t>5: Hydraulic Jump Profile at the Proposed Weir Site</w:t>
        </w:r>
        <w:r w:rsidR="00BB1A7F">
          <w:rPr>
            <w:noProof/>
            <w:webHidden/>
          </w:rPr>
          <w:tab/>
        </w:r>
        <w:r>
          <w:rPr>
            <w:noProof/>
            <w:webHidden/>
          </w:rPr>
          <w:fldChar w:fldCharType="begin"/>
        </w:r>
        <w:r w:rsidR="00BB1A7F">
          <w:rPr>
            <w:noProof/>
            <w:webHidden/>
          </w:rPr>
          <w:instrText xml:space="preserve"> PAGEREF _Toc506932724 \h </w:instrText>
        </w:r>
        <w:r>
          <w:rPr>
            <w:noProof/>
            <w:webHidden/>
          </w:rPr>
        </w:r>
        <w:r>
          <w:rPr>
            <w:noProof/>
            <w:webHidden/>
          </w:rPr>
          <w:fldChar w:fldCharType="separate"/>
        </w:r>
        <w:r w:rsidR="00BB1A7F">
          <w:rPr>
            <w:noProof/>
            <w:webHidden/>
          </w:rPr>
          <w:t>40</w:t>
        </w:r>
        <w:r>
          <w:rPr>
            <w:noProof/>
            <w:webHidden/>
          </w:rPr>
          <w:fldChar w:fldCharType="end"/>
        </w:r>
      </w:hyperlink>
    </w:p>
    <w:p w:rsidR="00BB1A7F" w:rsidRDefault="002428EA">
      <w:pPr>
        <w:pStyle w:val="TableofFigures"/>
        <w:tabs>
          <w:tab w:val="right" w:leader="dot" w:pos="9350"/>
        </w:tabs>
        <w:rPr>
          <w:rFonts w:asciiTheme="minorHAnsi" w:eastAsiaTheme="minorEastAsia" w:hAnsiTheme="minorHAnsi"/>
          <w:noProof/>
          <w:sz w:val="22"/>
        </w:rPr>
      </w:pPr>
      <w:hyperlink w:anchor="_Toc506932725" w:history="1">
        <w:r w:rsidR="00BB1A7F" w:rsidRPr="00A8398D">
          <w:rPr>
            <w:rStyle w:val="Hyperlink"/>
            <w:noProof/>
          </w:rPr>
          <w:t>Figure 3</w:t>
        </w:r>
        <w:r w:rsidR="00BB1A7F" w:rsidRPr="00A8398D">
          <w:rPr>
            <w:rStyle w:val="Hyperlink"/>
            <w:noProof/>
          </w:rPr>
          <w:noBreakHyphen/>
          <w:t>6: Jump Versus Tail Water Depth Curve</w:t>
        </w:r>
        <w:r w:rsidR="00BB1A7F">
          <w:rPr>
            <w:noProof/>
            <w:webHidden/>
          </w:rPr>
          <w:tab/>
        </w:r>
        <w:r>
          <w:rPr>
            <w:noProof/>
            <w:webHidden/>
          </w:rPr>
          <w:fldChar w:fldCharType="begin"/>
        </w:r>
        <w:r w:rsidR="00BB1A7F">
          <w:rPr>
            <w:noProof/>
            <w:webHidden/>
          </w:rPr>
          <w:instrText xml:space="preserve"> PAGEREF _Toc506932725 \h </w:instrText>
        </w:r>
        <w:r>
          <w:rPr>
            <w:noProof/>
            <w:webHidden/>
          </w:rPr>
        </w:r>
        <w:r>
          <w:rPr>
            <w:noProof/>
            <w:webHidden/>
          </w:rPr>
          <w:fldChar w:fldCharType="separate"/>
        </w:r>
        <w:r w:rsidR="00BB1A7F">
          <w:rPr>
            <w:noProof/>
            <w:webHidden/>
          </w:rPr>
          <w:t>43</w:t>
        </w:r>
        <w:r>
          <w:rPr>
            <w:noProof/>
            <w:webHidden/>
          </w:rPr>
          <w:fldChar w:fldCharType="end"/>
        </w:r>
      </w:hyperlink>
    </w:p>
    <w:p w:rsidR="00BB1A7F" w:rsidRDefault="002428EA">
      <w:pPr>
        <w:pStyle w:val="TableofFigures"/>
        <w:tabs>
          <w:tab w:val="right" w:leader="dot" w:pos="9350"/>
        </w:tabs>
        <w:rPr>
          <w:rFonts w:asciiTheme="minorHAnsi" w:eastAsiaTheme="minorEastAsia" w:hAnsiTheme="minorHAnsi"/>
          <w:noProof/>
          <w:sz w:val="22"/>
        </w:rPr>
      </w:pPr>
      <w:hyperlink w:anchor="_Toc506932726" w:history="1">
        <w:r w:rsidR="00BB1A7F" w:rsidRPr="00A8398D">
          <w:rPr>
            <w:rStyle w:val="Hyperlink"/>
            <w:noProof/>
          </w:rPr>
          <w:t>Figure 3</w:t>
        </w:r>
        <w:r w:rsidR="00BB1A7F" w:rsidRPr="00A8398D">
          <w:rPr>
            <w:rStyle w:val="Hyperlink"/>
            <w:noProof/>
          </w:rPr>
          <w:noBreakHyphen/>
          <w:t>7 : Cut off depth Sketch</w:t>
        </w:r>
        <w:r w:rsidR="00BB1A7F">
          <w:rPr>
            <w:noProof/>
            <w:webHidden/>
          </w:rPr>
          <w:tab/>
        </w:r>
        <w:r>
          <w:rPr>
            <w:noProof/>
            <w:webHidden/>
          </w:rPr>
          <w:fldChar w:fldCharType="begin"/>
        </w:r>
        <w:r w:rsidR="00BB1A7F">
          <w:rPr>
            <w:noProof/>
            <w:webHidden/>
          </w:rPr>
          <w:instrText xml:space="preserve"> PAGEREF _Toc506932726 \h </w:instrText>
        </w:r>
        <w:r>
          <w:rPr>
            <w:noProof/>
            <w:webHidden/>
          </w:rPr>
        </w:r>
        <w:r>
          <w:rPr>
            <w:noProof/>
            <w:webHidden/>
          </w:rPr>
          <w:fldChar w:fldCharType="separate"/>
        </w:r>
        <w:r w:rsidR="00BB1A7F">
          <w:rPr>
            <w:noProof/>
            <w:webHidden/>
          </w:rPr>
          <w:t>45</w:t>
        </w:r>
        <w:r>
          <w:rPr>
            <w:noProof/>
            <w:webHidden/>
          </w:rPr>
          <w:fldChar w:fldCharType="end"/>
        </w:r>
      </w:hyperlink>
    </w:p>
    <w:p w:rsidR="00BB1A7F" w:rsidRDefault="002428EA">
      <w:pPr>
        <w:pStyle w:val="TableofFigures"/>
        <w:tabs>
          <w:tab w:val="right" w:leader="dot" w:pos="9350"/>
        </w:tabs>
        <w:rPr>
          <w:rFonts w:asciiTheme="minorHAnsi" w:eastAsiaTheme="minorEastAsia" w:hAnsiTheme="minorHAnsi"/>
          <w:noProof/>
          <w:sz w:val="22"/>
        </w:rPr>
      </w:pPr>
      <w:hyperlink w:anchor="_Toc506932727" w:history="1">
        <w:r w:rsidR="00BB1A7F" w:rsidRPr="00A8398D">
          <w:rPr>
            <w:rStyle w:val="Hyperlink"/>
            <w:noProof/>
          </w:rPr>
          <w:t>Figure 3</w:t>
        </w:r>
        <w:r w:rsidR="00BB1A7F" w:rsidRPr="00A8398D">
          <w:rPr>
            <w:rStyle w:val="Hyperlink"/>
            <w:noProof/>
          </w:rPr>
          <w:noBreakHyphen/>
          <w:t>8 : Diversion Weir longitudinal section</w:t>
        </w:r>
        <w:r w:rsidR="00BB1A7F">
          <w:rPr>
            <w:noProof/>
            <w:webHidden/>
          </w:rPr>
          <w:tab/>
        </w:r>
        <w:r>
          <w:rPr>
            <w:noProof/>
            <w:webHidden/>
          </w:rPr>
          <w:fldChar w:fldCharType="begin"/>
        </w:r>
        <w:r w:rsidR="00BB1A7F">
          <w:rPr>
            <w:noProof/>
            <w:webHidden/>
          </w:rPr>
          <w:instrText xml:space="preserve"> PAGEREF _Toc506932727 \h </w:instrText>
        </w:r>
        <w:r>
          <w:rPr>
            <w:noProof/>
            <w:webHidden/>
          </w:rPr>
        </w:r>
        <w:r>
          <w:rPr>
            <w:noProof/>
            <w:webHidden/>
          </w:rPr>
          <w:fldChar w:fldCharType="separate"/>
        </w:r>
        <w:r w:rsidR="00BB1A7F">
          <w:rPr>
            <w:noProof/>
            <w:webHidden/>
          </w:rPr>
          <w:t>46</w:t>
        </w:r>
        <w:r>
          <w:rPr>
            <w:noProof/>
            <w:webHidden/>
          </w:rPr>
          <w:fldChar w:fldCharType="end"/>
        </w:r>
      </w:hyperlink>
    </w:p>
    <w:p w:rsidR="00BB1A7F" w:rsidRDefault="002428EA">
      <w:pPr>
        <w:pStyle w:val="TableofFigures"/>
        <w:tabs>
          <w:tab w:val="right" w:leader="dot" w:pos="9350"/>
        </w:tabs>
        <w:rPr>
          <w:rFonts w:asciiTheme="minorHAnsi" w:eastAsiaTheme="minorEastAsia" w:hAnsiTheme="minorHAnsi"/>
          <w:noProof/>
          <w:sz w:val="22"/>
        </w:rPr>
      </w:pPr>
      <w:hyperlink w:anchor="_Toc506932728" w:history="1">
        <w:r w:rsidR="00BB1A7F" w:rsidRPr="00A8398D">
          <w:rPr>
            <w:rStyle w:val="Hyperlink"/>
            <w:noProof/>
          </w:rPr>
          <w:t>Figure 3</w:t>
        </w:r>
        <w:r w:rsidR="00BB1A7F" w:rsidRPr="00A8398D">
          <w:rPr>
            <w:rStyle w:val="Hyperlink"/>
            <w:noProof/>
          </w:rPr>
          <w:noBreakHyphen/>
          <w:t>9 : Uplift pressure distribution for no flow and flooding condition</w:t>
        </w:r>
        <w:r w:rsidR="00BB1A7F">
          <w:rPr>
            <w:noProof/>
            <w:webHidden/>
          </w:rPr>
          <w:tab/>
        </w:r>
        <w:r>
          <w:rPr>
            <w:noProof/>
            <w:webHidden/>
          </w:rPr>
          <w:fldChar w:fldCharType="begin"/>
        </w:r>
        <w:r w:rsidR="00BB1A7F">
          <w:rPr>
            <w:noProof/>
            <w:webHidden/>
          </w:rPr>
          <w:instrText xml:space="preserve"> PAGEREF _Toc506932728 \h </w:instrText>
        </w:r>
        <w:r>
          <w:rPr>
            <w:noProof/>
            <w:webHidden/>
          </w:rPr>
        </w:r>
        <w:r>
          <w:rPr>
            <w:noProof/>
            <w:webHidden/>
          </w:rPr>
          <w:fldChar w:fldCharType="separate"/>
        </w:r>
        <w:r w:rsidR="00BB1A7F">
          <w:rPr>
            <w:noProof/>
            <w:webHidden/>
          </w:rPr>
          <w:t>49</w:t>
        </w:r>
        <w:r>
          <w:rPr>
            <w:noProof/>
            <w:webHidden/>
          </w:rPr>
          <w:fldChar w:fldCharType="end"/>
        </w:r>
      </w:hyperlink>
    </w:p>
    <w:p w:rsidR="00BB1A7F" w:rsidRDefault="002428EA">
      <w:pPr>
        <w:pStyle w:val="TableofFigures"/>
        <w:tabs>
          <w:tab w:val="right" w:leader="dot" w:pos="9350"/>
        </w:tabs>
        <w:rPr>
          <w:rFonts w:asciiTheme="minorHAnsi" w:eastAsiaTheme="minorEastAsia" w:hAnsiTheme="minorHAnsi"/>
          <w:noProof/>
          <w:sz w:val="22"/>
        </w:rPr>
      </w:pPr>
      <w:hyperlink w:anchor="_Toc506932729" w:history="1">
        <w:r w:rsidR="00BB1A7F" w:rsidRPr="00A8398D">
          <w:rPr>
            <w:rStyle w:val="Hyperlink"/>
            <w:noProof/>
          </w:rPr>
          <w:t>Figure 3</w:t>
        </w:r>
        <w:r w:rsidR="00BB1A7F" w:rsidRPr="00A8398D">
          <w:rPr>
            <w:rStyle w:val="Hyperlink"/>
            <w:noProof/>
          </w:rPr>
          <w:noBreakHyphen/>
          <w:t>10: Load Distribution during Minimum Water level</w:t>
        </w:r>
        <w:r w:rsidR="00BB1A7F">
          <w:rPr>
            <w:noProof/>
            <w:webHidden/>
          </w:rPr>
          <w:tab/>
        </w:r>
        <w:r>
          <w:rPr>
            <w:noProof/>
            <w:webHidden/>
          </w:rPr>
          <w:fldChar w:fldCharType="begin"/>
        </w:r>
        <w:r w:rsidR="00BB1A7F">
          <w:rPr>
            <w:noProof/>
            <w:webHidden/>
          </w:rPr>
          <w:instrText xml:space="preserve"> PAGEREF _Toc506932729 \h </w:instrText>
        </w:r>
        <w:r>
          <w:rPr>
            <w:noProof/>
            <w:webHidden/>
          </w:rPr>
        </w:r>
        <w:r>
          <w:rPr>
            <w:noProof/>
            <w:webHidden/>
          </w:rPr>
          <w:fldChar w:fldCharType="separate"/>
        </w:r>
        <w:r w:rsidR="00BB1A7F">
          <w:rPr>
            <w:noProof/>
            <w:webHidden/>
          </w:rPr>
          <w:t>53</w:t>
        </w:r>
        <w:r>
          <w:rPr>
            <w:noProof/>
            <w:webHidden/>
          </w:rPr>
          <w:fldChar w:fldCharType="end"/>
        </w:r>
      </w:hyperlink>
    </w:p>
    <w:p w:rsidR="00BB1A7F" w:rsidRDefault="002428EA">
      <w:pPr>
        <w:pStyle w:val="TableofFigures"/>
        <w:tabs>
          <w:tab w:val="right" w:leader="dot" w:pos="9350"/>
        </w:tabs>
        <w:rPr>
          <w:rFonts w:asciiTheme="minorHAnsi" w:eastAsiaTheme="minorEastAsia" w:hAnsiTheme="minorHAnsi"/>
          <w:noProof/>
          <w:sz w:val="22"/>
        </w:rPr>
      </w:pPr>
      <w:hyperlink w:anchor="_Toc506932730" w:history="1">
        <w:r w:rsidR="00BB1A7F" w:rsidRPr="00A8398D">
          <w:rPr>
            <w:rStyle w:val="Hyperlink"/>
            <w:noProof/>
          </w:rPr>
          <w:t>Figure 3</w:t>
        </w:r>
        <w:r w:rsidR="00BB1A7F" w:rsidRPr="00A8398D">
          <w:rPr>
            <w:rStyle w:val="Hyperlink"/>
            <w:noProof/>
          </w:rPr>
          <w:noBreakHyphen/>
          <w:t>11 : Load Distribution after work completion</w:t>
        </w:r>
        <w:r w:rsidR="00BB1A7F">
          <w:rPr>
            <w:noProof/>
            <w:webHidden/>
          </w:rPr>
          <w:tab/>
        </w:r>
        <w:r>
          <w:rPr>
            <w:noProof/>
            <w:webHidden/>
          </w:rPr>
          <w:fldChar w:fldCharType="begin"/>
        </w:r>
        <w:r w:rsidR="00BB1A7F">
          <w:rPr>
            <w:noProof/>
            <w:webHidden/>
          </w:rPr>
          <w:instrText xml:space="preserve"> PAGEREF _Toc506932730 \h </w:instrText>
        </w:r>
        <w:r>
          <w:rPr>
            <w:noProof/>
            <w:webHidden/>
          </w:rPr>
        </w:r>
        <w:r>
          <w:rPr>
            <w:noProof/>
            <w:webHidden/>
          </w:rPr>
          <w:fldChar w:fldCharType="separate"/>
        </w:r>
        <w:r w:rsidR="00BB1A7F">
          <w:rPr>
            <w:noProof/>
            <w:webHidden/>
          </w:rPr>
          <w:t>55</w:t>
        </w:r>
        <w:r>
          <w:rPr>
            <w:noProof/>
            <w:webHidden/>
          </w:rPr>
          <w:fldChar w:fldCharType="end"/>
        </w:r>
      </w:hyperlink>
    </w:p>
    <w:p w:rsidR="00BB1A7F" w:rsidRDefault="002428EA">
      <w:pPr>
        <w:pStyle w:val="TableofFigures"/>
        <w:tabs>
          <w:tab w:val="right" w:leader="dot" w:pos="9350"/>
        </w:tabs>
        <w:rPr>
          <w:rFonts w:asciiTheme="minorHAnsi" w:eastAsiaTheme="minorEastAsia" w:hAnsiTheme="minorHAnsi"/>
          <w:noProof/>
          <w:sz w:val="22"/>
        </w:rPr>
      </w:pPr>
      <w:hyperlink w:anchor="_Toc506932731" w:history="1">
        <w:r w:rsidR="00BB1A7F" w:rsidRPr="00A8398D">
          <w:rPr>
            <w:rStyle w:val="Hyperlink"/>
            <w:noProof/>
          </w:rPr>
          <w:t>Figure 3</w:t>
        </w:r>
        <w:r w:rsidR="00BB1A7F" w:rsidRPr="00A8398D">
          <w:rPr>
            <w:rStyle w:val="Hyperlink"/>
            <w:noProof/>
          </w:rPr>
          <w:noBreakHyphen/>
          <w:t>12 : Typical wing wall section and load distribution</w:t>
        </w:r>
        <w:r w:rsidR="00BB1A7F">
          <w:rPr>
            <w:noProof/>
            <w:webHidden/>
          </w:rPr>
          <w:tab/>
        </w:r>
        <w:r>
          <w:rPr>
            <w:noProof/>
            <w:webHidden/>
          </w:rPr>
          <w:fldChar w:fldCharType="begin"/>
        </w:r>
        <w:r w:rsidR="00BB1A7F">
          <w:rPr>
            <w:noProof/>
            <w:webHidden/>
          </w:rPr>
          <w:instrText xml:space="preserve"> PAGEREF _Toc506932731 \h </w:instrText>
        </w:r>
        <w:r>
          <w:rPr>
            <w:noProof/>
            <w:webHidden/>
          </w:rPr>
        </w:r>
        <w:r>
          <w:rPr>
            <w:noProof/>
            <w:webHidden/>
          </w:rPr>
          <w:fldChar w:fldCharType="separate"/>
        </w:r>
        <w:r w:rsidR="00BB1A7F">
          <w:rPr>
            <w:noProof/>
            <w:webHidden/>
          </w:rPr>
          <w:t>61</w:t>
        </w:r>
        <w:r>
          <w:rPr>
            <w:noProof/>
            <w:webHidden/>
          </w:rPr>
          <w:fldChar w:fldCharType="end"/>
        </w:r>
      </w:hyperlink>
    </w:p>
    <w:p w:rsidR="00BB1A7F" w:rsidRDefault="002428EA">
      <w:pPr>
        <w:pStyle w:val="TableofFigures"/>
        <w:tabs>
          <w:tab w:val="right" w:leader="dot" w:pos="9350"/>
        </w:tabs>
        <w:rPr>
          <w:rFonts w:asciiTheme="minorHAnsi" w:eastAsiaTheme="minorEastAsia" w:hAnsiTheme="minorHAnsi"/>
          <w:noProof/>
          <w:sz w:val="22"/>
        </w:rPr>
      </w:pPr>
      <w:hyperlink w:anchor="_Toc506932732" w:history="1">
        <w:r w:rsidR="00BB1A7F" w:rsidRPr="00A8398D">
          <w:rPr>
            <w:rStyle w:val="Hyperlink"/>
            <w:noProof/>
          </w:rPr>
          <w:t>Figure 4</w:t>
        </w:r>
        <w:r w:rsidR="00BB1A7F" w:rsidRPr="00A8398D">
          <w:rPr>
            <w:rStyle w:val="Hyperlink"/>
            <w:noProof/>
          </w:rPr>
          <w:noBreakHyphen/>
          <w:t>1: Typical Division Box Drawing</w:t>
        </w:r>
        <w:r w:rsidR="00BB1A7F">
          <w:rPr>
            <w:noProof/>
            <w:webHidden/>
          </w:rPr>
          <w:tab/>
        </w:r>
        <w:r>
          <w:rPr>
            <w:noProof/>
            <w:webHidden/>
          </w:rPr>
          <w:fldChar w:fldCharType="begin"/>
        </w:r>
        <w:r w:rsidR="00BB1A7F">
          <w:rPr>
            <w:noProof/>
            <w:webHidden/>
          </w:rPr>
          <w:instrText xml:space="preserve"> PAGEREF _Toc506932732 \h </w:instrText>
        </w:r>
        <w:r>
          <w:rPr>
            <w:noProof/>
            <w:webHidden/>
          </w:rPr>
        </w:r>
        <w:r>
          <w:rPr>
            <w:noProof/>
            <w:webHidden/>
          </w:rPr>
          <w:fldChar w:fldCharType="separate"/>
        </w:r>
        <w:r w:rsidR="00BB1A7F">
          <w:rPr>
            <w:noProof/>
            <w:webHidden/>
          </w:rPr>
          <w:t>84</w:t>
        </w:r>
        <w:r>
          <w:rPr>
            <w:noProof/>
            <w:webHidden/>
          </w:rPr>
          <w:fldChar w:fldCharType="end"/>
        </w:r>
      </w:hyperlink>
    </w:p>
    <w:p w:rsidR="00BB1A7F" w:rsidRDefault="002428EA">
      <w:pPr>
        <w:pStyle w:val="TableofFigures"/>
        <w:tabs>
          <w:tab w:val="right" w:leader="dot" w:pos="9350"/>
        </w:tabs>
        <w:rPr>
          <w:rFonts w:asciiTheme="minorHAnsi" w:eastAsiaTheme="minorEastAsia" w:hAnsiTheme="minorHAnsi"/>
          <w:noProof/>
          <w:sz w:val="22"/>
        </w:rPr>
      </w:pPr>
      <w:hyperlink r:id="rId11" w:anchor="_Toc506932733" w:history="1">
        <w:r w:rsidR="00BB1A7F" w:rsidRPr="00A8398D">
          <w:rPr>
            <w:rStyle w:val="Hyperlink"/>
            <w:noProof/>
          </w:rPr>
          <w:t>Figure 0</w:t>
        </w:r>
        <w:r w:rsidR="00BB1A7F" w:rsidRPr="00A8398D">
          <w:rPr>
            <w:rStyle w:val="Hyperlink"/>
            <w:noProof/>
          </w:rPr>
          <w:noBreakHyphen/>
          <w:t>1: source of masonry and coarse aggregate</w:t>
        </w:r>
        <w:r w:rsidR="00BB1A7F">
          <w:rPr>
            <w:noProof/>
            <w:webHidden/>
          </w:rPr>
          <w:tab/>
        </w:r>
        <w:r>
          <w:rPr>
            <w:noProof/>
            <w:webHidden/>
          </w:rPr>
          <w:fldChar w:fldCharType="begin"/>
        </w:r>
        <w:r w:rsidR="00BB1A7F">
          <w:rPr>
            <w:noProof/>
            <w:webHidden/>
          </w:rPr>
          <w:instrText xml:space="preserve"> PAGEREF _Toc506932733 \h </w:instrText>
        </w:r>
        <w:r>
          <w:rPr>
            <w:noProof/>
            <w:webHidden/>
          </w:rPr>
        </w:r>
        <w:r>
          <w:rPr>
            <w:noProof/>
            <w:webHidden/>
          </w:rPr>
          <w:fldChar w:fldCharType="separate"/>
        </w:r>
        <w:r w:rsidR="00BB1A7F">
          <w:rPr>
            <w:noProof/>
            <w:webHidden/>
          </w:rPr>
          <w:t>92</w:t>
        </w:r>
        <w:r>
          <w:rPr>
            <w:noProof/>
            <w:webHidden/>
          </w:rPr>
          <w:fldChar w:fldCharType="end"/>
        </w:r>
      </w:hyperlink>
    </w:p>
    <w:p w:rsidR="001A7F43" w:rsidRDefault="002428EA">
      <w:pPr>
        <w:spacing w:before="0" w:after="160" w:line="259" w:lineRule="auto"/>
        <w:rPr>
          <w:rFonts w:cs="Times New Roman"/>
          <w:szCs w:val="24"/>
        </w:rPr>
      </w:pPr>
      <w:r>
        <w:rPr>
          <w:rFonts w:cs="Times New Roman"/>
          <w:szCs w:val="24"/>
        </w:rPr>
        <w:fldChar w:fldCharType="end"/>
      </w:r>
      <w:r w:rsidR="001A7F43">
        <w:rPr>
          <w:rFonts w:cs="Times New Roman"/>
          <w:szCs w:val="24"/>
        </w:rPr>
        <w:br w:type="page"/>
      </w:r>
    </w:p>
    <w:p w:rsidR="00982610" w:rsidRPr="00CA0F67" w:rsidRDefault="00B31E60" w:rsidP="005A0E00">
      <w:pPr>
        <w:pStyle w:val="Heading1"/>
        <w:numPr>
          <w:ilvl w:val="0"/>
          <w:numId w:val="0"/>
        </w:numPr>
        <w:ind w:left="360"/>
      </w:pPr>
      <w:bookmarkStart w:id="2" w:name="_Toc433873314"/>
      <w:bookmarkStart w:id="3" w:name="_Toc506932587"/>
      <w:bookmarkStart w:id="4" w:name="_Toc393634809"/>
      <w:r w:rsidRPr="00CA0F67">
        <w:lastRenderedPageBreak/>
        <w:t>ACRONYMS</w:t>
      </w:r>
      <w:bookmarkEnd w:id="2"/>
      <w:bookmarkEnd w:id="3"/>
    </w:p>
    <w:p w:rsidR="00982610" w:rsidRPr="004F2CAA" w:rsidRDefault="00982610" w:rsidP="00382BD1">
      <w:pPr>
        <w:pStyle w:val="ListParagraph"/>
        <w:numPr>
          <w:ilvl w:val="0"/>
          <w:numId w:val="37"/>
        </w:numPr>
        <w:tabs>
          <w:tab w:val="left" w:pos="1710"/>
        </w:tabs>
        <w:spacing w:line="360" w:lineRule="auto"/>
        <w:jc w:val="both"/>
        <w:rPr>
          <w:rFonts w:ascii="Times New Roman" w:hAnsi="Times New Roman"/>
        </w:rPr>
      </w:pPr>
      <w:r w:rsidRPr="004F2CAA">
        <w:rPr>
          <w:rFonts w:ascii="Times New Roman" w:hAnsi="Times New Roman"/>
        </w:rPr>
        <w:t xml:space="preserve">ADSWE </w:t>
      </w:r>
      <w:r w:rsidR="007F2723">
        <w:rPr>
          <w:rFonts w:ascii="Times New Roman" w:hAnsi="Times New Roman"/>
        </w:rPr>
        <w:t xml:space="preserve"> : </w:t>
      </w:r>
      <w:r w:rsidRPr="004F2CAA">
        <w:rPr>
          <w:rFonts w:ascii="Times New Roman" w:hAnsi="Times New Roman"/>
        </w:rPr>
        <w:t xml:space="preserve">Amara Design and Supervision Enterprise  </w:t>
      </w:r>
    </w:p>
    <w:p w:rsidR="00982610" w:rsidRPr="004F2CAA" w:rsidRDefault="00982610" w:rsidP="00382BD1">
      <w:pPr>
        <w:pStyle w:val="ListParagraph"/>
        <w:numPr>
          <w:ilvl w:val="0"/>
          <w:numId w:val="37"/>
        </w:numPr>
        <w:tabs>
          <w:tab w:val="left" w:pos="1710"/>
        </w:tabs>
        <w:spacing w:line="360" w:lineRule="auto"/>
        <w:jc w:val="both"/>
        <w:rPr>
          <w:rFonts w:ascii="Times New Roman" w:hAnsi="Times New Roman"/>
        </w:rPr>
      </w:pPr>
      <w:proofErr w:type="spellStart"/>
      <w:r w:rsidRPr="004F2CAA">
        <w:rPr>
          <w:rFonts w:ascii="Times New Roman" w:hAnsi="Times New Roman"/>
        </w:rPr>
        <w:t>BoWRD</w:t>
      </w:r>
      <w:proofErr w:type="spellEnd"/>
      <w:r w:rsidR="007F2723">
        <w:rPr>
          <w:rFonts w:ascii="Times New Roman" w:hAnsi="Times New Roman"/>
        </w:rPr>
        <w:t xml:space="preserve"> : </w:t>
      </w:r>
      <w:r w:rsidRPr="004F2CAA">
        <w:rPr>
          <w:rFonts w:ascii="Times New Roman" w:hAnsi="Times New Roman"/>
        </w:rPr>
        <w:t>Bureau of Water resource Development</w:t>
      </w:r>
    </w:p>
    <w:p w:rsidR="00982610" w:rsidRPr="004F2CAA" w:rsidRDefault="00982610" w:rsidP="00382BD1">
      <w:pPr>
        <w:pStyle w:val="ListParagraph"/>
        <w:numPr>
          <w:ilvl w:val="0"/>
          <w:numId w:val="37"/>
        </w:numPr>
        <w:spacing w:line="360" w:lineRule="auto"/>
        <w:jc w:val="both"/>
        <w:rPr>
          <w:rFonts w:ascii="Times New Roman" w:hAnsi="Times New Roman"/>
        </w:rPr>
      </w:pPr>
      <w:r w:rsidRPr="004F2CAA">
        <w:rPr>
          <w:rFonts w:ascii="Times New Roman" w:hAnsi="Times New Roman"/>
        </w:rPr>
        <w:t xml:space="preserve">CN     </w:t>
      </w:r>
      <w:r w:rsidR="007F2723">
        <w:rPr>
          <w:rFonts w:ascii="Times New Roman" w:hAnsi="Times New Roman"/>
        </w:rPr>
        <w:t xml:space="preserve"> : </w:t>
      </w:r>
      <w:r w:rsidRPr="004F2CAA">
        <w:rPr>
          <w:rFonts w:ascii="Times New Roman" w:hAnsi="Times New Roman"/>
        </w:rPr>
        <w:t xml:space="preserve">Curve Number </w:t>
      </w:r>
    </w:p>
    <w:p w:rsidR="00982610" w:rsidRPr="004F2CAA" w:rsidRDefault="00982610" w:rsidP="00382BD1">
      <w:pPr>
        <w:pStyle w:val="ListParagraph"/>
        <w:numPr>
          <w:ilvl w:val="0"/>
          <w:numId w:val="37"/>
        </w:numPr>
        <w:tabs>
          <w:tab w:val="left" w:pos="990"/>
          <w:tab w:val="left" w:pos="1440"/>
        </w:tabs>
        <w:spacing w:line="360" w:lineRule="auto"/>
        <w:jc w:val="both"/>
        <w:rPr>
          <w:rFonts w:ascii="Times New Roman" w:hAnsi="Times New Roman"/>
        </w:rPr>
      </w:pPr>
      <w:r w:rsidRPr="004F2CAA">
        <w:rPr>
          <w:rFonts w:ascii="Times New Roman" w:hAnsi="Times New Roman"/>
        </w:rPr>
        <w:t xml:space="preserve">NMSA  </w:t>
      </w:r>
      <w:r w:rsidR="007F2723">
        <w:rPr>
          <w:rFonts w:ascii="Times New Roman" w:hAnsi="Times New Roman"/>
        </w:rPr>
        <w:t xml:space="preserve">: </w:t>
      </w:r>
      <w:r w:rsidRPr="004F2CAA">
        <w:rPr>
          <w:rFonts w:ascii="Times New Roman" w:hAnsi="Times New Roman"/>
        </w:rPr>
        <w:t xml:space="preserve"> National Meteorology Station   Agency</w:t>
      </w:r>
    </w:p>
    <w:p w:rsidR="00982610" w:rsidRPr="004F2CAA" w:rsidRDefault="00982610" w:rsidP="00382BD1">
      <w:pPr>
        <w:pStyle w:val="ListParagraph"/>
        <w:numPr>
          <w:ilvl w:val="0"/>
          <w:numId w:val="37"/>
        </w:numPr>
        <w:spacing w:line="360" w:lineRule="auto"/>
        <w:jc w:val="both"/>
        <w:rPr>
          <w:rFonts w:ascii="Times New Roman" w:hAnsi="Times New Roman"/>
        </w:rPr>
      </w:pPr>
      <w:proofErr w:type="spellStart"/>
      <w:r w:rsidRPr="004F2CAA">
        <w:rPr>
          <w:rFonts w:ascii="Times New Roman" w:hAnsi="Times New Roman"/>
        </w:rPr>
        <w:t>ETo</w:t>
      </w:r>
      <w:proofErr w:type="spellEnd"/>
      <w:r w:rsidR="007F2723">
        <w:rPr>
          <w:rFonts w:ascii="Times New Roman" w:hAnsi="Times New Roman"/>
        </w:rPr>
        <w:t xml:space="preserve">    :</w:t>
      </w:r>
      <w:proofErr w:type="spellStart"/>
      <w:r w:rsidRPr="004F2CAA">
        <w:rPr>
          <w:rFonts w:ascii="Times New Roman" w:hAnsi="Times New Roman"/>
        </w:rPr>
        <w:t>Evapotranspiration</w:t>
      </w:r>
      <w:proofErr w:type="spellEnd"/>
      <w:r w:rsidRPr="004F2CAA">
        <w:rPr>
          <w:rFonts w:ascii="Times New Roman" w:hAnsi="Times New Roman"/>
        </w:rPr>
        <w:t xml:space="preserve"> </w:t>
      </w:r>
    </w:p>
    <w:p w:rsidR="00982610" w:rsidRPr="004F2CAA" w:rsidRDefault="00982610" w:rsidP="00382BD1">
      <w:pPr>
        <w:pStyle w:val="ListParagraph"/>
        <w:numPr>
          <w:ilvl w:val="0"/>
          <w:numId w:val="37"/>
        </w:numPr>
        <w:spacing w:line="360" w:lineRule="auto"/>
        <w:jc w:val="both"/>
        <w:rPr>
          <w:rFonts w:ascii="Times New Roman" w:hAnsi="Times New Roman"/>
        </w:rPr>
      </w:pPr>
      <w:r w:rsidRPr="004F2CAA">
        <w:rPr>
          <w:rFonts w:ascii="Times New Roman" w:hAnsi="Times New Roman"/>
        </w:rPr>
        <w:t xml:space="preserve">SCS    </w:t>
      </w:r>
      <w:r w:rsidR="007F2723">
        <w:rPr>
          <w:rFonts w:ascii="Times New Roman" w:hAnsi="Times New Roman"/>
        </w:rPr>
        <w:t>:</w:t>
      </w:r>
      <w:r w:rsidRPr="004F2CAA">
        <w:rPr>
          <w:rFonts w:ascii="Times New Roman" w:hAnsi="Times New Roman"/>
        </w:rPr>
        <w:t xml:space="preserve">  Soil Conservation Service </w:t>
      </w:r>
    </w:p>
    <w:p w:rsidR="00982610" w:rsidRPr="004F2CAA" w:rsidRDefault="00982610" w:rsidP="00382BD1">
      <w:pPr>
        <w:pStyle w:val="ListParagraph"/>
        <w:numPr>
          <w:ilvl w:val="0"/>
          <w:numId w:val="37"/>
        </w:numPr>
        <w:spacing w:line="360" w:lineRule="auto"/>
        <w:jc w:val="both"/>
        <w:rPr>
          <w:rFonts w:ascii="Times New Roman" w:hAnsi="Times New Roman"/>
        </w:rPr>
      </w:pPr>
      <w:r w:rsidRPr="004F2CAA">
        <w:rPr>
          <w:rFonts w:ascii="Times New Roman" w:hAnsi="Times New Roman"/>
        </w:rPr>
        <w:t xml:space="preserve">IDD   </w:t>
      </w:r>
      <w:r w:rsidR="007F2723">
        <w:rPr>
          <w:rFonts w:ascii="Times New Roman" w:hAnsi="Times New Roman"/>
        </w:rPr>
        <w:t>:</w:t>
      </w:r>
      <w:r w:rsidRPr="004F2CAA">
        <w:rPr>
          <w:rFonts w:ascii="Times New Roman" w:hAnsi="Times New Roman"/>
        </w:rPr>
        <w:t xml:space="preserve">  Irrigation and Drainage Department</w:t>
      </w:r>
    </w:p>
    <w:p w:rsidR="00982610" w:rsidRPr="004F2CAA" w:rsidRDefault="00982610" w:rsidP="00382BD1">
      <w:pPr>
        <w:pStyle w:val="ListParagraph"/>
        <w:numPr>
          <w:ilvl w:val="0"/>
          <w:numId w:val="37"/>
        </w:numPr>
        <w:spacing w:line="360" w:lineRule="auto"/>
        <w:jc w:val="both"/>
        <w:rPr>
          <w:rFonts w:ascii="Times New Roman" w:hAnsi="Times New Roman"/>
        </w:rPr>
      </w:pPr>
      <w:r w:rsidRPr="004F2CAA">
        <w:rPr>
          <w:rFonts w:ascii="Times New Roman" w:hAnsi="Times New Roman"/>
        </w:rPr>
        <w:t xml:space="preserve">U/S     </w:t>
      </w:r>
      <w:r w:rsidR="007F2723">
        <w:rPr>
          <w:rFonts w:ascii="Times New Roman" w:hAnsi="Times New Roman"/>
        </w:rPr>
        <w:t>:</w:t>
      </w:r>
      <w:r w:rsidRPr="004F2CAA">
        <w:rPr>
          <w:rFonts w:ascii="Times New Roman" w:hAnsi="Times New Roman"/>
        </w:rPr>
        <w:t>Upstream stream</w:t>
      </w:r>
    </w:p>
    <w:p w:rsidR="00982610" w:rsidRPr="004F2CAA" w:rsidRDefault="00982610" w:rsidP="00382BD1">
      <w:pPr>
        <w:pStyle w:val="ListParagraph"/>
        <w:numPr>
          <w:ilvl w:val="0"/>
          <w:numId w:val="37"/>
        </w:numPr>
        <w:spacing w:line="360" w:lineRule="auto"/>
        <w:jc w:val="both"/>
        <w:rPr>
          <w:rFonts w:ascii="Times New Roman" w:hAnsi="Times New Roman"/>
        </w:rPr>
      </w:pPr>
      <w:r w:rsidRPr="004F2CAA">
        <w:rPr>
          <w:rFonts w:ascii="Times New Roman" w:hAnsi="Times New Roman"/>
        </w:rPr>
        <w:t xml:space="preserve">D/S    </w:t>
      </w:r>
      <w:r w:rsidR="007F2723">
        <w:rPr>
          <w:rFonts w:ascii="Times New Roman" w:hAnsi="Times New Roman"/>
        </w:rPr>
        <w:t xml:space="preserve">: </w:t>
      </w:r>
      <w:r w:rsidRPr="004F2CAA">
        <w:rPr>
          <w:rFonts w:ascii="Times New Roman" w:hAnsi="Times New Roman"/>
        </w:rPr>
        <w:t xml:space="preserve"> Down stream</w:t>
      </w:r>
    </w:p>
    <w:p w:rsidR="00982610" w:rsidRPr="004F2CAA" w:rsidRDefault="00982610" w:rsidP="00382BD1">
      <w:pPr>
        <w:pStyle w:val="ListParagraph"/>
        <w:numPr>
          <w:ilvl w:val="0"/>
          <w:numId w:val="37"/>
        </w:numPr>
        <w:spacing w:line="360" w:lineRule="auto"/>
        <w:jc w:val="both"/>
        <w:rPr>
          <w:rFonts w:ascii="Times New Roman" w:hAnsi="Times New Roman"/>
        </w:rPr>
      </w:pPr>
      <w:r w:rsidRPr="004F2CAA">
        <w:rPr>
          <w:rFonts w:ascii="Times New Roman" w:hAnsi="Times New Roman"/>
        </w:rPr>
        <w:t xml:space="preserve">HFL    </w:t>
      </w:r>
      <w:r w:rsidR="007F2723">
        <w:rPr>
          <w:rFonts w:ascii="Times New Roman" w:hAnsi="Times New Roman"/>
        </w:rPr>
        <w:t xml:space="preserve">: </w:t>
      </w:r>
      <w:r w:rsidRPr="004F2CAA">
        <w:rPr>
          <w:rFonts w:ascii="Times New Roman" w:hAnsi="Times New Roman"/>
        </w:rPr>
        <w:t>High flood level</w:t>
      </w:r>
    </w:p>
    <w:p w:rsidR="00982610" w:rsidRPr="004F2CAA" w:rsidRDefault="00982610" w:rsidP="00382BD1">
      <w:pPr>
        <w:pStyle w:val="ListParagraph"/>
        <w:numPr>
          <w:ilvl w:val="0"/>
          <w:numId w:val="37"/>
        </w:numPr>
        <w:spacing w:line="360" w:lineRule="auto"/>
        <w:jc w:val="both"/>
        <w:rPr>
          <w:rFonts w:ascii="Times New Roman" w:hAnsi="Times New Roman"/>
        </w:rPr>
      </w:pPr>
      <w:r w:rsidRPr="004F2CAA">
        <w:rPr>
          <w:rFonts w:ascii="Times New Roman" w:hAnsi="Times New Roman"/>
        </w:rPr>
        <w:t xml:space="preserve">TEL    </w:t>
      </w:r>
      <w:r w:rsidR="007F2723">
        <w:rPr>
          <w:rFonts w:ascii="Times New Roman" w:hAnsi="Times New Roman"/>
        </w:rPr>
        <w:t xml:space="preserve">: </w:t>
      </w:r>
      <w:r w:rsidRPr="004F2CAA">
        <w:rPr>
          <w:rFonts w:ascii="Times New Roman" w:hAnsi="Times New Roman"/>
        </w:rPr>
        <w:t>Total energy level</w:t>
      </w:r>
    </w:p>
    <w:p w:rsidR="00982610" w:rsidRPr="004F2CAA" w:rsidRDefault="00982610" w:rsidP="00382BD1">
      <w:pPr>
        <w:pStyle w:val="ListParagraph"/>
        <w:numPr>
          <w:ilvl w:val="0"/>
          <w:numId w:val="37"/>
        </w:numPr>
        <w:spacing w:line="360" w:lineRule="auto"/>
        <w:jc w:val="both"/>
        <w:rPr>
          <w:rFonts w:ascii="Times New Roman" w:hAnsi="Times New Roman"/>
        </w:rPr>
      </w:pPr>
      <w:r w:rsidRPr="004F2CAA">
        <w:rPr>
          <w:rFonts w:ascii="Times New Roman" w:hAnsi="Times New Roman"/>
        </w:rPr>
        <w:t xml:space="preserve">CBL   </w:t>
      </w:r>
      <w:r w:rsidR="007F2723">
        <w:rPr>
          <w:rFonts w:ascii="Times New Roman" w:hAnsi="Times New Roman"/>
        </w:rPr>
        <w:t xml:space="preserve">: </w:t>
      </w:r>
      <w:r w:rsidRPr="004F2CAA">
        <w:rPr>
          <w:rFonts w:ascii="Times New Roman" w:hAnsi="Times New Roman"/>
        </w:rPr>
        <w:t>Canal bank level</w:t>
      </w:r>
    </w:p>
    <w:p w:rsidR="00CB16FA" w:rsidRPr="004F2CAA" w:rsidRDefault="00CB16FA" w:rsidP="005A0E00">
      <w:pPr>
        <w:pStyle w:val="Heading1"/>
        <w:numPr>
          <w:ilvl w:val="0"/>
          <w:numId w:val="0"/>
        </w:numPr>
        <w:ind w:left="360"/>
        <w:sectPr w:rsidR="00CB16FA" w:rsidRPr="004F2CAA" w:rsidSect="00BB1A7F">
          <w:pgSz w:w="12240" w:h="15840"/>
          <w:pgMar w:top="1296" w:right="1440" w:bottom="1296" w:left="1440" w:header="720" w:footer="720" w:gutter="0"/>
          <w:pgNumType w:fmt="lowerRoman"/>
          <w:cols w:space="720"/>
          <w:docGrid w:linePitch="360"/>
        </w:sectPr>
      </w:pPr>
    </w:p>
    <w:p w:rsidR="00D25C3D" w:rsidRPr="005511E6" w:rsidRDefault="00D25C3D" w:rsidP="005A0E00">
      <w:pPr>
        <w:pStyle w:val="Heading1"/>
        <w:numPr>
          <w:ilvl w:val="0"/>
          <w:numId w:val="0"/>
        </w:numPr>
      </w:pPr>
      <w:bookmarkStart w:id="5" w:name="_Toc434898374"/>
      <w:bookmarkStart w:id="6" w:name="_Toc506932588"/>
      <w:bookmarkEnd w:id="4"/>
      <w:r w:rsidRPr="005511E6">
        <w:lastRenderedPageBreak/>
        <w:t>SA</w:t>
      </w:r>
      <w:r>
        <w:t>LI</w:t>
      </w:r>
      <w:r w:rsidRPr="005511E6">
        <w:t>ENT FEATURE</w:t>
      </w:r>
      <w:bookmarkEnd w:id="5"/>
      <w:bookmarkEnd w:id="6"/>
    </w:p>
    <w:p w:rsidR="00D25C3D" w:rsidRPr="004E26B0" w:rsidRDefault="00D25C3D" w:rsidP="00382BD1">
      <w:pPr>
        <w:pStyle w:val="ListParagraph"/>
        <w:numPr>
          <w:ilvl w:val="0"/>
          <w:numId w:val="20"/>
        </w:numPr>
        <w:spacing w:line="360" w:lineRule="auto"/>
        <w:jc w:val="both"/>
        <w:rPr>
          <w:rFonts w:ascii="Times New Roman" w:hAnsi="Times New Roman"/>
          <w:szCs w:val="24"/>
        </w:rPr>
      </w:pPr>
      <w:r w:rsidRPr="00FD6308">
        <w:rPr>
          <w:rFonts w:ascii="Times New Roman" w:hAnsi="Times New Roman"/>
          <w:b/>
          <w:szCs w:val="24"/>
        </w:rPr>
        <w:t>Project name</w:t>
      </w:r>
      <w:r w:rsidRPr="00FD6308">
        <w:rPr>
          <w:rFonts w:ascii="Times New Roman" w:hAnsi="Times New Roman"/>
          <w:szCs w:val="24"/>
        </w:rPr>
        <w:t xml:space="preserve">: </w:t>
      </w:r>
      <w:proofErr w:type="spellStart"/>
      <w:r w:rsidR="002D72E4">
        <w:rPr>
          <w:rFonts w:ascii="Times New Roman" w:hAnsi="Times New Roman"/>
          <w:szCs w:val="24"/>
        </w:rPr>
        <w:t>Agam_Wuha</w:t>
      </w:r>
      <w:r w:rsidRPr="004E26B0">
        <w:rPr>
          <w:rFonts w:ascii="Times New Roman" w:hAnsi="Times New Roman"/>
          <w:szCs w:val="24"/>
        </w:rPr>
        <w:t>Small</w:t>
      </w:r>
      <w:proofErr w:type="spellEnd"/>
      <w:r w:rsidRPr="004E26B0">
        <w:rPr>
          <w:rFonts w:ascii="Times New Roman" w:hAnsi="Times New Roman"/>
          <w:szCs w:val="24"/>
        </w:rPr>
        <w:t xml:space="preserve"> Scale Diversion Irrigation Project</w:t>
      </w:r>
    </w:p>
    <w:p w:rsidR="00D25C3D" w:rsidRPr="00FD6308" w:rsidRDefault="00D25C3D" w:rsidP="00382BD1">
      <w:pPr>
        <w:pStyle w:val="ListParagraph"/>
        <w:numPr>
          <w:ilvl w:val="0"/>
          <w:numId w:val="20"/>
        </w:numPr>
        <w:spacing w:line="360" w:lineRule="auto"/>
        <w:jc w:val="both"/>
        <w:rPr>
          <w:rFonts w:ascii="Times New Roman" w:hAnsi="Times New Roman"/>
          <w:szCs w:val="24"/>
        </w:rPr>
      </w:pPr>
      <w:r w:rsidRPr="00FD6308">
        <w:rPr>
          <w:rFonts w:ascii="Times New Roman" w:hAnsi="Times New Roman"/>
          <w:b/>
          <w:szCs w:val="24"/>
        </w:rPr>
        <w:t>Name of the stream</w:t>
      </w:r>
      <w:r w:rsidRPr="00FD6308">
        <w:rPr>
          <w:rFonts w:ascii="Times New Roman" w:hAnsi="Times New Roman"/>
          <w:szCs w:val="24"/>
        </w:rPr>
        <w:t xml:space="preserve">:  </w:t>
      </w:r>
      <w:proofErr w:type="spellStart"/>
      <w:r w:rsidR="002D72E4">
        <w:rPr>
          <w:rFonts w:ascii="Times New Roman" w:hAnsi="Times New Roman"/>
          <w:szCs w:val="24"/>
        </w:rPr>
        <w:t>Agam_Wuha</w:t>
      </w:r>
      <w:proofErr w:type="spellEnd"/>
      <w:r w:rsidR="00EF5A23">
        <w:rPr>
          <w:rFonts w:ascii="Times New Roman" w:hAnsi="Times New Roman"/>
          <w:szCs w:val="24"/>
        </w:rPr>
        <w:t xml:space="preserve"> </w:t>
      </w:r>
      <w:r w:rsidRPr="00FD6308">
        <w:rPr>
          <w:rFonts w:ascii="Times New Roman" w:hAnsi="Times New Roman"/>
          <w:szCs w:val="24"/>
        </w:rPr>
        <w:t>River</w:t>
      </w:r>
    </w:p>
    <w:p w:rsidR="00D25C3D" w:rsidRPr="00FD6308" w:rsidRDefault="00D25C3D" w:rsidP="00382BD1">
      <w:pPr>
        <w:pStyle w:val="ListParagraph"/>
        <w:numPr>
          <w:ilvl w:val="0"/>
          <w:numId w:val="20"/>
        </w:numPr>
        <w:spacing w:line="360" w:lineRule="auto"/>
        <w:jc w:val="both"/>
        <w:rPr>
          <w:rFonts w:ascii="Times New Roman" w:hAnsi="Times New Roman"/>
          <w:szCs w:val="24"/>
        </w:rPr>
      </w:pPr>
      <w:r w:rsidRPr="00FD6308">
        <w:rPr>
          <w:rFonts w:ascii="Times New Roman" w:hAnsi="Times New Roman"/>
          <w:b/>
          <w:szCs w:val="24"/>
        </w:rPr>
        <w:t>Location of the weir site</w:t>
      </w:r>
    </w:p>
    <w:p w:rsidR="00D25C3D" w:rsidRPr="00FD6308" w:rsidRDefault="007231A4" w:rsidP="00382BD1">
      <w:pPr>
        <w:pStyle w:val="ListParagraph"/>
        <w:numPr>
          <w:ilvl w:val="0"/>
          <w:numId w:val="26"/>
        </w:numPr>
        <w:spacing w:line="360" w:lineRule="auto"/>
        <w:ind w:left="1440" w:hanging="90"/>
        <w:jc w:val="both"/>
        <w:rPr>
          <w:rFonts w:ascii="Times New Roman" w:hAnsi="Times New Roman"/>
          <w:szCs w:val="24"/>
        </w:rPr>
      </w:pPr>
      <w:r>
        <w:rPr>
          <w:rFonts w:ascii="Times New Roman" w:hAnsi="Times New Roman"/>
          <w:szCs w:val="24"/>
        </w:rPr>
        <w:t>No</w:t>
      </w:r>
      <w:r w:rsidR="00D25C3D" w:rsidRPr="00FD6308">
        <w:rPr>
          <w:rFonts w:ascii="Times New Roman" w:hAnsi="Times New Roman"/>
          <w:szCs w:val="24"/>
        </w:rPr>
        <w:t xml:space="preserve">rth: </w:t>
      </w:r>
      <w:r w:rsidR="00D25C3D" w:rsidRPr="00FD6308">
        <w:rPr>
          <w:rFonts w:ascii="Times New Roman" w:hAnsi="Times New Roman"/>
          <w:color w:val="000000"/>
        </w:rPr>
        <w:t>1361607.003</w:t>
      </w:r>
    </w:p>
    <w:p w:rsidR="00D25C3D" w:rsidRPr="00FD6308" w:rsidRDefault="00D25C3D" w:rsidP="00382BD1">
      <w:pPr>
        <w:pStyle w:val="ListParagraph"/>
        <w:numPr>
          <w:ilvl w:val="0"/>
          <w:numId w:val="26"/>
        </w:numPr>
        <w:spacing w:line="360" w:lineRule="auto"/>
        <w:ind w:left="1440" w:hanging="90"/>
        <w:jc w:val="both"/>
        <w:rPr>
          <w:rFonts w:ascii="Times New Roman" w:hAnsi="Times New Roman"/>
          <w:szCs w:val="24"/>
        </w:rPr>
      </w:pPr>
      <w:r w:rsidRPr="00FD6308">
        <w:rPr>
          <w:rFonts w:ascii="Times New Roman" w:hAnsi="Times New Roman"/>
          <w:szCs w:val="24"/>
        </w:rPr>
        <w:t xml:space="preserve">East: </w:t>
      </w:r>
      <w:r w:rsidRPr="00FD6308">
        <w:rPr>
          <w:rFonts w:ascii="Times New Roman" w:hAnsi="Times New Roman"/>
          <w:color w:val="000000"/>
        </w:rPr>
        <w:t>378345.806</w:t>
      </w:r>
    </w:p>
    <w:p w:rsidR="00D25C3D" w:rsidRPr="00FD6308" w:rsidRDefault="00D25C3D" w:rsidP="00382BD1">
      <w:pPr>
        <w:pStyle w:val="ListParagraph"/>
        <w:numPr>
          <w:ilvl w:val="0"/>
          <w:numId w:val="26"/>
        </w:numPr>
        <w:spacing w:line="360" w:lineRule="auto"/>
        <w:ind w:left="1440" w:hanging="90"/>
        <w:jc w:val="both"/>
        <w:rPr>
          <w:rFonts w:ascii="Times New Roman" w:hAnsi="Times New Roman"/>
          <w:szCs w:val="24"/>
        </w:rPr>
      </w:pPr>
      <w:r w:rsidRPr="00FD6308">
        <w:rPr>
          <w:rFonts w:ascii="Times New Roman" w:hAnsi="Times New Roman"/>
          <w:szCs w:val="24"/>
        </w:rPr>
        <w:t xml:space="preserve">Average Altitude: 1866.23 </w:t>
      </w:r>
      <w:proofErr w:type="spellStart"/>
      <w:r w:rsidRPr="00FD6308">
        <w:rPr>
          <w:rFonts w:ascii="Times New Roman" w:hAnsi="Times New Roman"/>
          <w:szCs w:val="24"/>
        </w:rPr>
        <w:t>m.a.s.l</w:t>
      </w:r>
      <w:proofErr w:type="spellEnd"/>
    </w:p>
    <w:p w:rsidR="00D25C3D" w:rsidRPr="00FD6308" w:rsidRDefault="00D25C3D" w:rsidP="00382BD1">
      <w:pPr>
        <w:pStyle w:val="ListParagraph"/>
        <w:numPr>
          <w:ilvl w:val="0"/>
          <w:numId w:val="26"/>
        </w:numPr>
        <w:spacing w:line="360" w:lineRule="auto"/>
        <w:ind w:left="1440" w:hanging="90"/>
        <w:jc w:val="both"/>
        <w:rPr>
          <w:rFonts w:ascii="Times New Roman" w:hAnsi="Times New Roman"/>
          <w:szCs w:val="24"/>
        </w:rPr>
      </w:pPr>
      <w:r w:rsidRPr="00FD6308">
        <w:rPr>
          <w:rFonts w:ascii="Times New Roman" w:hAnsi="Times New Roman"/>
          <w:szCs w:val="24"/>
        </w:rPr>
        <w:t xml:space="preserve">Accessibility: 37 km from </w:t>
      </w:r>
      <w:proofErr w:type="spellStart"/>
      <w:r w:rsidRPr="00FD6308">
        <w:rPr>
          <w:rFonts w:ascii="Times New Roman" w:hAnsi="Times New Roman"/>
          <w:szCs w:val="24"/>
        </w:rPr>
        <w:t>Arbaya</w:t>
      </w:r>
      <w:proofErr w:type="spellEnd"/>
    </w:p>
    <w:p w:rsidR="00D25C3D" w:rsidRPr="00FD6308" w:rsidRDefault="00D25C3D" w:rsidP="00382BD1">
      <w:pPr>
        <w:pStyle w:val="ListParagraph"/>
        <w:numPr>
          <w:ilvl w:val="0"/>
          <w:numId w:val="26"/>
        </w:numPr>
        <w:spacing w:line="360" w:lineRule="auto"/>
        <w:ind w:left="1440" w:hanging="90"/>
        <w:jc w:val="both"/>
        <w:rPr>
          <w:rFonts w:ascii="Times New Roman" w:hAnsi="Times New Roman"/>
          <w:szCs w:val="24"/>
        </w:rPr>
      </w:pPr>
      <w:r w:rsidRPr="00FD6308">
        <w:rPr>
          <w:rFonts w:ascii="Times New Roman" w:hAnsi="Times New Roman"/>
          <w:szCs w:val="24"/>
        </w:rPr>
        <w:t xml:space="preserve">Zone: </w:t>
      </w:r>
      <w:r w:rsidR="007231A4">
        <w:rPr>
          <w:rFonts w:ascii="Times New Roman" w:hAnsi="Times New Roman"/>
          <w:szCs w:val="24"/>
        </w:rPr>
        <w:t>No</w:t>
      </w:r>
      <w:r w:rsidRPr="00FD6308">
        <w:rPr>
          <w:rFonts w:ascii="Times New Roman" w:hAnsi="Times New Roman"/>
          <w:szCs w:val="24"/>
        </w:rPr>
        <w:t xml:space="preserve">rth </w:t>
      </w:r>
      <w:proofErr w:type="spellStart"/>
      <w:r w:rsidRPr="00FD6308">
        <w:rPr>
          <w:rFonts w:ascii="Times New Roman" w:hAnsi="Times New Roman"/>
          <w:szCs w:val="24"/>
        </w:rPr>
        <w:t>Gonder</w:t>
      </w:r>
      <w:proofErr w:type="spellEnd"/>
    </w:p>
    <w:p w:rsidR="00D25C3D" w:rsidRPr="00FD6308" w:rsidRDefault="00D25C3D" w:rsidP="00382BD1">
      <w:pPr>
        <w:pStyle w:val="ListParagraph"/>
        <w:numPr>
          <w:ilvl w:val="0"/>
          <w:numId w:val="26"/>
        </w:numPr>
        <w:spacing w:line="360" w:lineRule="auto"/>
        <w:ind w:left="1440" w:hanging="90"/>
        <w:jc w:val="both"/>
        <w:rPr>
          <w:rFonts w:ascii="Times New Roman" w:hAnsi="Times New Roman"/>
          <w:szCs w:val="24"/>
        </w:rPr>
      </w:pPr>
      <w:proofErr w:type="spellStart"/>
      <w:r w:rsidRPr="00FD6308">
        <w:rPr>
          <w:rFonts w:ascii="Times New Roman" w:hAnsi="Times New Roman"/>
          <w:szCs w:val="24"/>
        </w:rPr>
        <w:t>Wereda</w:t>
      </w:r>
      <w:proofErr w:type="spellEnd"/>
      <w:r w:rsidRPr="00FD6308">
        <w:rPr>
          <w:rFonts w:ascii="Times New Roman" w:hAnsi="Times New Roman"/>
          <w:szCs w:val="24"/>
        </w:rPr>
        <w:t xml:space="preserve">: West </w:t>
      </w:r>
      <w:proofErr w:type="spellStart"/>
      <w:r w:rsidRPr="00FD6308">
        <w:rPr>
          <w:rFonts w:ascii="Times New Roman" w:hAnsi="Times New Roman"/>
          <w:szCs w:val="24"/>
        </w:rPr>
        <w:t>Belesa</w:t>
      </w:r>
      <w:proofErr w:type="spellEnd"/>
    </w:p>
    <w:p w:rsidR="00D25C3D" w:rsidRPr="00FD6308" w:rsidRDefault="00D25C3D" w:rsidP="00382BD1">
      <w:pPr>
        <w:pStyle w:val="ListParagraph"/>
        <w:numPr>
          <w:ilvl w:val="0"/>
          <w:numId w:val="26"/>
        </w:numPr>
        <w:spacing w:line="360" w:lineRule="auto"/>
        <w:ind w:left="1440" w:hanging="90"/>
        <w:jc w:val="both"/>
        <w:rPr>
          <w:rFonts w:ascii="Times New Roman" w:hAnsi="Times New Roman"/>
          <w:szCs w:val="24"/>
        </w:rPr>
      </w:pPr>
      <w:proofErr w:type="spellStart"/>
      <w:r w:rsidRPr="00FD6308">
        <w:rPr>
          <w:rFonts w:ascii="Times New Roman" w:hAnsi="Times New Roman"/>
          <w:szCs w:val="24"/>
        </w:rPr>
        <w:t>Kebele</w:t>
      </w:r>
      <w:proofErr w:type="spellEnd"/>
      <w:r w:rsidRPr="00FD6308">
        <w:rPr>
          <w:rFonts w:ascii="Times New Roman" w:hAnsi="Times New Roman"/>
          <w:szCs w:val="24"/>
        </w:rPr>
        <w:t xml:space="preserve">: </w:t>
      </w:r>
      <w:proofErr w:type="spellStart"/>
      <w:r w:rsidRPr="00FD6308">
        <w:rPr>
          <w:rFonts w:ascii="Times New Roman" w:hAnsi="Times New Roman"/>
          <w:szCs w:val="24"/>
        </w:rPr>
        <w:t>Bajja</w:t>
      </w:r>
      <w:proofErr w:type="spellEnd"/>
      <w:r w:rsidR="00EF5A23">
        <w:rPr>
          <w:rFonts w:ascii="Times New Roman" w:hAnsi="Times New Roman"/>
          <w:szCs w:val="24"/>
        </w:rPr>
        <w:t xml:space="preserve"> </w:t>
      </w:r>
      <w:proofErr w:type="spellStart"/>
      <w:r w:rsidRPr="00FD6308">
        <w:rPr>
          <w:rFonts w:ascii="Times New Roman" w:hAnsi="Times New Roman"/>
          <w:szCs w:val="24"/>
        </w:rPr>
        <w:t>Ferfer</w:t>
      </w:r>
      <w:proofErr w:type="spellEnd"/>
    </w:p>
    <w:p w:rsidR="00D25C3D" w:rsidRPr="00FD6308" w:rsidRDefault="00D25C3D" w:rsidP="00382BD1">
      <w:pPr>
        <w:pStyle w:val="ListParagraph"/>
        <w:numPr>
          <w:ilvl w:val="0"/>
          <w:numId w:val="20"/>
        </w:numPr>
        <w:spacing w:line="360" w:lineRule="auto"/>
        <w:jc w:val="both"/>
        <w:rPr>
          <w:rFonts w:ascii="Times New Roman" w:hAnsi="Times New Roman"/>
          <w:b/>
          <w:szCs w:val="24"/>
        </w:rPr>
      </w:pPr>
      <w:r w:rsidRPr="00FD6308">
        <w:rPr>
          <w:rFonts w:ascii="Times New Roman" w:hAnsi="Times New Roman"/>
          <w:b/>
          <w:szCs w:val="24"/>
        </w:rPr>
        <w:t>Hydrology</w:t>
      </w:r>
    </w:p>
    <w:p w:rsidR="00D25C3D" w:rsidRPr="00FD6308" w:rsidRDefault="00D25C3D" w:rsidP="00382BD1">
      <w:pPr>
        <w:pStyle w:val="ListParagraph"/>
        <w:numPr>
          <w:ilvl w:val="0"/>
          <w:numId w:val="21"/>
        </w:numPr>
        <w:spacing w:line="360" w:lineRule="auto"/>
        <w:jc w:val="both"/>
        <w:rPr>
          <w:rFonts w:ascii="Times New Roman" w:hAnsi="Times New Roman"/>
          <w:szCs w:val="24"/>
        </w:rPr>
      </w:pPr>
      <w:r w:rsidRPr="00FD6308">
        <w:rPr>
          <w:rFonts w:ascii="Times New Roman" w:hAnsi="Times New Roman"/>
          <w:szCs w:val="24"/>
        </w:rPr>
        <w:t xml:space="preserve">Selected Meteorology station  for Watershed : Addis </w:t>
      </w:r>
      <w:proofErr w:type="spellStart"/>
      <w:r w:rsidRPr="00FD6308">
        <w:rPr>
          <w:rFonts w:ascii="Times New Roman" w:hAnsi="Times New Roman"/>
          <w:szCs w:val="24"/>
        </w:rPr>
        <w:t>Zemen</w:t>
      </w:r>
      <w:proofErr w:type="spellEnd"/>
      <w:r>
        <w:rPr>
          <w:rFonts w:ascii="Times New Roman" w:hAnsi="Times New Roman"/>
          <w:szCs w:val="24"/>
        </w:rPr>
        <w:t xml:space="preserve"> Metrological station</w:t>
      </w:r>
    </w:p>
    <w:p w:rsidR="00D25C3D" w:rsidRPr="00FD6308" w:rsidRDefault="00D25C3D" w:rsidP="00382BD1">
      <w:pPr>
        <w:pStyle w:val="ListParagraph"/>
        <w:numPr>
          <w:ilvl w:val="0"/>
          <w:numId w:val="21"/>
        </w:numPr>
        <w:spacing w:line="360" w:lineRule="auto"/>
        <w:jc w:val="both"/>
        <w:rPr>
          <w:rFonts w:ascii="Times New Roman" w:hAnsi="Times New Roman"/>
          <w:szCs w:val="24"/>
        </w:rPr>
      </w:pPr>
      <w:r w:rsidRPr="00FD6308">
        <w:rPr>
          <w:rFonts w:ascii="Times New Roman" w:hAnsi="Times New Roman"/>
          <w:szCs w:val="24"/>
        </w:rPr>
        <w:t>Design rainfall: 89.49 mm</w:t>
      </w:r>
    </w:p>
    <w:p w:rsidR="00D25C3D" w:rsidRPr="004E26B0" w:rsidRDefault="00D25C3D" w:rsidP="00382BD1">
      <w:pPr>
        <w:pStyle w:val="ListParagraph"/>
        <w:numPr>
          <w:ilvl w:val="0"/>
          <w:numId w:val="27"/>
        </w:numPr>
        <w:spacing w:line="360" w:lineRule="auto"/>
        <w:jc w:val="both"/>
        <w:rPr>
          <w:rFonts w:ascii="Times New Roman" w:hAnsi="Times New Roman"/>
          <w:szCs w:val="24"/>
        </w:rPr>
      </w:pPr>
      <w:r w:rsidRPr="00FD6308">
        <w:rPr>
          <w:rFonts w:ascii="Times New Roman" w:hAnsi="Times New Roman"/>
          <w:szCs w:val="24"/>
        </w:rPr>
        <w:t>Catchment area</w:t>
      </w:r>
      <w:r w:rsidRPr="004E26B0">
        <w:rPr>
          <w:rFonts w:ascii="Times New Roman" w:hAnsi="Times New Roman"/>
          <w:szCs w:val="24"/>
        </w:rPr>
        <w:t>: 59.87 Km</w:t>
      </w:r>
      <w:r w:rsidRPr="004E26B0">
        <w:rPr>
          <w:rFonts w:ascii="Times New Roman" w:hAnsi="Times New Roman"/>
          <w:szCs w:val="24"/>
          <w:vertAlign w:val="superscript"/>
        </w:rPr>
        <w:t>2</w:t>
      </w:r>
    </w:p>
    <w:p w:rsidR="00D25C3D" w:rsidRPr="00FD6308" w:rsidRDefault="00D25C3D" w:rsidP="00382BD1">
      <w:pPr>
        <w:pStyle w:val="ListParagraph"/>
        <w:numPr>
          <w:ilvl w:val="0"/>
          <w:numId w:val="27"/>
        </w:numPr>
        <w:spacing w:line="360" w:lineRule="auto"/>
        <w:jc w:val="both"/>
        <w:rPr>
          <w:rFonts w:ascii="Times New Roman" w:hAnsi="Times New Roman"/>
          <w:szCs w:val="24"/>
        </w:rPr>
      </w:pPr>
      <w:r w:rsidRPr="00FD6308">
        <w:rPr>
          <w:rFonts w:ascii="Times New Roman" w:hAnsi="Times New Roman"/>
          <w:szCs w:val="24"/>
        </w:rPr>
        <w:t xml:space="preserve">Longest flow path length: </w:t>
      </w:r>
      <w:r w:rsidRPr="004E26B0">
        <w:rPr>
          <w:rFonts w:ascii="Times New Roman" w:hAnsi="Times New Roman"/>
          <w:szCs w:val="24"/>
        </w:rPr>
        <w:t>19.18 km</w:t>
      </w:r>
    </w:p>
    <w:p w:rsidR="00D25C3D" w:rsidRPr="00FD6308" w:rsidRDefault="00D25C3D" w:rsidP="00382BD1">
      <w:pPr>
        <w:pStyle w:val="ListParagraph"/>
        <w:numPr>
          <w:ilvl w:val="0"/>
          <w:numId w:val="27"/>
        </w:numPr>
        <w:spacing w:line="360" w:lineRule="auto"/>
        <w:jc w:val="both"/>
        <w:rPr>
          <w:rFonts w:ascii="Times New Roman" w:hAnsi="Times New Roman"/>
          <w:szCs w:val="24"/>
        </w:rPr>
      </w:pPr>
      <w:r w:rsidRPr="00FD6308">
        <w:rPr>
          <w:rFonts w:ascii="Times New Roman" w:hAnsi="Times New Roman"/>
          <w:szCs w:val="24"/>
        </w:rPr>
        <w:t>Design flood: 158.74 m</w:t>
      </w:r>
      <w:r w:rsidRPr="00FD6308">
        <w:rPr>
          <w:rFonts w:ascii="Times New Roman" w:hAnsi="Times New Roman"/>
          <w:szCs w:val="24"/>
          <w:vertAlign w:val="superscript"/>
        </w:rPr>
        <w:t>3</w:t>
      </w:r>
      <w:r w:rsidRPr="00FD6308">
        <w:rPr>
          <w:rFonts w:ascii="Times New Roman" w:hAnsi="Times New Roman"/>
          <w:szCs w:val="24"/>
        </w:rPr>
        <w:t>/s</w:t>
      </w:r>
    </w:p>
    <w:p w:rsidR="00D25C3D" w:rsidRPr="00FD6308" w:rsidRDefault="00CE74E7" w:rsidP="00382BD1">
      <w:pPr>
        <w:pStyle w:val="ListParagraph"/>
        <w:numPr>
          <w:ilvl w:val="0"/>
          <w:numId w:val="27"/>
        </w:numPr>
        <w:spacing w:line="360" w:lineRule="auto"/>
        <w:jc w:val="both"/>
        <w:rPr>
          <w:rFonts w:ascii="Times New Roman" w:hAnsi="Times New Roman"/>
          <w:szCs w:val="24"/>
        </w:rPr>
      </w:pPr>
      <w:r>
        <w:rPr>
          <w:rFonts w:ascii="Times New Roman" w:hAnsi="Times New Roman"/>
          <w:szCs w:val="24"/>
        </w:rPr>
        <w:t>Lean</w:t>
      </w:r>
      <w:r w:rsidR="00D25C3D" w:rsidRPr="00FD6308">
        <w:rPr>
          <w:rFonts w:ascii="Times New Roman" w:hAnsi="Times New Roman"/>
          <w:szCs w:val="24"/>
        </w:rPr>
        <w:t xml:space="preserve"> flow: </w:t>
      </w:r>
      <w:r>
        <w:rPr>
          <w:rFonts w:ascii="Times New Roman" w:hAnsi="Times New Roman"/>
          <w:color w:val="000000" w:themeColor="text1"/>
          <w:szCs w:val="24"/>
        </w:rPr>
        <w:t>81</w:t>
      </w:r>
      <w:r w:rsidR="00D25C3D" w:rsidRPr="00FD6308">
        <w:rPr>
          <w:rFonts w:ascii="Times New Roman" w:hAnsi="Times New Roman"/>
          <w:szCs w:val="24"/>
        </w:rPr>
        <w:t>l/s</w:t>
      </w:r>
    </w:p>
    <w:p w:rsidR="00D25C3D" w:rsidRPr="00FD6308" w:rsidRDefault="00D25C3D" w:rsidP="00D25C3D">
      <w:pPr>
        <w:pStyle w:val="ListParagraph"/>
        <w:ind w:left="1530"/>
        <w:jc w:val="both"/>
        <w:rPr>
          <w:rFonts w:ascii="Times New Roman" w:hAnsi="Times New Roman"/>
          <w:i/>
          <w:szCs w:val="24"/>
        </w:rPr>
      </w:pPr>
    </w:p>
    <w:p w:rsidR="00D25C3D" w:rsidRPr="00F9230B" w:rsidRDefault="00D25C3D" w:rsidP="00382BD1">
      <w:pPr>
        <w:pStyle w:val="ListParagraph"/>
        <w:numPr>
          <w:ilvl w:val="0"/>
          <w:numId w:val="20"/>
        </w:numPr>
        <w:jc w:val="both"/>
        <w:rPr>
          <w:rFonts w:ascii="Times New Roman" w:hAnsi="Times New Roman"/>
          <w:b/>
          <w:szCs w:val="24"/>
        </w:rPr>
      </w:pPr>
      <w:r w:rsidRPr="00F9230B">
        <w:rPr>
          <w:rFonts w:ascii="Times New Roman" w:hAnsi="Times New Roman"/>
          <w:b/>
          <w:szCs w:val="24"/>
        </w:rPr>
        <w:t>Diversion Weir</w:t>
      </w:r>
    </w:p>
    <w:p w:rsidR="00D25C3D" w:rsidRPr="00F9230B" w:rsidRDefault="00D25C3D" w:rsidP="00382BD1">
      <w:pPr>
        <w:pStyle w:val="ListParagraph"/>
        <w:numPr>
          <w:ilvl w:val="0"/>
          <w:numId w:val="22"/>
        </w:numPr>
        <w:spacing w:line="360" w:lineRule="auto"/>
        <w:jc w:val="both"/>
        <w:rPr>
          <w:rFonts w:ascii="Times New Roman" w:hAnsi="Times New Roman"/>
          <w:szCs w:val="24"/>
        </w:rPr>
      </w:pPr>
      <w:r w:rsidRPr="00F9230B">
        <w:rPr>
          <w:rFonts w:ascii="Times New Roman" w:hAnsi="Times New Roman"/>
          <w:szCs w:val="24"/>
        </w:rPr>
        <w:t>Weir type: Broad crest</w:t>
      </w:r>
    </w:p>
    <w:p w:rsidR="00D25C3D" w:rsidRPr="00F9230B" w:rsidRDefault="00D25C3D" w:rsidP="00382BD1">
      <w:pPr>
        <w:pStyle w:val="ListParagraph"/>
        <w:numPr>
          <w:ilvl w:val="0"/>
          <w:numId w:val="22"/>
        </w:numPr>
        <w:spacing w:line="360" w:lineRule="auto"/>
        <w:jc w:val="both"/>
        <w:rPr>
          <w:rFonts w:ascii="Times New Roman" w:hAnsi="Times New Roman"/>
          <w:szCs w:val="24"/>
        </w:rPr>
      </w:pPr>
      <w:r w:rsidRPr="00F9230B">
        <w:rPr>
          <w:rFonts w:ascii="Times New Roman" w:hAnsi="Times New Roman"/>
          <w:szCs w:val="24"/>
        </w:rPr>
        <w:t xml:space="preserve">Height: </w:t>
      </w:r>
      <w:r w:rsidR="00B92F7F">
        <w:rPr>
          <w:rFonts w:ascii="Times New Roman" w:hAnsi="Times New Roman"/>
          <w:szCs w:val="24"/>
        </w:rPr>
        <w:t>2.70m</w:t>
      </w:r>
    </w:p>
    <w:p w:rsidR="00D25C3D" w:rsidRPr="00F9230B" w:rsidRDefault="00D25C3D" w:rsidP="00382BD1">
      <w:pPr>
        <w:pStyle w:val="ListParagraph"/>
        <w:numPr>
          <w:ilvl w:val="0"/>
          <w:numId w:val="22"/>
        </w:numPr>
        <w:spacing w:line="360" w:lineRule="auto"/>
        <w:jc w:val="both"/>
        <w:rPr>
          <w:rFonts w:ascii="Times New Roman" w:hAnsi="Times New Roman"/>
          <w:szCs w:val="24"/>
        </w:rPr>
      </w:pPr>
      <w:r w:rsidRPr="00F9230B">
        <w:rPr>
          <w:rFonts w:ascii="Times New Roman" w:hAnsi="Times New Roman"/>
          <w:szCs w:val="24"/>
        </w:rPr>
        <w:t xml:space="preserve">Gross crest length: </w:t>
      </w:r>
      <w:r w:rsidR="00B92F7F">
        <w:rPr>
          <w:rFonts w:ascii="Times New Roman" w:hAnsi="Times New Roman"/>
          <w:szCs w:val="24"/>
        </w:rPr>
        <w:t>23.00</w:t>
      </w:r>
      <w:r w:rsidRPr="00F9230B">
        <w:rPr>
          <w:rFonts w:ascii="Times New Roman" w:hAnsi="Times New Roman"/>
          <w:szCs w:val="24"/>
        </w:rPr>
        <w:t>m</w:t>
      </w:r>
    </w:p>
    <w:p w:rsidR="00D25C3D" w:rsidRPr="00223185" w:rsidRDefault="00D25C3D" w:rsidP="00382BD1">
      <w:pPr>
        <w:pStyle w:val="ListParagraph"/>
        <w:numPr>
          <w:ilvl w:val="0"/>
          <w:numId w:val="22"/>
        </w:numPr>
        <w:spacing w:line="360" w:lineRule="auto"/>
        <w:jc w:val="both"/>
        <w:rPr>
          <w:rFonts w:ascii="Times New Roman" w:hAnsi="Times New Roman"/>
          <w:szCs w:val="24"/>
        </w:rPr>
      </w:pPr>
      <w:r w:rsidRPr="00223185">
        <w:rPr>
          <w:rFonts w:ascii="Times New Roman" w:hAnsi="Times New Roman"/>
          <w:szCs w:val="24"/>
        </w:rPr>
        <w:t xml:space="preserve">Effective weir crest length: </w:t>
      </w:r>
      <w:r w:rsidR="00B92F7F" w:rsidRPr="00223185">
        <w:rPr>
          <w:rFonts w:ascii="Times New Roman" w:hAnsi="Times New Roman"/>
          <w:szCs w:val="24"/>
        </w:rPr>
        <w:t>22</w:t>
      </w:r>
      <w:r w:rsidRPr="00223185">
        <w:rPr>
          <w:rFonts w:ascii="Times New Roman" w:hAnsi="Times New Roman"/>
          <w:szCs w:val="24"/>
        </w:rPr>
        <w:t>m</w:t>
      </w:r>
    </w:p>
    <w:p w:rsidR="00D25C3D" w:rsidRPr="00F9230B" w:rsidRDefault="00D25C3D" w:rsidP="00382BD1">
      <w:pPr>
        <w:pStyle w:val="ListParagraph"/>
        <w:numPr>
          <w:ilvl w:val="0"/>
          <w:numId w:val="22"/>
        </w:numPr>
        <w:spacing w:line="360" w:lineRule="auto"/>
        <w:jc w:val="both"/>
        <w:rPr>
          <w:rFonts w:ascii="Times New Roman" w:hAnsi="Times New Roman"/>
          <w:szCs w:val="24"/>
        </w:rPr>
      </w:pPr>
      <w:r w:rsidRPr="00F9230B">
        <w:rPr>
          <w:rFonts w:ascii="Times New Roman" w:hAnsi="Times New Roman"/>
          <w:szCs w:val="24"/>
        </w:rPr>
        <w:t>Weir crest level: 1869.</w:t>
      </w:r>
      <w:r w:rsidR="00B92F7F">
        <w:rPr>
          <w:rFonts w:ascii="Times New Roman" w:hAnsi="Times New Roman"/>
          <w:szCs w:val="24"/>
        </w:rPr>
        <w:t>18</w:t>
      </w:r>
      <w:r w:rsidRPr="00F9230B">
        <w:rPr>
          <w:rFonts w:ascii="Times New Roman" w:hAnsi="Times New Roman"/>
          <w:szCs w:val="24"/>
        </w:rPr>
        <w:t>m.a.s.l</w:t>
      </w:r>
    </w:p>
    <w:p w:rsidR="00D25C3D" w:rsidRPr="00F9230B" w:rsidRDefault="00D25C3D" w:rsidP="00382BD1">
      <w:pPr>
        <w:pStyle w:val="ListParagraph"/>
        <w:numPr>
          <w:ilvl w:val="0"/>
          <w:numId w:val="22"/>
        </w:numPr>
        <w:spacing w:line="360" w:lineRule="auto"/>
        <w:jc w:val="both"/>
        <w:rPr>
          <w:rFonts w:ascii="Times New Roman" w:hAnsi="Times New Roman"/>
          <w:szCs w:val="24"/>
        </w:rPr>
      </w:pPr>
      <w:r w:rsidRPr="00F9230B">
        <w:rPr>
          <w:rFonts w:ascii="Times New Roman" w:hAnsi="Times New Roman"/>
          <w:szCs w:val="24"/>
        </w:rPr>
        <w:t>U/S HFL: 187</w:t>
      </w:r>
      <w:r w:rsidR="00B92F7F">
        <w:rPr>
          <w:rFonts w:ascii="Times New Roman" w:hAnsi="Times New Roman"/>
          <w:szCs w:val="24"/>
        </w:rPr>
        <w:t>1</w:t>
      </w:r>
      <w:r w:rsidRPr="00F9230B">
        <w:rPr>
          <w:rFonts w:ascii="Times New Roman" w:hAnsi="Times New Roman"/>
          <w:szCs w:val="24"/>
        </w:rPr>
        <w:t>.</w:t>
      </w:r>
      <w:r w:rsidR="00B92F7F">
        <w:rPr>
          <w:rFonts w:ascii="Times New Roman" w:hAnsi="Times New Roman"/>
          <w:szCs w:val="24"/>
        </w:rPr>
        <w:t>45</w:t>
      </w:r>
      <w:r w:rsidRPr="00F9230B">
        <w:rPr>
          <w:rFonts w:ascii="Times New Roman" w:hAnsi="Times New Roman"/>
          <w:szCs w:val="24"/>
        </w:rPr>
        <w:t>m.a.s.l</w:t>
      </w:r>
    </w:p>
    <w:p w:rsidR="00D25C3D" w:rsidRPr="00F9230B" w:rsidRDefault="00D25C3D" w:rsidP="00382BD1">
      <w:pPr>
        <w:pStyle w:val="ListParagraph"/>
        <w:numPr>
          <w:ilvl w:val="0"/>
          <w:numId w:val="22"/>
        </w:numPr>
        <w:spacing w:line="360" w:lineRule="auto"/>
        <w:jc w:val="both"/>
        <w:rPr>
          <w:rFonts w:ascii="Times New Roman" w:hAnsi="Times New Roman"/>
          <w:szCs w:val="24"/>
        </w:rPr>
      </w:pPr>
      <w:r w:rsidRPr="00F9230B">
        <w:rPr>
          <w:rFonts w:ascii="Times New Roman" w:hAnsi="Times New Roman"/>
          <w:szCs w:val="24"/>
        </w:rPr>
        <w:t>D/s HFL: 1868.</w:t>
      </w:r>
      <w:r w:rsidR="00B92F7F">
        <w:rPr>
          <w:rFonts w:ascii="Times New Roman" w:hAnsi="Times New Roman"/>
          <w:szCs w:val="24"/>
        </w:rPr>
        <w:t>848</w:t>
      </w:r>
      <w:r w:rsidRPr="00F9230B">
        <w:rPr>
          <w:rFonts w:ascii="Times New Roman" w:hAnsi="Times New Roman"/>
          <w:szCs w:val="24"/>
        </w:rPr>
        <w:t>m.a.s.l</w:t>
      </w:r>
    </w:p>
    <w:p w:rsidR="00D25C3D" w:rsidRDefault="00D25C3D" w:rsidP="00382BD1">
      <w:pPr>
        <w:pStyle w:val="ListParagraph"/>
        <w:numPr>
          <w:ilvl w:val="0"/>
          <w:numId w:val="22"/>
        </w:numPr>
        <w:spacing w:line="360" w:lineRule="auto"/>
        <w:jc w:val="both"/>
        <w:rPr>
          <w:rFonts w:ascii="Times New Roman" w:hAnsi="Times New Roman"/>
          <w:szCs w:val="24"/>
        </w:rPr>
      </w:pPr>
      <w:r w:rsidRPr="00F9230B">
        <w:rPr>
          <w:rFonts w:ascii="Times New Roman" w:hAnsi="Times New Roman"/>
          <w:szCs w:val="24"/>
        </w:rPr>
        <w:t>Afflux: 2.</w:t>
      </w:r>
      <w:r w:rsidR="00B92F7F">
        <w:rPr>
          <w:rFonts w:ascii="Times New Roman" w:hAnsi="Times New Roman"/>
          <w:szCs w:val="24"/>
        </w:rPr>
        <w:t>15</w:t>
      </w:r>
      <w:r w:rsidRPr="00F9230B">
        <w:rPr>
          <w:rFonts w:ascii="Times New Roman" w:hAnsi="Times New Roman"/>
          <w:szCs w:val="24"/>
        </w:rPr>
        <w:t>m</w:t>
      </w:r>
    </w:p>
    <w:p w:rsidR="00474A8C" w:rsidRPr="00F9230B" w:rsidRDefault="00474A8C" w:rsidP="00474A8C">
      <w:pPr>
        <w:pStyle w:val="ListParagraph"/>
        <w:spacing w:line="360" w:lineRule="auto"/>
        <w:ind w:left="1530"/>
        <w:jc w:val="both"/>
        <w:rPr>
          <w:rFonts w:ascii="Times New Roman" w:hAnsi="Times New Roman"/>
          <w:szCs w:val="24"/>
        </w:rPr>
      </w:pPr>
    </w:p>
    <w:p w:rsidR="00D25C3D" w:rsidRPr="00F9230B" w:rsidRDefault="00D25C3D" w:rsidP="00D25C3D">
      <w:pPr>
        <w:pStyle w:val="ListParagraph"/>
        <w:ind w:left="1530"/>
        <w:jc w:val="both"/>
        <w:rPr>
          <w:rFonts w:ascii="Times New Roman" w:hAnsi="Times New Roman"/>
          <w:szCs w:val="24"/>
          <w:highlight w:val="yellow"/>
        </w:rPr>
      </w:pPr>
    </w:p>
    <w:p w:rsidR="00D25C3D" w:rsidRPr="006B66A4" w:rsidRDefault="00D25C3D" w:rsidP="00382BD1">
      <w:pPr>
        <w:pStyle w:val="ListParagraph"/>
        <w:numPr>
          <w:ilvl w:val="0"/>
          <w:numId w:val="20"/>
        </w:numPr>
        <w:jc w:val="both"/>
        <w:rPr>
          <w:rFonts w:ascii="Times New Roman" w:hAnsi="Times New Roman"/>
          <w:b/>
          <w:szCs w:val="24"/>
        </w:rPr>
      </w:pPr>
      <w:r w:rsidRPr="006B66A4">
        <w:rPr>
          <w:rFonts w:ascii="Times New Roman" w:hAnsi="Times New Roman"/>
          <w:b/>
          <w:szCs w:val="24"/>
        </w:rPr>
        <w:t>Under sluice</w:t>
      </w:r>
    </w:p>
    <w:p w:rsidR="00D25C3D" w:rsidRPr="006B66A4" w:rsidRDefault="00D25C3D" w:rsidP="00382BD1">
      <w:pPr>
        <w:pStyle w:val="ListParagraph"/>
        <w:numPr>
          <w:ilvl w:val="0"/>
          <w:numId w:val="23"/>
        </w:numPr>
        <w:spacing w:line="360" w:lineRule="auto"/>
        <w:jc w:val="both"/>
        <w:rPr>
          <w:rFonts w:ascii="Times New Roman" w:hAnsi="Times New Roman"/>
          <w:szCs w:val="24"/>
        </w:rPr>
      </w:pPr>
      <w:r w:rsidRPr="006B66A4">
        <w:rPr>
          <w:rFonts w:ascii="Times New Roman" w:hAnsi="Times New Roman"/>
          <w:szCs w:val="24"/>
        </w:rPr>
        <w:t xml:space="preserve">Number of </w:t>
      </w:r>
      <w:r w:rsidR="00EF5A23" w:rsidRPr="006B66A4">
        <w:rPr>
          <w:rFonts w:ascii="Times New Roman" w:hAnsi="Times New Roman"/>
          <w:szCs w:val="24"/>
        </w:rPr>
        <w:t>under sluice</w:t>
      </w:r>
      <w:r w:rsidRPr="006B66A4">
        <w:rPr>
          <w:rFonts w:ascii="Times New Roman" w:hAnsi="Times New Roman"/>
          <w:szCs w:val="24"/>
        </w:rPr>
        <w:t xml:space="preserve"> : 1</w:t>
      </w:r>
    </w:p>
    <w:p w:rsidR="00D25C3D" w:rsidRPr="006B66A4" w:rsidRDefault="00670B30" w:rsidP="00382BD1">
      <w:pPr>
        <w:pStyle w:val="ListParagraph"/>
        <w:numPr>
          <w:ilvl w:val="0"/>
          <w:numId w:val="23"/>
        </w:numPr>
        <w:spacing w:line="360" w:lineRule="auto"/>
        <w:jc w:val="both"/>
        <w:rPr>
          <w:rFonts w:ascii="Times New Roman" w:hAnsi="Times New Roman"/>
          <w:szCs w:val="24"/>
        </w:rPr>
      </w:pPr>
      <w:r w:rsidRPr="006B66A4">
        <w:rPr>
          <w:rFonts w:ascii="Times New Roman" w:hAnsi="Times New Roman"/>
          <w:szCs w:val="24"/>
        </w:rPr>
        <w:t>Sill level: 186</w:t>
      </w:r>
      <w:r w:rsidR="006B66A4">
        <w:rPr>
          <w:rFonts w:ascii="Times New Roman" w:hAnsi="Times New Roman"/>
          <w:szCs w:val="24"/>
        </w:rPr>
        <w:t>7</w:t>
      </w:r>
      <w:r w:rsidR="00D25C3D" w:rsidRPr="006B66A4">
        <w:rPr>
          <w:rFonts w:ascii="Times New Roman" w:hAnsi="Times New Roman"/>
          <w:szCs w:val="24"/>
        </w:rPr>
        <w:t>.</w:t>
      </w:r>
      <w:r w:rsidR="006B66A4">
        <w:rPr>
          <w:rFonts w:ascii="Times New Roman" w:hAnsi="Times New Roman"/>
          <w:szCs w:val="24"/>
        </w:rPr>
        <w:t>98</w:t>
      </w:r>
      <w:r w:rsidR="00D25C3D" w:rsidRPr="006B66A4">
        <w:rPr>
          <w:rFonts w:ascii="Times New Roman" w:hAnsi="Times New Roman"/>
          <w:szCs w:val="24"/>
        </w:rPr>
        <w:t>m.a.s.l</w:t>
      </w:r>
    </w:p>
    <w:p w:rsidR="00D25C3D" w:rsidRPr="006B66A4" w:rsidRDefault="00670B30" w:rsidP="00382BD1">
      <w:pPr>
        <w:pStyle w:val="ListParagraph"/>
        <w:numPr>
          <w:ilvl w:val="0"/>
          <w:numId w:val="23"/>
        </w:numPr>
        <w:spacing w:line="360" w:lineRule="auto"/>
        <w:jc w:val="both"/>
        <w:rPr>
          <w:rFonts w:ascii="Times New Roman" w:hAnsi="Times New Roman"/>
          <w:szCs w:val="24"/>
        </w:rPr>
      </w:pPr>
      <w:r w:rsidRPr="006B66A4">
        <w:rPr>
          <w:rFonts w:ascii="Times New Roman" w:hAnsi="Times New Roman"/>
          <w:szCs w:val="24"/>
        </w:rPr>
        <w:t>Dimens</w:t>
      </w:r>
      <w:r w:rsidR="006B66A4">
        <w:rPr>
          <w:rFonts w:ascii="Times New Roman" w:hAnsi="Times New Roman"/>
          <w:szCs w:val="24"/>
        </w:rPr>
        <w:t>ion:1.00</w:t>
      </w:r>
      <w:r w:rsidR="00D25C3D" w:rsidRPr="006B66A4">
        <w:rPr>
          <w:rFonts w:ascii="Times New Roman" w:hAnsi="Times New Roman"/>
          <w:szCs w:val="24"/>
        </w:rPr>
        <w:t>m x0.</w:t>
      </w:r>
      <w:r w:rsidR="006B66A4">
        <w:rPr>
          <w:rFonts w:ascii="Times New Roman" w:hAnsi="Times New Roman"/>
          <w:szCs w:val="24"/>
        </w:rPr>
        <w:t>1.20</w:t>
      </w:r>
      <w:r w:rsidR="00D25C3D" w:rsidRPr="006B66A4">
        <w:rPr>
          <w:rFonts w:ascii="Times New Roman" w:hAnsi="Times New Roman"/>
          <w:szCs w:val="24"/>
        </w:rPr>
        <w:t>m ( length</w:t>
      </w:r>
      <w:r w:rsidR="00EF5A23" w:rsidRPr="006B66A4">
        <w:rPr>
          <w:rFonts w:ascii="Times New Roman" w:hAnsi="Times New Roman"/>
          <w:szCs w:val="24"/>
        </w:rPr>
        <w:t xml:space="preserve"> </w:t>
      </w:r>
      <w:r w:rsidR="00D25C3D" w:rsidRPr="006B66A4">
        <w:rPr>
          <w:rFonts w:ascii="Times New Roman" w:hAnsi="Times New Roman"/>
          <w:szCs w:val="24"/>
        </w:rPr>
        <w:t>x</w:t>
      </w:r>
      <w:r w:rsidR="00EF5A23" w:rsidRPr="006B66A4">
        <w:rPr>
          <w:rFonts w:ascii="Times New Roman" w:hAnsi="Times New Roman"/>
          <w:szCs w:val="24"/>
        </w:rPr>
        <w:t xml:space="preserve"> </w:t>
      </w:r>
      <w:r w:rsidR="006B66A4">
        <w:rPr>
          <w:rFonts w:ascii="Times New Roman" w:hAnsi="Times New Roman"/>
          <w:szCs w:val="24"/>
        </w:rPr>
        <w:t>height</w:t>
      </w:r>
      <w:r w:rsidR="00D25C3D" w:rsidRPr="006B66A4">
        <w:rPr>
          <w:rFonts w:ascii="Times New Roman" w:hAnsi="Times New Roman"/>
          <w:szCs w:val="24"/>
        </w:rPr>
        <w:t>)</w:t>
      </w:r>
    </w:p>
    <w:p w:rsidR="00D25C3D" w:rsidRPr="006B66A4" w:rsidRDefault="006B66A4" w:rsidP="00382BD1">
      <w:pPr>
        <w:pStyle w:val="ListParagraph"/>
        <w:numPr>
          <w:ilvl w:val="0"/>
          <w:numId w:val="23"/>
        </w:numPr>
        <w:spacing w:line="360" w:lineRule="auto"/>
        <w:jc w:val="both"/>
        <w:rPr>
          <w:rFonts w:ascii="Times New Roman" w:hAnsi="Times New Roman"/>
          <w:szCs w:val="24"/>
        </w:rPr>
      </w:pPr>
      <w:r>
        <w:rPr>
          <w:rFonts w:ascii="Times New Roman" w:hAnsi="Times New Roman"/>
          <w:szCs w:val="24"/>
        </w:rPr>
        <w:t>Discharge capacity: 2.406</w:t>
      </w:r>
      <w:r w:rsidR="00D25C3D" w:rsidRPr="006B66A4">
        <w:rPr>
          <w:rFonts w:ascii="Times New Roman" w:hAnsi="Times New Roman"/>
          <w:szCs w:val="24"/>
        </w:rPr>
        <w:t>m</w:t>
      </w:r>
      <w:r w:rsidR="00D25C3D" w:rsidRPr="006B66A4">
        <w:rPr>
          <w:rFonts w:ascii="Times New Roman" w:hAnsi="Times New Roman"/>
          <w:szCs w:val="24"/>
          <w:vertAlign w:val="superscript"/>
        </w:rPr>
        <w:t>3</w:t>
      </w:r>
      <w:r w:rsidR="00D25C3D" w:rsidRPr="006B66A4">
        <w:rPr>
          <w:rFonts w:ascii="Times New Roman" w:hAnsi="Times New Roman"/>
          <w:szCs w:val="24"/>
        </w:rPr>
        <w:t>/sec</w:t>
      </w:r>
    </w:p>
    <w:p w:rsidR="00D25C3D" w:rsidRPr="006B66A4" w:rsidRDefault="00D25C3D" w:rsidP="00382BD1">
      <w:pPr>
        <w:pStyle w:val="ListParagraph"/>
        <w:numPr>
          <w:ilvl w:val="0"/>
          <w:numId w:val="20"/>
        </w:numPr>
        <w:jc w:val="both"/>
        <w:rPr>
          <w:rFonts w:ascii="Times New Roman" w:hAnsi="Times New Roman"/>
          <w:b/>
          <w:szCs w:val="24"/>
        </w:rPr>
      </w:pPr>
      <w:r w:rsidRPr="006B66A4">
        <w:rPr>
          <w:rFonts w:ascii="Times New Roman" w:hAnsi="Times New Roman"/>
          <w:b/>
          <w:szCs w:val="24"/>
        </w:rPr>
        <w:t>Outlets</w:t>
      </w:r>
    </w:p>
    <w:p w:rsidR="00D25C3D" w:rsidRPr="006B66A4" w:rsidRDefault="00D25C3D" w:rsidP="00382BD1">
      <w:pPr>
        <w:pStyle w:val="ListParagraph"/>
        <w:numPr>
          <w:ilvl w:val="0"/>
          <w:numId w:val="24"/>
        </w:numPr>
        <w:spacing w:line="360" w:lineRule="auto"/>
        <w:jc w:val="both"/>
        <w:rPr>
          <w:rFonts w:ascii="Times New Roman" w:hAnsi="Times New Roman"/>
          <w:szCs w:val="24"/>
        </w:rPr>
      </w:pPr>
      <w:r w:rsidRPr="006B66A4">
        <w:rPr>
          <w:rFonts w:ascii="Times New Roman" w:hAnsi="Times New Roman"/>
          <w:szCs w:val="24"/>
        </w:rPr>
        <w:t>Sill level:1868.</w:t>
      </w:r>
      <w:r w:rsidR="006B66A4">
        <w:rPr>
          <w:rFonts w:ascii="Times New Roman" w:hAnsi="Times New Roman"/>
          <w:szCs w:val="24"/>
        </w:rPr>
        <w:t>58</w:t>
      </w:r>
      <w:r w:rsidRPr="006B66A4">
        <w:rPr>
          <w:rFonts w:ascii="Times New Roman" w:hAnsi="Times New Roman"/>
          <w:szCs w:val="24"/>
        </w:rPr>
        <w:t xml:space="preserve"> </w:t>
      </w:r>
      <w:proofErr w:type="spellStart"/>
      <w:r w:rsidRPr="006B66A4">
        <w:rPr>
          <w:rFonts w:ascii="Times New Roman" w:hAnsi="Times New Roman"/>
          <w:szCs w:val="24"/>
        </w:rPr>
        <w:t>m.a.s.l</w:t>
      </w:r>
      <w:proofErr w:type="spellEnd"/>
    </w:p>
    <w:p w:rsidR="00D25C3D" w:rsidRPr="006B66A4" w:rsidRDefault="00D25C3D" w:rsidP="00382BD1">
      <w:pPr>
        <w:pStyle w:val="ListParagraph"/>
        <w:numPr>
          <w:ilvl w:val="0"/>
          <w:numId w:val="24"/>
        </w:numPr>
        <w:spacing w:line="360" w:lineRule="auto"/>
        <w:jc w:val="both"/>
        <w:rPr>
          <w:rFonts w:ascii="Times New Roman" w:hAnsi="Times New Roman"/>
          <w:szCs w:val="24"/>
        </w:rPr>
      </w:pPr>
      <w:r w:rsidRPr="006B66A4">
        <w:rPr>
          <w:rFonts w:ascii="Times New Roman" w:hAnsi="Times New Roman"/>
          <w:szCs w:val="24"/>
        </w:rPr>
        <w:t>Opening dimension: 0.</w:t>
      </w:r>
      <w:r w:rsidR="006B66A4">
        <w:rPr>
          <w:rFonts w:ascii="Times New Roman" w:hAnsi="Times New Roman"/>
          <w:szCs w:val="24"/>
        </w:rPr>
        <w:t>50</w:t>
      </w:r>
      <w:r w:rsidRPr="006B66A4">
        <w:rPr>
          <w:rFonts w:ascii="Times New Roman" w:hAnsi="Times New Roman"/>
          <w:szCs w:val="24"/>
        </w:rPr>
        <w:t>m x 0.60m</w:t>
      </w:r>
    </w:p>
    <w:p w:rsidR="00D25C3D" w:rsidRPr="006B66A4" w:rsidRDefault="00D25C3D" w:rsidP="00382BD1">
      <w:pPr>
        <w:pStyle w:val="ListParagraph"/>
        <w:numPr>
          <w:ilvl w:val="0"/>
          <w:numId w:val="24"/>
        </w:numPr>
        <w:spacing w:line="360" w:lineRule="auto"/>
        <w:jc w:val="both"/>
        <w:rPr>
          <w:rFonts w:ascii="Times New Roman" w:hAnsi="Times New Roman"/>
          <w:b/>
          <w:szCs w:val="24"/>
        </w:rPr>
      </w:pPr>
      <w:r w:rsidRPr="006B66A4">
        <w:rPr>
          <w:rFonts w:ascii="Times New Roman" w:hAnsi="Times New Roman"/>
          <w:szCs w:val="24"/>
        </w:rPr>
        <w:t>Discharge capacity: 0.162 m</w:t>
      </w:r>
      <w:r w:rsidRPr="006B66A4">
        <w:rPr>
          <w:rFonts w:ascii="Times New Roman" w:hAnsi="Times New Roman"/>
          <w:szCs w:val="24"/>
          <w:vertAlign w:val="superscript"/>
        </w:rPr>
        <w:t>3</w:t>
      </w:r>
      <w:r w:rsidRPr="006B66A4">
        <w:rPr>
          <w:rFonts w:ascii="Times New Roman" w:hAnsi="Times New Roman"/>
          <w:szCs w:val="24"/>
        </w:rPr>
        <w:t>/sec</w:t>
      </w:r>
    </w:p>
    <w:p w:rsidR="00D25C3D" w:rsidRPr="006B66A4" w:rsidRDefault="00D25C3D" w:rsidP="00382BD1">
      <w:pPr>
        <w:pStyle w:val="ListParagraph"/>
        <w:numPr>
          <w:ilvl w:val="0"/>
          <w:numId w:val="20"/>
        </w:numPr>
        <w:jc w:val="both"/>
        <w:rPr>
          <w:rFonts w:ascii="Times New Roman" w:hAnsi="Times New Roman"/>
          <w:b/>
          <w:szCs w:val="24"/>
        </w:rPr>
      </w:pPr>
      <w:r w:rsidRPr="006B66A4">
        <w:rPr>
          <w:rFonts w:ascii="Times New Roman" w:hAnsi="Times New Roman"/>
          <w:b/>
          <w:szCs w:val="24"/>
        </w:rPr>
        <w:t>Irrigation and drainage systems Infrastructure</w:t>
      </w:r>
    </w:p>
    <w:p w:rsidR="00A55BF0" w:rsidRPr="006B66A4" w:rsidRDefault="00D25C3D" w:rsidP="00382BD1">
      <w:pPr>
        <w:pStyle w:val="ListParagraph"/>
        <w:numPr>
          <w:ilvl w:val="0"/>
          <w:numId w:val="25"/>
        </w:numPr>
        <w:spacing w:after="0" w:line="360" w:lineRule="auto"/>
        <w:jc w:val="both"/>
        <w:rPr>
          <w:rFonts w:ascii="Times New Roman" w:hAnsi="Times New Roman"/>
          <w:szCs w:val="24"/>
        </w:rPr>
      </w:pPr>
      <w:r w:rsidRPr="006B66A4">
        <w:rPr>
          <w:rFonts w:ascii="Times New Roman" w:hAnsi="Times New Roman"/>
          <w:szCs w:val="24"/>
        </w:rPr>
        <w:t>Command area</w:t>
      </w:r>
    </w:p>
    <w:p w:rsidR="00D25C3D" w:rsidRPr="006B66A4" w:rsidRDefault="00D25C3D" w:rsidP="00382BD1">
      <w:pPr>
        <w:pStyle w:val="ListParagraph"/>
        <w:numPr>
          <w:ilvl w:val="0"/>
          <w:numId w:val="25"/>
        </w:numPr>
        <w:spacing w:after="0" w:line="360" w:lineRule="auto"/>
        <w:jc w:val="both"/>
        <w:rPr>
          <w:rFonts w:ascii="Times New Roman" w:hAnsi="Times New Roman"/>
          <w:szCs w:val="24"/>
        </w:rPr>
      </w:pPr>
      <w:r w:rsidRPr="006B66A4">
        <w:rPr>
          <w:rFonts w:ascii="Times New Roman" w:hAnsi="Times New Roman"/>
          <w:szCs w:val="24"/>
        </w:rPr>
        <w:t xml:space="preserve"> size: </w:t>
      </w:r>
      <w:r w:rsidR="006B66A4">
        <w:rPr>
          <w:rFonts w:ascii="Times New Roman" w:hAnsi="Times New Roman"/>
          <w:szCs w:val="24"/>
        </w:rPr>
        <w:t>10</w:t>
      </w:r>
      <w:r w:rsidRPr="006B66A4">
        <w:rPr>
          <w:rFonts w:ascii="Times New Roman" w:hAnsi="Times New Roman"/>
          <w:szCs w:val="24"/>
        </w:rPr>
        <w:t>0ha</w:t>
      </w:r>
    </w:p>
    <w:p w:rsidR="00D25C3D" w:rsidRPr="006B66A4" w:rsidRDefault="00877ABD" w:rsidP="00382BD1">
      <w:pPr>
        <w:pStyle w:val="ListParagraph"/>
        <w:numPr>
          <w:ilvl w:val="0"/>
          <w:numId w:val="25"/>
        </w:numPr>
        <w:spacing w:after="0" w:line="360" w:lineRule="auto"/>
        <w:contextualSpacing w:val="0"/>
        <w:rPr>
          <w:rFonts w:ascii="Times New Roman" w:hAnsi="Times New Roman"/>
          <w:szCs w:val="24"/>
          <w:lang w:val="it-IT"/>
        </w:rPr>
      </w:pPr>
      <w:r w:rsidRPr="006B66A4">
        <w:rPr>
          <w:rFonts w:ascii="Times New Roman" w:hAnsi="Times New Roman"/>
          <w:szCs w:val="24"/>
        </w:rPr>
        <w:t>Design D</w:t>
      </w:r>
      <w:r w:rsidR="00D25C3D" w:rsidRPr="006B66A4">
        <w:rPr>
          <w:rFonts w:ascii="Times New Roman" w:hAnsi="Times New Roman"/>
          <w:szCs w:val="24"/>
        </w:rPr>
        <w:t>ischar</w:t>
      </w:r>
      <w:r w:rsidRPr="006B66A4">
        <w:rPr>
          <w:rFonts w:ascii="Times New Roman" w:hAnsi="Times New Roman"/>
          <w:szCs w:val="24"/>
        </w:rPr>
        <w:t>ge of M</w:t>
      </w:r>
      <w:r w:rsidR="00D25C3D" w:rsidRPr="006B66A4">
        <w:rPr>
          <w:rFonts w:ascii="Times New Roman" w:hAnsi="Times New Roman"/>
          <w:szCs w:val="24"/>
        </w:rPr>
        <w:t>ain</w:t>
      </w:r>
      <w:r w:rsidRPr="006B66A4">
        <w:rPr>
          <w:rFonts w:ascii="Times New Roman" w:hAnsi="Times New Roman"/>
          <w:szCs w:val="24"/>
        </w:rPr>
        <w:t xml:space="preserve"> Canal</w:t>
      </w:r>
      <w:r w:rsidR="00D25C3D" w:rsidRPr="006B66A4">
        <w:rPr>
          <w:rFonts w:ascii="Times New Roman" w:hAnsi="Times New Roman"/>
          <w:szCs w:val="24"/>
        </w:rPr>
        <w:t>: 0.162m</w:t>
      </w:r>
      <w:r w:rsidR="00D25C3D" w:rsidRPr="006B66A4">
        <w:rPr>
          <w:rFonts w:ascii="Times New Roman" w:hAnsi="Times New Roman"/>
          <w:szCs w:val="24"/>
          <w:vertAlign w:val="superscript"/>
        </w:rPr>
        <w:t>3</w:t>
      </w:r>
      <w:r w:rsidR="00D25C3D" w:rsidRPr="006B66A4">
        <w:rPr>
          <w:rFonts w:ascii="Times New Roman" w:hAnsi="Times New Roman"/>
          <w:szCs w:val="24"/>
        </w:rPr>
        <w:t>/sec</w:t>
      </w:r>
    </w:p>
    <w:p w:rsidR="00D25C3D" w:rsidRPr="006B66A4" w:rsidRDefault="00D25C3D" w:rsidP="00382BD1">
      <w:pPr>
        <w:pStyle w:val="ListParagraph"/>
        <w:numPr>
          <w:ilvl w:val="0"/>
          <w:numId w:val="25"/>
        </w:numPr>
        <w:spacing w:after="0" w:line="360" w:lineRule="auto"/>
        <w:jc w:val="both"/>
        <w:rPr>
          <w:rFonts w:ascii="Times New Roman" w:hAnsi="Times New Roman"/>
          <w:szCs w:val="24"/>
        </w:rPr>
      </w:pPr>
      <w:r w:rsidRPr="006B66A4">
        <w:rPr>
          <w:rFonts w:ascii="Times New Roman" w:hAnsi="Times New Roman"/>
          <w:szCs w:val="24"/>
        </w:rPr>
        <w:t xml:space="preserve">Canals </w:t>
      </w:r>
    </w:p>
    <w:p w:rsidR="00D25C3D" w:rsidRPr="006B66A4" w:rsidRDefault="002D72E4" w:rsidP="00382BD1">
      <w:pPr>
        <w:pStyle w:val="ListParagraph"/>
        <w:numPr>
          <w:ilvl w:val="1"/>
          <w:numId w:val="25"/>
        </w:numPr>
        <w:spacing w:after="0" w:line="360" w:lineRule="auto"/>
        <w:jc w:val="both"/>
        <w:rPr>
          <w:rFonts w:ascii="Times New Roman" w:hAnsi="Times New Roman"/>
          <w:szCs w:val="24"/>
        </w:rPr>
      </w:pPr>
      <w:r w:rsidRPr="006B66A4">
        <w:rPr>
          <w:rFonts w:ascii="Times New Roman" w:hAnsi="Times New Roman"/>
          <w:szCs w:val="24"/>
        </w:rPr>
        <w:t>Nr</w:t>
      </w:r>
      <w:r w:rsidR="00D25C3D" w:rsidRPr="006B66A4">
        <w:rPr>
          <w:rFonts w:ascii="Times New Roman" w:hAnsi="Times New Roman"/>
          <w:szCs w:val="24"/>
        </w:rPr>
        <w:t xml:space="preserve"> of main canal: 1</w:t>
      </w:r>
    </w:p>
    <w:p w:rsidR="00D25C3D" w:rsidRPr="006B66A4" w:rsidRDefault="002D72E4" w:rsidP="00382BD1">
      <w:pPr>
        <w:pStyle w:val="ListParagraph"/>
        <w:numPr>
          <w:ilvl w:val="1"/>
          <w:numId w:val="25"/>
        </w:numPr>
        <w:spacing w:after="0" w:line="360" w:lineRule="auto"/>
        <w:jc w:val="both"/>
        <w:rPr>
          <w:rFonts w:ascii="Times New Roman" w:hAnsi="Times New Roman"/>
          <w:szCs w:val="24"/>
        </w:rPr>
      </w:pPr>
      <w:r w:rsidRPr="006B66A4">
        <w:rPr>
          <w:rFonts w:ascii="Times New Roman" w:hAnsi="Times New Roman"/>
          <w:szCs w:val="24"/>
        </w:rPr>
        <w:t>Nr</w:t>
      </w:r>
      <w:r w:rsidR="00D25C3D" w:rsidRPr="006B66A4">
        <w:rPr>
          <w:rFonts w:ascii="Times New Roman" w:hAnsi="Times New Roman"/>
          <w:szCs w:val="24"/>
        </w:rPr>
        <w:t xml:space="preserve"> of secondary canals: 2</w:t>
      </w:r>
    </w:p>
    <w:p w:rsidR="002509B8" w:rsidRPr="006B66A4" w:rsidRDefault="002D72E4" w:rsidP="00382BD1">
      <w:pPr>
        <w:pStyle w:val="ListParagraph"/>
        <w:numPr>
          <w:ilvl w:val="1"/>
          <w:numId w:val="25"/>
        </w:numPr>
        <w:spacing w:after="0" w:line="360" w:lineRule="auto"/>
        <w:jc w:val="both"/>
        <w:rPr>
          <w:rFonts w:ascii="Times New Roman" w:hAnsi="Times New Roman"/>
          <w:szCs w:val="24"/>
        </w:rPr>
      </w:pPr>
      <w:r w:rsidRPr="006B66A4">
        <w:rPr>
          <w:rFonts w:ascii="Times New Roman" w:hAnsi="Times New Roman"/>
          <w:szCs w:val="24"/>
        </w:rPr>
        <w:t>Nr</w:t>
      </w:r>
      <w:r w:rsidR="00D25C3D" w:rsidRPr="006B66A4">
        <w:rPr>
          <w:rFonts w:ascii="Times New Roman" w:hAnsi="Times New Roman"/>
          <w:szCs w:val="24"/>
        </w:rPr>
        <w:t xml:space="preserve"> of tertiary canal : 1</w:t>
      </w:r>
    </w:p>
    <w:p w:rsidR="00F449B2" w:rsidRPr="005C6485" w:rsidRDefault="002509B8" w:rsidP="00D25C3D">
      <w:pPr>
        <w:pStyle w:val="ListParagraph"/>
        <w:numPr>
          <w:ilvl w:val="0"/>
          <w:numId w:val="20"/>
        </w:numPr>
        <w:jc w:val="both"/>
        <w:rPr>
          <w:rFonts w:ascii="Times New Roman" w:hAnsi="Times New Roman"/>
          <w:b/>
          <w:szCs w:val="24"/>
        </w:rPr>
      </w:pPr>
      <w:r w:rsidRPr="006B66A4">
        <w:rPr>
          <w:rFonts w:ascii="Times New Roman" w:hAnsi="Times New Roman"/>
          <w:b/>
          <w:szCs w:val="24"/>
        </w:rPr>
        <w:t>Project cost</w:t>
      </w:r>
    </w:p>
    <w:tbl>
      <w:tblPr>
        <w:tblW w:w="9891" w:type="dxa"/>
        <w:tblInd w:w="85" w:type="dxa"/>
        <w:tblLook w:val="04A0"/>
      </w:tblPr>
      <w:tblGrid>
        <w:gridCol w:w="1166"/>
        <w:gridCol w:w="4322"/>
        <w:gridCol w:w="4403"/>
      </w:tblGrid>
      <w:tr w:rsidR="005C6485" w:rsidRPr="005C6485" w:rsidTr="005C6485">
        <w:trPr>
          <w:trHeight w:val="451"/>
        </w:trPr>
        <w:tc>
          <w:tcPr>
            <w:tcW w:w="9891" w:type="dxa"/>
            <w:gridSpan w:val="3"/>
            <w:tcBorders>
              <w:top w:val="double" w:sz="6" w:space="0" w:color="auto"/>
              <w:left w:val="double" w:sz="6" w:space="0" w:color="auto"/>
              <w:bottom w:val="single" w:sz="4" w:space="0" w:color="FF0000"/>
              <w:right w:val="double" w:sz="6" w:space="0" w:color="000000"/>
            </w:tcBorders>
            <w:shd w:val="clear" w:color="auto" w:fill="auto"/>
            <w:noWrap/>
            <w:vAlign w:val="bottom"/>
            <w:hideMark/>
          </w:tcPr>
          <w:p w:rsidR="005C6485" w:rsidRPr="005C6485" w:rsidRDefault="005C6485" w:rsidP="005C6485">
            <w:pPr>
              <w:spacing w:before="0" w:after="0" w:line="240" w:lineRule="auto"/>
              <w:jc w:val="center"/>
              <w:rPr>
                <w:rFonts w:ascii="Arial" w:eastAsia="Times New Roman" w:hAnsi="Arial" w:cs="Arial"/>
                <w:b/>
                <w:bCs/>
                <w:sz w:val="22"/>
                <w:u w:val="single"/>
              </w:rPr>
            </w:pPr>
            <w:proofErr w:type="spellStart"/>
            <w:r w:rsidRPr="005C6485">
              <w:rPr>
                <w:rFonts w:ascii="Arial" w:eastAsia="Times New Roman" w:hAnsi="Arial" w:cs="Arial"/>
                <w:b/>
                <w:bCs/>
                <w:sz w:val="22"/>
                <w:u w:val="single"/>
              </w:rPr>
              <w:t>Agam</w:t>
            </w:r>
            <w:proofErr w:type="spellEnd"/>
            <w:r w:rsidRPr="005C6485">
              <w:rPr>
                <w:rFonts w:ascii="Arial" w:eastAsia="Times New Roman" w:hAnsi="Arial" w:cs="Arial"/>
                <w:b/>
                <w:bCs/>
                <w:sz w:val="22"/>
                <w:u w:val="single"/>
              </w:rPr>
              <w:t xml:space="preserve"> </w:t>
            </w:r>
            <w:proofErr w:type="spellStart"/>
            <w:r w:rsidRPr="005C6485">
              <w:rPr>
                <w:rFonts w:ascii="Arial" w:eastAsia="Times New Roman" w:hAnsi="Arial" w:cs="Arial"/>
                <w:b/>
                <w:bCs/>
                <w:sz w:val="22"/>
                <w:u w:val="single"/>
              </w:rPr>
              <w:t>Wuha</w:t>
            </w:r>
            <w:proofErr w:type="spellEnd"/>
            <w:r w:rsidRPr="005C6485">
              <w:rPr>
                <w:rFonts w:ascii="Arial" w:eastAsia="Times New Roman" w:hAnsi="Arial" w:cs="Arial"/>
                <w:b/>
                <w:bCs/>
                <w:sz w:val="22"/>
                <w:u w:val="single"/>
              </w:rPr>
              <w:t xml:space="preserve"> SSIP SUMMARY OF BILLS</w:t>
            </w:r>
          </w:p>
        </w:tc>
      </w:tr>
      <w:tr w:rsidR="005C6485" w:rsidRPr="005C6485" w:rsidTr="005C6485">
        <w:trPr>
          <w:trHeight w:val="574"/>
        </w:trPr>
        <w:tc>
          <w:tcPr>
            <w:tcW w:w="1166" w:type="dxa"/>
            <w:tcBorders>
              <w:top w:val="nil"/>
              <w:left w:val="double" w:sz="6" w:space="0" w:color="auto"/>
              <w:bottom w:val="single" w:sz="4" w:space="0" w:color="FF0000"/>
              <w:right w:val="single" w:sz="4" w:space="0" w:color="FF0000"/>
            </w:tcBorders>
            <w:shd w:val="clear" w:color="000000" w:fill="F2F2F2"/>
            <w:noWrap/>
            <w:vAlign w:val="bottom"/>
            <w:hideMark/>
          </w:tcPr>
          <w:p w:rsidR="005C6485" w:rsidRPr="005C6485" w:rsidRDefault="005C6485" w:rsidP="005C6485">
            <w:pPr>
              <w:spacing w:before="0" w:after="0" w:line="240" w:lineRule="auto"/>
              <w:jc w:val="center"/>
              <w:rPr>
                <w:rFonts w:ascii="Arial" w:eastAsia="Times New Roman" w:hAnsi="Arial" w:cs="Arial"/>
                <w:b/>
                <w:bCs/>
                <w:szCs w:val="24"/>
              </w:rPr>
            </w:pPr>
            <w:r w:rsidRPr="005C6485">
              <w:rPr>
                <w:rFonts w:ascii="Arial" w:eastAsia="Times New Roman" w:hAnsi="Arial" w:cs="Arial"/>
                <w:b/>
                <w:bCs/>
                <w:szCs w:val="24"/>
              </w:rPr>
              <w:t>Bill No.</w:t>
            </w:r>
          </w:p>
        </w:tc>
        <w:tc>
          <w:tcPr>
            <w:tcW w:w="4322" w:type="dxa"/>
            <w:tcBorders>
              <w:top w:val="nil"/>
              <w:left w:val="nil"/>
              <w:bottom w:val="single" w:sz="4" w:space="0" w:color="FF0000"/>
              <w:right w:val="single" w:sz="4" w:space="0" w:color="FF0000"/>
            </w:tcBorders>
            <w:shd w:val="clear" w:color="000000" w:fill="F2F2F2"/>
            <w:noWrap/>
            <w:vAlign w:val="bottom"/>
            <w:hideMark/>
          </w:tcPr>
          <w:p w:rsidR="005C6485" w:rsidRPr="005C6485" w:rsidRDefault="005C6485" w:rsidP="005C6485">
            <w:pPr>
              <w:spacing w:before="0" w:after="0" w:line="240" w:lineRule="auto"/>
              <w:jc w:val="center"/>
              <w:rPr>
                <w:rFonts w:ascii="Arial" w:eastAsia="Times New Roman" w:hAnsi="Arial" w:cs="Arial"/>
                <w:b/>
                <w:bCs/>
                <w:szCs w:val="24"/>
              </w:rPr>
            </w:pPr>
            <w:r w:rsidRPr="005C6485">
              <w:rPr>
                <w:rFonts w:ascii="Arial" w:eastAsia="Times New Roman" w:hAnsi="Arial" w:cs="Arial"/>
                <w:b/>
                <w:bCs/>
                <w:szCs w:val="24"/>
              </w:rPr>
              <w:t xml:space="preserve">Description </w:t>
            </w:r>
          </w:p>
        </w:tc>
        <w:tc>
          <w:tcPr>
            <w:tcW w:w="4403" w:type="dxa"/>
            <w:tcBorders>
              <w:top w:val="nil"/>
              <w:left w:val="nil"/>
              <w:bottom w:val="single" w:sz="4" w:space="0" w:color="FF0000"/>
              <w:right w:val="double" w:sz="6" w:space="0" w:color="auto"/>
            </w:tcBorders>
            <w:shd w:val="clear" w:color="000000" w:fill="F2F2F2"/>
            <w:noWrap/>
            <w:vAlign w:val="bottom"/>
            <w:hideMark/>
          </w:tcPr>
          <w:p w:rsidR="005C6485" w:rsidRPr="005C6485" w:rsidRDefault="005C6485" w:rsidP="005C6485">
            <w:pPr>
              <w:spacing w:before="0" w:after="0" w:line="240" w:lineRule="auto"/>
              <w:jc w:val="center"/>
              <w:rPr>
                <w:rFonts w:ascii="Arial" w:eastAsia="Times New Roman" w:hAnsi="Arial" w:cs="Arial"/>
                <w:b/>
                <w:bCs/>
                <w:szCs w:val="24"/>
              </w:rPr>
            </w:pPr>
            <w:r w:rsidRPr="005C6485">
              <w:rPr>
                <w:rFonts w:ascii="Arial" w:eastAsia="Times New Roman" w:hAnsi="Arial" w:cs="Arial"/>
                <w:b/>
                <w:bCs/>
                <w:szCs w:val="24"/>
              </w:rPr>
              <w:t xml:space="preserve"> Amount (Birr)  </w:t>
            </w:r>
          </w:p>
        </w:tc>
      </w:tr>
      <w:tr w:rsidR="005C6485" w:rsidRPr="005C6485" w:rsidTr="005C6485">
        <w:trPr>
          <w:trHeight w:val="430"/>
        </w:trPr>
        <w:tc>
          <w:tcPr>
            <w:tcW w:w="1166" w:type="dxa"/>
            <w:tcBorders>
              <w:top w:val="nil"/>
              <w:left w:val="double" w:sz="6" w:space="0" w:color="auto"/>
              <w:bottom w:val="single" w:sz="4" w:space="0" w:color="FF0000"/>
              <w:right w:val="single" w:sz="4" w:space="0" w:color="FF0000"/>
            </w:tcBorders>
            <w:shd w:val="clear" w:color="auto" w:fill="auto"/>
            <w:noWrap/>
            <w:vAlign w:val="bottom"/>
            <w:hideMark/>
          </w:tcPr>
          <w:p w:rsidR="005C6485" w:rsidRPr="005C6485" w:rsidRDefault="005C6485" w:rsidP="005C6485">
            <w:pPr>
              <w:spacing w:before="0" w:after="0" w:line="240" w:lineRule="auto"/>
              <w:jc w:val="right"/>
              <w:rPr>
                <w:rFonts w:ascii="Arial" w:eastAsia="Times New Roman" w:hAnsi="Arial" w:cs="Arial"/>
                <w:szCs w:val="24"/>
              </w:rPr>
            </w:pPr>
            <w:r w:rsidRPr="005C6485">
              <w:rPr>
                <w:rFonts w:ascii="Arial" w:eastAsia="Times New Roman" w:hAnsi="Arial" w:cs="Arial"/>
                <w:szCs w:val="24"/>
              </w:rPr>
              <w:t>1</w:t>
            </w:r>
          </w:p>
        </w:tc>
        <w:tc>
          <w:tcPr>
            <w:tcW w:w="4322" w:type="dxa"/>
            <w:tcBorders>
              <w:top w:val="nil"/>
              <w:left w:val="nil"/>
              <w:bottom w:val="single" w:sz="4" w:space="0" w:color="FF0000"/>
              <w:right w:val="single" w:sz="4" w:space="0" w:color="FF0000"/>
            </w:tcBorders>
            <w:shd w:val="clear" w:color="auto" w:fill="auto"/>
            <w:noWrap/>
            <w:vAlign w:val="bottom"/>
            <w:hideMark/>
          </w:tcPr>
          <w:p w:rsidR="005C6485" w:rsidRPr="005C6485" w:rsidRDefault="005C6485" w:rsidP="005C6485">
            <w:pPr>
              <w:spacing w:before="0" w:after="0" w:line="240" w:lineRule="auto"/>
              <w:rPr>
                <w:rFonts w:ascii="Arial" w:eastAsia="Times New Roman" w:hAnsi="Arial" w:cs="Arial"/>
                <w:szCs w:val="24"/>
              </w:rPr>
            </w:pPr>
            <w:r w:rsidRPr="005C6485">
              <w:rPr>
                <w:rFonts w:ascii="Arial" w:eastAsia="Times New Roman" w:hAnsi="Arial" w:cs="Arial"/>
                <w:szCs w:val="24"/>
              </w:rPr>
              <w:t xml:space="preserve">General Items </w:t>
            </w:r>
          </w:p>
        </w:tc>
        <w:tc>
          <w:tcPr>
            <w:tcW w:w="4403" w:type="dxa"/>
            <w:tcBorders>
              <w:top w:val="nil"/>
              <w:left w:val="nil"/>
              <w:bottom w:val="single" w:sz="4" w:space="0" w:color="FF0000"/>
              <w:right w:val="double" w:sz="6" w:space="0" w:color="auto"/>
            </w:tcBorders>
            <w:shd w:val="clear" w:color="auto" w:fill="auto"/>
            <w:noWrap/>
            <w:vAlign w:val="bottom"/>
            <w:hideMark/>
          </w:tcPr>
          <w:p w:rsidR="005C6485" w:rsidRPr="005C6485" w:rsidRDefault="005C6485" w:rsidP="005C6485">
            <w:pPr>
              <w:spacing w:before="0" w:after="0" w:line="240" w:lineRule="auto"/>
              <w:jc w:val="center"/>
              <w:rPr>
                <w:rFonts w:ascii="Arial" w:eastAsia="Times New Roman" w:hAnsi="Arial" w:cs="Arial"/>
                <w:b/>
                <w:bCs/>
                <w:szCs w:val="24"/>
              </w:rPr>
            </w:pPr>
            <w:r w:rsidRPr="005C6485">
              <w:rPr>
                <w:rFonts w:ascii="Arial" w:eastAsia="Times New Roman" w:hAnsi="Arial" w:cs="Arial"/>
                <w:b/>
                <w:bCs/>
                <w:szCs w:val="24"/>
              </w:rPr>
              <w:t>1,037,000.00</w:t>
            </w:r>
          </w:p>
        </w:tc>
      </w:tr>
      <w:tr w:rsidR="005C6485" w:rsidRPr="005C6485" w:rsidTr="005C6485">
        <w:trPr>
          <w:trHeight w:val="451"/>
        </w:trPr>
        <w:tc>
          <w:tcPr>
            <w:tcW w:w="1166" w:type="dxa"/>
            <w:tcBorders>
              <w:top w:val="nil"/>
              <w:left w:val="double" w:sz="6" w:space="0" w:color="auto"/>
              <w:bottom w:val="single" w:sz="4" w:space="0" w:color="FF0000"/>
              <w:right w:val="single" w:sz="4" w:space="0" w:color="FF0000"/>
            </w:tcBorders>
            <w:shd w:val="clear" w:color="auto" w:fill="auto"/>
            <w:noWrap/>
            <w:vAlign w:val="bottom"/>
            <w:hideMark/>
          </w:tcPr>
          <w:p w:rsidR="005C6485" w:rsidRPr="005C6485" w:rsidRDefault="005C6485" w:rsidP="005C6485">
            <w:pPr>
              <w:spacing w:before="0" w:after="0" w:line="240" w:lineRule="auto"/>
              <w:jc w:val="right"/>
              <w:rPr>
                <w:rFonts w:ascii="Arial" w:eastAsia="Times New Roman" w:hAnsi="Arial" w:cs="Arial"/>
                <w:szCs w:val="24"/>
              </w:rPr>
            </w:pPr>
            <w:r w:rsidRPr="005C6485">
              <w:rPr>
                <w:rFonts w:ascii="Arial" w:eastAsia="Times New Roman" w:hAnsi="Arial" w:cs="Arial"/>
                <w:szCs w:val="24"/>
              </w:rPr>
              <w:t>2</w:t>
            </w:r>
          </w:p>
        </w:tc>
        <w:tc>
          <w:tcPr>
            <w:tcW w:w="4322" w:type="dxa"/>
            <w:tcBorders>
              <w:top w:val="nil"/>
              <w:left w:val="nil"/>
              <w:bottom w:val="single" w:sz="4" w:space="0" w:color="FF0000"/>
              <w:right w:val="single" w:sz="4" w:space="0" w:color="FF0000"/>
            </w:tcBorders>
            <w:shd w:val="clear" w:color="auto" w:fill="auto"/>
            <w:vAlign w:val="bottom"/>
            <w:hideMark/>
          </w:tcPr>
          <w:p w:rsidR="005C6485" w:rsidRPr="005C6485" w:rsidRDefault="005C6485" w:rsidP="005C6485">
            <w:pPr>
              <w:spacing w:before="0" w:after="0" w:line="240" w:lineRule="auto"/>
              <w:rPr>
                <w:rFonts w:ascii="Arial" w:eastAsia="Times New Roman" w:hAnsi="Arial" w:cs="Arial"/>
                <w:szCs w:val="24"/>
              </w:rPr>
            </w:pPr>
            <w:r w:rsidRPr="005C6485">
              <w:rPr>
                <w:rFonts w:ascii="Arial" w:eastAsia="Times New Roman" w:hAnsi="Arial" w:cs="Arial"/>
                <w:szCs w:val="24"/>
              </w:rPr>
              <w:t xml:space="preserve">Head work (intake body, Outlet structures) </w:t>
            </w:r>
          </w:p>
        </w:tc>
        <w:tc>
          <w:tcPr>
            <w:tcW w:w="4403" w:type="dxa"/>
            <w:tcBorders>
              <w:top w:val="nil"/>
              <w:left w:val="nil"/>
              <w:bottom w:val="single" w:sz="4" w:space="0" w:color="FF0000"/>
              <w:right w:val="double" w:sz="6" w:space="0" w:color="auto"/>
            </w:tcBorders>
            <w:shd w:val="clear" w:color="auto" w:fill="auto"/>
            <w:noWrap/>
            <w:vAlign w:val="bottom"/>
            <w:hideMark/>
          </w:tcPr>
          <w:p w:rsidR="005C6485" w:rsidRPr="005C6485" w:rsidRDefault="005C6485" w:rsidP="005C6485">
            <w:pPr>
              <w:spacing w:before="0" w:after="0" w:line="240" w:lineRule="auto"/>
              <w:jc w:val="center"/>
              <w:rPr>
                <w:rFonts w:ascii="Arial" w:eastAsia="Times New Roman" w:hAnsi="Arial" w:cs="Arial"/>
                <w:b/>
                <w:bCs/>
                <w:szCs w:val="24"/>
              </w:rPr>
            </w:pPr>
            <w:r w:rsidRPr="005C6485">
              <w:rPr>
                <w:rFonts w:ascii="Arial" w:eastAsia="Times New Roman" w:hAnsi="Arial" w:cs="Arial"/>
                <w:b/>
                <w:bCs/>
                <w:szCs w:val="24"/>
              </w:rPr>
              <w:t>4,188,892.36</w:t>
            </w:r>
          </w:p>
        </w:tc>
      </w:tr>
      <w:tr w:rsidR="005C6485" w:rsidRPr="005C6485" w:rsidTr="005C6485">
        <w:trPr>
          <w:trHeight w:val="451"/>
        </w:trPr>
        <w:tc>
          <w:tcPr>
            <w:tcW w:w="1166" w:type="dxa"/>
            <w:tcBorders>
              <w:top w:val="nil"/>
              <w:left w:val="double" w:sz="6" w:space="0" w:color="auto"/>
              <w:bottom w:val="single" w:sz="4" w:space="0" w:color="FF0000"/>
              <w:right w:val="single" w:sz="4" w:space="0" w:color="FF0000"/>
            </w:tcBorders>
            <w:shd w:val="clear" w:color="auto" w:fill="auto"/>
            <w:noWrap/>
            <w:vAlign w:val="bottom"/>
            <w:hideMark/>
          </w:tcPr>
          <w:p w:rsidR="005C6485" w:rsidRPr="005C6485" w:rsidRDefault="005C6485" w:rsidP="005C6485">
            <w:pPr>
              <w:spacing w:before="0" w:after="0" w:line="240" w:lineRule="auto"/>
              <w:jc w:val="right"/>
              <w:rPr>
                <w:rFonts w:ascii="Arial" w:eastAsia="Times New Roman" w:hAnsi="Arial" w:cs="Arial"/>
                <w:szCs w:val="24"/>
              </w:rPr>
            </w:pPr>
            <w:r w:rsidRPr="005C6485">
              <w:rPr>
                <w:rFonts w:ascii="Arial" w:eastAsia="Times New Roman" w:hAnsi="Arial" w:cs="Arial"/>
                <w:szCs w:val="24"/>
              </w:rPr>
              <w:t>3</w:t>
            </w:r>
          </w:p>
        </w:tc>
        <w:tc>
          <w:tcPr>
            <w:tcW w:w="4322" w:type="dxa"/>
            <w:tcBorders>
              <w:top w:val="nil"/>
              <w:left w:val="nil"/>
              <w:bottom w:val="single" w:sz="4" w:space="0" w:color="FF0000"/>
              <w:right w:val="single" w:sz="4" w:space="0" w:color="FF0000"/>
            </w:tcBorders>
            <w:shd w:val="clear" w:color="auto" w:fill="auto"/>
            <w:vAlign w:val="bottom"/>
            <w:hideMark/>
          </w:tcPr>
          <w:p w:rsidR="005C6485" w:rsidRPr="005C6485" w:rsidRDefault="005C6485" w:rsidP="005C6485">
            <w:pPr>
              <w:spacing w:before="0" w:after="0" w:line="240" w:lineRule="auto"/>
              <w:rPr>
                <w:rFonts w:ascii="Arial" w:eastAsia="Times New Roman" w:hAnsi="Arial" w:cs="Arial"/>
                <w:szCs w:val="24"/>
              </w:rPr>
            </w:pPr>
            <w:r w:rsidRPr="005C6485">
              <w:rPr>
                <w:rFonts w:ascii="Arial" w:eastAsia="Times New Roman" w:hAnsi="Arial" w:cs="Arial"/>
                <w:szCs w:val="24"/>
              </w:rPr>
              <w:t xml:space="preserve">Irrigation </w:t>
            </w:r>
            <w:r w:rsidR="00435D37" w:rsidRPr="005C6485">
              <w:rPr>
                <w:rFonts w:ascii="Arial" w:eastAsia="Times New Roman" w:hAnsi="Arial" w:cs="Arial"/>
                <w:szCs w:val="24"/>
              </w:rPr>
              <w:t>Infrastructures</w:t>
            </w:r>
            <w:r w:rsidRPr="005C6485">
              <w:rPr>
                <w:rFonts w:ascii="Arial" w:eastAsia="Times New Roman" w:hAnsi="Arial" w:cs="Arial"/>
                <w:szCs w:val="24"/>
              </w:rPr>
              <w:t xml:space="preserve"> (</w:t>
            </w:r>
            <w:proofErr w:type="spellStart"/>
            <w:r w:rsidRPr="005C6485">
              <w:rPr>
                <w:rFonts w:ascii="Arial" w:eastAsia="Times New Roman" w:hAnsi="Arial" w:cs="Arial"/>
                <w:szCs w:val="24"/>
              </w:rPr>
              <w:t>MC</w:t>
            </w:r>
            <w:proofErr w:type="gramStart"/>
            <w:r w:rsidRPr="005C6485">
              <w:rPr>
                <w:rFonts w:ascii="Arial" w:eastAsia="Times New Roman" w:hAnsi="Arial" w:cs="Arial"/>
                <w:szCs w:val="24"/>
              </w:rPr>
              <w:t>,FC,Flumes,Culverts</w:t>
            </w:r>
            <w:proofErr w:type="spellEnd"/>
            <w:proofErr w:type="gramEnd"/>
            <w:r w:rsidRPr="005C6485">
              <w:rPr>
                <w:rFonts w:ascii="Arial" w:eastAsia="Times New Roman" w:hAnsi="Arial" w:cs="Arial"/>
                <w:szCs w:val="24"/>
              </w:rPr>
              <w:t>..)</w:t>
            </w:r>
          </w:p>
        </w:tc>
        <w:tc>
          <w:tcPr>
            <w:tcW w:w="4403" w:type="dxa"/>
            <w:tcBorders>
              <w:top w:val="nil"/>
              <w:left w:val="nil"/>
              <w:bottom w:val="single" w:sz="4" w:space="0" w:color="FF0000"/>
              <w:right w:val="double" w:sz="6" w:space="0" w:color="auto"/>
            </w:tcBorders>
            <w:shd w:val="clear" w:color="auto" w:fill="auto"/>
            <w:noWrap/>
            <w:vAlign w:val="bottom"/>
            <w:hideMark/>
          </w:tcPr>
          <w:p w:rsidR="005C6485" w:rsidRPr="005C6485" w:rsidRDefault="005C6485" w:rsidP="005C6485">
            <w:pPr>
              <w:spacing w:before="0" w:after="0" w:line="240" w:lineRule="auto"/>
              <w:jc w:val="center"/>
              <w:rPr>
                <w:rFonts w:ascii="Arial" w:eastAsia="Times New Roman" w:hAnsi="Arial" w:cs="Arial"/>
                <w:b/>
                <w:bCs/>
                <w:szCs w:val="24"/>
              </w:rPr>
            </w:pPr>
            <w:r w:rsidRPr="005C6485">
              <w:rPr>
                <w:rFonts w:ascii="Arial" w:eastAsia="Times New Roman" w:hAnsi="Arial" w:cs="Arial"/>
                <w:b/>
                <w:bCs/>
                <w:szCs w:val="24"/>
              </w:rPr>
              <w:t>9,814,129.47</w:t>
            </w:r>
          </w:p>
        </w:tc>
      </w:tr>
      <w:tr w:rsidR="005C6485" w:rsidRPr="005C6485" w:rsidTr="005C6485">
        <w:trPr>
          <w:trHeight w:val="420"/>
        </w:trPr>
        <w:tc>
          <w:tcPr>
            <w:tcW w:w="5488" w:type="dxa"/>
            <w:gridSpan w:val="2"/>
            <w:tcBorders>
              <w:top w:val="single" w:sz="4" w:space="0" w:color="FF0000"/>
              <w:left w:val="double" w:sz="6" w:space="0" w:color="auto"/>
              <w:bottom w:val="single" w:sz="4" w:space="0" w:color="FF0000"/>
              <w:right w:val="single" w:sz="4" w:space="0" w:color="FF0000"/>
            </w:tcBorders>
            <w:shd w:val="clear" w:color="auto" w:fill="auto"/>
            <w:noWrap/>
            <w:vAlign w:val="bottom"/>
            <w:hideMark/>
          </w:tcPr>
          <w:p w:rsidR="005C6485" w:rsidRPr="005C6485" w:rsidRDefault="005C6485" w:rsidP="005C6485">
            <w:pPr>
              <w:spacing w:before="0" w:after="0" w:line="240" w:lineRule="auto"/>
              <w:jc w:val="center"/>
              <w:rPr>
                <w:rFonts w:ascii="Arial" w:eastAsia="Times New Roman" w:hAnsi="Arial" w:cs="Arial"/>
                <w:b/>
                <w:bCs/>
                <w:sz w:val="28"/>
                <w:szCs w:val="28"/>
              </w:rPr>
            </w:pPr>
            <w:r w:rsidRPr="005C6485">
              <w:rPr>
                <w:rFonts w:ascii="Arial" w:eastAsia="Times New Roman" w:hAnsi="Arial" w:cs="Arial"/>
                <w:b/>
                <w:bCs/>
                <w:sz w:val="28"/>
                <w:szCs w:val="28"/>
              </w:rPr>
              <w:t xml:space="preserve"> Total</w:t>
            </w:r>
          </w:p>
        </w:tc>
        <w:tc>
          <w:tcPr>
            <w:tcW w:w="4403" w:type="dxa"/>
            <w:tcBorders>
              <w:top w:val="nil"/>
              <w:left w:val="nil"/>
              <w:bottom w:val="single" w:sz="4" w:space="0" w:color="FF0000"/>
              <w:right w:val="double" w:sz="6" w:space="0" w:color="auto"/>
            </w:tcBorders>
            <w:shd w:val="clear" w:color="auto" w:fill="auto"/>
            <w:noWrap/>
            <w:vAlign w:val="bottom"/>
            <w:hideMark/>
          </w:tcPr>
          <w:p w:rsidR="005C6485" w:rsidRPr="005C6485" w:rsidRDefault="005C6485" w:rsidP="005C6485">
            <w:pPr>
              <w:spacing w:before="0" w:after="0" w:line="240" w:lineRule="auto"/>
              <w:jc w:val="center"/>
              <w:rPr>
                <w:rFonts w:ascii="Arial" w:eastAsia="Times New Roman" w:hAnsi="Arial" w:cs="Arial"/>
                <w:b/>
                <w:bCs/>
                <w:sz w:val="28"/>
                <w:szCs w:val="28"/>
              </w:rPr>
            </w:pPr>
            <w:r w:rsidRPr="005C6485">
              <w:rPr>
                <w:rFonts w:ascii="Arial" w:eastAsia="Times New Roman" w:hAnsi="Arial" w:cs="Arial"/>
                <w:b/>
                <w:bCs/>
                <w:sz w:val="28"/>
                <w:szCs w:val="28"/>
              </w:rPr>
              <w:t>15,040,021.84</w:t>
            </w:r>
          </w:p>
        </w:tc>
      </w:tr>
      <w:tr w:rsidR="005C6485" w:rsidRPr="005C6485" w:rsidTr="005C6485">
        <w:trPr>
          <w:trHeight w:val="420"/>
        </w:trPr>
        <w:tc>
          <w:tcPr>
            <w:tcW w:w="5488" w:type="dxa"/>
            <w:gridSpan w:val="2"/>
            <w:tcBorders>
              <w:top w:val="single" w:sz="4" w:space="0" w:color="FF0000"/>
              <w:left w:val="double" w:sz="6" w:space="0" w:color="auto"/>
              <w:bottom w:val="single" w:sz="4" w:space="0" w:color="FF0000"/>
              <w:right w:val="single" w:sz="4" w:space="0" w:color="FF0000"/>
            </w:tcBorders>
            <w:shd w:val="clear" w:color="auto" w:fill="auto"/>
            <w:noWrap/>
            <w:vAlign w:val="bottom"/>
            <w:hideMark/>
          </w:tcPr>
          <w:p w:rsidR="005C6485" w:rsidRPr="005C6485" w:rsidRDefault="005C6485" w:rsidP="005C6485">
            <w:pPr>
              <w:spacing w:before="0" w:after="0" w:line="240" w:lineRule="auto"/>
              <w:jc w:val="center"/>
              <w:rPr>
                <w:rFonts w:ascii="Arial" w:eastAsia="Times New Roman" w:hAnsi="Arial" w:cs="Arial"/>
                <w:b/>
                <w:bCs/>
                <w:sz w:val="28"/>
                <w:szCs w:val="28"/>
              </w:rPr>
            </w:pPr>
            <w:r w:rsidRPr="005C6485">
              <w:rPr>
                <w:rFonts w:ascii="Arial" w:eastAsia="Times New Roman" w:hAnsi="Arial" w:cs="Arial"/>
                <w:b/>
                <w:bCs/>
                <w:sz w:val="28"/>
                <w:szCs w:val="28"/>
              </w:rPr>
              <w:t xml:space="preserve"> </w:t>
            </w:r>
            <w:proofErr w:type="gramStart"/>
            <w:r w:rsidRPr="005C6485">
              <w:rPr>
                <w:rFonts w:ascii="Arial" w:eastAsia="Times New Roman" w:hAnsi="Arial" w:cs="Arial"/>
                <w:b/>
                <w:bCs/>
                <w:sz w:val="28"/>
                <w:szCs w:val="28"/>
              </w:rPr>
              <w:t>VAT(</w:t>
            </w:r>
            <w:proofErr w:type="gramEnd"/>
            <w:r w:rsidRPr="005C6485">
              <w:rPr>
                <w:rFonts w:ascii="Arial" w:eastAsia="Times New Roman" w:hAnsi="Arial" w:cs="Arial"/>
                <w:b/>
                <w:bCs/>
                <w:sz w:val="28"/>
                <w:szCs w:val="28"/>
              </w:rPr>
              <w:t>15%)</w:t>
            </w:r>
          </w:p>
        </w:tc>
        <w:tc>
          <w:tcPr>
            <w:tcW w:w="4403" w:type="dxa"/>
            <w:tcBorders>
              <w:top w:val="nil"/>
              <w:left w:val="nil"/>
              <w:bottom w:val="single" w:sz="4" w:space="0" w:color="FF0000"/>
              <w:right w:val="double" w:sz="6" w:space="0" w:color="auto"/>
            </w:tcBorders>
            <w:shd w:val="clear" w:color="auto" w:fill="auto"/>
            <w:noWrap/>
            <w:vAlign w:val="bottom"/>
            <w:hideMark/>
          </w:tcPr>
          <w:p w:rsidR="005C6485" w:rsidRPr="005C6485" w:rsidRDefault="005C6485" w:rsidP="005C6485">
            <w:pPr>
              <w:spacing w:before="0" w:after="0" w:line="240" w:lineRule="auto"/>
              <w:jc w:val="center"/>
              <w:rPr>
                <w:rFonts w:ascii="Arial" w:eastAsia="Times New Roman" w:hAnsi="Arial" w:cs="Arial"/>
                <w:b/>
                <w:bCs/>
                <w:sz w:val="28"/>
                <w:szCs w:val="28"/>
              </w:rPr>
            </w:pPr>
            <w:r w:rsidRPr="005C6485">
              <w:rPr>
                <w:rFonts w:ascii="Arial" w:eastAsia="Times New Roman" w:hAnsi="Arial" w:cs="Arial"/>
                <w:b/>
                <w:bCs/>
                <w:sz w:val="28"/>
                <w:szCs w:val="28"/>
              </w:rPr>
              <w:t>2,256,003.28</w:t>
            </w:r>
          </w:p>
        </w:tc>
      </w:tr>
      <w:tr w:rsidR="005C6485" w:rsidRPr="005C6485" w:rsidTr="005C6485">
        <w:trPr>
          <w:trHeight w:val="420"/>
        </w:trPr>
        <w:tc>
          <w:tcPr>
            <w:tcW w:w="5488" w:type="dxa"/>
            <w:gridSpan w:val="2"/>
            <w:tcBorders>
              <w:top w:val="single" w:sz="4" w:space="0" w:color="FF0000"/>
              <w:left w:val="double" w:sz="6" w:space="0" w:color="auto"/>
              <w:bottom w:val="single" w:sz="4" w:space="0" w:color="FF0000"/>
              <w:right w:val="single" w:sz="4" w:space="0" w:color="FF0000"/>
            </w:tcBorders>
            <w:shd w:val="clear" w:color="auto" w:fill="auto"/>
            <w:noWrap/>
            <w:vAlign w:val="bottom"/>
            <w:hideMark/>
          </w:tcPr>
          <w:p w:rsidR="005C6485" w:rsidRPr="005C6485" w:rsidRDefault="005C6485" w:rsidP="005C6485">
            <w:pPr>
              <w:spacing w:before="0" w:after="0" w:line="240" w:lineRule="auto"/>
              <w:jc w:val="center"/>
              <w:rPr>
                <w:rFonts w:ascii="Arial" w:eastAsia="Times New Roman" w:hAnsi="Arial" w:cs="Arial"/>
                <w:b/>
                <w:bCs/>
                <w:sz w:val="28"/>
                <w:szCs w:val="28"/>
              </w:rPr>
            </w:pPr>
            <w:r w:rsidRPr="005C6485">
              <w:rPr>
                <w:rFonts w:ascii="Arial" w:eastAsia="Times New Roman" w:hAnsi="Arial" w:cs="Arial"/>
                <w:b/>
                <w:bCs/>
                <w:sz w:val="28"/>
                <w:szCs w:val="28"/>
              </w:rPr>
              <w:t>Grand Total</w:t>
            </w:r>
          </w:p>
        </w:tc>
        <w:tc>
          <w:tcPr>
            <w:tcW w:w="4403" w:type="dxa"/>
            <w:tcBorders>
              <w:top w:val="nil"/>
              <w:left w:val="nil"/>
              <w:bottom w:val="single" w:sz="4" w:space="0" w:color="FF0000"/>
              <w:right w:val="double" w:sz="6" w:space="0" w:color="auto"/>
            </w:tcBorders>
            <w:shd w:val="clear" w:color="auto" w:fill="auto"/>
            <w:noWrap/>
            <w:vAlign w:val="bottom"/>
            <w:hideMark/>
          </w:tcPr>
          <w:p w:rsidR="005C6485" w:rsidRPr="005C6485" w:rsidRDefault="005C6485" w:rsidP="005C6485">
            <w:pPr>
              <w:spacing w:before="0" w:after="0" w:line="240" w:lineRule="auto"/>
              <w:jc w:val="center"/>
              <w:rPr>
                <w:rFonts w:ascii="Arial" w:eastAsia="Times New Roman" w:hAnsi="Arial" w:cs="Arial"/>
                <w:b/>
                <w:bCs/>
                <w:sz w:val="28"/>
                <w:szCs w:val="28"/>
              </w:rPr>
            </w:pPr>
            <w:r w:rsidRPr="005C6485">
              <w:rPr>
                <w:rFonts w:ascii="Arial" w:eastAsia="Times New Roman" w:hAnsi="Arial" w:cs="Arial"/>
                <w:b/>
                <w:bCs/>
                <w:sz w:val="28"/>
                <w:szCs w:val="28"/>
              </w:rPr>
              <w:t>17,296,025.11</w:t>
            </w:r>
          </w:p>
        </w:tc>
      </w:tr>
      <w:tr w:rsidR="005C6485" w:rsidRPr="005C6485" w:rsidTr="005C6485">
        <w:trPr>
          <w:trHeight w:val="389"/>
        </w:trPr>
        <w:tc>
          <w:tcPr>
            <w:tcW w:w="5488" w:type="dxa"/>
            <w:gridSpan w:val="2"/>
            <w:tcBorders>
              <w:top w:val="single" w:sz="4" w:space="0" w:color="FF0000"/>
              <w:left w:val="double" w:sz="6" w:space="0" w:color="auto"/>
              <w:bottom w:val="double" w:sz="6" w:space="0" w:color="auto"/>
              <w:right w:val="single" w:sz="4" w:space="0" w:color="FF0000"/>
            </w:tcBorders>
            <w:shd w:val="clear" w:color="auto" w:fill="auto"/>
            <w:noWrap/>
            <w:vAlign w:val="bottom"/>
            <w:hideMark/>
          </w:tcPr>
          <w:p w:rsidR="005C6485" w:rsidRPr="005C6485" w:rsidRDefault="005C6485" w:rsidP="005C6485">
            <w:pPr>
              <w:spacing w:before="0" w:after="0" w:line="240" w:lineRule="auto"/>
              <w:jc w:val="center"/>
              <w:rPr>
                <w:rFonts w:ascii="Arial" w:eastAsia="Times New Roman" w:hAnsi="Arial" w:cs="Arial"/>
                <w:b/>
                <w:bCs/>
                <w:sz w:val="28"/>
                <w:szCs w:val="28"/>
              </w:rPr>
            </w:pPr>
            <w:r>
              <w:rPr>
                <w:rFonts w:ascii="Arial" w:eastAsia="Times New Roman" w:hAnsi="Arial" w:cs="Arial"/>
                <w:b/>
                <w:bCs/>
                <w:sz w:val="28"/>
                <w:szCs w:val="28"/>
              </w:rPr>
              <w:t>Per hectare Cost  with</w:t>
            </w:r>
            <w:r w:rsidRPr="005C6485">
              <w:rPr>
                <w:rFonts w:ascii="Arial" w:eastAsia="Times New Roman" w:hAnsi="Arial" w:cs="Arial"/>
                <w:b/>
                <w:bCs/>
                <w:sz w:val="28"/>
                <w:szCs w:val="28"/>
              </w:rPr>
              <w:t>out VAT</w:t>
            </w:r>
          </w:p>
        </w:tc>
        <w:tc>
          <w:tcPr>
            <w:tcW w:w="4403" w:type="dxa"/>
            <w:tcBorders>
              <w:top w:val="nil"/>
              <w:left w:val="nil"/>
              <w:bottom w:val="double" w:sz="6" w:space="0" w:color="auto"/>
              <w:right w:val="double" w:sz="6" w:space="0" w:color="auto"/>
            </w:tcBorders>
            <w:shd w:val="clear" w:color="auto" w:fill="auto"/>
            <w:noWrap/>
            <w:vAlign w:val="bottom"/>
            <w:hideMark/>
          </w:tcPr>
          <w:p w:rsidR="005C6485" w:rsidRPr="005C6485" w:rsidRDefault="005C6485" w:rsidP="005C6485">
            <w:pPr>
              <w:spacing w:before="0" w:after="0" w:line="240" w:lineRule="auto"/>
              <w:jc w:val="center"/>
              <w:rPr>
                <w:rFonts w:ascii="Arial" w:eastAsia="Times New Roman" w:hAnsi="Arial" w:cs="Arial"/>
                <w:b/>
                <w:bCs/>
                <w:sz w:val="32"/>
                <w:szCs w:val="32"/>
              </w:rPr>
            </w:pPr>
            <w:r w:rsidRPr="005C6485">
              <w:rPr>
                <w:rFonts w:ascii="Arial" w:eastAsia="Times New Roman" w:hAnsi="Arial" w:cs="Arial"/>
                <w:b/>
                <w:bCs/>
                <w:sz w:val="32"/>
                <w:szCs w:val="32"/>
              </w:rPr>
              <w:t>150,400.22</w:t>
            </w:r>
          </w:p>
        </w:tc>
      </w:tr>
    </w:tbl>
    <w:p w:rsidR="006B66A4" w:rsidRPr="00F9230B" w:rsidRDefault="006B66A4" w:rsidP="00D25C3D">
      <w:pPr>
        <w:jc w:val="both"/>
        <w:rPr>
          <w:rFonts w:cs="Times New Roman"/>
          <w:b/>
          <w:szCs w:val="24"/>
        </w:rPr>
        <w:sectPr w:rsidR="006B66A4" w:rsidRPr="00F9230B" w:rsidSect="00620595">
          <w:pgSz w:w="12240" w:h="15840"/>
          <w:pgMar w:top="1440" w:right="1440" w:bottom="1440" w:left="1440" w:header="720" w:footer="720" w:gutter="0"/>
          <w:pgNumType w:fmt="lowerRoman"/>
          <w:cols w:space="720"/>
          <w:docGrid w:linePitch="360"/>
        </w:sectPr>
      </w:pPr>
    </w:p>
    <w:p w:rsidR="00D25C3D" w:rsidRDefault="00D25C3D" w:rsidP="005A0E00">
      <w:pPr>
        <w:pStyle w:val="Heading1"/>
      </w:pPr>
      <w:bookmarkStart w:id="7" w:name="_Toc434898375"/>
      <w:bookmarkStart w:id="8" w:name="_Toc506932589"/>
      <w:r>
        <w:lastRenderedPageBreak/>
        <w:t>INTRODUCTION</w:t>
      </w:r>
      <w:bookmarkEnd w:id="7"/>
      <w:bookmarkEnd w:id="8"/>
    </w:p>
    <w:p w:rsidR="00D25C3D" w:rsidRPr="0024017B" w:rsidRDefault="00D25C3D" w:rsidP="00675220">
      <w:pPr>
        <w:pStyle w:val="Heading2"/>
      </w:pPr>
      <w:bookmarkStart w:id="9" w:name="_Toc434898376"/>
      <w:bookmarkStart w:id="10" w:name="_Toc506932590"/>
      <w:r>
        <w:t>General</w:t>
      </w:r>
      <w:bookmarkEnd w:id="9"/>
      <w:bookmarkEnd w:id="10"/>
    </w:p>
    <w:p w:rsidR="00D25C3D" w:rsidRPr="00197C3C" w:rsidRDefault="00D25C3D" w:rsidP="00D25C3D">
      <w:pPr>
        <w:jc w:val="both"/>
        <w:rPr>
          <w:rFonts w:cs="Times New Roman"/>
          <w:szCs w:val="24"/>
        </w:rPr>
      </w:pPr>
      <w:r w:rsidRPr="00EF7F7D">
        <w:rPr>
          <w:rFonts w:cs="Times New Roman"/>
          <w:color w:val="000000"/>
        </w:rPr>
        <w:t xml:space="preserve">In Ethiopia, under the prevalent rain-fed agricultural production system, the progressive degradation of the natural resource base, especially in highly vulnerable areas of the highlands coupled with climate variability have aggravated the incidence of poverty and food insecurity. The major source of growth for Ethiopia is still conceived to be the agriculture sector. Hence, this sector has to be insulated from drought shocks through enhanced utilization of the water resource potential of the country, (through development of small-scale irrigation, water harvesting, and on-farm diversification) coupled with strengthened linkages between agriculture and industry (agro-industry), thereby creating a demand for agricultural output. In line with the above, efforts have been made by the government and NGO’s to improve the situation in the country in areas of domestic water supply provision, irrigation, watershed management, etc. </w:t>
      </w:r>
      <w:proofErr w:type="spellStart"/>
      <w:r w:rsidRPr="00EF7F7D">
        <w:rPr>
          <w:rFonts w:cs="Times New Roman"/>
          <w:color w:val="000000"/>
        </w:rPr>
        <w:t>Amhara</w:t>
      </w:r>
      <w:proofErr w:type="spellEnd"/>
      <w:r w:rsidRPr="00EF7F7D">
        <w:rPr>
          <w:rFonts w:cs="Times New Roman"/>
          <w:color w:val="000000"/>
        </w:rPr>
        <w:t xml:space="preserve"> Water Resources Development Bureau is playing its role in the development of small scale irrigation projects in the region</w:t>
      </w:r>
      <w:r w:rsidRPr="00197C3C">
        <w:rPr>
          <w:rFonts w:cs="Times New Roman"/>
          <w:color w:val="000000"/>
          <w:szCs w:val="24"/>
        </w:rPr>
        <w:t xml:space="preserve">. </w:t>
      </w:r>
      <w:proofErr w:type="spellStart"/>
      <w:r>
        <w:rPr>
          <w:rFonts w:cs="Times New Roman"/>
          <w:szCs w:val="24"/>
        </w:rPr>
        <w:t>Agam</w:t>
      </w:r>
      <w:r w:rsidR="005D6FE8">
        <w:rPr>
          <w:rFonts w:cs="Times New Roman"/>
          <w:szCs w:val="24"/>
        </w:rPr>
        <w:t>_</w:t>
      </w:r>
      <w:r w:rsidR="002D72E4">
        <w:rPr>
          <w:rFonts w:cs="Times New Roman"/>
          <w:szCs w:val="24"/>
        </w:rPr>
        <w:t>Wuha</w:t>
      </w:r>
      <w:proofErr w:type="spellEnd"/>
      <w:r w:rsidRPr="00197C3C">
        <w:rPr>
          <w:rFonts w:cs="Times New Roman"/>
          <w:szCs w:val="24"/>
        </w:rPr>
        <w:t xml:space="preserve"> small scale irrigation project is part of the development strategy carried out by the regional Bureau of Water Resource Development.</w:t>
      </w:r>
    </w:p>
    <w:p w:rsidR="00D25C3D" w:rsidRPr="00CE6ECF" w:rsidRDefault="00D25C3D" w:rsidP="00D25C3D">
      <w:pPr>
        <w:spacing w:before="240"/>
        <w:jc w:val="both"/>
        <w:rPr>
          <w:rFonts w:cs="Times New Roman"/>
        </w:rPr>
      </w:pPr>
      <w:r w:rsidRPr="00EF7F7D">
        <w:rPr>
          <w:rFonts w:cs="Times New Roman"/>
          <w:color w:val="000000"/>
        </w:rPr>
        <w:t xml:space="preserve">Accordingly, as part of the water </w:t>
      </w:r>
      <w:r>
        <w:rPr>
          <w:rFonts w:cs="Times New Roman"/>
          <w:color w:val="000000"/>
        </w:rPr>
        <w:t>sector development program, the</w:t>
      </w:r>
      <w:r>
        <w:rPr>
          <w:rFonts w:cs="Times New Roman"/>
        </w:rPr>
        <w:t xml:space="preserve"> owner of the project </w:t>
      </w:r>
      <w:proofErr w:type="spellStart"/>
      <w:r w:rsidRPr="00CE6ECF">
        <w:rPr>
          <w:rFonts w:cs="Times New Roman"/>
        </w:rPr>
        <w:t>Amhara</w:t>
      </w:r>
      <w:proofErr w:type="spellEnd"/>
      <w:r w:rsidRPr="00CE6ECF">
        <w:rPr>
          <w:rFonts w:cs="Times New Roman"/>
        </w:rPr>
        <w:t xml:space="preserve"> Region Burea</w:t>
      </w:r>
      <w:r>
        <w:rPr>
          <w:rFonts w:cs="Times New Roman"/>
        </w:rPr>
        <w:t>u of Water Resource development</w:t>
      </w:r>
      <w:r w:rsidRPr="00EF7F7D">
        <w:rPr>
          <w:rFonts w:cs="Times New Roman"/>
          <w:color w:val="000000"/>
        </w:rPr>
        <w:t xml:space="preserve"> has initiated the study and design of a small scale irrigation scheme on </w:t>
      </w:r>
      <w:proofErr w:type="spellStart"/>
      <w:r w:rsidR="007231A4">
        <w:rPr>
          <w:rFonts w:cs="Times New Roman"/>
          <w:b/>
          <w:color w:val="000000"/>
        </w:rPr>
        <w:t>Agam_</w:t>
      </w:r>
      <w:r w:rsidR="002D72E4">
        <w:rPr>
          <w:rFonts w:cs="Times New Roman"/>
          <w:b/>
          <w:color w:val="000000"/>
        </w:rPr>
        <w:t>Wuha</w:t>
      </w:r>
      <w:proofErr w:type="spellEnd"/>
      <w:r w:rsidR="00736615">
        <w:rPr>
          <w:rFonts w:cs="Times New Roman"/>
          <w:b/>
          <w:color w:val="000000"/>
        </w:rPr>
        <w:t xml:space="preserve"> </w:t>
      </w:r>
      <w:r>
        <w:rPr>
          <w:rFonts w:cs="Times New Roman"/>
          <w:color w:val="000000"/>
        </w:rPr>
        <w:t>River</w:t>
      </w:r>
      <w:r w:rsidRPr="00EF7F7D">
        <w:rPr>
          <w:rFonts w:cs="Times New Roman"/>
          <w:color w:val="000000"/>
        </w:rPr>
        <w:t xml:space="preserve"> at Baja </w:t>
      </w:r>
      <w:proofErr w:type="spellStart"/>
      <w:r w:rsidRPr="00EF7F7D">
        <w:rPr>
          <w:rFonts w:cs="Times New Roman"/>
          <w:color w:val="000000"/>
        </w:rPr>
        <w:t>Ferfer</w:t>
      </w:r>
      <w:proofErr w:type="spellEnd"/>
      <w:r w:rsidR="00736615">
        <w:rPr>
          <w:rFonts w:cs="Times New Roman"/>
          <w:color w:val="000000"/>
        </w:rPr>
        <w:t xml:space="preserve"> </w:t>
      </w:r>
      <w:proofErr w:type="spellStart"/>
      <w:r w:rsidRPr="00EF7F7D">
        <w:rPr>
          <w:rFonts w:cs="Times New Roman"/>
          <w:color w:val="000000"/>
        </w:rPr>
        <w:t>Kebele</w:t>
      </w:r>
      <w:proofErr w:type="spellEnd"/>
      <w:r w:rsidRPr="00EF7F7D">
        <w:rPr>
          <w:rFonts w:cs="Times New Roman"/>
          <w:color w:val="000000"/>
        </w:rPr>
        <w:t xml:space="preserve"> and signed an agreement with </w:t>
      </w:r>
      <w:proofErr w:type="spellStart"/>
      <w:r w:rsidRPr="00EF7F7D">
        <w:rPr>
          <w:rFonts w:cs="Times New Roman"/>
          <w:color w:val="000000"/>
        </w:rPr>
        <w:t>Amhara</w:t>
      </w:r>
      <w:proofErr w:type="spellEnd"/>
      <w:r w:rsidRPr="00EF7F7D">
        <w:rPr>
          <w:rFonts w:cs="Times New Roman"/>
          <w:color w:val="000000"/>
        </w:rPr>
        <w:t xml:space="preserve"> Design &amp; Supervision Works Enterprise (ADSWE) for the study and design of the project.</w:t>
      </w:r>
    </w:p>
    <w:p w:rsidR="00D25C3D" w:rsidRDefault="00D25C3D" w:rsidP="00675220">
      <w:pPr>
        <w:pStyle w:val="Heading2"/>
      </w:pPr>
      <w:bookmarkStart w:id="11" w:name="_Toc434898377"/>
      <w:bookmarkStart w:id="12" w:name="_Toc506932591"/>
      <w:r>
        <w:t>Location and Accessibility</w:t>
      </w:r>
      <w:bookmarkEnd w:id="11"/>
      <w:bookmarkEnd w:id="12"/>
    </w:p>
    <w:p w:rsidR="00D25C3D" w:rsidRDefault="00D25C3D" w:rsidP="00D25C3D">
      <w:pPr>
        <w:tabs>
          <w:tab w:val="left" w:pos="1170"/>
        </w:tabs>
        <w:spacing w:after="0"/>
        <w:jc w:val="both"/>
        <w:rPr>
          <w:rFonts w:cs="Times New Roman"/>
          <w:color w:val="000000"/>
        </w:rPr>
      </w:pPr>
      <w:r w:rsidRPr="00E42B39">
        <w:rPr>
          <w:rFonts w:cs="Times New Roman"/>
          <w:color w:val="000000"/>
        </w:rPr>
        <w:t xml:space="preserve">This irrigation project is located mainly at Baja </w:t>
      </w:r>
      <w:proofErr w:type="spellStart"/>
      <w:r w:rsidRPr="00E42B39">
        <w:rPr>
          <w:rFonts w:cs="Times New Roman"/>
          <w:color w:val="000000"/>
        </w:rPr>
        <w:t>Ferfer</w:t>
      </w:r>
      <w:proofErr w:type="spellEnd"/>
      <w:r w:rsidR="00736615">
        <w:rPr>
          <w:rFonts w:cs="Times New Roman"/>
          <w:color w:val="000000"/>
        </w:rPr>
        <w:t xml:space="preserve"> </w:t>
      </w:r>
      <w:proofErr w:type="spellStart"/>
      <w:r w:rsidRPr="00E42B39">
        <w:rPr>
          <w:rFonts w:cs="Times New Roman"/>
          <w:color w:val="000000"/>
        </w:rPr>
        <w:t>Kebele</w:t>
      </w:r>
      <w:proofErr w:type="spellEnd"/>
      <w:r w:rsidRPr="00E42B39">
        <w:rPr>
          <w:rFonts w:cs="Times New Roman"/>
          <w:color w:val="000000"/>
        </w:rPr>
        <w:t xml:space="preserve">, West </w:t>
      </w:r>
      <w:proofErr w:type="spellStart"/>
      <w:r w:rsidRPr="00E42B39">
        <w:rPr>
          <w:rFonts w:cs="Times New Roman"/>
          <w:color w:val="000000"/>
        </w:rPr>
        <w:t>Belesa</w:t>
      </w:r>
      <w:proofErr w:type="spellEnd"/>
      <w:r w:rsidR="00736615">
        <w:rPr>
          <w:rFonts w:cs="Times New Roman"/>
          <w:color w:val="000000"/>
        </w:rPr>
        <w:t xml:space="preserve"> </w:t>
      </w:r>
      <w:proofErr w:type="spellStart"/>
      <w:r w:rsidRPr="00E42B39">
        <w:rPr>
          <w:rFonts w:cs="Times New Roman"/>
          <w:color w:val="000000"/>
        </w:rPr>
        <w:t>Wereda</w:t>
      </w:r>
      <w:proofErr w:type="spellEnd"/>
      <w:r w:rsidRPr="00E42B39">
        <w:rPr>
          <w:rFonts w:cs="Times New Roman"/>
          <w:color w:val="000000"/>
        </w:rPr>
        <w:t xml:space="preserve"> of </w:t>
      </w:r>
      <w:r w:rsidR="002D72E4">
        <w:rPr>
          <w:rFonts w:cs="Times New Roman"/>
          <w:color w:val="000000"/>
        </w:rPr>
        <w:t>N</w:t>
      </w:r>
      <w:r w:rsidR="007231A4">
        <w:rPr>
          <w:rFonts w:cs="Times New Roman"/>
          <w:color w:val="000000"/>
        </w:rPr>
        <w:t>o</w:t>
      </w:r>
      <w:r w:rsidRPr="00E42B39">
        <w:rPr>
          <w:rFonts w:cs="Times New Roman"/>
          <w:color w:val="000000"/>
        </w:rPr>
        <w:t xml:space="preserve">rth Gondar Zone in the </w:t>
      </w:r>
      <w:proofErr w:type="spellStart"/>
      <w:r w:rsidRPr="00E42B39">
        <w:rPr>
          <w:rFonts w:cs="Times New Roman"/>
          <w:color w:val="000000"/>
        </w:rPr>
        <w:t>Amhara</w:t>
      </w:r>
      <w:proofErr w:type="spellEnd"/>
      <w:r w:rsidRPr="00E42B39">
        <w:rPr>
          <w:rFonts w:cs="Times New Roman"/>
          <w:color w:val="000000"/>
        </w:rPr>
        <w:t xml:space="preserve"> </w:t>
      </w:r>
      <w:r w:rsidR="00E422B2" w:rsidRPr="00E42B39">
        <w:rPr>
          <w:rFonts w:cs="Times New Roman"/>
          <w:color w:val="000000"/>
        </w:rPr>
        <w:t>Region. The</w:t>
      </w:r>
      <w:r w:rsidRPr="00E42B39">
        <w:rPr>
          <w:rFonts w:cs="Times New Roman"/>
          <w:color w:val="000000"/>
        </w:rPr>
        <w:t xml:space="preserve"> proposed irrigation project is to be undertaken on </w:t>
      </w:r>
      <w:proofErr w:type="spellStart"/>
      <w:r w:rsidR="002D72E4">
        <w:rPr>
          <w:rFonts w:cs="Times New Roman"/>
          <w:color w:val="000000"/>
        </w:rPr>
        <w:t>Agam_Wuha</w:t>
      </w:r>
      <w:r w:rsidRPr="00E42B39">
        <w:rPr>
          <w:rFonts w:cs="Times New Roman"/>
          <w:color w:val="000000"/>
        </w:rPr>
        <w:t>River</w:t>
      </w:r>
      <w:proofErr w:type="spellEnd"/>
      <w:r w:rsidRPr="00E42B39">
        <w:rPr>
          <w:rFonts w:cs="Times New Roman"/>
          <w:color w:val="000000"/>
        </w:rPr>
        <w:t xml:space="preserve"> and the headwork structures are specifically located at an altitude of abou</w:t>
      </w:r>
      <w:r>
        <w:rPr>
          <w:rFonts w:cs="Times New Roman"/>
          <w:color w:val="000000"/>
        </w:rPr>
        <w:t xml:space="preserve">t 1866.267masl and geographical </w:t>
      </w:r>
      <w:r w:rsidRPr="00E42B39">
        <w:rPr>
          <w:rFonts w:cs="Times New Roman"/>
          <w:color w:val="000000"/>
        </w:rPr>
        <w:t>c</w:t>
      </w:r>
      <w:r>
        <w:rPr>
          <w:rFonts w:cs="Times New Roman"/>
          <w:color w:val="000000"/>
        </w:rPr>
        <w:t xml:space="preserve">oordinates of 1361607.003N </w:t>
      </w:r>
      <w:r w:rsidRPr="00E42B39">
        <w:rPr>
          <w:rFonts w:cs="Times New Roman"/>
          <w:color w:val="000000"/>
        </w:rPr>
        <w:t>&amp; 378345.806E (UTM</w:t>
      </w:r>
      <w:r>
        <w:rPr>
          <w:rFonts w:cs="Times New Roman"/>
          <w:color w:val="000000"/>
        </w:rPr>
        <w:t xml:space="preserve"> ADINDAN</w:t>
      </w:r>
      <w:r w:rsidRPr="00E42B39">
        <w:rPr>
          <w:rFonts w:cs="Times New Roman"/>
          <w:color w:val="000000"/>
        </w:rPr>
        <w:t>).</w:t>
      </w:r>
    </w:p>
    <w:p w:rsidR="00FE5793" w:rsidRPr="00FE5793" w:rsidRDefault="00FE5793" w:rsidP="00FE5793">
      <w:pPr>
        <w:spacing w:before="240"/>
        <w:jc w:val="both"/>
      </w:pPr>
      <w:r w:rsidRPr="00E7520C">
        <w:t xml:space="preserve">The project Head work site </w:t>
      </w:r>
      <w:r>
        <w:t xml:space="preserve">is accessible by vehicle via </w:t>
      </w:r>
      <w:r w:rsidR="003475D6" w:rsidRPr="003475D6">
        <w:t>13</w:t>
      </w:r>
      <w:r w:rsidRPr="003475D6">
        <w:t xml:space="preserve">0km </w:t>
      </w:r>
      <w:r w:rsidRPr="00E7520C">
        <w:t>asphalt road from the reg</w:t>
      </w:r>
      <w:r>
        <w:t xml:space="preserve">ional city </w:t>
      </w:r>
      <w:proofErr w:type="spellStart"/>
      <w:r>
        <w:t>Bahir</w:t>
      </w:r>
      <w:proofErr w:type="spellEnd"/>
      <w:r>
        <w:t xml:space="preserve"> Dar to </w:t>
      </w:r>
      <w:proofErr w:type="spellStart"/>
      <w:r>
        <w:t>Maksegnit</w:t>
      </w:r>
      <w:proofErr w:type="spellEnd"/>
      <w:r w:rsidRPr="00E7520C">
        <w:t xml:space="preserve">, </w:t>
      </w:r>
      <w:r>
        <w:t xml:space="preserve">40km all weathered road to </w:t>
      </w:r>
      <w:proofErr w:type="spellStart"/>
      <w:r>
        <w:t>Arbaya</w:t>
      </w:r>
      <w:proofErr w:type="spellEnd"/>
      <w:r w:rsidR="00736615">
        <w:t xml:space="preserve"> </w:t>
      </w:r>
      <w:proofErr w:type="spellStart"/>
      <w:r w:rsidRPr="00E7520C">
        <w:t>Woreda</w:t>
      </w:r>
      <w:proofErr w:type="spellEnd"/>
      <w:r w:rsidRPr="00E7520C">
        <w:t xml:space="preserve"> capital t</w:t>
      </w:r>
      <w:r w:rsidR="00640200">
        <w:t xml:space="preserve">own of West </w:t>
      </w:r>
      <w:proofErr w:type="spellStart"/>
      <w:r w:rsidR="00640200">
        <w:t>Belesa</w:t>
      </w:r>
      <w:proofErr w:type="spellEnd"/>
      <w:r w:rsidR="00640200">
        <w:t xml:space="preserve">, </w:t>
      </w:r>
      <w:r w:rsidR="00640200">
        <w:lastRenderedPageBreak/>
        <w:t xml:space="preserve">37 km all weathered road </w:t>
      </w:r>
      <w:r>
        <w:t xml:space="preserve">from </w:t>
      </w:r>
      <w:proofErr w:type="spellStart"/>
      <w:r w:rsidR="00640200">
        <w:t>woreda</w:t>
      </w:r>
      <w:proofErr w:type="spellEnd"/>
      <w:r w:rsidR="00640200">
        <w:t xml:space="preserve"> center, </w:t>
      </w:r>
      <w:proofErr w:type="spellStart"/>
      <w:r>
        <w:t>Arbaya</w:t>
      </w:r>
      <w:proofErr w:type="spellEnd"/>
      <w:r>
        <w:t xml:space="preserve"> to </w:t>
      </w:r>
      <w:proofErr w:type="spellStart"/>
      <w:r>
        <w:t>Bajja</w:t>
      </w:r>
      <w:proofErr w:type="spellEnd"/>
      <w:r w:rsidR="00736615">
        <w:t xml:space="preserve"> </w:t>
      </w:r>
      <w:proofErr w:type="spellStart"/>
      <w:r>
        <w:t>Ferfer</w:t>
      </w:r>
      <w:proofErr w:type="spellEnd"/>
      <w:r w:rsidR="00736615">
        <w:t xml:space="preserve"> </w:t>
      </w:r>
      <w:proofErr w:type="spellStart"/>
      <w:r w:rsidRPr="00E7520C">
        <w:t>Kebele</w:t>
      </w:r>
      <w:proofErr w:type="spellEnd"/>
      <w:r w:rsidRPr="00E7520C">
        <w:t xml:space="preserve">. The main command area </w:t>
      </w:r>
      <w:r w:rsidR="00640200">
        <w:t>is accessible by this road</w:t>
      </w:r>
      <w:r w:rsidRPr="00E7520C">
        <w:t>. Almost all command areas are accessible in dry sea</w:t>
      </w:r>
      <w:r>
        <w:t xml:space="preserve">son. </w:t>
      </w:r>
    </w:p>
    <w:p w:rsidR="00D25C3D" w:rsidRDefault="00D649BF" w:rsidP="00D25C3D">
      <w:pPr>
        <w:keepNext/>
        <w:tabs>
          <w:tab w:val="left" w:pos="1170"/>
        </w:tabs>
        <w:spacing w:after="0"/>
        <w:jc w:val="both"/>
      </w:pPr>
      <w:r>
        <w:rPr>
          <w:noProof/>
        </w:rPr>
        <w:drawing>
          <wp:inline distT="0" distB="0" distL="0" distR="0">
            <wp:extent cx="5943600" cy="31642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cation Map.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164205"/>
                    </a:xfrm>
                    <a:prstGeom prst="rect">
                      <a:avLst/>
                    </a:prstGeom>
                  </pic:spPr>
                </pic:pic>
              </a:graphicData>
            </a:graphic>
          </wp:inline>
        </w:drawing>
      </w:r>
    </w:p>
    <w:p w:rsidR="00670B30" w:rsidRPr="00E422B2" w:rsidRDefault="00D25C3D" w:rsidP="00B663CD">
      <w:pPr>
        <w:pStyle w:val="Caption"/>
      </w:pPr>
      <w:bookmarkStart w:id="13" w:name="_Toc438036669"/>
      <w:bookmarkStart w:id="14" w:name="_Toc506932713"/>
      <w:r w:rsidRPr="00E422B2">
        <w:t xml:space="preserve">Figure </w:t>
      </w:r>
      <w:fldSimple w:instr=" STYLEREF 1 \s ">
        <w:r w:rsidR="00BB1A7F">
          <w:rPr>
            <w:noProof/>
          </w:rPr>
          <w:t>1</w:t>
        </w:r>
      </w:fldSimple>
      <w:r w:rsidR="00BB1A7F">
        <w:noBreakHyphen/>
      </w:r>
      <w:fldSimple w:instr=" SEQ Figure \* ARABIC \s 1 ">
        <w:r w:rsidR="00BB1A7F">
          <w:rPr>
            <w:noProof/>
          </w:rPr>
          <w:t>1</w:t>
        </w:r>
      </w:fldSimple>
      <w:r w:rsidRPr="00E422B2">
        <w:t xml:space="preserve">: </w:t>
      </w:r>
      <w:r w:rsidRPr="00E422B2">
        <w:rPr>
          <w:rStyle w:val="NoSpacingChar"/>
        </w:rPr>
        <w:t>Project Area Location Map</w:t>
      </w:r>
      <w:bookmarkEnd w:id="13"/>
      <w:bookmarkEnd w:id="14"/>
    </w:p>
    <w:p w:rsidR="00D25C3D" w:rsidRPr="00DE5BF5" w:rsidRDefault="00D25C3D" w:rsidP="00675220">
      <w:pPr>
        <w:pStyle w:val="Heading2"/>
      </w:pPr>
      <w:bookmarkStart w:id="15" w:name="_Toc434898378"/>
      <w:bookmarkStart w:id="16" w:name="_Toc506932592"/>
      <w:r w:rsidRPr="00DE5BF5">
        <w:t>Objective of the Study</w:t>
      </w:r>
      <w:bookmarkEnd w:id="15"/>
      <w:bookmarkEnd w:id="16"/>
    </w:p>
    <w:p w:rsidR="00D25C3D" w:rsidRPr="00941D22" w:rsidRDefault="00D25C3D" w:rsidP="00D25C3D">
      <w:pPr>
        <w:pStyle w:val="ListParagraph"/>
        <w:tabs>
          <w:tab w:val="left" w:pos="180"/>
          <w:tab w:val="left" w:pos="540"/>
        </w:tabs>
        <w:spacing w:line="360" w:lineRule="auto"/>
        <w:ind w:left="0"/>
        <w:jc w:val="both"/>
        <w:rPr>
          <w:rFonts w:ascii="Times New Roman" w:hAnsi="Times New Roman"/>
          <w:szCs w:val="24"/>
        </w:rPr>
      </w:pPr>
      <w:r>
        <w:rPr>
          <w:rFonts w:ascii="Times New Roman" w:hAnsi="Times New Roman"/>
          <w:szCs w:val="24"/>
        </w:rPr>
        <w:t xml:space="preserve">The general objective of </w:t>
      </w:r>
      <w:proofErr w:type="spellStart"/>
      <w:r w:rsidR="00CB6F03">
        <w:rPr>
          <w:rFonts w:ascii="Times New Roman" w:hAnsi="Times New Roman"/>
          <w:szCs w:val="24"/>
        </w:rPr>
        <w:t>Agam</w:t>
      </w:r>
      <w:proofErr w:type="spellEnd"/>
      <w:r w:rsidR="00CB6F03">
        <w:rPr>
          <w:rFonts w:ascii="Times New Roman" w:hAnsi="Times New Roman"/>
          <w:szCs w:val="24"/>
        </w:rPr>
        <w:t xml:space="preserve"> </w:t>
      </w:r>
      <w:proofErr w:type="spellStart"/>
      <w:r w:rsidR="002D72E4">
        <w:rPr>
          <w:rFonts w:ascii="Times New Roman" w:hAnsi="Times New Roman"/>
          <w:szCs w:val="24"/>
        </w:rPr>
        <w:t>Wuha</w:t>
      </w:r>
      <w:proofErr w:type="spellEnd"/>
      <w:r w:rsidR="00CB6F03">
        <w:rPr>
          <w:rFonts w:ascii="Times New Roman" w:hAnsi="Times New Roman"/>
          <w:szCs w:val="24"/>
        </w:rPr>
        <w:t xml:space="preserve"> </w:t>
      </w:r>
      <w:r w:rsidRPr="00941D22">
        <w:rPr>
          <w:rFonts w:ascii="Times New Roman" w:hAnsi="Times New Roman"/>
          <w:szCs w:val="24"/>
        </w:rPr>
        <w:t>irrigation based development study is to prepare the required design for utilizing the available water and land resources in the project area. The design focused on utilizing these resources for dry period and supplementing the rain fed agriculture during moisture stress in wet seasons. Particularly in this study it focuses the preparation of headwork and appurtenant structures and irrigation infrastructure design for the project.</w:t>
      </w:r>
    </w:p>
    <w:p w:rsidR="00D25C3D" w:rsidRDefault="00D25C3D" w:rsidP="00675220">
      <w:pPr>
        <w:pStyle w:val="Heading2"/>
      </w:pPr>
      <w:bookmarkStart w:id="17" w:name="_Toc434898379"/>
      <w:bookmarkStart w:id="18" w:name="_Toc506932593"/>
      <w:r>
        <w:t>Scope of the Study</w:t>
      </w:r>
      <w:bookmarkEnd w:id="17"/>
      <w:bookmarkEnd w:id="18"/>
    </w:p>
    <w:p w:rsidR="00D25C3D" w:rsidRPr="00941D22" w:rsidRDefault="00D25C3D" w:rsidP="00D25C3D">
      <w:pPr>
        <w:numPr>
          <w:ilvl w:val="0"/>
          <w:numId w:val="2"/>
        </w:numPr>
        <w:tabs>
          <w:tab w:val="left" w:pos="1800"/>
        </w:tabs>
        <w:overflowPunct w:val="0"/>
        <w:autoSpaceDE w:val="0"/>
        <w:autoSpaceDN w:val="0"/>
        <w:adjustRightInd w:val="0"/>
        <w:spacing w:after="0"/>
        <w:jc w:val="both"/>
        <w:textAlignment w:val="baseline"/>
      </w:pPr>
      <w:r w:rsidRPr="00941D22">
        <w:t>The irrigation design shall ensure reliability, equity and flexibility of water delivery to farmers. It will aim at reducing conflicts among water users and will lead to lower o</w:t>
      </w:r>
      <w:r>
        <w:t>peration and maintenance costs.</w:t>
      </w:r>
    </w:p>
    <w:p w:rsidR="00D25C3D" w:rsidRPr="00941D22" w:rsidRDefault="00FE6DD1" w:rsidP="00D25C3D">
      <w:pPr>
        <w:numPr>
          <w:ilvl w:val="0"/>
          <w:numId w:val="2"/>
        </w:numPr>
        <w:tabs>
          <w:tab w:val="left" w:pos="1800"/>
        </w:tabs>
        <w:overflowPunct w:val="0"/>
        <w:autoSpaceDE w:val="0"/>
        <w:autoSpaceDN w:val="0"/>
        <w:adjustRightInd w:val="0"/>
        <w:spacing w:after="0"/>
        <w:jc w:val="both"/>
        <w:textAlignment w:val="baseline"/>
      </w:pPr>
      <w:r>
        <w:lastRenderedPageBreak/>
        <w:t>Computation of the actual evapo</w:t>
      </w:r>
      <w:r w:rsidR="00D25C3D" w:rsidRPr="00941D22">
        <w:t>transpiration, crop water requirement, irrigation demand/duty using the existing and recent agro</w:t>
      </w:r>
      <w:r w:rsidR="007231A4">
        <w:t>no</w:t>
      </w:r>
      <w:r w:rsidR="00D25C3D" w:rsidRPr="00941D22">
        <w:t>mic, climatologic and soil data using more appropriate methodologies.</w:t>
      </w:r>
    </w:p>
    <w:p w:rsidR="00D25C3D" w:rsidRPr="00941D22" w:rsidRDefault="00D25C3D" w:rsidP="00D25C3D">
      <w:pPr>
        <w:numPr>
          <w:ilvl w:val="0"/>
          <w:numId w:val="2"/>
        </w:numPr>
        <w:tabs>
          <w:tab w:val="left" w:pos="1800"/>
        </w:tabs>
        <w:overflowPunct w:val="0"/>
        <w:autoSpaceDE w:val="0"/>
        <w:autoSpaceDN w:val="0"/>
        <w:adjustRightInd w:val="0"/>
        <w:spacing w:after="0"/>
        <w:jc w:val="both"/>
        <w:textAlignment w:val="baseline"/>
      </w:pPr>
      <w:r w:rsidRPr="00941D22">
        <w:t>Design proper irrigation system compatible with local conditions and management capabilities,</w:t>
      </w:r>
    </w:p>
    <w:p w:rsidR="00D25C3D" w:rsidRPr="00941D22" w:rsidRDefault="00D25C3D" w:rsidP="00D25C3D">
      <w:pPr>
        <w:numPr>
          <w:ilvl w:val="0"/>
          <w:numId w:val="2"/>
        </w:numPr>
        <w:tabs>
          <w:tab w:val="left" w:pos="1800"/>
        </w:tabs>
        <w:overflowPunct w:val="0"/>
        <w:autoSpaceDE w:val="0"/>
        <w:autoSpaceDN w:val="0"/>
        <w:adjustRightInd w:val="0"/>
        <w:spacing w:after="0"/>
        <w:jc w:val="both"/>
        <w:textAlignment w:val="baseline"/>
      </w:pPr>
      <w:r w:rsidRPr="00941D22">
        <w:t>Establish flood protection measures for the command area and canal structures and design the respective drainage system accordingly,</w:t>
      </w:r>
    </w:p>
    <w:p w:rsidR="00D25C3D" w:rsidRPr="00941D22" w:rsidRDefault="00D25C3D" w:rsidP="00D25C3D">
      <w:pPr>
        <w:numPr>
          <w:ilvl w:val="0"/>
          <w:numId w:val="2"/>
        </w:numPr>
        <w:tabs>
          <w:tab w:val="left" w:pos="1800"/>
        </w:tabs>
        <w:overflowPunct w:val="0"/>
        <w:autoSpaceDE w:val="0"/>
        <w:autoSpaceDN w:val="0"/>
        <w:adjustRightInd w:val="0"/>
        <w:spacing w:after="0"/>
        <w:jc w:val="both"/>
        <w:textAlignment w:val="baseline"/>
      </w:pPr>
      <w:r>
        <w:t xml:space="preserve">Planning </w:t>
      </w:r>
      <w:r w:rsidRPr="00941D22">
        <w:t>and layout of the irrigation system, which include irrigation canals, drainage channels, inspection roads and alignments, canal spacing, canal length, location of structures, and water profiles along canal and drains at specified reaches, which is most eco</w:t>
      </w:r>
      <w:r w:rsidR="007231A4">
        <w:t>no</w:t>
      </w:r>
      <w:r w:rsidRPr="00941D22">
        <w:t xml:space="preserve">mical easily manageable and aligned with topographic feature </w:t>
      </w:r>
      <w:r>
        <w:t>and geological investigation.</w:t>
      </w:r>
    </w:p>
    <w:p w:rsidR="00D25C3D" w:rsidRPr="00941D22" w:rsidRDefault="00D25C3D" w:rsidP="00D25C3D">
      <w:pPr>
        <w:numPr>
          <w:ilvl w:val="0"/>
          <w:numId w:val="2"/>
        </w:numPr>
        <w:tabs>
          <w:tab w:val="left" w:pos="1800"/>
        </w:tabs>
        <w:overflowPunct w:val="0"/>
        <w:autoSpaceDE w:val="0"/>
        <w:autoSpaceDN w:val="0"/>
        <w:adjustRightInd w:val="0"/>
        <w:spacing w:after="0"/>
        <w:jc w:val="both"/>
        <w:textAlignment w:val="baseline"/>
      </w:pPr>
      <w:r w:rsidRPr="00941D22">
        <w:t>Determination and estimation of water application conveyance and other losses and irrigation efficiencies and consideration of th</w:t>
      </w:r>
      <w:r>
        <w:t>ose parameters in design steps.</w:t>
      </w:r>
    </w:p>
    <w:p w:rsidR="00D25C3D" w:rsidRPr="00941D22" w:rsidRDefault="00D25C3D" w:rsidP="00D25C3D">
      <w:pPr>
        <w:numPr>
          <w:ilvl w:val="0"/>
          <w:numId w:val="2"/>
        </w:numPr>
        <w:tabs>
          <w:tab w:val="left" w:pos="1800"/>
        </w:tabs>
        <w:overflowPunct w:val="0"/>
        <w:autoSpaceDE w:val="0"/>
        <w:autoSpaceDN w:val="0"/>
        <w:adjustRightInd w:val="0"/>
        <w:spacing w:after="0"/>
        <w:jc w:val="both"/>
        <w:textAlignment w:val="baseline"/>
      </w:pPr>
      <w:r w:rsidRPr="00941D22">
        <w:t>Check and test hydraulic and structural designs of main canal considering total demand and the required capacity and the base flow availability,</w:t>
      </w:r>
    </w:p>
    <w:p w:rsidR="00D25C3D" w:rsidRPr="00941D22" w:rsidRDefault="00D25C3D" w:rsidP="00D25C3D">
      <w:pPr>
        <w:numPr>
          <w:ilvl w:val="0"/>
          <w:numId w:val="2"/>
        </w:numPr>
        <w:tabs>
          <w:tab w:val="left" w:pos="1800"/>
        </w:tabs>
        <w:overflowPunct w:val="0"/>
        <w:autoSpaceDE w:val="0"/>
        <w:autoSpaceDN w:val="0"/>
        <w:adjustRightInd w:val="0"/>
        <w:spacing w:after="0"/>
        <w:jc w:val="both"/>
        <w:textAlignment w:val="baseline"/>
      </w:pPr>
      <w:r w:rsidRPr="00941D22">
        <w:t xml:space="preserve">Prepare general plans and drawings for all irrigation infrastructure </w:t>
      </w:r>
      <w:r>
        <w:t>and irrigation systems designs,</w:t>
      </w:r>
    </w:p>
    <w:p w:rsidR="00D25C3D" w:rsidRPr="001E4D8C" w:rsidRDefault="00D25C3D" w:rsidP="00675220">
      <w:pPr>
        <w:pStyle w:val="Heading2"/>
      </w:pPr>
      <w:bookmarkStart w:id="19" w:name="_Toc434898380"/>
      <w:bookmarkStart w:id="20" w:name="_Toc506932594"/>
      <w:r>
        <w:t>Methodology</w:t>
      </w:r>
      <w:bookmarkEnd w:id="19"/>
      <w:bookmarkEnd w:id="20"/>
    </w:p>
    <w:p w:rsidR="00D25C3D" w:rsidRPr="00941D22" w:rsidRDefault="00D25C3D" w:rsidP="00D25C3D">
      <w:pPr>
        <w:tabs>
          <w:tab w:val="left" w:pos="0"/>
        </w:tabs>
        <w:spacing w:after="200"/>
        <w:jc w:val="both"/>
        <w:rPr>
          <w:rFonts w:eastAsia="Times New Roman" w:cs="Times New Roman"/>
          <w:lang w:eastAsia="en-GB"/>
        </w:rPr>
      </w:pPr>
      <w:r w:rsidRPr="00941D22">
        <w:rPr>
          <w:rFonts w:eastAsia="Times New Roman" w:cs="Times New Roman"/>
          <w:lang w:val="en-GB" w:eastAsia="en-GB"/>
        </w:rPr>
        <w:t>In the study and design procedure, designers used the following steps.</w:t>
      </w:r>
    </w:p>
    <w:p w:rsidR="00D25C3D" w:rsidRPr="00941D22" w:rsidRDefault="00D25C3D" w:rsidP="00D25C3D">
      <w:pPr>
        <w:numPr>
          <w:ilvl w:val="0"/>
          <w:numId w:val="1"/>
        </w:numPr>
        <w:tabs>
          <w:tab w:val="left" w:pos="0"/>
        </w:tabs>
        <w:spacing w:after="0"/>
        <w:ind w:left="900" w:hanging="450"/>
        <w:jc w:val="both"/>
        <w:rPr>
          <w:rFonts w:eastAsia="Times New Roman" w:cs="Times New Roman"/>
        </w:rPr>
      </w:pPr>
      <w:r w:rsidRPr="00941D22">
        <w:rPr>
          <w:rFonts w:eastAsia="Times New Roman" w:cs="Times New Roman"/>
        </w:rPr>
        <w:t xml:space="preserve">Site identification: </w:t>
      </w:r>
    </w:p>
    <w:p w:rsidR="00D25C3D" w:rsidRPr="00941D22" w:rsidRDefault="00D25C3D" w:rsidP="00D25C3D">
      <w:pPr>
        <w:numPr>
          <w:ilvl w:val="1"/>
          <w:numId w:val="1"/>
        </w:numPr>
        <w:tabs>
          <w:tab w:val="left" w:pos="0"/>
        </w:tabs>
        <w:spacing w:after="0"/>
        <w:jc w:val="both"/>
        <w:rPr>
          <w:rFonts w:eastAsia="Times New Roman" w:cs="Times New Roman"/>
        </w:rPr>
      </w:pPr>
      <w:r>
        <w:rPr>
          <w:rFonts w:eastAsia="Times New Roman" w:cs="Times New Roman"/>
        </w:rPr>
        <w:t>DEM, Google Earth</w:t>
      </w:r>
    </w:p>
    <w:p w:rsidR="00D25C3D" w:rsidRPr="00941D22" w:rsidRDefault="00D25C3D" w:rsidP="00D25C3D">
      <w:pPr>
        <w:numPr>
          <w:ilvl w:val="1"/>
          <w:numId w:val="1"/>
        </w:numPr>
        <w:tabs>
          <w:tab w:val="left" w:pos="0"/>
        </w:tabs>
        <w:spacing w:after="0"/>
        <w:jc w:val="both"/>
        <w:rPr>
          <w:rFonts w:eastAsia="Times New Roman" w:cs="Times New Roman"/>
        </w:rPr>
      </w:pPr>
      <w:r w:rsidRPr="00941D22">
        <w:rPr>
          <w:rFonts w:eastAsia="Times New Roman" w:cs="Times New Roman"/>
        </w:rPr>
        <w:t>Local f</w:t>
      </w:r>
      <w:r>
        <w:rPr>
          <w:rFonts w:eastAsia="Times New Roman" w:cs="Times New Roman"/>
        </w:rPr>
        <w:t>armers interview and discussions</w:t>
      </w:r>
    </w:p>
    <w:p w:rsidR="00D25C3D" w:rsidRPr="00941D22" w:rsidRDefault="00D25C3D" w:rsidP="00D25C3D">
      <w:pPr>
        <w:numPr>
          <w:ilvl w:val="1"/>
          <w:numId w:val="1"/>
        </w:numPr>
        <w:tabs>
          <w:tab w:val="left" w:pos="0"/>
        </w:tabs>
        <w:spacing w:after="0"/>
        <w:jc w:val="both"/>
        <w:rPr>
          <w:rFonts w:eastAsia="Times New Roman" w:cs="Times New Roman"/>
        </w:rPr>
      </w:pPr>
      <w:proofErr w:type="spellStart"/>
      <w:r w:rsidRPr="00941D22">
        <w:rPr>
          <w:rFonts w:eastAsia="Times New Roman" w:cs="Times New Roman"/>
        </w:rPr>
        <w:t>Wereda</w:t>
      </w:r>
      <w:proofErr w:type="spellEnd"/>
      <w:r w:rsidRPr="00941D22">
        <w:rPr>
          <w:rFonts w:eastAsia="Times New Roman" w:cs="Times New Roman"/>
        </w:rPr>
        <w:t xml:space="preserve"> Agriculture section expertise </w:t>
      </w:r>
    </w:p>
    <w:p w:rsidR="00D25C3D" w:rsidRPr="00941D22" w:rsidRDefault="00D25C3D" w:rsidP="00D25C3D">
      <w:pPr>
        <w:numPr>
          <w:ilvl w:val="1"/>
          <w:numId w:val="1"/>
        </w:numPr>
        <w:tabs>
          <w:tab w:val="left" w:pos="0"/>
        </w:tabs>
        <w:spacing w:after="0"/>
        <w:jc w:val="both"/>
        <w:rPr>
          <w:rFonts w:eastAsia="Times New Roman" w:cs="Times New Roman"/>
        </w:rPr>
      </w:pPr>
      <w:r>
        <w:rPr>
          <w:rFonts w:eastAsia="Times New Roman" w:cs="Times New Roman"/>
        </w:rPr>
        <w:t>Previous studies</w:t>
      </w:r>
    </w:p>
    <w:p w:rsidR="00D25C3D" w:rsidRPr="00941D22" w:rsidRDefault="00D25C3D" w:rsidP="00D25C3D">
      <w:pPr>
        <w:numPr>
          <w:ilvl w:val="1"/>
          <w:numId w:val="1"/>
        </w:numPr>
        <w:tabs>
          <w:tab w:val="left" w:pos="0"/>
        </w:tabs>
        <w:spacing w:after="0"/>
        <w:jc w:val="both"/>
        <w:rPr>
          <w:rFonts w:eastAsia="Times New Roman" w:cs="Times New Roman"/>
        </w:rPr>
      </w:pPr>
      <w:r w:rsidRPr="00941D22">
        <w:rPr>
          <w:rFonts w:eastAsia="Times New Roman" w:cs="Times New Roman"/>
        </w:rPr>
        <w:t xml:space="preserve">On foot travel along the river channel and farm areas. </w:t>
      </w:r>
    </w:p>
    <w:p w:rsidR="00D25C3D" w:rsidRPr="00941D22" w:rsidRDefault="00D25C3D" w:rsidP="00D25C3D">
      <w:pPr>
        <w:numPr>
          <w:ilvl w:val="0"/>
          <w:numId w:val="1"/>
        </w:numPr>
        <w:tabs>
          <w:tab w:val="left" w:pos="0"/>
        </w:tabs>
        <w:spacing w:after="0"/>
        <w:jc w:val="both"/>
        <w:rPr>
          <w:rFonts w:eastAsia="Times New Roman" w:cs="Times New Roman"/>
        </w:rPr>
      </w:pPr>
      <w:r w:rsidRPr="00941D22">
        <w:rPr>
          <w:rFonts w:eastAsia="Times New Roman" w:cs="Times New Roman"/>
        </w:rPr>
        <w:t xml:space="preserve">Topographic survey: </w:t>
      </w:r>
    </w:p>
    <w:p w:rsidR="00D25C3D" w:rsidRPr="00941D22" w:rsidRDefault="00D25C3D" w:rsidP="00D25C3D">
      <w:pPr>
        <w:numPr>
          <w:ilvl w:val="1"/>
          <w:numId w:val="1"/>
        </w:numPr>
        <w:tabs>
          <w:tab w:val="left" w:pos="0"/>
        </w:tabs>
        <w:spacing w:after="0"/>
        <w:jc w:val="both"/>
        <w:rPr>
          <w:rFonts w:eastAsia="Times New Roman" w:cs="Times New Roman"/>
        </w:rPr>
      </w:pPr>
      <w:r w:rsidRPr="00941D22">
        <w:rPr>
          <w:rFonts w:eastAsia="Times New Roman" w:cs="Times New Roman"/>
        </w:rPr>
        <w:lastRenderedPageBreak/>
        <w:t>Surveying the head work area with sufficient distance to u/s and d/s re</w:t>
      </w:r>
      <w:r>
        <w:rPr>
          <w:rFonts w:eastAsia="Times New Roman" w:cs="Times New Roman"/>
        </w:rPr>
        <w:t>aches, using     Total station and GPS</w:t>
      </w:r>
      <w:r w:rsidRPr="00941D22">
        <w:rPr>
          <w:rFonts w:eastAsia="Times New Roman" w:cs="Times New Roman"/>
        </w:rPr>
        <w:t>.</w:t>
      </w:r>
    </w:p>
    <w:p w:rsidR="00D25C3D" w:rsidRPr="00941D22" w:rsidRDefault="00D25C3D" w:rsidP="00D25C3D">
      <w:pPr>
        <w:numPr>
          <w:ilvl w:val="0"/>
          <w:numId w:val="1"/>
        </w:numPr>
        <w:tabs>
          <w:tab w:val="left" w:pos="0"/>
        </w:tabs>
        <w:spacing w:after="0"/>
        <w:jc w:val="both"/>
        <w:rPr>
          <w:rFonts w:eastAsia="Times New Roman" w:cs="Times New Roman"/>
        </w:rPr>
      </w:pPr>
      <w:r w:rsidRPr="00941D22">
        <w:rPr>
          <w:rFonts w:eastAsia="Times New Roman" w:cs="Times New Roman"/>
        </w:rPr>
        <w:t xml:space="preserve">Flow estimation </w:t>
      </w:r>
    </w:p>
    <w:p w:rsidR="00D25C3D" w:rsidRPr="00941D22" w:rsidRDefault="00D25C3D" w:rsidP="00D25C3D">
      <w:pPr>
        <w:numPr>
          <w:ilvl w:val="1"/>
          <w:numId w:val="1"/>
        </w:numPr>
        <w:tabs>
          <w:tab w:val="left" w:pos="0"/>
        </w:tabs>
        <w:spacing w:after="0"/>
        <w:jc w:val="both"/>
        <w:rPr>
          <w:rFonts w:eastAsia="Times New Roman" w:cs="Times New Roman"/>
        </w:rPr>
      </w:pPr>
      <w:r w:rsidRPr="00941D22">
        <w:rPr>
          <w:rFonts w:eastAsia="Times New Roman" w:cs="Times New Roman"/>
        </w:rPr>
        <w:t xml:space="preserve">Physical observation on flood mark indications and local information about high flood level and base flow condition of the river. </w:t>
      </w:r>
    </w:p>
    <w:p w:rsidR="00D25C3D" w:rsidRDefault="00D25C3D" w:rsidP="00D25C3D">
      <w:pPr>
        <w:numPr>
          <w:ilvl w:val="1"/>
          <w:numId w:val="1"/>
        </w:numPr>
        <w:tabs>
          <w:tab w:val="left" w:pos="0"/>
        </w:tabs>
        <w:spacing w:after="0"/>
        <w:jc w:val="both"/>
        <w:rPr>
          <w:rFonts w:eastAsia="Times New Roman" w:cs="Times New Roman"/>
        </w:rPr>
      </w:pPr>
      <w:r w:rsidRPr="00941D22">
        <w:rPr>
          <w:rFonts w:eastAsia="Times New Roman" w:cs="Times New Roman"/>
        </w:rPr>
        <w:t>Analyzing the recor</w:t>
      </w:r>
      <w:r>
        <w:rPr>
          <w:rFonts w:eastAsia="Times New Roman" w:cs="Times New Roman"/>
        </w:rPr>
        <w:t>ded rainfall data and use water</w:t>
      </w:r>
      <w:r w:rsidRPr="00941D22">
        <w:rPr>
          <w:rFonts w:eastAsia="Times New Roman" w:cs="Times New Roman"/>
        </w:rPr>
        <w:t xml:space="preserve">shed inputs for further analysis of peak flood determination. </w:t>
      </w:r>
    </w:p>
    <w:p w:rsidR="00D25C3D" w:rsidRPr="000F2783" w:rsidRDefault="00D25C3D" w:rsidP="00D25C3D">
      <w:pPr>
        <w:numPr>
          <w:ilvl w:val="1"/>
          <w:numId w:val="1"/>
        </w:numPr>
        <w:tabs>
          <w:tab w:val="left" w:pos="0"/>
        </w:tabs>
        <w:spacing w:after="0"/>
        <w:jc w:val="both"/>
        <w:rPr>
          <w:rFonts w:eastAsia="Times New Roman" w:cs="Times New Roman"/>
          <w:sz w:val="28"/>
        </w:rPr>
      </w:pPr>
      <w:r w:rsidRPr="000F2783">
        <w:rPr>
          <w:rFonts w:cs="Times New Roman"/>
        </w:rPr>
        <w:t>The base flow is estimated u</w:t>
      </w:r>
      <w:r>
        <w:rPr>
          <w:rFonts w:cs="Times New Roman"/>
        </w:rPr>
        <w:t>sing floating method</w:t>
      </w:r>
    </w:p>
    <w:p w:rsidR="00D25C3D" w:rsidRPr="00941D22" w:rsidRDefault="00D25C3D" w:rsidP="00D25C3D">
      <w:pPr>
        <w:numPr>
          <w:ilvl w:val="0"/>
          <w:numId w:val="1"/>
        </w:numPr>
        <w:tabs>
          <w:tab w:val="left" w:pos="0"/>
        </w:tabs>
        <w:spacing w:after="0"/>
        <w:jc w:val="both"/>
        <w:rPr>
          <w:rFonts w:eastAsia="Times New Roman" w:cs="Times New Roman"/>
        </w:rPr>
      </w:pPr>
      <w:r>
        <w:rPr>
          <w:rFonts w:eastAsia="Times New Roman" w:cs="Times New Roman"/>
        </w:rPr>
        <w:t>Irrigable area identification:</w:t>
      </w:r>
    </w:p>
    <w:p w:rsidR="00D25C3D" w:rsidRPr="00941D22" w:rsidRDefault="00D25C3D" w:rsidP="00D25C3D">
      <w:pPr>
        <w:numPr>
          <w:ilvl w:val="1"/>
          <w:numId w:val="1"/>
        </w:numPr>
        <w:tabs>
          <w:tab w:val="left" w:pos="0"/>
        </w:tabs>
        <w:spacing w:after="0"/>
        <w:jc w:val="both"/>
        <w:rPr>
          <w:rFonts w:eastAsia="Times New Roman" w:cs="Times New Roman"/>
        </w:rPr>
      </w:pPr>
      <w:r w:rsidRPr="00941D22">
        <w:rPr>
          <w:rFonts w:eastAsia="Times New Roman" w:cs="Times New Roman"/>
        </w:rPr>
        <w:t xml:space="preserve">Using local information </w:t>
      </w:r>
    </w:p>
    <w:p w:rsidR="00D25C3D" w:rsidRPr="00941D22" w:rsidRDefault="00D25C3D" w:rsidP="00D25C3D">
      <w:pPr>
        <w:numPr>
          <w:ilvl w:val="1"/>
          <w:numId w:val="1"/>
        </w:numPr>
        <w:tabs>
          <w:tab w:val="left" w:pos="0"/>
        </w:tabs>
        <w:spacing w:after="0"/>
        <w:jc w:val="both"/>
        <w:rPr>
          <w:rFonts w:eastAsia="Times New Roman" w:cs="Times New Roman"/>
        </w:rPr>
      </w:pPr>
      <w:r w:rsidRPr="00941D22">
        <w:rPr>
          <w:rFonts w:eastAsia="Times New Roman" w:cs="Times New Roman"/>
        </w:rPr>
        <w:t>Site observation,</w:t>
      </w:r>
      <w:r w:rsidR="00173961">
        <w:rPr>
          <w:rFonts w:eastAsia="Times New Roman" w:cs="Times New Roman"/>
        </w:rPr>
        <w:t xml:space="preserve"> </w:t>
      </w:r>
      <w:proofErr w:type="spellStart"/>
      <w:r>
        <w:rPr>
          <w:rFonts w:eastAsia="Times New Roman" w:cs="Times New Roman"/>
        </w:rPr>
        <w:t>topo</w:t>
      </w:r>
      <w:proofErr w:type="spellEnd"/>
      <w:r w:rsidR="000D55C9">
        <w:rPr>
          <w:rFonts w:eastAsia="Times New Roman" w:cs="Times New Roman"/>
        </w:rPr>
        <w:t xml:space="preserve"> </w:t>
      </w:r>
      <w:r w:rsidRPr="00941D22">
        <w:rPr>
          <w:rFonts w:eastAsia="Times New Roman" w:cs="Times New Roman"/>
        </w:rPr>
        <w:t xml:space="preserve">map and GIS information </w:t>
      </w:r>
    </w:p>
    <w:p w:rsidR="00D25C3D" w:rsidRPr="00941D22" w:rsidRDefault="00D25C3D" w:rsidP="00D25C3D">
      <w:pPr>
        <w:numPr>
          <w:ilvl w:val="1"/>
          <w:numId w:val="1"/>
        </w:numPr>
        <w:tabs>
          <w:tab w:val="left" w:pos="0"/>
        </w:tabs>
        <w:spacing w:after="0"/>
        <w:jc w:val="both"/>
        <w:rPr>
          <w:rFonts w:eastAsia="Times New Roman" w:cs="Times New Roman"/>
        </w:rPr>
      </w:pPr>
      <w:r>
        <w:rPr>
          <w:rFonts w:eastAsia="Times New Roman" w:cs="Times New Roman"/>
        </w:rPr>
        <w:t>Google Earth to identify villages.</w:t>
      </w:r>
    </w:p>
    <w:p w:rsidR="00D25C3D" w:rsidRPr="00477EA4" w:rsidRDefault="00D25C3D" w:rsidP="00D25C3D">
      <w:pPr>
        <w:tabs>
          <w:tab w:val="left" w:pos="1170"/>
        </w:tabs>
        <w:jc w:val="both"/>
        <w:rPr>
          <w:rFonts w:cs="Times New Roman"/>
          <w:b/>
          <w:szCs w:val="24"/>
        </w:rPr>
      </w:pPr>
    </w:p>
    <w:p w:rsidR="00D25C3D" w:rsidRDefault="00D25C3D" w:rsidP="00D25C3D">
      <w:pPr>
        <w:tabs>
          <w:tab w:val="left" w:pos="1170"/>
        </w:tabs>
        <w:jc w:val="both"/>
        <w:rPr>
          <w:rFonts w:cs="Times New Roman"/>
          <w:b/>
          <w:sz w:val="52"/>
        </w:rPr>
      </w:pPr>
    </w:p>
    <w:p w:rsidR="00D25C3D" w:rsidRDefault="00D25C3D" w:rsidP="005A0E00">
      <w:pPr>
        <w:pStyle w:val="Heading1"/>
        <w:numPr>
          <w:ilvl w:val="0"/>
          <w:numId w:val="0"/>
        </w:numPr>
        <w:ind w:left="2880"/>
      </w:pPr>
    </w:p>
    <w:p w:rsidR="00AC4CFD" w:rsidRDefault="00AC4CFD" w:rsidP="00AC4CFD"/>
    <w:p w:rsidR="00AC4CFD" w:rsidRDefault="00AC4CFD" w:rsidP="00AC4CFD"/>
    <w:p w:rsidR="00AC4CFD" w:rsidRDefault="00AC4CFD" w:rsidP="00AC4CFD"/>
    <w:p w:rsidR="00AC4CFD" w:rsidRDefault="00AC4CFD" w:rsidP="00AC4CFD"/>
    <w:p w:rsidR="00AC4CFD" w:rsidRDefault="00AC4CFD" w:rsidP="00AC4CFD"/>
    <w:p w:rsidR="00AC4CFD" w:rsidRDefault="00AC4CFD" w:rsidP="00AC4CFD"/>
    <w:p w:rsidR="00AC4CFD" w:rsidRDefault="00AC4CFD" w:rsidP="00AC4CFD"/>
    <w:p w:rsidR="00AC4CFD" w:rsidRDefault="00AC4CFD" w:rsidP="00AC4CFD"/>
    <w:p w:rsidR="0087580D" w:rsidRDefault="0087580D" w:rsidP="00AC4CFD"/>
    <w:p w:rsidR="0087580D" w:rsidRDefault="0087580D" w:rsidP="00AC4CFD"/>
    <w:p w:rsidR="0087580D" w:rsidRDefault="0087580D" w:rsidP="00AC4CFD"/>
    <w:p w:rsidR="0087580D" w:rsidRDefault="0087580D" w:rsidP="00AC4CFD"/>
    <w:p w:rsidR="0087580D" w:rsidRDefault="0087580D" w:rsidP="00AC4CFD"/>
    <w:p w:rsidR="0087580D" w:rsidRPr="002124D5" w:rsidRDefault="0087580D" w:rsidP="005A0E00">
      <w:pPr>
        <w:pStyle w:val="Heading1"/>
        <w:numPr>
          <w:ilvl w:val="0"/>
          <w:numId w:val="0"/>
        </w:numPr>
        <w:ind w:left="432"/>
      </w:pPr>
      <w:bookmarkStart w:id="21" w:name="_Toc437315808"/>
      <w:bookmarkStart w:id="22" w:name="_Toc506932595"/>
      <w:r w:rsidRPr="000E04DE">
        <w:rPr>
          <w:highlight w:val="lightGray"/>
        </w:rPr>
        <w:t>SECTION-I: HYDROLOGY</w:t>
      </w:r>
      <w:bookmarkEnd w:id="21"/>
      <w:bookmarkEnd w:id="22"/>
    </w:p>
    <w:p w:rsidR="00AC4CFD" w:rsidRPr="00AC4CFD" w:rsidRDefault="00AC4CFD" w:rsidP="00AC4CFD">
      <w:pPr>
        <w:sectPr w:rsidR="00AC4CFD" w:rsidRPr="00AC4CFD" w:rsidSect="000F5C1A">
          <w:pgSz w:w="12240" w:h="15840"/>
          <w:pgMar w:top="1440" w:right="1152" w:bottom="720" w:left="1440" w:header="720" w:footer="720" w:gutter="0"/>
          <w:pgNumType w:start="1"/>
          <w:cols w:space="720"/>
          <w:docGrid w:linePitch="360"/>
        </w:sectPr>
      </w:pPr>
    </w:p>
    <w:p w:rsidR="00D25C3D" w:rsidRPr="00E9208F" w:rsidRDefault="00D25C3D" w:rsidP="005A0E00">
      <w:pPr>
        <w:pStyle w:val="Heading1"/>
      </w:pPr>
      <w:bookmarkStart w:id="23" w:name="_Toc434898381"/>
      <w:bookmarkStart w:id="24" w:name="_Toc506932596"/>
      <w:r>
        <w:lastRenderedPageBreak/>
        <w:t>HYDROLOGY</w:t>
      </w:r>
      <w:bookmarkEnd w:id="23"/>
      <w:bookmarkEnd w:id="24"/>
    </w:p>
    <w:p w:rsidR="00D25C3D" w:rsidRDefault="00D25C3D" w:rsidP="00675220">
      <w:pPr>
        <w:pStyle w:val="Heading2"/>
      </w:pPr>
      <w:bookmarkStart w:id="25" w:name="_Toc434898382"/>
      <w:bookmarkStart w:id="26" w:name="_Toc506932597"/>
      <w:r>
        <w:t>Watershed Characteristics</w:t>
      </w:r>
      <w:bookmarkEnd w:id="25"/>
      <w:bookmarkEnd w:id="26"/>
    </w:p>
    <w:p w:rsidR="00D25C3D" w:rsidRPr="006715CF" w:rsidRDefault="00D25C3D" w:rsidP="00D25C3D">
      <w:pPr>
        <w:jc w:val="both"/>
        <w:rPr>
          <w:rFonts w:cs="Times New Roman"/>
          <w:szCs w:val="24"/>
        </w:rPr>
      </w:pPr>
      <w:r w:rsidRPr="006715CF">
        <w:rPr>
          <w:rFonts w:cs="Times New Roman"/>
          <w:szCs w:val="24"/>
        </w:rPr>
        <w:t xml:space="preserve">In any small scale modern irrigation system, most of the headwork component structures are to be designed considering the magnitude of flood produced by a </w:t>
      </w:r>
      <w:r>
        <w:rPr>
          <w:rFonts w:cs="Times New Roman"/>
          <w:szCs w:val="24"/>
        </w:rPr>
        <w:t>50 (</w:t>
      </w:r>
      <w:r w:rsidRPr="006715CF">
        <w:rPr>
          <w:rFonts w:cs="Times New Roman"/>
          <w:szCs w:val="24"/>
        </w:rPr>
        <w:t>fifty</w:t>
      </w:r>
      <w:r>
        <w:rPr>
          <w:rFonts w:cs="Times New Roman"/>
          <w:szCs w:val="24"/>
        </w:rPr>
        <w:t>)</w:t>
      </w:r>
      <w:r w:rsidRPr="006715CF">
        <w:rPr>
          <w:rFonts w:cs="Times New Roman"/>
          <w:szCs w:val="24"/>
        </w:rPr>
        <w:t xml:space="preserve"> years return period design</w:t>
      </w:r>
      <w:r>
        <w:rPr>
          <w:rFonts w:cs="Times New Roman"/>
          <w:szCs w:val="24"/>
        </w:rPr>
        <w:t xml:space="preserve"> rainfall. In order to do hydrological analysis first it is important to understand/study the </w:t>
      </w:r>
      <w:r w:rsidRPr="006715CF">
        <w:rPr>
          <w:rFonts w:cs="Times New Roman"/>
          <w:szCs w:val="24"/>
        </w:rPr>
        <w:t>ch</w:t>
      </w:r>
      <w:r>
        <w:rPr>
          <w:rFonts w:cs="Times New Roman"/>
          <w:szCs w:val="24"/>
        </w:rPr>
        <w:t>aracteristics of the watershed.</w:t>
      </w:r>
    </w:p>
    <w:p w:rsidR="00D25C3D" w:rsidRPr="006715CF" w:rsidRDefault="00D25C3D" w:rsidP="00D25C3D">
      <w:pPr>
        <w:spacing w:before="240"/>
        <w:jc w:val="both"/>
        <w:rPr>
          <w:rFonts w:cs="Times New Roman"/>
          <w:szCs w:val="24"/>
        </w:rPr>
      </w:pPr>
      <w:r w:rsidRPr="00EB1027">
        <w:rPr>
          <w:rFonts w:cs="Times New Roman"/>
          <w:szCs w:val="24"/>
        </w:rPr>
        <w:t xml:space="preserve">All the watershed parameters have been determined by using a topographic map at a scale 1:50000 and Digital Elevation Model of 90x90m resolution.  By using </w:t>
      </w:r>
      <w:proofErr w:type="spellStart"/>
      <w:r w:rsidRPr="00EB1027">
        <w:rPr>
          <w:rFonts w:cs="Times New Roman"/>
          <w:szCs w:val="24"/>
        </w:rPr>
        <w:t>ArcSWAT</w:t>
      </w:r>
      <w:proofErr w:type="spellEnd"/>
      <w:r w:rsidRPr="00EB1027">
        <w:rPr>
          <w:rFonts w:cs="Times New Roman"/>
          <w:szCs w:val="24"/>
        </w:rPr>
        <w:t xml:space="preserve"> an</w:t>
      </w:r>
      <w:r w:rsidR="00173961">
        <w:rPr>
          <w:rFonts w:cs="Times New Roman"/>
          <w:szCs w:val="24"/>
        </w:rPr>
        <w:t xml:space="preserve">d field ground </w:t>
      </w:r>
      <w:proofErr w:type="spellStart"/>
      <w:r w:rsidR="00173961">
        <w:rPr>
          <w:rFonts w:cs="Times New Roman"/>
          <w:szCs w:val="24"/>
        </w:rPr>
        <w:t>tru</w:t>
      </w:r>
      <w:r w:rsidRPr="00EB1027">
        <w:rPr>
          <w:rFonts w:cs="Times New Roman"/>
          <w:szCs w:val="24"/>
        </w:rPr>
        <w:t>thing</w:t>
      </w:r>
      <w:proofErr w:type="spellEnd"/>
      <w:r w:rsidRPr="00EB1027">
        <w:rPr>
          <w:rFonts w:cs="Times New Roman"/>
          <w:szCs w:val="24"/>
        </w:rPr>
        <w:t xml:space="preserve"> or data collection, the average Curve Number in Antecedent Moisture Condition II is found to be </w:t>
      </w:r>
      <w:r w:rsidRPr="00EB1027">
        <w:rPr>
          <w:rFonts w:cs="Times New Roman"/>
          <w:b/>
          <w:szCs w:val="24"/>
        </w:rPr>
        <w:t>83.49</w:t>
      </w:r>
      <w:r w:rsidRPr="00EB1027">
        <w:rPr>
          <w:rFonts w:cs="Times New Roman"/>
          <w:szCs w:val="24"/>
        </w:rPr>
        <w:t xml:space="preserve"> and with time of concentration of </w:t>
      </w:r>
      <w:r w:rsidRPr="00EB1027">
        <w:rPr>
          <w:rFonts w:cs="Times New Roman"/>
          <w:b/>
          <w:szCs w:val="24"/>
        </w:rPr>
        <w:t>2.89hr</w:t>
      </w:r>
      <w:r w:rsidRPr="00EB1027">
        <w:rPr>
          <w:rFonts w:cs="Times New Roman"/>
          <w:szCs w:val="24"/>
        </w:rPr>
        <w:t xml:space="preserve">. All the details of the watershed characterization and development plan </w:t>
      </w:r>
      <w:proofErr w:type="gramStart"/>
      <w:r w:rsidRPr="00EB1027">
        <w:rPr>
          <w:rFonts w:cs="Times New Roman"/>
          <w:szCs w:val="24"/>
        </w:rPr>
        <w:t>is</w:t>
      </w:r>
      <w:proofErr w:type="gramEnd"/>
      <w:r w:rsidRPr="00EB1027">
        <w:rPr>
          <w:rFonts w:cs="Times New Roman"/>
          <w:szCs w:val="24"/>
        </w:rPr>
        <w:t xml:space="preserve"> shown in the watershed report.</w:t>
      </w:r>
    </w:p>
    <w:p w:rsidR="00D25C3D" w:rsidRDefault="00D25C3D" w:rsidP="00D25C3D">
      <w:pPr>
        <w:keepNext/>
      </w:pPr>
      <w:r w:rsidRPr="00AB1315">
        <w:rPr>
          <w:rFonts w:cs="Times New Roman"/>
          <w:noProof/>
        </w:rPr>
        <w:lastRenderedPageBreak/>
        <w:drawing>
          <wp:inline distT="0" distB="0" distL="0" distR="0">
            <wp:extent cx="5942754" cy="3619500"/>
            <wp:effectExtent l="0" t="0" r="0" b="0"/>
            <wp:docPr id="24" name="Picture 24" descr="E:\IRRIGATION\2007\Second Report\agamwuha\Shapes\Image\dr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RRIGATION\2007\Second Report\agamwuha\Shapes\Image\drain.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4872" cy="3620790"/>
                    </a:xfrm>
                    <a:prstGeom prst="rect">
                      <a:avLst/>
                    </a:prstGeom>
                    <a:noFill/>
                    <a:ln>
                      <a:noFill/>
                    </a:ln>
                  </pic:spPr>
                </pic:pic>
              </a:graphicData>
            </a:graphic>
          </wp:inline>
        </w:drawing>
      </w:r>
    </w:p>
    <w:p w:rsidR="00D25C3D" w:rsidRPr="009E45D9" w:rsidRDefault="00D25C3D" w:rsidP="00B663CD">
      <w:pPr>
        <w:pStyle w:val="Caption"/>
      </w:pPr>
      <w:bookmarkStart w:id="27" w:name="_Toc438036670"/>
      <w:bookmarkStart w:id="28" w:name="_Toc506932714"/>
      <w:r w:rsidRPr="009E45D9">
        <w:t xml:space="preserve">Figure </w:t>
      </w:r>
      <w:fldSimple w:instr=" STYLEREF 1 \s ">
        <w:r w:rsidR="00BB1A7F">
          <w:rPr>
            <w:noProof/>
          </w:rPr>
          <w:t>2</w:t>
        </w:r>
      </w:fldSimple>
      <w:r w:rsidR="00BB1A7F">
        <w:noBreakHyphen/>
      </w:r>
      <w:fldSimple w:instr=" SEQ Figure \* ARABIC \s 1 ">
        <w:r w:rsidR="00BB1A7F">
          <w:rPr>
            <w:noProof/>
          </w:rPr>
          <w:t>1</w:t>
        </w:r>
      </w:fldSimple>
      <w:r w:rsidRPr="009E45D9">
        <w:t xml:space="preserve">: Drainage map of </w:t>
      </w:r>
      <w:proofErr w:type="spellStart"/>
      <w:r w:rsidR="009E45D9" w:rsidRPr="009E45D9">
        <w:t>Agam</w:t>
      </w:r>
      <w:r w:rsidR="002D72E4">
        <w:t>__Wuha</w:t>
      </w:r>
      <w:proofErr w:type="spellEnd"/>
      <w:r w:rsidRPr="009E45D9">
        <w:t xml:space="preserve"> watershed</w:t>
      </w:r>
      <w:bookmarkEnd w:id="27"/>
      <w:bookmarkEnd w:id="28"/>
    </w:p>
    <w:p w:rsidR="00D25C3D" w:rsidRDefault="00D25C3D" w:rsidP="00675220">
      <w:pPr>
        <w:pStyle w:val="Heading2"/>
      </w:pPr>
      <w:bookmarkStart w:id="29" w:name="_Toc434898383"/>
      <w:bookmarkStart w:id="30" w:name="_Toc506932598"/>
      <w:r>
        <w:t>Metrological Data Availability</w:t>
      </w:r>
      <w:bookmarkEnd w:id="29"/>
      <w:bookmarkEnd w:id="30"/>
    </w:p>
    <w:p w:rsidR="00D25C3D" w:rsidRDefault="00D25C3D" w:rsidP="009F09C0">
      <w:pPr>
        <w:pStyle w:val="Heading3"/>
      </w:pPr>
      <w:bookmarkStart w:id="31" w:name="_Toc434898384"/>
      <w:bookmarkStart w:id="32" w:name="_Toc506932599"/>
      <w:r>
        <w:t>Hydrometric Data</w:t>
      </w:r>
      <w:bookmarkEnd w:id="31"/>
      <w:bookmarkEnd w:id="32"/>
    </w:p>
    <w:p w:rsidR="00D25C3D" w:rsidRDefault="00D25C3D" w:rsidP="00D25C3D">
      <w:pPr>
        <w:spacing w:before="0"/>
        <w:jc w:val="both"/>
        <w:rPr>
          <w:rFonts w:cs="Times New Roman"/>
          <w:color w:val="000000"/>
        </w:rPr>
      </w:pPr>
      <w:r w:rsidRPr="00774D14">
        <w:rPr>
          <w:rFonts w:cs="Times New Roman"/>
        </w:rPr>
        <w:t xml:space="preserve">Hydrologists and designers are faced with lack of good or </w:t>
      </w:r>
      <w:r w:rsidR="007231A4">
        <w:rPr>
          <w:rFonts w:cs="Times New Roman"/>
        </w:rPr>
        <w:t>no</w:t>
      </w:r>
      <w:r w:rsidRPr="00774D14">
        <w:rPr>
          <w:rFonts w:cs="Times New Roman"/>
        </w:rPr>
        <w:t xml:space="preserve">n-recorded hydrometric data on the target stream/river and on local weather and climate conditions. Stream gauging stations are </w:t>
      </w:r>
      <w:r w:rsidR="007231A4">
        <w:rPr>
          <w:rFonts w:cs="Times New Roman"/>
        </w:rPr>
        <w:t>no</w:t>
      </w:r>
      <w:r w:rsidRPr="00774D14">
        <w:rPr>
          <w:rFonts w:cs="Times New Roman"/>
        </w:rPr>
        <w:t>n-existent in remote rural areas of the region and even meteorological stations are almost rare near small rivers in the region. Likewise, at</w:t>
      </w:r>
      <w:r>
        <w:rPr>
          <w:rFonts w:cs="Times New Roman"/>
        </w:rPr>
        <w:t xml:space="preserve"> the watershed of </w:t>
      </w:r>
      <w:proofErr w:type="spellStart"/>
      <w:r>
        <w:rPr>
          <w:rFonts w:cs="Times New Roman"/>
        </w:rPr>
        <w:t>Agam</w:t>
      </w:r>
      <w:r w:rsidR="002D72E4">
        <w:rPr>
          <w:rFonts w:cs="Times New Roman"/>
        </w:rPr>
        <w:t>_Wuha</w:t>
      </w:r>
      <w:proofErr w:type="spellEnd"/>
      <w:r w:rsidRPr="00774D14">
        <w:rPr>
          <w:rFonts w:cs="Times New Roman"/>
        </w:rPr>
        <w:t xml:space="preserve"> River, </w:t>
      </w:r>
      <w:r w:rsidRPr="00774D14">
        <w:rPr>
          <w:rFonts w:cs="Times New Roman"/>
          <w:color w:val="000000"/>
        </w:rPr>
        <w:t>there is neither ga</w:t>
      </w:r>
      <w:r w:rsidR="00173961">
        <w:rPr>
          <w:rFonts w:cs="Times New Roman"/>
          <w:color w:val="000000"/>
        </w:rPr>
        <w:t>u</w:t>
      </w:r>
      <w:r w:rsidRPr="00774D14">
        <w:rPr>
          <w:rFonts w:cs="Times New Roman"/>
          <w:color w:val="000000"/>
        </w:rPr>
        <w:t>ged riv</w:t>
      </w:r>
      <w:r>
        <w:rPr>
          <w:rFonts w:cs="Times New Roman"/>
          <w:color w:val="000000"/>
        </w:rPr>
        <w:t xml:space="preserve">er </w:t>
      </w:r>
      <w:r w:rsidR="007231A4">
        <w:rPr>
          <w:rFonts w:cs="Times New Roman"/>
          <w:color w:val="000000"/>
        </w:rPr>
        <w:t>no</w:t>
      </w:r>
      <w:r>
        <w:rPr>
          <w:rFonts w:cs="Times New Roman"/>
          <w:color w:val="000000"/>
        </w:rPr>
        <w:t xml:space="preserve">r meteorological station. </w:t>
      </w:r>
      <w:r w:rsidRPr="00774D14">
        <w:rPr>
          <w:rFonts w:cs="Times New Roman"/>
          <w:color w:val="000000"/>
        </w:rPr>
        <w:t>Therefore investigating other stations near the project area is the primary step in hydrolog</w:t>
      </w:r>
      <w:r>
        <w:rPr>
          <w:rFonts w:cs="Times New Roman"/>
          <w:color w:val="000000"/>
        </w:rPr>
        <w:t xml:space="preserve">ical analysis of the given </w:t>
      </w:r>
      <w:proofErr w:type="spellStart"/>
      <w:r w:rsidR="002D72E4">
        <w:rPr>
          <w:rFonts w:cs="Times New Roman"/>
          <w:color w:val="000000"/>
        </w:rPr>
        <w:t>Agam_Wuha</w:t>
      </w:r>
      <w:proofErr w:type="spellEnd"/>
      <w:r w:rsidR="00173961">
        <w:rPr>
          <w:rFonts w:cs="Times New Roman"/>
          <w:color w:val="000000"/>
        </w:rPr>
        <w:t xml:space="preserve"> </w:t>
      </w:r>
      <w:r>
        <w:rPr>
          <w:rFonts w:cs="Times New Roman"/>
          <w:color w:val="000000"/>
        </w:rPr>
        <w:t>watershed.</w:t>
      </w:r>
    </w:p>
    <w:p w:rsidR="00D25C3D" w:rsidRPr="00774D14" w:rsidRDefault="00D25C3D" w:rsidP="009F09C0">
      <w:pPr>
        <w:pStyle w:val="Heading3"/>
      </w:pPr>
      <w:bookmarkStart w:id="33" w:name="_Toc434898385"/>
      <w:bookmarkStart w:id="34" w:name="_Toc506932600"/>
      <w:r>
        <w:t>Climate</w:t>
      </w:r>
      <w:bookmarkEnd w:id="33"/>
      <w:bookmarkEnd w:id="34"/>
    </w:p>
    <w:p w:rsidR="00D25C3D" w:rsidRPr="00941D22" w:rsidRDefault="00D25C3D" w:rsidP="00D25C3D">
      <w:pPr>
        <w:spacing w:before="0"/>
        <w:jc w:val="both"/>
        <w:rPr>
          <w:rFonts w:cs="Times New Roman"/>
        </w:rPr>
      </w:pPr>
      <w:r w:rsidRPr="00941D22">
        <w:rPr>
          <w:rFonts w:cs="Times New Roman"/>
        </w:rPr>
        <w:t>Rainfall and other related meteorological data availability is core for any projects that require hydrological analysis. However, sufficient availability of such data in a target position is a rarely happening phe</w:t>
      </w:r>
      <w:r w:rsidR="007231A4">
        <w:rPr>
          <w:rFonts w:cs="Times New Roman"/>
        </w:rPr>
        <w:t>no</w:t>
      </w:r>
      <w:r w:rsidRPr="00941D22">
        <w:rPr>
          <w:rFonts w:cs="Times New Roman"/>
        </w:rPr>
        <w:t>me</w:t>
      </w:r>
      <w:r w:rsidR="007231A4">
        <w:rPr>
          <w:rFonts w:cs="Times New Roman"/>
        </w:rPr>
        <w:t>no</w:t>
      </w:r>
      <w:r w:rsidRPr="00941D22">
        <w:rPr>
          <w:rFonts w:cs="Times New Roman"/>
        </w:rPr>
        <w:t>n in developi</w:t>
      </w:r>
      <w:r>
        <w:rPr>
          <w:rFonts w:cs="Times New Roman"/>
        </w:rPr>
        <w:t>ng countries like Ethiopia.</w:t>
      </w:r>
    </w:p>
    <w:p w:rsidR="00D25C3D" w:rsidRPr="009054C7" w:rsidRDefault="00D25C3D" w:rsidP="00D25C3D">
      <w:pPr>
        <w:pStyle w:val="ListParagraph"/>
        <w:spacing w:before="240" w:line="360" w:lineRule="auto"/>
        <w:ind w:left="0"/>
        <w:jc w:val="both"/>
        <w:rPr>
          <w:rFonts w:ascii="Times New Roman" w:hAnsi="Times New Roman"/>
        </w:rPr>
      </w:pPr>
      <w:r w:rsidRPr="00941D22">
        <w:rPr>
          <w:rFonts w:ascii="Times New Roman" w:hAnsi="Times New Roman"/>
        </w:rPr>
        <w:lastRenderedPageBreak/>
        <w:t>The nearest meteorol</w:t>
      </w:r>
      <w:r>
        <w:rPr>
          <w:rFonts w:ascii="Times New Roman" w:hAnsi="Times New Roman"/>
        </w:rPr>
        <w:t>ogical station for the headwork site</w:t>
      </w:r>
      <w:r w:rsidRPr="00941D22">
        <w:rPr>
          <w:rFonts w:ascii="Times New Roman" w:hAnsi="Times New Roman"/>
        </w:rPr>
        <w:t xml:space="preserve"> is </w:t>
      </w:r>
      <w:proofErr w:type="spellStart"/>
      <w:r>
        <w:rPr>
          <w:rFonts w:ascii="Times New Roman" w:hAnsi="Times New Roman"/>
        </w:rPr>
        <w:t>Arbaya</w:t>
      </w:r>
      <w:proofErr w:type="spellEnd"/>
      <w:r w:rsidR="00A2621B">
        <w:rPr>
          <w:rFonts w:ascii="Times New Roman" w:hAnsi="Times New Roman"/>
        </w:rPr>
        <w:t xml:space="preserve"> </w:t>
      </w:r>
      <w:r w:rsidRPr="00941D22">
        <w:rPr>
          <w:rFonts w:ascii="Times New Roman" w:hAnsi="Times New Roman"/>
        </w:rPr>
        <w:t>meteorol</w:t>
      </w:r>
      <w:r>
        <w:rPr>
          <w:rFonts w:ascii="Times New Roman" w:hAnsi="Times New Roman"/>
        </w:rPr>
        <w:t xml:space="preserve">ogical but the watershed area is closest to </w:t>
      </w:r>
      <w:r w:rsidRPr="00941D22">
        <w:rPr>
          <w:rFonts w:ascii="Times New Roman" w:hAnsi="Times New Roman"/>
        </w:rPr>
        <w:t>A</w:t>
      </w:r>
      <w:r>
        <w:rPr>
          <w:rFonts w:ascii="Times New Roman" w:hAnsi="Times New Roman"/>
        </w:rPr>
        <w:t>d</w:t>
      </w:r>
      <w:r w:rsidRPr="00941D22">
        <w:rPr>
          <w:rFonts w:ascii="Times New Roman" w:hAnsi="Times New Roman"/>
        </w:rPr>
        <w:t xml:space="preserve">dis </w:t>
      </w:r>
      <w:proofErr w:type="spellStart"/>
      <w:r w:rsidRPr="00941D22">
        <w:rPr>
          <w:rFonts w:ascii="Times New Roman" w:hAnsi="Times New Roman"/>
        </w:rPr>
        <w:t>Zemen</w:t>
      </w:r>
      <w:proofErr w:type="spellEnd"/>
      <w:r w:rsidR="00A2621B">
        <w:rPr>
          <w:rFonts w:ascii="Times New Roman" w:hAnsi="Times New Roman"/>
        </w:rPr>
        <w:t xml:space="preserve"> </w:t>
      </w:r>
      <w:r w:rsidRPr="00941D22">
        <w:rPr>
          <w:rFonts w:ascii="Times New Roman" w:hAnsi="Times New Roman"/>
        </w:rPr>
        <w:t>meteorol</w:t>
      </w:r>
      <w:r>
        <w:rPr>
          <w:rFonts w:ascii="Times New Roman" w:hAnsi="Times New Roman"/>
        </w:rPr>
        <w:t>ogical</w:t>
      </w:r>
      <w:r w:rsidRPr="00941D22">
        <w:rPr>
          <w:rFonts w:ascii="Times New Roman" w:hAnsi="Times New Roman"/>
        </w:rPr>
        <w:t xml:space="preserve">. Therefore, designer of the project has adopted Addis </w:t>
      </w:r>
      <w:proofErr w:type="spellStart"/>
      <w:r w:rsidRPr="00941D22">
        <w:rPr>
          <w:rFonts w:ascii="Times New Roman" w:hAnsi="Times New Roman"/>
        </w:rPr>
        <w:t>Zemen`s</w:t>
      </w:r>
      <w:proofErr w:type="spellEnd"/>
      <w:r w:rsidRPr="00941D22">
        <w:rPr>
          <w:rFonts w:ascii="Times New Roman" w:hAnsi="Times New Roman"/>
        </w:rPr>
        <w:t xml:space="preserve"> station heaviest daily rainfall data for the calculation of design rainfall and for peak flood analysis. Though interrupted a little, about 10 years rainfall data is used here under for analysis. </w:t>
      </w:r>
      <w:r w:rsidRPr="00B414BC">
        <w:rPr>
          <w:rFonts w:ascii="Times New Roman" w:hAnsi="Times New Roman"/>
        </w:rPr>
        <w:t>T</w:t>
      </w:r>
      <w:r>
        <w:rPr>
          <w:rFonts w:ascii="Times New Roman" w:hAnsi="Times New Roman"/>
        </w:rPr>
        <w:t>he completeness of the selected</w:t>
      </w:r>
      <w:r w:rsidRPr="00B414BC">
        <w:rPr>
          <w:rFonts w:ascii="Times New Roman" w:hAnsi="Times New Roman"/>
        </w:rPr>
        <w:t xml:space="preserve"> station data is tabulated as shown in the following table.</w:t>
      </w:r>
    </w:p>
    <w:p w:rsidR="00D25C3D" w:rsidRDefault="00D25C3D" w:rsidP="00B663CD">
      <w:pPr>
        <w:pStyle w:val="Caption"/>
      </w:pPr>
      <w:bookmarkStart w:id="35" w:name="_Toc506932685"/>
      <w:r>
        <w:t xml:space="preserve">Table </w:t>
      </w:r>
      <w:fldSimple w:instr=" STYLEREF 1 \s ">
        <w:r w:rsidR="00BB1A7F">
          <w:rPr>
            <w:noProof/>
          </w:rPr>
          <w:t>2</w:t>
        </w:r>
      </w:fldSimple>
      <w:r w:rsidR="00BB1A7F">
        <w:noBreakHyphen/>
      </w:r>
      <w:fldSimple w:instr=" SEQ Table \* ARABIC \s 1 ">
        <w:r w:rsidR="00BB1A7F">
          <w:rPr>
            <w:noProof/>
          </w:rPr>
          <w:t>1</w:t>
        </w:r>
      </w:fldSimple>
      <w:r>
        <w:t xml:space="preserve">: </w:t>
      </w:r>
      <w:r w:rsidRPr="000C1043">
        <w:t xml:space="preserve">Data Availability and Adequacy Addis </w:t>
      </w:r>
      <w:proofErr w:type="spellStart"/>
      <w:r w:rsidRPr="000C1043">
        <w:t>Zemen</w:t>
      </w:r>
      <w:proofErr w:type="spellEnd"/>
      <w:r w:rsidRPr="000C1043">
        <w:t xml:space="preserve"> Station</w:t>
      </w:r>
      <w:bookmarkEnd w:id="35"/>
    </w:p>
    <w:tbl>
      <w:tblPr>
        <w:tblStyle w:val="TableGrid"/>
        <w:tblW w:w="5000" w:type="pct"/>
        <w:tblLook w:val="04A0"/>
      </w:tblPr>
      <w:tblGrid>
        <w:gridCol w:w="2782"/>
        <w:gridCol w:w="1359"/>
        <w:gridCol w:w="2448"/>
        <w:gridCol w:w="1884"/>
        <w:gridCol w:w="1391"/>
      </w:tblGrid>
      <w:tr w:rsidR="00D25C3D" w:rsidRPr="002D72E4" w:rsidTr="009E45D9">
        <w:trPr>
          <w:trHeight w:val="427"/>
        </w:trPr>
        <w:tc>
          <w:tcPr>
            <w:tcW w:w="1410" w:type="pct"/>
            <w:hideMark/>
          </w:tcPr>
          <w:p w:rsidR="00D25C3D" w:rsidRPr="002D72E4" w:rsidRDefault="00D25C3D" w:rsidP="00B31241">
            <w:pPr>
              <w:spacing w:before="0" w:after="0"/>
              <w:jc w:val="center"/>
              <w:rPr>
                <w:rFonts w:cs="Times New Roman"/>
                <w:b/>
                <w:szCs w:val="20"/>
              </w:rPr>
            </w:pPr>
            <w:r w:rsidRPr="002D72E4">
              <w:rPr>
                <w:rFonts w:cs="Times New Roman"/>
                <w:b/>
                <w:szCs w:val="20"/>
              </w:rPr>
              <w:t xml:space="preserve">Climate data Elements </w:t>
            </w:r>
          </w:p>
        </w:tc>
        <w:tc>
          <w:tcPr>
            <w:tcW w:w="689" w:type="pct"/>
            <w:hideMark/>
          </w:tcPr>
          <w:p w:rsidR="00D25C3D" w:rsidRPr="002D72E4" w:rsidRDefault="002D72E4" w:rsidP="00B31241">
            <w:pPr>
              <w:spacing w:before="0" w:after="0"/>
              <w:jc w:val="center"/>
              <w:rPr>
                <w:rFonts w:cs="Times New Roman"/>
                <w:b/>
                <w:szCs w:val="20"/>
              </w:rPr>
            </w:pPr>
            <w:r>
              <w:rPr>
                <w:rFonts w:cs="Times New Roman"/>
                <w:b/>
                <w:szCs w:val="20"/>
              </w:rPr>
              <w:t>Nr. Y</w:t>
            </w:r>
            <w:r w:rsidR="00D25C3D" w:rsidRPr="002D72E4">
              <w:rPr>
                <w:rFonts w:cs="Times New Roman"/>
                <w:b/>
                <w:szCs w:val="20"/>
              </w:rPr>
              <w:t xml:space="preserve">ears </w:t>
            </w:r>
          </w:p>
        </w:tc>
        <w:tc>
          <w:tcPr>
            <w:tcW w:w="1241" w:type="pct"/>
            <w:hideMark/>
          </w:tcPr>
          <w:p w:rsidR="00D25C3D" w:rsidRPr="002D72E4" w:rsidRDefault="00D25C3D" w:rsidP="00B31241">
            <w:pPr>
              <w:spacing w:before="0" w:after="0"/>
              <w:jc w:val="center"/>
              <w:rPr>
                <w:rFonts w:cs="Times New Roman"/>
                <w:b/>
                <w:szCs w:val="20"/>
              </w:rPr>
            </w:pPr>
            <w:r w:rsidRPr="002D72E4">
              <w:rPr>
                <w:rFonts w:cs="Times New Roman"/>
                <w:b/>
                <w:szCs w:val="20"/>
              </w:rPr>
              <w:t>Range of  Data Years</w:t>
            </w:r>
          </w:p>
        </w:tc>
        <w:tc>
          <w:tcPr>
            <w:tcW w:w="955" w:type="pct"/>
            <w:hideMark/>
          </w:tcPr>
          <w:p w:rsidR="00D25C3D" w:rsidRPr="002D72E4" w:rsidRDefault="00D25C3D" w:rsidP="00B31241">
            <w:pPr>
              <w:spacing w:before="0" w:after="0"/>
              <w:jc w:val="center"/>
              <w:rPr>
                <w:rFonts w:cs="Times New Roman"/>
                <w:b/>
                <w:szCs w:val="20"/>
              </w:rPr>
            </w:pPr>
            <w:r w:rsidRPr="002D72E4">
              <w:rPr>
                <w:rFonts w:cs="Times New Roman"/>
                <w:b/>
                <w:szCs w:val="20"/>
              </w:rPr>
              <w:t>Adequacy</w:t>
            </w:r>
          </w:p>
        </w:tc>
        <w:tc>
          <w:tcPr>
            <w:tcW w:w="705" w:type="pct"/>
            <w:hideMark/>
          </w:tcPr>
          <w:p w:rsidR="00D25C3D" w:rsidRPr="002D72E4" w:rsidRDefault="00D25C3D" w:rsidP="00B31241">
            <w:pPr>
              <w:spacing w:before="0" w:after="0"/>
              <w:jc w:val="center"/>
              <w:rPr>
                <w:rFonts w:cs="Times New Roman"/>
                <w:b/>
                <w:szCs w:val="20"/>
              </w:rPr>
            </w:pPr>
            <w:r w:rsidRPr="002D72E4">
              <w:rPr>
                <w:rFonts w:cs="Times New Roman"/>
                <w:b/>
                <w:szCs w:val="20"/>
              </w:rPr>
              <w:t>Remark</w:t>
            </w:r>
          </w:p>
        </w:tc>
      </w:tr>
      <w:tr w:rsidR="00D25C3D" w:rsidRPr="00941D22" w:rsidTr="009E45D9">
        <w:trPr>
          <w:trHeight w:val="427"/>
        </w:trPr>
        <w:tc>
          <w:tcPr>
            <w:tcW w:w="1410" w:type="pct"/>
            <w:noWrap/>
            <w:hideMark/>
          </w:tcPr>
          <w:p w:rsidR="00D25C3D" w:rsidRPr="00941D22" w:rsidRDefault="00D25C3D" w:rsidP="00B31241">
            <w:pPr>
              <w:spacing w:before="0" w:after="0"/>
              <w:rPr>
                <w:rFonts w:cs="Times New Roman"/>
                <w:szCs w:val="20"/>
              </w:rPr>
            </w:pPr>
            <w:r w:rsidRPr="00941D22">
              <w:rPr>
                <w:rFonts w:cs="Times New Roman"/>
                <w:szCs w:val="20"/>
              </w:rPr>
              <w:t>Minimum temperature</w:t>
            </w:r>
          </w:p>
        </w:tc>
        <w:tc>
          <w:tcPr>
            <w:tcW w:w="689" w:type="pct"/>
            <w:noWrap/>
            <w:hideMark/>
          </w:tcPr>
          <w:p w:rsidR="00D25C3D" w:rsidRPr="00941D22" w:rsidRDefault="00D25C3D" w:rsidP="00B31241">
            <w:pPr>
              <w:spacing w:before="0" w:after="0"/>
              <w:jc w:val="center"/>
              <w:rPr>
                <w:rFonts w:cs="Times New Roman"/>
                <w:szCs w:val="20"/>
              </w:rPr>
            </w:pPr>
            <w:r w:rsidRPr="00941D22">
              <w:rPr>
                <w:rFonts w:cs="Times New Roman"/>
                <w:szCs w:val="20"/>
              </w:rPr>
              <w:t>-</w:t>
            </w:r>
          </w:p>
        </w:tc>
        <w:tc>
          <w:tcPr>
            <w:tcW w:w="1241" w:type="pct"/>
            <w:noWrap/>
            <w:hideMark/>
          </w:tcPr>
          <w:p w:rsidR="00D25C3D" w:rsidRPr="00941D22" w:rsidRDefault="00D25C3D" w:rsidP="00B31241">
            <w:pPr>
              <w:spacing w:before="0" w:after="0"/>
              <w:jc w:val="center"/>
              <w:rPr>
                <w:rFonts w:cs="Times New Roman"/>
                <w:szCs w:val="20"/>
              </w:rPr>
            </w:pPr>
            <w:r w:rsidRPr="00941D22">
              <w:rPr>
                <w:rFonts w:cs="Times New Roman"/>
                <w:szCs w:val="20"/>
              </w:rPr>
              <w:t>-</w:t>
            </w:r>
          </w:p>
        </w:tc>
        <w:tc>
          <w:tcPr>
            <w:tcW w:w="955" w:type="pct"/>
            <w:noWrap/>
            <w:hideMark/>
          </w:tcPr>
          <w:p w:rsidR="00D25C3D" w:rsidRPr="00941D22" w:rsidRDefault="00D25C3D" w:rsidP="00B31241">
            <w:pPr>
              <w:spacing w:before="0" w:after="0"/>
              <w:jc w:val="center"/>
              <w:rPr>
                <w:rFonts w:cs="Times New Roman"/>
                <w:szCs w:val="20"/>
              </w:rPr>
            </w:pPr>
            <w:r w:rsidRPr="00941D22">
              <w:rPr>
                <w:rFonts w:cs="Times New Roman"/>
                <w:szCs w:val="20"/>
              </w:rPr>
              <w:t>- </w:t>
            </w:r>
          </w:p>
        </w:tc>
        <w:tc>
          <w:tcPr>
            <w:tcW w:w="705" w:type="pct"/>
            <w:noWrap/>
            <w:hideMark/>
          </w:tcPr>
          <w:p w:rsidR="00D25C3D" w:rsidRPr="00941D22" w:rsidRDefault="00D25C3D" w:rsidP="00B31241">
            <w:pPr>
              <w:spacing w:before="0" w:after="0"/>
              <w:jc w:val="center"/>
              <w:rPr>
                <w:rFonts w:cs="Times New Roman"/>
                <w:szCs w:val="20"/>
              </w:rPr>
            </w:pPr>
            <w:r w:rsidRPr="00941D22">
              <w:rPr>
                <w:rFonts w:cs="Times New Roman"/>
                <w:szCs w:val="20"/>
              </w:rPr>
              <w:t> </w:t>
            </w:r>
          </w:p>
        </w:tc>
      </w:tr>
      <w:tr w:rsidR="00D25C3D" w:rsidRPr="00941D22" w:rsidTr="009E45D9">
        <w:trPr>
          <w:trHeight w:val="427"/>
        </w:trPr>
        <w:tc>
          <w:tcPr>
            <w:tcW w:w="1410" w:type="pct"/>
            <w:noWrap/>
            <w:hideMark/>
          </w:tcPr>
          <w:p w:rsidR="00D25C3D" w:rsidRPr="00941D22" w:rsidRDefault="00D25C3D" w:rsidP="00B31241">
            <w:pPr>
              <w:spacing w:before="0" w:after="0"/>
              <w:rPr>
                <w:rFonts w:cs="Times New Roman"/>
                <w:szCs w:val="20"/>
              </w:rPr>
            </w:pPr>
            <w:r w:rsidRPr="00941D22">
              <w:rPr>
                <w:rFonts w:cs="Times New Roman"/>
                <w:szCs w:val="20"/>
              </w:rPr>
              <w:t>Maximum temperature</w:t>
            </w:r>
          </w:p>
        </w:tc>
        <w:tc>
          <w:tcPr>
            <w:tcW w:w="689" w:type="pct"/>
            <w:noWrap/>
            <w:hideMark/>
          </w:tcPr>
          <w:p w:rsidR="00D25C3D" w:rsidRPr="00941D22" w:rsidRDefault="00D25C3D" w:rsidP="00B31241">
            <w:pPr>
              <w:spacing w:before="0" w:after="0"/>
              <w:jc w:val="center"/>
              <w:rPr>
                <w:rFonts w:cs="Times New Roman"/>
                <w:szCs w:val="20"/>
              </w:rPr>
            </w:pPr>
            <w:r w:rsidRPr="00941D22">
              <w:rPr>
                <w:rFonts w:cs="Times New Roman"/>
                <w:szCs w:val="20"/>
              </w:rPr>
              <w:t>-</w:t>
            </w:r>
          </w:p>
        </w:tc>
        <w:tc>
          <w:tcPr>
            <w:tcW w:w="1241" w:type="pct"/>
            <w:noWrap/>
            <w:hideMark/>
          </w:tcPr>
          <w:p w:rsidR="00D25C3D" w:rsidRPr="00941D22" w:rsidRDefault="00D25C3D" w:rsidP="00B31241">
            <w:pPr>
              <w:spacing w:before="0" w:after="0"/>
              <w:jc w:val="center"/>
              <w:rPr>
                <w:rFonts w:cs="Times New Roman"/>
                <w:szCs w:val="20"/>
              </w:rPr>
            </w:pPr>
            <w:r w:rsidRPr="00941D22">
              <w:rPr>
                <w:rFonts w:cs="Times New Roman"/>
                <w:szCs w:val="20"/>
              </w:rPr>
              <w:t>-</w:t>
            </w:r>
          </w:p>
        </w:tc>
        <w:tc>
          <w:tcPr>
            <w:tcW w:w="955" w:type="pct"/>
            <w:noWrap/>
            <w:hideMark/>
          </w:tcPr>
          <w:p w:rsidR="00D25C3D" w:rsidRPr="00941D22" w:rsidRDefault="00D25C3D" w:rsidP="00B31241">
            <w:pPr>
              <w:spacing w:before="0" w:after="0"/>
              <w:jc w:val="center"/>
              <w:rPr>
                <w:rFonts w:cs="Times New Roman"/>
                <w:szCs w:val="20"/>
              </w:rPr>
            </w:pPr>
            <w:r w:rsidRPr="00941D22">
              <w:rPr>
                <w:rFonts w:cs="Times New Roman"/>
                <w:szCs w:val="20"/>
              </w:rPr>
              <w:t>- </w:t>
            </w:r>
          </w:p>
        </w:tc>
        <w:tc>
          <w:tcPr>
            <w:tcW w:w="705" w:type="pct"/>
            <w:noWrap/>
            <w:hideMark/>
          </w:tcPr>
          <w:p w:rsidR="00D25C3D" w:rsidRPr="00941D22" w:rsidRDefault="00D25C3D" w:rsidP="00B31241">
            <w:pPr>
              <w:spacing w:before="0" w:after="0"/>
              <w:jc w:val="center"/>
              <w:rPr>
                <w:rFonts w:cs="Times New Roman"/>
                <w:szCs w:val="20"/>
              </w:rPr>
            </w:pPr>
            <w:r w:rsidRPr="00941D22">
              <w:rPr>
                <w:rFonts w:cs="Times New Roman"/>
                <w:szCs w:val="20"/>
              </w:rPr>
              <w:t> </w:t>
            </w:r>
          </w:p>
        </w:tc>
      </w:tr>
      <w:tr w:rsidR="00D25C3D" w:rsidRPr="00941D22" w:rsidTr="009E45D9">
        <w:trPr>
          <w:trHeight w:val="427"/>
        </w:trPr>
        <w:tc>
          <w:tcPr>
            <w:tcW w:w="1410" w:type="pct"/>
            <w:noWrap/>
            <w:hideMark/>
          </w:tcPr>
          <w:p w:rsidR="00D25C3D" w:rsidRPr="00941D22" w:rsidRDefault="00D25C3D" w:rsidP="00B31241">
            <w:pPr>
              <w:spacing w:before="0" w:after="0"/>
              <w:rPr>
                <w:rFonts w:cs="Times New Roman"/>
                <w:szCs w:val="20"/>
              </w:rPr>
            </w:pPr>
            <w:r w:rsidRPr="00941D22">
              <w:rPr>
                <w:rFonts w:cs="Times New Roman"/>
                <w:szCs w:val="20"/>
              </w:rPr>
              <w:t>Daily Rainfall</w:t>
            </w:r>
          </w:p>
        </w:tc>
        <w:tc>
          <w:tcPr>
            <w:tcW w:w="689" w:type="pct"/>
            <w:noWrap/>
            <w:hideMark/>
          </w:tcPr>
          <w:p w:rsidR="00D25C3D" w:rsidRPr="00941D22" w:rsidRDefault="00D25C3D" w:rsidP="00B31241">
            <w:pPr>
              <w:spacing w:before="0" w:after="0"/>
              <w:jc w:val="center"/>
              <w:rPr>
                <w:rFonts w:cs="Times New Roman"/>
                <w:szCs w:val="20"/>
              </w:rPr>
            </w:pPr>
            <w:r w:rsidRPr="00941D22">
              <w:rPr>
                <w:rFonts w:cs="Times New Roman"/>
                <w:szCs w:val="20"/>
              </w:rPr>
              <w:t>10</w:t>
            </w:r>
          </w:p>
        </w:tc>
        <w:tc>
          <w:tcPr>
            <w:tcW w:w="1241" w:type="pct"/>
            <w:noWrap/>
            <w:hideMark/>
          </w:tcPr>
          <w:p w:rsidR="00D25C3D" w:rsidRPr="00941D22" w:rsidRDefault="00D25C3D" w:rsidP="00B31241">
            <w:pPr>
              <w:spacing w:before="0" w:after="0"/>
              <w:jc w:val="center"/>
              <w:rPr>
                <w:rFonts w:cs="Times New Roman"/>
                <w:szCs w:val="20"/>
              </w:rPr>
            </w:pPr>
            <w:r w:rsidRPr="00941D22">
              <w:rPr>
                <w:rFonts w:cs="Times New Roman"/>
                <w:szCs w:val="20"/>
              </w:rPr>
              <w:t>1997-2006</w:t>
            </w:r>
          </w:p>
        </w:tc>
        <w:tc>
          <w:tcPr>
            <w:tcW w:w="955" w:type="pct"/>
            <w:noWrap/>
            <w:hideMark/>
          </w:tcPr>
          <w:p w:rsidR="00D25C3D" w:rsidRPr="00941D22" w:rsidRDefault="00D25C3D" w:rsidP="00B31241">
            <w:pPr>
              <w:spacing w:before="0" w:after="0"/>
              <w:jc w:val="center"/>
              <w:rPr>
                <w:rFonts w:cs="Times New Roman"/>
                <w:szCs w:val="20"/>
              </w:rPr>
            </w:pPr>
            <w:r>
              <w:rPr>
                <w:rFonts w:cs="Times New Roman"/>
                <w:szCs w:val="20"/>
              </w:rPr>
              <w:t>Adequate</w:t>
            </w:r>
          </w:p>
        </w:tc>
        <w:tc>
          <w:tcPr>
            <w:tcW w:w="705" w:type="pct"/>
            <w:noWrap/>
            <w:hideMark/>
          </w:tcPr>
          <w:p w:rsidR="00D25C3D" w:rsidRPr="00941D22" w:rsidRDefault="00D25C3D" w:rsidP="00B31241">
            <w:pPr>
              <w:spacing w:before="0" w:after="0"/>
              <w:jc w:val="center"/>
              <w:rPr>
                <w:rFonts w:cs="Times New Roman"/>
                <w:szCs w:val="20"/>
              </w:rPr>
            </w:pPr>
            <w:r w:rsidRPr="00941D22">
              <w:rPr>
                <w:rFonts w:cs="Times New Roman"/>
                <w:szCs w:val="20"/>
              </w:rPr>
              <w:t> </w:t>
            </w:r>
          </w:p>
        </w:tc>
      </w:tr>
      <w:tr w:rsidR="00D25C3D" w:rsidRPr="00941D22" w:rsidTr="009E45D9">
        <w:trPr>
          <w:trHeight w:val="427"/>
        </w:trPr>
        <w:tc>
          <w:tcPr>
            <w:tcW w:w="1410" w:type="pct"/>
            <w:noWrap/>
            <w:hideMark/>
          </w:tcPr>
          <w:p w:rsidR="00D25C3D" w:rsidRPr="00941D22" w:rsidRDefault="00D25C3D" w:rsidP="00B31241">
            <w:pPr>
              <w:spacing w:before="0" w:after="0"/>
              <w:rPr>
                <w:rFonts w:cs="Times New Roman"/>
                <w:szCs w:val="20"/>
              </w:rPr>
            </w:pPr>
            <w:r>
              <w:rPr>
                <w:rFonts w:cs="Times New Roman"/>
                <w:szCs w:val="20"/>
              </w:rPr>
              <w:t>W</w:t>
            </w:r>
            <w:r w:rsidRPr="00941D22">
              <w:rPr>
                <w:rFonts w:cs="Times New Roman"/>
                <w:szCs w:val="20"/>
              </w:rPr>
              <w:t>ind speed</w:t>
            </w:r>
          </w:p>
        </w:tc>
        <w:tc>
          <w:tcPr>
            <w:tcW w:w="689" w:type="pct"/>
            <w:noWrap/>
            <w:hideMark/>
          </w:tcPr>
          <w:p w:rsidR="00D25C3D" w:rsidRPr="00941D22" w:rsidRDefault="00D25C3D" w:rsidP="00B31241">
            <w:pPr>
              <w:spacing w:before="0" w:after="0"/>
              <w:jc w:val="center"/>
              <w:rPr>
                <w:rFonts w:cs="Times New Roman"/>
                <w:szCs w:val="20"/>
              </w:rPr>
            </w:pPr>
            <w:r w:rsidRPr="00941D22">
              <w:rPr>
                <w:rFonts w:cs="Times New Roman"/>
                <w:szCs w:val="20"/>
              </w:rPr>
              <w:t>-</w:t>
            </w:r>
          </w:p>
        </w:tc>
        <w:tc>
          <w:tcPr>
            <w:tcW w:w="1241" w:type="pct"/>
            <w:noWrap/>
            <w:hideMark/>
          </w:tcPr>
          <w:p w:rsidR="00D25C3D" w:rsidRPr="00941D22" w:rsidRDefault="00D25C3D" w:rsidP="00B31241">
            <w:pPr>
              <w:spacing w:before="0" w:after="0"/>
              <w:jc w:val="center"/>
              <w:rPr>
                <w:rFonts w:cs="Times New Roman"/>
                <w:szCs w:val="20"/>
              </w:rPr>
            </w:pPr>
            <w:r w:rsidRPr="00941D22">
              <w:rPr>
                <w:rFonts w:cs="Times New Roman"/>
                <w:szCs w:val="20"/>
              </w:rPr>
              <w:t>-</w:t>
            </w:r>
          </w:p>
        </w:tc>
        <w:tc>
          <w:tcPr>
            <w:tcW w:w="955" w:type="pct"/>
            <w:noWrap/>
            <w:hideMark/>
          </w:tcPr>
          <w:p w:rsidR="00D25C3D" w:rsidRPr="00941D22" w:rsidRDefault="00D25C3D" w:rsidP="00B31241">
            <w:pPr>
              <w:spacing w:before="0" w:after="0"/>
              <w:jc w:val="center"/>
              <w:rPr>
                <w:rFonts w:cs="Times New Roman"/>
                <w:szCs w:val="20"/>
              </w:rPr>
            </w:pPr>
            <w:r w:rsidRPr="00941D22">
              <w:rPr>
                <w:rFonts w:cs="Times New Roman"/>
                <w:szCs w:val="20"/>
              </w:rPr>
              <w:t>- </w:t>
            </w:r>
          </w:p>
        </w:tc>
        <w:tc>
          <w:tcPr>
            <w:tcW w:w="705" w:type="pct"/>
            <w:noWrap/>
            <w:hideMark/>
          </w:tcPr>
          <w:p w:rsidR="00D25C3D" w:rsidRPr="00941D22" w:rsidRDefault="00D25C3D" w:rsidP="00B31241">
            <w:pPr>
              <w:spacing w:before="0" w:after="0"/>
              <w:jc w:val="center"/>
              <w:rPr>
                <w:rFonts w:cs="Times New Roman"/>
                <w:szCs w:val="20"/>
              </w:rPr>
            </w:pPr>
            <w:r w:rsidRPr="00941D22">
              <w:rPr>
                <w:rFonts w:cs="Times New Roman"/>
                <w:szCs w:val="20"/>
              </w:rPr>
              <w:t> </w:t>
            </w:r>
          </w:p>
        </w:tc>
      </w:tr>
      <w:tr w:rsidR="00D25C3D" w:rsidRPr="00941D22" w:rsidTr="009E45D9">
        <w:trPr>
          <w:trHeight w:val="427"/>
        </w:trPr>
        <w:tc>
          <w:tcPr>
            <w:tcW w:w="1410" w:type="pct"/>
            <w:noWrap/>
            <w:hideMark/>
          </w:tcPr>
          <w:p w:rsidR="00D25C3D" w:rsidRPr="00941D22" w:rsidRDefault="00D25C3D" w:rsidP="00B31241">
            <w:pPr>
              <w:spacing w:before="0" w:after="0"/>
              <w:rPr>
                <w:rFonts w:cs="Times New Roman"/>
                <w:szCs w:val="20"/>
              </w:rPr>
            </w:pPr>
            <w:r>
              <w:rPr>
                <w:rFonts w:cs="Times New Roman"/>
                <w:szCs w:val="20"/>
              </w:rPr>
              <w:t>S</w:t>
            </w:r>
            <w:r w:rsidRPr="00941D22">
              <w:rPr>
                <w:rFonts w:cs="Times New Roman"/>
                <w:szCs w:val="20"/>
              </w:rPr>
              <w:t>unshine hours</w:t>
            </w:r>
          </w:p>
        </w:tc>
        <w:tc>
          <w:tcPr>
            <w:tcW w:w="689" w:type="pct"/>
            <w:noWrap/>
            <w:hideMark/>
          </w:tcPr>
          <w:p w:rsidR="00D25C3D" w:rsidRPr="00941D22" w:rsidRDefault="00D25C3D" w:rsidP="00B31241">
            <w:pPr>
              <w:spacing w:before="0" w:after="0"/>
              <w:jc w:val="center"/>
              <w:rPr>
                <w:rFonts w:cs="Times New Roman"/>
                <w:szCs w:val="20"/>
              </w:rPr>
            </w:pPr>
            <w:r w:rsidRPr="00941D22">
              <w:rPr>
                <w:rFonts w:cs="Times New Roman"/>
                <w:szCs w:val="20"/>
              </w:rPr>
              <w:t>-</w:t>
            </w:r>
          </w:p>
        </w:tc>
        <w:tc>
          <w:tcPr>
            <w:tcW w:w="1241" w:type="pct"/>
            <w:noWrap/>
            <w:hideMark/>
          </w:tcPr>
          <w:p w:rsidR="00D25C3D" w:rsidRPr="00941D22" w:rsidRDefault="00D25C3D" w:rsidP="00B31241">
            <w:pPr>
              <w:spacing w:before="0" w:after="0"/>
              <w:jc w:val="center"/>
              <w:rPr>
                <w:rFonts w:cs="Times New Roman"/>
                <w:szCs w:val="20"/>
              </w:rPr>
            </w:pPr>
            <w:r w:rsidRPr="00941D22">
              <w:rPr>
                <w:rFonts w:cs="Times New Roman"/>
                <w:szCs w:val="20"/>
              </w:rPr>
              <w:t>-</w:t>
            </w:r>
          </w:p>
        </w:tc>
        <w:tc>
          <w:tcPr>
            <w:tcW w:w="955" w:type="pct"/>
            <w:noWrap/>
            <w:hideMark/>
          </w:tcPr>
          <w:p w:rsidR="00D25C3D" w:rsidRPr="00941D22" w:rsidRDefault="00D25C3D" w:rsidP="00B31241">
            <w:pPr>
              <w:spacing w:before="0" w:after="0"/>
              <w:jc w:val="center"/>
              <w:rPr>
                <w:rFonts w:cs="Times New Roman"/>
                <w:szCs w:val="20"/>
              </w:rPr>
            </w:pPr>
            <w:r w:rsidRPr="00941D22">
              <w:rPr>
                <w:rFonts w:cs="Times New Roman"/>
                <w:szCs w:val="20"/>
              </w:rPr>
              <w:t>- </w:t>
            </w:r>
          </w:p>
        </w:tc>
        <w:tc>
          <w:tcPr>
            <w:tcW w:w="705" w:type="pct"/>
            <w:noWrap/>
            <w:hideMark/>
          </w:tcPr>
          <w:p w:rsidR="00D25C3D" w:rsidRPr="00941D22" w:rsidRDefault="00D25C3D" w:rsidP="00B31241">
            <w:pPr>
              <w:spacing w:before="0" w:after="0"/>
              <w:jc w:val="center"/>
              <w:rPr>
                <w:rFonts w:cs="Times New Roman"/>
                <w:szCs w:val="20"/>
              </w:rPr>
            </w:pPr>
            <w:r w:rsidRPr="00941D22">
              <w:rPr>
                <w:rFonts w:cs="Times New Roman"/>
                <w:szCs w:val="20"/>
              </w:rPr>
              <w:t> </w:t>
            </w:r>
          </w:p>
        </w:tc>
      </w:tr>
      <w:tr w:rsidR="00D25C3D" w:rsidRPr="00941D22" w:rsidTr="009E45D9">
        <w:trPr>
          <w:trHeight w:val="427"/>
        </w:trPr>
        <w:tc>
          <w:tcPr>
            <w:tcW w:w="1410" w:type="pct"/>
            <w:noWrap/>
            <w:hideMark/>
          </w:tcPr>
          <w:p w:rsidR="00D25C3D" w:rsidRPr="00941D22" w:rsidRDefault="00D25C3D" w:rsidP="00B31241">
            <w:pPr>
              <w:spacing w:before="0" w:after="0"/>
              <w:rPr>
                <w:rFonts w:cs="Times New Roman"/>
                <w:szCs w:val="20"/>
              </w:rPr>
            </w:pPr>
            <w:r>
              <w:rPr>
                <w:rFonts w:cs="Times New Roman"/>
                <w:szCs w:val="20"/>
              </w:rPr>
              <w:t>R</w:t>
            </w:r>
            <w:r w:rsidRPr="00941D22">
              <w:rPr>
                <w:rFonts w:cs="Times New Roman"/>
                <w:szCs w:val="20"/>
              </w:rPr>
              <w:t>elative humidity</w:t>
            </w:r>
          </w:p>
        </w:tc>
        <w:tc>
          <w:tcPr>
            <w:tcW w:w="689" w:type="pct"/>
            <w:noWrap/>
            <w:hideMark/>
          </w:tcPr>
          <w:p w:rsidR="00D25C3D" w:rsidRPr="00941D22" w:rsidRDefault="00D25C3D" w:rsidP="00B31241">
            <w:pPr>
              <w:spacing w:before="0" w:after="0"/>
              <w:jc w:val="center"/>
              <w:rPr>
                <w:rFonts w:cs="Times New Roman"/>
                <w:szCs w:val="20"/>
              </w:rPr>
            </w:pPr>
            <w:r w:rsidRPr="00941D22">
              <w:rPr>
                <w:rFonts w:cs="Times New Roman"/>
                <w:szCs w:val="20"/>
              </w:rPr>
              <w:t>-</w:t>
            </w:r>
          </w:p>
        </w:tc>
        <w:tc>
          <w:tcPr>
            <w:tcW w:w="1241" w:type="pct"/>
            <w:noWrap/>
            <w:hideMark/>
          </w:tcPr>
          <w:p w:rsidR="00D25C3D" w:rsidRPr="00941D22" w:rsidRDefault="00D25C3D" w:rsidP="00B31241">
            <w:pPr>
              <w:spacing w:before="0" w:after="0"/>
              <w:jc w:val="center"/>
              <w:rPr>
                <w:rFonts w:cs="Times New Roman"/>
                <w:szCs w:val="20"/>
              </w:rPr>
            </w:pPr>
            <w:r w:rsidRPr="00941D22">
              <w:rPr>
                <w:rFonts w:cs="Times New Roman"/>
                <w:szCs w:val="20"/>
              </w:rPr>
              <w:t>-</w:t>
            </w:r>
          </w:p>
        </w:tc>
        <w:tc>
          <w:tcPr>
            <w:tcW w:w="955" w:type="pct"/>
            <w:noWrap/>
            <w:hideMark/>
          </w:tcPr>
          <w:p w:rsidR="00D25C3D" w:rsidRPr="00941D22" w:rsidRDefault="00D25C3D" w:rsidP="00B31241">
            <w:pPr>
              <w:spacing w:before="0" w:after="0"/>
              <w:jc w:val="center"/>
              <w:rPr>
                <w:rFonts w:cs="Times New Roman"/>
                <w:szCs w:val="20"/>
              </w:rPr>
            </w:pPr>
            <w:r w:rsidRPr="00941D22">
              <w:rPr>
                <w:rFonts w:cs="Times New Roman"/>
                <w:szCs w:val="20"/>
              </w:rPr>
              <w:t>- </w:t>
            </w:r>
          </w:p>
        </w:tc>
        <w:tc>
          <w:tcPr>
            <w:tcW w:w="705" w:type="pct"/>
            <w:noWrap/>
            <w:hideMark/>
          </w:tcPr>
          <w:p w:rsidR="00D25C3D" w:rsidRPr="00941D22" w:rsidRDefault="00D25C3D" w:rsidP="00B31241">
            <w:pPr>
              <w:spacing w:before="0" w:after="0"/>
              <w:jc w:val="center"/>
              <w:rPr>
                <w:rFonts w:cs="Times New Roman"/>
                <w:szCs w:val="20"/>
              </w:rPr>
            </w:pPr>
            <w:r w:rsidRPr="00941D22">
              <w:rPr>
                <w:rFonts w:cs="Times New Roman"/>
                <w:szCs w:val="20"/>
              </w:rPr>
              <w:t> </w:t>
            </w:r>
          </w:p>
        </w:tc>
      </w:tr>
    </w:tbl>
    <w:p w:rsidR="003475D6" w:rsidRDefault="003475D6" w:rsidP="00B663CD">
      <w:pPr>
        <w:pStyle w:val="Caption"/>
      </w:pPr>
      <w:bookmarkStart w:id="36" w:name="_Toc434898386"/>
    </w:p>
    <w:p w:rsidR="00D25C3D" w:rsidRPr="0055366F" w:rsidRDefault="00D25C3D" w:rsidP="00B663CD">
      <w:pPr>
        <w:pStyle w:val="Caption"/>
        <w:rPr>
          <w:rFonts w:eastAsia="Calibri"/>
          <w:sz w:val="22"/>
        </w:rPr>
      </w:pPr>
      <w:bookmarkStart w:id="37" w:name="_Toc506932686"/>
      <w:r>
        <w:t xml:space="preserve">Table </w:t>
      </w:r>
      <w:fldSimple w:instr=" STYLEREF 1 \s ">
        <w:r w:rsidR="00BB1A7F">
          <w:rPr>
            <w:noProof/>
          </w:rPr>
          <w:t>2</w:t>
        </w:r>
      </w:fldSimple>
      <w:r w:rsidR="00BB1A7F">
        <w:noBreakHyphen/>
      </w:r>
      <w:fldSimple w:instr=" SEQ Table \* ARABIC \s 1 ">
        <w:r w:rsidR="00BB1A7F">
          <w:rPr>
            <w:noProof/>
          </w:rPr>
          <w:t>2</w:t>
        </w:r>
      </w:fldSimple>
      <w:r>
        <w:t xml:space="preserve">: </w:t>
      </w:r>
      <w:r>
        <w:rPr>
          <w:sz w:val="22"/>
        </w:rPr>
        <w:t xml:space="preserve">Maximum Daily Rain Fall for Addis </w:t>
      </w:r>
      <w:proofErr w:type="spellStart"/>
      <w:r>
        <w:rPr>
          <w:sz w:val="22"/>
        </w:rPr>
        <w:t>Zemen</w:t>
      </w:r>
      <w:r w:rsidRPr="00E7520C">
        <w:rPr>
          <w:sz w:val="22"/>
        </w:rPr>
        <w:t>Station</w:t>
      </w:r>
      <w:bookmarkEnd w:id="37"/>
      <w:proofErr w:type="spellEnd"/>
    </w:p>
    <w:tbl>
      <w:tblPr>
        <w:tblStyle w:val="TableGrid"/>
        <w:tblW w:w="6800" w:type="dxa"/>
        <w:tblInd w:w="720" w:type="dxa"/>
        <w:tblLayout w:type="fixed"/>
        <w:tblLook w:val="04A0"/>
      </w:tblPr>
      <w:tblGrid>
        <w:gridCol w:w="2266"/>
        <w:gridCol w:w="2267"/>
        <w:gridCol w:w="2267"/>
      </w:tblGrid>
      <w:tr w:rsidR="00D25C3D" w:rsidRPr="002D72E4" w:rsidTr="009E45D9">
        <w:trPr>
          <w:trHeight w:val="436"/>
        </w:trPr>
        <w:tc>
          <w:tcPr>
            <w:tcW w:w="2266" w:type="dxa"/>
            <w:hideMark/>
          </w:tcPr>
          <w:p w:rsidR="00D25C3D" w:rsidRPr="002D72E4" w:rsidRDefault="002D72E4" w:rsidP="00B31241">
            <w:pPr>
              <w:spacing w:before="0" w:after="0" w:line="240" w:lineRule="auto"/>
              <w:jc w:val="center"/>
              <w:rPr>
                <w:rFonts w:eastAsia="Times New Roman" w:cs="Times New Roman"/>
                <w:b/>
                <w:color w:val="000000"/>
                <w:szCs w:val="24"/>
              </w:rPr>
            </w:pPr>
            <w:r w:rsidRPr="002D72E4">
              <w:rPr>
                <w:rFonts w:eastAsia="Times New Roman" w:cs="Times New Roman"/>
                <w:b/>
                <w:color w:val="000000"/>
                <w:szCs w:val="24"/>
              </w:rPr>
              <w:t>Nr</w:t>
            </w:r>
            <w:r w:rsidR="00D25C3D" w:rsidRPr="002D72E4">
              <w:rPr>
                <w:rFonts w:eastAsia="Times New Roman" w:cs="Times New Roman"/>
                <w:b/>
                <w:color w:val="000000"/>
                <w:szCs w:val="24"/>
              </w:rPr>
              <w:t>. Data</w:t>
            </w:r>
          </w:p>
        </w:tc>
        <w:tc>
          <w:tcPr>
            <w:tcW w:w="2267" w:type="dxa"/>
            <w:hideMark/>
          </w:tcPr>
          <w:p w:rsidR="00D25C3D" w:rsidRPr="002D72E4" w:rsidRDefault="00D25C3D" w:rsidP="00B31241">
            <w:pPr>
              <w:spacing w:before="0" w:after="0" w:line="240" w:lineRule="auto"/>
              <w:jc w:val="center"/>
              <w:rPr>
                <w:rFonts w:eastAsia="Times New Roman" w:cs="Times New Roman"/>
                <w:b/>
                <w:bCs/>
                <w:i/>
                <w:iCs/>
                <w:color w:val="000000"/>
                <w:szCs w:val="24"/>
              </w:rPr>
            </w:pPr>
            <w:r w:rsidRPr="002D72E4">
              <w:rPr>
                <w:rFonts w:eastAsia="Times New Roman" w:cs="Times New Roman"/>
                <w:b/>
                <w:bCs/>
                <w:i/>
                <w:iCs/>
                <w:color w:val="000000"/>
                <w:szCs w:val="24"/>
              </w:rPr>
              <w:t>Year</w:t>
            </w:r>
          </w:p>
        </w:tc>
        <w:tc>
          <w:tcPr>
            <w:tcW w:w="2267" w:type="dxa"/>
            <w:hideMark/>
          </w:tcPr>
          <w:p w:rsidR="00D25C3D" w:rsidRPr="002D72E4" w:rsidRDefault="00D25C3D" w:rsidP="00B31241">
            <w:pPr>
              <w:spacing w:before="0" w:after="0" w:line="240" w:lineRule="auto"/>
              <w:jc w:val="center"/>
              <w:rPr>
                <w:rFonts w:eastAsia="Times New Roman" w:cs="Times New Roman"/>
                <w:b/>
                <w:bCs/>
                <w:i/>
                <w:iCs/>
                <w:color w:val="000000"/>
                <w:szCs w:val="24"/>
              </w:rPr>
            </w:pPr>
            <w:r w:rsidRPr="002D72E4">
              <w:rPr>
                <w:rFonts w:eastAsia="Times New Roman" w:cs="Times New Roman"/>
                <w:b/>
                <w:bCs/>
                <w:i/>
                <w:iCs/>
                <w:color w:val="000000"/>
                <w:szCs w:val="24"/>
              </w:rPr>
              <w:t>Max. RF</w:t>
            </w:r>
          </w:p>
        </w:tc>
      </w:tr>
      <w:tr w:rsidR="00D25C3D" w:rsidRPr="0055366F" w:rsidTr="009E45D9">
        <w:trPr>
          <w:trHeight w:val="436"/>
        </w:trPr>
        <w:tc>
          <w:tcPr>
            <w:tcW w:w="2266" w:type="dxa"/>
            <w:noWrap/>
            <w:hideMark/>
          </w:tcPr>
          <w:p w:rsidR="00D25C3D" w:rsidRPr="0055366F" w:rsidRDefault="00D25C3D" w:rsidP="00B31241">
            <w:pPr>
              <w:spacing w:before="0" w:after="0" w:line="240" w:lineRule="auto"/>
              <w:jc w:val="center"/>
              <w:rPr>
                <w:rFonts w:eastAsia="Times New Roman" w:cs="Times New Roman"/>
                <w:color w:val="000000"/>
                <w:szCs w:val="24"/>
              </w:rPr>
            </w:pPr>
            <w:r w:rsidRPr="0055366F">
              <w:rPr>
                <w:rFonts w:eastAsia="Times New Roman" w:cs="Times New Roman"/>
                <w:color w:val="000000"/>
                <w:szCs w:val="24"/>
              </w:rPr>
              <w:t>1</w:t>
            </w:r>
          </w:p>
        </w:tc>
        <w:tc>
          <w:tcPr>
            <w:tcW w:w="2267" w:type="dxa"/>
            <w:noWrap/>
            <w:hideMark/>
          </w:tcPr>
          <w:p w:rsidR="00D25C3D" w:rsidRPr="0055366F" w:rsidRDefault="00D25C3D" w:rsidP="00B31241">
            <w:pPr>
              <w:spacing w:before="0" w:after="0" w:line="240" w:lineRule="auto"/>
              <w:jc w:val="center"/>
              <w:rPr>
                <w:rFonts w:eastAsia="Times New Roman" w:cs="Times New Roman"/>
                <w:color w:val="000000"/>
                <w:szCs w:val="24"/>
              </w:rPr>
            </w:pPr>
            <w:r w:rsidRPr="0055366F">
              <w:rPr>
                <w:rFonts w:eastAsia="Times New Roman" w:cs="Times New Roman"/>
                <w:color w:val="000000"/>
                <w:szCs w:val="24"/>
              </w:rPr>
              <w:t>1997</w:t>
            </w:r>
          </w:p>
        </w:tc>
        <w:tc>
          <w:tcPr>
            <w:tcW w:w="2267" w:type="dxa"/>
            <w:noWrap/>
            <w:hideMark/>
          </w:tcPr>
          <w:p w:rsidR="00D25C3D" w:rsidRPr="0055366F" w:rsidRDefault="00D25C3D" w:rsidP="00B31241">
            <w:pPr>
              <w:spacing w:before="0" w:after="0" w:line="240" w:lineRule="auto"/>
              <w:jc w:val="center"/>
              <w:rPr>
                <w:rFonts w:eastAsia="Times New Roman" w:cs="Times New Roman"/>
                <w:color w:val="000000"/>
                <w:szCs w:val="24"/>
              </w:rPr>
            </w:pPr>
            <w:r w:rsidRPr="0055366F">
              <w:rPr>
                <w:rFonts w:eastAsia="Times New Roman" w:cs="Times New Roman"/>
                <w:color w:val="000000"/>
                <w:szCs w:val="24"/>
              </w:rPr>
              <w:t>42.5</w:t>
            </w:r>
          </w:p>
        </w:tc>
      </w:tr>
      <w:tr w:rsidR="00D25C3D" w:rsidRPr="0055366F" w:rsidTr="009E45D9">
        <w:trPr>
          <w:trHeight w:val="436"/>
        </w:trPr>
        <w:tc>
          <w:tcPr>
            <w:tcW w:w="2266" w:type="dxa"/>
            <w:noWrap/>
            <w:hideMark/>
          </w:tcPr>
          <w:p w:rsidR="00D25C3D" w:rsidRPr="0055366F" w:rsidRDefault="00D25C3D" w:rsidP="00B31241">
            <w:pPr>
              <w:spacing w:before="0" w:after="0" w:line="240" w:lineRule="auto"/>
              <w:jc w:val="center"/>
              <w:rPr>
                <w:rFonts w:eastAsia="Times New Roman" w:cs="Times New Roman"/>
                <w:color w:val="000000"/>
                <w:szCs w:val="24"/>
              </w:rPr>
            </w:pPr>
            <w:r w:rsidRPr="0055366F">
              <w:rPr>
                <w:rFonts w:eastAsia="Times New Roman" w:cs="Times New Roman"/>
                <w:color w:val="000000"/>
                <w:szCs w:val="24"/>
              </w:rPr>
              <w:t>2</w:t>
            </w:r>
          </w:p>
        </w:tc>
        <w:tc>
          <w:tcPr>
            <w:tcW w:w="2267" w:type="dxa"/>
            <w:noWrap/>
            <w:hideMark/>
          </w:tcPr>
          <w:p w:rsidR="00D25C3D" w:rsidRPr="0055366F" w:rsidRDefault="00D25C3D" w:rsidP="00B31241">
            <w:pPr>
              <w:spacing w:before="0" w:after="0" w:line="240" w:lineRule="auto"/>
              <w:jc w:val="center"/>
              <w:rPr>
                <w:rFonts w:eastAsia="Times New Roman" w:cs="Times New Roman"/>
                <w:color w:val="000000"/>
                <w:szCs w:val="24"/>
              </w:rPr>
            </w:pPr>
            <w:r w:rsidRPr="0055366F">
              <w:rPr>
                <w:rFonts w:eastAsia="Times New Roman" w:cs="Times New Roman"/>
                <w:color w:val="000000"/>
                <w:szCs w:val="24"/>
              </w:rPr>
              <w:t>1998</w:t>
            </w:r>
          </w:p>
        </w:tc>
        <w:tc>
          <w:tcPr>
            <w:tcW w:w="2267" w:type="dxa"/>
            <w:noWrap/>
            <w:hideMark/>
          </w:tcPr>
          <w:p w:rsidR="00D25C3D" w:rsidRPr="0055366F" w:rsidRDefault="00D25C3D" w:rsidP="00B31241">
            <w:pPr>
              <w:spacing w:before="0" w:after="0" w:line="240" w:lineRule="auto"/>
              <w:jc w:val="center"/>
              <w:rPr>
                <w:rFonts w:eastAsia="Times New Roman" w:cs="Times New Roman"/>
                <w:color w:val="000000"/>
                <w:szCs w:val="24"/>
              </w:rPr>
            </w:pPr>
            <w:r w:rsidRPr="0055366F">
              <w:rPr>
                <w:rFonts w:eastAsia="Times New Roman" w:cs="Times New Roman"/>
                <w:color w:val="000000"/>
                <w:szCs w:val="24"/>
              </w:rPr>
              <w:t>32.4</w:t>
            </w:r>
          </w:p>
        </w:tc>
      </w:tr>
      <w:tr w:rsidR="00D25C3D" w:rsidRPr="0055366F" w:rsidTr="009E45D9">
        <w:trPr>
          <w:trHeight w:val="436"/>
        </w:trPr>
        <w:tc>
          <w:tcPr>
            <w:tcW w:w="2266" w:type="dxa"/>
            <w:noWrap/>
            <w:hideMark/>
          </w:tcPr>
          <w:p w:rsidR="00D25C3D" w:rsidRPr="0055366F" w:rsidRDefault="00D25C3D" w:rsidP="00B31241">
            <w:pPr>
              <w:spacing w:before="0" w:after="0" w:line="240" w:lineRule="auto"/>
              <w:jc w:val="center"/>
              <w:rPr>
                <w:rFonts w:eastAsia="Times New Roman" w:cs="Times New Roman"/>
                <w:color w:val="000000"/>
                <w:szCs w:val="24"/>
              </w:rPr>
            </w:pPr>
            <w:r w:rsidRPr="0055366F">
              <w:rPr>
                <w:rFonts w:eastAsia="Times New Roman" w:cs="Times New Roman"/>
                <w:color w:val="000000"/>
                <w:szCs w:val="24"/>
              </w:rPr>
              <w:t>3</w:t>
            </w:r>
          </w:p>
        </w:tc>
        <w:tc>
          <w:tcPr>
            <w:tcW w:w="2267" w:type="dxa"/>
            <w:noWrap/>
            <w:hideMark/>
          </w:tcPr>
          <w:p w:rsidR="00D25C3D" w:rsidRPr="0055366F" w:rsidRDefault="00D25C3D" w:rsidP="00B31241">
            <w:pPr>
              <w:spacing w:before="0" w:after="0" w:line="240" w:lineRule="auto"/>
              <w:jc w:val="center"/>
              <w:rPr>
                <w:rFonts w:eastAsia="Times New Roman" w:cs="Times New Roman"/>
                <w:color w:val="000000"/>
                <w:szCs w:val="24"/>
              </w:rPr>
            </w:pPr>
            <w:r w:rsidRPr="0055366F">
              <w:rPr>
                <w:rFonts w:eastAsia="Times New Roman" w:cs="Times New Roman"/>
                <w:color w:val="000000"/>
                <w:szCs w:val="24"/>
              </w:rPr>
              <w:t>1999</w:t>
            </w:r>
          </w:p>
        </w:tc>
        <w:tc>
          <w:tcPr>
            <w:tcW w:w="2267" w:type="dxa"/>
            <w:noWrap/>
            <w:hideMark/>
          </w:tcPr>
          <w:p w:rsidR="00D25C3D" w:rsidRPr="0055366F" w:rsidRDefault="00D25C3D" w:rsidP="00B31241">
            <w:pPr>
              <w:spacing w:before="0" w:after="0" w:line="240" w:lineRule="auto"/>
              <w:jc w:val="center"/>
              <w:rPr>
                <w:rFonts w:eastAsia="Times New Roman" w:cs="Times New Roman"/>
                <w:color w:val="000000"/>
                <w:szCs w:val="24"/>
              </w:rPr>
            </w:pPr>
            <w:r w:rsidRPr="0055366F">
              <w:rPr>
                <w:rFonts w:eastAsia="Times New Roman" w:cs="Times New Roman"/>
                <w:color w:val="000000"/>
                <w:szCs w:val="24"/>
              </w:rPr>
              <w:t>42</w:t>
            </w:r>
          </w:p>
        </w:tc>
      </w:tr>
      <w:tr w:rsidR="00D25C3D" w:rsidRPr="0055366F" w:rsidTr="009E45D9">
        <w:trPr>
          <w:trHeight w:val="436"/>
        </w:trPr>
        <w:tc>
          <w:tcPr>
            <w:tcW w:w="2266" w:type="dxa"/>
            <w:noWrap/>
            <w:hideMark/>
          </w:tcPr>
          <w:p w:rsidR="00D25C3D" w:rsidRPr="0055366F" w:rsidRDefault="00D25C3D" w:rsidP="00B31241">
            <w:pPr>
              <w:spacing w:before="0" w:after="0" w:line="240" w:lineRule="auto"/>
              <w:jc w:val="center"/>
              <w:rPr>
                <w:rFonts w:eastAsia="Times New Roman" w:cs="Times New Roman"/>
                <w:color w:val="000000"/>
                <w:szCs w:val="24"/>
              </w:rPr>
            </w:pPr>
            <w:r w:rsidRPr="0055366F">
              <w:rPr>
                <w:rFonts w:eastAsia="Times New Roman" w:cs="Times New Roman"/>
                <w:color w:val="000000"/>
                <w:szCs w:val="24"/>
              </w:rPr>
              <w:t>4</w:t>
            </w:r>
          </w:p>
        </w:tc>
        <w:tc>
          <w:tcPr>
            <w:tcW w:w="2267" w:type="dxa"/>
            <w:noWrap/>
            <w:hideMark/>
          </w:tcPr>
          <w:p w:rsidR="00D25C3D" w:rsidRPr="0055366F" w:rsidRDefault="00D25C3D" w:rsidP="00B31241">
            <w:pPr>
              <w:spacing w:before="0" w:after="0" w:line="240" w:lineRule="auto"/>
              <w:jc w:val="center"/>
              <w:rPr>
                <w:rFonts w:eastAsia="Times New Roman" w:cs="Times New Roman"/>
                <w:color w:val="000000"/>
                <w:szCs w:val="24"/>
              </w:rPr>
            </w:pPr>
            <w:r w:rsidRPr="0055366F">
              <w:rPr>
                <w:rFonts w:eastAsia="Times New Roman" w:cs="Times New Roman"/>
                <w:color w:val="000000"/>
                <w:szCs w:val="24"/>
              </w:rPr>
              <w:t>2000</w:t>
            </w:r>
          </w:p>
        </w:tc>
        <w:tc>
          <w:tcPr>
            <w:tcW w:w="2267" w:type="dxa"/>
            <w:noWrap/>
            <w:hideMark/>
          </w:tcPr>
          <w:p w:rsidR="00D25C3D" w:rsidRPr="0055366F" w:rsidRDefault="00D25C3D" w:rsidP="00B31241">
            <w:pPr>
              <w:spacing w:before="0" w:after="0" w:line="240" w:lineRule="auto"/>
              <w:jc w:val="center"/>
              <w:rPr>
                <w:rFonts w:eastAsia="Times New Roman" w:cs="Times New Roman"/>
                <w:color w:val="000000"/>
                <w:szCs w:val="24"/>
              </w:rPr>
            </w:pPr>
            <w:r w:rsidRPr="0055366F">
              <w:rPr>
                <w:rFonts w:eastAsia="Times New Roman" w:cs="Times New Roman"/>
                <w:color w:val="000000"/>
                <w:szCs w:val="24"/>
              </w:rPr>
              <w:t>46.5</w:t>
            </w:r>
          </w:p>
        </w:tc>
      </w:tr>
      <w:tr w:rsidR="00D25C3D" w:rsidRPr="0055366F" w:rsidTr="009E45D9">
        <w:trPr>
          <w:trHeight w:val="436"/>
        </w:trPr>
        <w:tc>
          <w:tcPr>
            <w:tcW w:w="2266" w:type="dxa"/>
            <w:noWrap/>
            <w:hideMark/>
          </w:tcPr>
          <w:p w:rsidR="00D25C3D" w:rsidRPr="0055366F" w:rsidRDefault="00D25C3D" w:rsidP="00B31241">
            <w:pPr>
              <w:spacing w:before="0" w:after="0" w:line="240" w:lineRule="auto"/>
              <w:jc w:val="center"/>
              <w:rPr>
                <w:rFonts w:eastAsia="Times New Roman" w:cs="Times New Roman"/>
                <w:color w:val="000000"/>
                <w:szCs w:val="24"/>
              </w:rPr>
            </w:pPr>
            <w:r w:rsidRPr="0055366F">
              <w:rPr>
                <w:rFonts w:eastAsia="Times New Roman" w:cs="Times New Roman"/>
                <w:color w:val="000000"/>
                <w:szCs w:val="24"/>
              </w:rPr>
              <w:t>5</w:t>
            </w:r>
          </w:p>
        </w:tc>
        <w:tc>
          <w:tcPr>
            <w:tcW w:w="2267" w:type="dxa"/>
            <w:noWrap/>
            <w:hideMark/>
          </w:tcPr>
          <w:p w:rsidR="00D25C3D" w:rsidRPr="0055366F" w:rsidRDefault="00D25C3D" w:rsidP="00B31241">
            <w:pPr>
              <w:spacing w:before="0" w:after="0" w:line="240" w:lineRule="auto"/>
              <w:jc w:val="center"/>
              <w:rPr>
                <w:rFonts w:eastAsia="Times New Roman" w:cs="Times New Roman"/>
                <w:color w:val="000000"/>
                <w:szCs w:val="24"/>
              </w:rPr>
            </w:pPr>
            <w:r w:rsidRPr="0055366F">
              <w:rPr>
                <w:rFonts w:eastAsia="Times New Roman" w:cs="Times New Roman"/>
                <w:color w:val="000000"/>
                <w:szCs w:val="24"/>
              </w:rPr>
              <w:t>2001</w:t>
            </w:r>
          </w:p>
        </w:tc>
        <w:tc>
          <w:tcPr>
            <w:tcW w:w="2267" w:type="dxa"/>
            <w:noWrap/>
            <w:hideMark/>
          </w:tcPr>
          <w:p w:rsidR="00D25C3D" w:rsidRPr="0055366F" w:rsidRDefault="00D25C3D" w:rsidP="00B31241">
            <w:pPr>
              <w:spacing w:before="0" w:after="0" w:line="240" w:lineRule="auto"/>
              <w:jc w:val="center"/>
              <w:rPr>
                <w:rFonts w:eastAsia="Times New Roman" w:cs="Times New Roman"/>
                <w:color w:val="000000"/>
                <w:szCs w:val="24"/>
              </w:rPr>
            </w:pPr>
            <w:r w:rsidRPr="0055366F">
              <w:rPr>
                <w:rFonts w:eastAsia="Times New Roman" w:cs="Times New Roman"/>
                <w:color w:val="000000"/>
                <w:szCs w:val="24"/>
              </w:rPr>
              <w:t>27</w:t>
            </w:r>
          </w:p>
        </w:tc>
      </w:tr>
      <w:tr w:rsidR="00D25C3D" w:rsidRPr="0055366F" w:rsidTr="009E45D9">
        <w:trPr>
          <w:trHeight w:val="436"/>
        </w:trPr>
        <w:tc>
          <w:tcPr>
            <w:tcW w:w="2266" w:type="dxa"/>
            <w:noWrap/>
            <w:hideMark/>
          </w:tcPr>
          <w:p w:rsidR="00D25C3D" w:rsidRPr="0055366F" w:rsidRDefault="00D25C3D" w:rsidP="00B31241">
            <w:pPr>
              <w:spacing w:before="0" w:after="0" w:line="240" w:lineRule="auto"/>
              <w:jc w:val="center"/>
              <w:rPr>
                <w:rFonts w:eastAsia="Times New Roman" w:cs="Times New Roman"/>
                <w:color w:val="000000"/>
                <w:szCs w:val="24"/>
              </w:rPr>
            </w:pPr>
            <w:r w:rsidRPr="0055366F">
              <w:rPr>
                <w:rFonts w:eastAsia="Times New Roman" w:cs="Times New Roman"/>
                <w:color w:val="000000"/>
                <w:szCs w:val="24"/>
              </w:rPr>
              <w:t>6</w:t>
            </w:r>
          </w:p>
        </w:tc>
        <w:tc>
          <w:tcPr>
            <w:tcW w:w="2267" w:type="dxa"/>
            <w:noWrap/>
            <w:hideMark/>
          </w:tcPr>
          <w:p w:rsidR="00D25C3D" w:rsidRPr="0055366F" w:rsidRDefault="00D25C3D" w:rsidP="00B31241">
            <w:pPr>
              <w:spacing w:before="0" w:after="0" w:line="240" w:lineRule="auto"/>
              <w:jc w:val="center"/>
              <w:rPr>
                <w:rFonts w:eastAsia="Times New Roman" w:cs="Times New Roman"/>
                <w:color w:val="000000"/>
                <w:szCs w:val="24"/>
              </w:rPr>
            </w:pPr>
            <w:r w:rsidRPr="0055366F">
              <w:rPr>
                <w:rFonts w:eastAsia="Times New Roman" w:cs="Times New Roman"/>
                <w:color w:val="000000"/>
                <w:szCs w:val="24"/>
              </w:rPr>
              <w:t>2002</w:t>
            </w:r>
          </w:p>
        </w:tc>
        <w:tc>
          <w:tcPr>
            <w:tcW w:w="2267" w:type="dxa"/>
            <w:noWrap/>
            <w:hideMark/>
          </w:tcPr>
          <w:p w:rsidR="00D25C3D" w:rsidRPr="0055366F" w:rsidRDefault="00D25C3D" w:rsidP="00B31241">
            <w:pPr>
              <w:spacing w:before="0" w:after="0" w:line="240" w:lineRule="auto"/>
              <w:jc w:val="center"/>
              <w:rPr>
                <w:rFonts w:eastAsia="Times New Roman" w:cs="Times New Roman"/>
                <w:color w:val="000000"/>
                <w:szCs w:val="24"/>
              </w:rPr>
            </w:pPr>
            <w:r w:rsidRPr="0055366F">
              <w:rPr>
                <w:rFonts w:eastAsia="Times New Roman" w:cs="Times New Roman"/>
                <w:color w:val="000000"/>
                <w:szCs w:val="24"/>
              </w:rPr>
              <w:t>53.2</w:t>
            </w:r>
          </w:p>
        </w:tc>
      </w:tr>
      <w:tr w:rsidR="00D25C3D" w:rsidRPr="0055366F" w:rsidTr="009E45D9">
        <w:trPr>
          <w:trHeight w:val="436"/>
        </w:trPr>
        <w:tc>
          <w:tcPr>
            <w:tcW w:w="2266" w:type="dxa"/>
            <w:noWrap/>
            <w:hideMark/>
          </w:tcPr>
          <w:p w:rsidR="00D25C3D" w:rsidRPr="0055366F" w:rsidRDefault="00D25C3D" w:rsidP="00B31241">
            <w:pPr>
              <w:spacing w:before="0" w:after="0" w:line="240" w:lineRule="auto"/>
              <w:jc w:val="center"/>
              <w:rPr>
                <w:rFonts w:eastAsia="Times New Roman" w:cs="Times New Roman"/>
                <w:color w:val="000000"/>
                <w:szCs w:val="24"/>
              </w:rPr>
            </w:pPr>
            <w:r w:rsidRPr="0055366F">
              <w:rPr>
                <w:rFonts w:eastAsia="Times New Roman" w:cs="Times New Roman"/>
                <w:color w:val="000000"/>
                <w:szCs w:val="24"/>
              </w:rPr>
              <w:t>7</w:t>
            </w:r>
          </w:p>
        </w:tc>
        <w:tc>
          <w:tcPr>
            <w:tcW w:w="2267" w:type="dxa"/>
            <w:hideMark/>
          </w:tcPr>
          <w:p w:rsidR="00D25C3D" w:rsidRPr="0055366F" w:rsidRDefault="00D25C3D" w:rsidP="00B31241">
            <w:pPr>
              <w:spacing w:before="0" w:after="0" w:line="240" w:lineRule="auto"/>
              <w:jc w:val="center"/>
              <w:rPr>
                <w:rFonts w:eastAsia="Times New Roman" w:cs="Times New Roman"/>
                <w:color w:val="000000"/>
                <w:szCs w:val="24"/>
              </w:rPr>
            </w:pPr>
            <w:r w:rsidRPr="0055366F">
              <w:rPr>
                <w:rFonts w:eastAsia="Times New Roman" w:cs="Times New Roman"/>
                <w:color w:val="000000"/>
                <w:szCs w:val="24"/>
              </w:rPr>
              <w:t>2003</w:t>
            </w:r>
          </w:p>
        </w:tc>
        <w:tc>
          <w:tcPr>
            <w:tcW w:w="2267" w:type="dxa"/>
            <w:hideMark/>
          </w:tcPr>
          <w:p w:rsidR="00D25C3D" w:rsidRPr="0055366F" w:rsidRDefault="00D25C3D" w:rsidP="00B31241">
            <w:pPr>
              <w:spacing w:before="0" w:after="0" w:line="240" w:lineRule="auto"/>
              <w:jc w:val="center"/>
              <w:rPr>
                <w:rFonts w:eastAsia="Times New Roman" w:cs="Times New Roman"/>
                <w:color w:val="000000"/>
                <w:szCs w:val="24"/>
              </w:rPr>
            </w:pPr>
            <w:r w:rsidRPr="0055366F">
              <w:rPr>
                <w:rFonts w:eastAsia="Times New Roman" w:cs="Times New Roman"/>
                <w:color w:val="000000"/>
                <w:szCs w:val="24"/>
              </w:rPr>
              <w:t>38</w:t>
            </w:r>
          </w:p>
        </w:tc>
      </w:tr>
      <w:tr w:rsidR="00D25C3D" w:rsidRPr="0055366F" w:rsidTr="009E45D9">
        <w:trPr>
          <w:trHeight w:val="436"/>
        </w:trPr>
        <w:tc>
          <w:tcPr>
            <w:tcW w:w="2266" w:type="dxa"/>
            <w:noWrap/>
            <w:hideMark/>
          </w:tcPr>
          <w:p w:rsidR="00D25C3D" w:rsidRPr="0055366F" w:rsidRDefault="00D25C3D" w:rsidP="00B31241">
            <w:pPr>
              <w:spacing w:before="0" w:after="0" w:line="240" w:lineRule="auto"/>
              <w:jc w:val="center"/>
              <w:rPr>
                <w:rFonts w:eastAsia="Times New Roman" w:cs="Times New Roman"/>
                <w:color w:val="000000"/>
                <w:szCs w:val="24"/>
              </w:rPr>
            </w:pPr>
            <w:r w:rsidRPr="0055366F">
              <w:rPr>
                <w:rFonts w:eastAsia="Times New Roman" w:cs="Times New Roman"/>
                <w:color w:val="000000"/>
                <w:szCs w:val="24"/>
              </w:rPr>
              <w:t>8</w:t>
            </w:r>
          </w:p>
        </w:tc>
        <w:tc>
          <w:tcPr>
            <w:tcW w:w="2267" w:type="dxa"/>
            <w:hideMark/>
          </w:tcPr>
          <w:p w:rsidR="00D25C3D" w:rsidRPr="0055366F" w:rsidRDefault="00D25C3D" w:rsidP="00B31241">
            <w:pPr>
              <w:spacing w:before="0" w:after="0" w:line="240" w:lineRule="auto"/>
              <w:jc w:val="center"/>
              <w:rPr>
                <w:rFonts w:eastAsia="Times New Roman" w:cs="Times New Roman"/>
                <w:color w:val="000000"/>
                <w:szCs w:val="24"/>
              </w:rPr>
            </w:pPr>
            <w:r w:rsidRPr="0055366F">
              <w:rPr>
                <w:rFonts w:eastAsia="Times New Roman" w:cs="Times New Roman"/>
                <w:color w:val="000000"/>
                <w:szCs w:val="24"/>
              </w:rPr>
              <w:t>2004</w:t>
            </w:r>
          </w:p>
        </w:tc>
        <w:tc>
          <w:tcPr>
            <w:tcW w:w="2267" w:type="dxa"/>
            <w:hideMark/>
          </w:tcPr>
          <w:p w:rsidR="00D25C3D" w:rsidRPr="0055366F" w:rsidRDefault="00D25C3D" w:rsidP="00B31241">
            <w:pPr>
              <w:spacing w:before="0" w:after="0" w:line="240" w:lineRule="auto"/>
              <w:jc w:val="center"/>
              <w:rPr>
                <w:rFonts w:eastAsia="Times New Roman" w:cs="Times New Roman"/>
                <w:color w:val="000000"/>
                <w:szCs w:val="24"/>
              </w:rPr>
            </w:pPr>
            <w:r w:rsidRPr="0055366F">
              <w:rPr>
                <w:rFonts w:eastAsia="Times New Roman" w:cs="Times New Roman"/>
                <w:color w:val="000000"/>
                <w:szCs w:val="24"/>
              </w:rPr>
              <w:t>48.4</w:t>
            </w:r>
          </w:p>
        </w:tc>
      </w:tr>
      <w:tr w:rsidR="00D25C3D" w:rsidRPr="0055366F" w:rsidTr="009E45D9">
        <w:trPr>
          <w:trHeight w:val="436"/>
        </w:trPr>
        <w:tc>
          <w:tcPr>
            <w:tcW w:w="2266" w:type="dxa"/>
            <w:noWrap/>
            <w:hideMark/>
          </w:tcPr>
          <w:p w:rsidR="00D25C3D" w:rsidRPr="0055366F" w:rsidRDefault="00D25C3D" w:rsidP="00B31241">
            <w:pPr>
              <w:spacing w:before="0" w:after="0" w:line="240" w:lineRule="auto"/>
              <w:jc w:val="center"/>
              <w:rPr>
                <w:rFonts w:eastAsia="Times New Roman" w:cs="Times New Roman"/>
                <w:color w:val="000000"/>
                <w:szCs w:val="24"/>
              </w:rPr>
            </w:pPr>
            <w:r w:rsidRPr="0055366F">
              <w:rPr>
                <w:rFonts w:eastAsia="Times New Roman" w:cs="Times New Roman"/>
                <w:color w:val="000000"/>
                <w:szCs w:val="24"/>
              </w:rPr>
              <w:t>9</w:t>
            </w:r>
          </w:p>
        </w:tc>
        <w:tc>
          <w:tcPr>
            <w:tcW w:w="2267" w:type="dxa"/>
            <w:hideMark/>
          </w:tcPr>
          <w:p w:rsidR="00D25C3D" w:rsidRPr="0055366F" w:rsidRDefault="00D25C3D" w:rsidP="00B31241">
            <w:pPr>
              <w:spacing w:before="0" w:after="0" w:line="240" w:lineRule="auto"/>
              <w:jc w:val="center"/>
              <w:rPr>
                <w:rFonts w:eastAsia="Times New Roman" w:cs="Times New Roman"/>
                <w:color w:val="000000"/>
                <w:szCs w:val="24"/>
              </w:rPr>
            </w:pPr>
            <w:r w:rsidRPr="0055366F">
              <w:rPr>
                <w:rFonts w:eastAsia="Times New Roman" w:cs="Times New Roman"/>
                <w:color w:val="000000"/>
                <w:szCs w:val="24"/>
              </w:rPr>
              <w:t>2005</w:t>
            </w:r>
          </w:p>
        </w:tc>
        <w:tc>
          <w:tcPr>
            <w:tcW w:w="2267" w:type="dxa"/>
            <w:hideMark/>
          </w:tcPr>
          <w:p w:rsidR="00D25C3D" w:rsidRPr="0055366F" w:rsidRDefault="00D25C3D" w:rsidP="00B31241">
            <w:pPr>
              <w:spacing w:before="0" w:after="0" w:line="240" w:lineRule="auto"/>
              <w:jc w:val="center"/>
              <w:rPr>
                <w:rFonts w:eastAsia="Times New Roman" w:cs="Times New Roman"/>
                <w:color w:val="000000"/>
                <w:szCs w:val="24"/>
              </w:rPr>
            </w:pPr>
            <w:r w:rsidRPr="0055366F">
              <w:rPr>
                <w:rFonts w:eastAsia="Times New Roman" w:cs="Times New Roman"/>
                <w:color w:val="000000"/>
                <w:szCs w:val="24"/>
              </w:rPr>
              <w:t>57</w:t>
            </w:r>
          </w:p>
        </w:tc>
      </w:tr>
      <w:tr w:rsidR="00D25C3D" w:rsidRPr="0055366F" w:rsidTr="009E45D9">
        <w:trPr>
          <w:trHeight w:val="436"/>
        </w:trPr>
        <w:tc>
          <w:tcPr>
            <w:tcW w:w="2266" w:type="dxa"/>
            <w:noWrap/>
            <w:hideMark/>
          </w:tcPr>
          <w:p w:rsidR="00D25C3D" w:rsidRPr="0055366F" w:rsidRDefault="00D25C3D" w:rsidP="00B31241">
            <w:pPr>
              <w:spacing w:before="0" w:after="0" w:line="240" w:lineRule="auto"/>
              <w:jc w:val="center"/>
              <w:rPr>
                <w:rFonts w:eastAsia="Times New Roman" w:cs="Times New Roman"/>
                <w:color w:val="000000"/>
                <w:szCs w:val="24"/>
              </w:rPr>
            </w:pPr>
            <w:r w:rsidRPr="0055366F">
              <w:rPr>
                <w:rFonts w:eastAsia="Times New Roman" w:cs="Times New Roman"/>
                <w:color w:val="000000"/>
                <w:szCs w:val="24"/>
              </w:rPr>
              <w:t>10</w:t>
            </w:r>
          </w:p>
        </w:tc>
        <w:tc>
          <w:tcPr>
            <w:tcW w:w="2267" w:type="dxa"/>
            <w:hideMark/>
          </w:tcPr>
          <w:p w:rsidR="00D25C3D" w:rsidRPr="0055366F" w:rsidRDefault="00D25C3D" w:rsidP="00B31241">
            <w:pPr>
              <w:spacing w:before="0" w:after="0" w:line="240" w:lineRule="auto"/>
              <w:jc w:val="center"/>
              <w:rPr>
                <w:rFonts w:eastAsia="Times New Roman" w:cs="Times New Roman"/>
                <w:color w:val="000000"/>
                <w:szCs w:val="24"/>
              </w:rPr>
            </w:pPr>
            <w:r w:rsidRPr="0055366F">
              <w:rPr>
                <w:rFonts w:eastAsia="Times New Roman" w:cs="Times New Roman"/>
                <w:color w:val="000000"/>
                <w:szCs w:val="24"/>
              </w:rPr>
              <w:t>2006</w:t>
            </w:r>
          </w:p>
        </w:tc>
        <w:tc>
          <w:tcPr>
            <w:tcW w:w="2267" w:type="dxa"/>
            <w:hideMark/>
          </w:tcPr>
          <w:p w:rsidR="00D25C3D" w:rsidRPr="0055366F" w:rsidRDefault="00D25C3D" w:rsidP="00B31241">
            <w:pPr>
              <w:spacing w:before="0" w:after="0" w:line="240" w:lineRule="auto"/>
              <w:jc w:val="center"/>
              <w:rPr>
                <w:rFonts w:eastAsia="Times New Roman" w:cs="Times New Roman"/>
                <w:color w:val="000000"/>
                <w:szCs w:val="24"/>
              </w:rPr>
            </w:pPr>
            <w:r w:rsidRPr="0055366F">
              <w:rPr>
                <w:rFonts w:eastAsia="Times New Roman" w:cs="Times New Roman"/>
                <w:color w:val="000000"/>
                <w:szCs w:val="24"/>
              </w:rPr>
              <w:t>69</w:t>
            </w:r>
          </w:p>
        </w:tc>
      </w:tr>
      <w:bookmarkEnd w:id="36"/>
    </w:tbl>
    <w:p w:rsidR="00D25C3D" w:rsidRDefault="00D25C3D" w:rsidP="00D25C3D">
      <w:pPr>
        <w:keepNext/>
        <w:spacing w:after="0"/>
        <w:jc w:val="center"/>
      </w:pPr>
    </w:p>
    <w:p w:rsidR="00D25C3D" w:rsidRDefault="00D25C3D" w:rsidP="00D25C3D">
      <w:pPr>
        <w:keepNext/>
        <w:spacing w:after="0"/>
        <w:jc w:val="center"/>
      </w:pPr>
      <w:r>
        <w:rPr>
          <w:noProof/>
        </w:rPr>
        <w:drawing>
          <wp:inline distT="0" distB="0" distL="0" distR="0">
            <wp:extent cx="4895850" cy="2828925"/>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25C3D" w:rsidRDefault="00D25C3D" w:rsidP="00B663CD">
      <w:pPr>
        <w:pStyle w:val="Caption"/>
      </w:pPr>
      <w:bookmarkStart w:id="38" w:name="_Toc438036671"/>
      <w:bookmarkStart w:id="39" w:name="_Toc506932715"/>
      <w:r>
        <w:t xml:space="preserve">Figure </w:t>
      </w:r>
      <w:fldSimple w:instr=" STYLEREF 1 \s ">
        <w:r w:rsidR="00BB1A7F">
          <w:rPr>
            <w:noProof/>
          </w:rPr>
          <w:t>2</w:t>
        </w:r>
      </w:fldSimple>
      <w:r w:rsidR="00BB1A7F">
        <w:noBreakHyphen/>
      </w:r>
      <w:fldSimple w:instr=" SEQ Figure \* ARABIC \s 1 ">
        <w:r w:rsidR="00BB1A7F">
          <w:rPr>
            <w:noProof/>
          </w:rPr>
          <w:t>2</w:t>
        </w:r>
      </w:fldSimple>
      <w:r>
        <w:t>:</w:t>
      </w:r>
      <w:r w:rsidRPr="006638B4">
        <w:t xml:space="preserve"> Trend Of Daily Heaviest Rainfall in </w:t>
      </w:r>
      <w:r>
        <w:t xml:space="preserve">Addis </w:t>
      </w:r>
      <w:proofErr w:type="spellStart"/>
      <w:r>
        <w:t>Zemen</w:t>
      </w:r>
      <w:proofErr w:type="spellEnd"/>
      <w:r>
        <w:t xml:space="preserve"> NMS</w:t>
      </w:r>
      <w:bookmarkEnd w:id="38"/>
      <w:bookmarkEnd w:id="39"/>
    </w:p>
    <w:p w:rsidR="00D25C3D" w:rsidRPr="008E5D14" w:rsidRDefault="00D25C3D" w:rsidP="00D25C3D"/>
    <w:p w:rsidR="00D25C3D" w:rsidRDefault="00D25C3D" w:rsidP="00D25C3D">
      <w:pPr>
        <w:keepNext/>
        <w:spacing w:after="0"/>
        <w:jc w:val="center"/>
      </w:pPr>
      <w:r>
        <w:rPr>
          <w:noProof/>
        </w:rPr>
        <w:lastRenderedPageBreak/>
        <w:drawing>
          <wp:inline distT="0" distB="0" distL="0" distR="0">
            <wp:extent cx="4572000" cy="234315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25C3D" w:rsidRDefault="00D25C3D" w:rsidP="00B663CD">
      <w:pPr>
        <w:pStyle w:val="Caption"/>
      </w:pPr>
      <w:bookmarkStart w:id="40" w:name="_Toc438036672"/>
      <w:bookmarkStart w:id="41" w:name="_Toc506932716"/>
      <w:r>
        <w:t xml:space="preserve">Figure </w:t>
      </w:r>
      <w:fldSimple w:instr=" STYLEREF 1 \s ">
        <w:r w:rsidR="00BB1A7F">
          <w:rPr>
            <w:noProof/>
          </w:rPr>
          <w:t>2</w:t>
        </w:r>
      </w:fldSimple>
      <w:r w:rsidR="00BB1A7F">
        <w:noBreakHyphen/>
      </w:r>
      <w:fldSimple w:instr=" SEQ Figure \* ARABIC \s 1 ">
        <w:r w:rsidR="00BB1A7F">
          <w:rPr>
            <w:noProof/>
          </w:rPr>
          <w:t>3</w:t>
        </w:r>
      </w:fldSimple>
      <w:r w:rsidRPr="001A3C03">
        <w:t xml:space="preserve">: Trend Of Annual Rainfall in </w:t>
      </w:r>
      <w:r>
        <w:t xml:space="preserve">Addis </w:t>
      </w:r>
      <w:proofErr w:type="spellStart"/>
      <w:r>
        <w:t>Zemen</w:t>
      </w:r>
      <w:proofErr w:type="spellEnd"/>
      <w:r w:rsidRPr="001A3C03">
        <w:t xml:space="preserve"> NMS</w:t>
      </w:r>
      <w:bookmarkEnd w:id="40"/>
      <w:bookmarkEnd w:id="41"/>
    </w:p>
    <w:p w:rsidR="00D25C3D" w:rsidRDefault="00D25C3D" w:rsidP="00675220">
      <w:pPr>
        <w:pStyle w:val="Heading2"/>
      </w:pPr>
      <w:bookmarkStart w:id="42" w:name="_Toc506932601"/>
      <w:r>
        <w:t>Data Quality</w:t>
      </w:r>
      <w:bookmarkEnd w:id="42"/>
    </w:p>
    <w:p w:rsidR="00D25C3D" w:rsidRDefault="00D25C3D" w:rsidP="00D25C3D">
      <w:pPr>
        <w:jc w:val="both"/>
        <w:rPr>
          <w:rFonts w:cs="Times New Roman"/>
          <w:szCs w:val="24"/>
        </w:rPr>
      </w:pPr>
      <w:r w:rsidRPr="00F675D9">
        <w:rPr>
          <w:rFonts w:cs="Times New Roman"/>
          <w:szCs w:val="24"/>
        </w:rPr>
        <w:t>Rainfall and other related meteorological data availability is core for any projects that require          hydrological analysis. However, sufficient availability of such data in the</w:t>
      </w:r>
      <w:r>
        <w:rPr>
          <w:rFonts w:cs="Times New Roman"/>
          <w:szCs w:val="24"/>
        </w:rPr>
        <w:t xml:space="preserve"> target position is a rarely </w:t>
      </w:r>
      <w:r w:rsidRPr="00F675D9">
        <w:rPr>
          <w:rFonts w:cs="Times New Roman"/>
          <w:szCs w:val="24"/>
        </w:rPr>
        <w:t>phe</w:t>
      </w:r>
      <w:r w:rsidR="007231A4">
        <w:rPr>
          <w:rFonts w:cs="Times New Roman"/>
          <w:szCs w:val="24"/>
        </w:rPr>
        <w:t>no</w:t>
      </w:r>
      <w:r>
        <w:rPr>
          <w:rFonts w:cs="Times New Roman"/>
          <w:szCs w:val="24"/>
        </w:rPr>
        <w:t>me</w:t>
      </w:r>
      <w:r w:rsidR="007231A4">
        <w:rPr>
          <w:rFonts w:cs="Times New Roman"/>
          <w:szCs w:val="24"/>
        </w:rPr>
        <w:t>no</w:t>
      </w:r>
      <w:r>
        <w:rPr>
          <w:rFonts w:cs="Times New Roman"/>
          <w:szCs w:val="24"/>
        </w:rPr>
        <w:t>n in developing countries.</w:t>
      </w:r>
    </w:p>
    <w:p w:rsidR="00D25C3D" w:rsidRPr="004B388F" w:rsidRDefault="00D25C3D" w:rsidP="00D25C3D">
      <w:pPr>
        <w:spacing w:before="240"/>
        <w:jc w:val="both"/>
        <w:rPr>
          <w:rFonts w:eastAsia="Calibri"/>
          <w:szCs w:val="24"/>
        </w:rPr>
      </w:pPr>
      <w:r w:rsidRPr="00E7520C">
        <w:rPr>
          <w:rFonts w:eastAsia="Calibri"/>
          <w:szCs w:val="24"/>
        </w:rPr>
        <w:t>Maximum daily rainfall of each year is filtered out from the recorded data. There may be errors in data that affect its quality. These errors may be either instrumental or personal errors. Personal error may occur during reading, measuring, recording &amp; etc. of the data. A data value registered by any error has to be rejected by various quality test methods, because, it may lead to uneco</w:t>
      </w:r>
      <w:r w:rsidR="007231A4">
        <w:rPr>
          <w:rFonts w:eastAsia="Calibri"/>
          <w:szCs w:val="24"/>
        </w:rPr>
        <w:t>no</w:t>
      </w:r>
      <w:r w:rsidRPr="00E7520C">
        <w:rPr>
          <w:rFonts w:eastAsia="Calibri"/>
          <w:szCs w:val="24"/>
        </w:rPr>
        <w:t>mical or unsustainable structures designing of the project. So, for this particular case, data consistency, adequacy and whether the existing data values lays between extreme outlier values should be checked for each station</w:t>
      </w:r>
      <w:r>
        <w:rPr>
          <w:rFonts w:eastAsia="Calibri"/>
          <w:szCs w:val="24"/>
        </w:rPr>
        <w:t xml:space="preserve"> in 50 years return p</w:t>
      </w:r>
      <w:r w:rsidRPr="00E7520C">
        <w:rPr>
          <w:rFonts w:eastAsia="Calibri"/>
          <w:szCs w:val="24"/>
        </w:rPr>
        <w:t>eriod</w:t>
      </w:r>
      <w:r>
        <w:rPr>
          <w:rFonts w:eastAsia="Calibri"/>
          <w:szCs w:val="24"/>
        </w:rPr>
        <w:t>.</w:t>
      </w:r>
    </w:p>
    <w:p w:rsidR="00D25C3D" w:rsidRDefault="00D25C3D" w:rsidP="00B663CD">
      <w:pPr>
        <w:pStyle w:val="Caption"/>
      </w:pPr>
      <w:bookmarkStart w:id="43" w:name="_Toc506932687"/>
      <w:r>
        <w:t xml:space="preserve">Table </w:t>
      </w:r>
      <w:fldSimple w:instr=" STYLEREF 1 \s ">
        <w:r w:rsidR="00BB1A7F">
          <w:rPr>
            <w:noProof/>
          </w:rPr>
          <w:t>2</w:t>
        </w:r>
      </w:fldSimple>
      <w:r w:rsidR="00BB1A7F">
        <w:noBreakHyphen/>
      </w:r>
      <w:fldSimple w:instr=" SEQ Table \* ARABIC \s 1 ">
        <w:r w:rsidR="00BB1A7F">
          <w:rPr>
            <w:noProof/>
          </w:rPr>
          <w:t>3</w:t>
        </w:r>
      </w:fldSimple>
      <w:r>
        <w:t>:</w:t>
      </w:r>
      <w:r w:rsidRPr="005E38B4">
        <w:t xml:space="preserve"> Storm A</w:t>
      </w:r>
      <w:r>
        <w:t xml:space="preserve">nalysis for Addis </w:t>
      </w:r>
      <w:proofErr w:type="spellStart"/>
      <w:r>
        <w:t>Zemen</w:t>
      </w:r>
      <w:proofErr w:type="spellEnd"/>
      <w:r w:rsidRPr="005E38B4">
        <w:t xml:space="preserve"> Rainfall Station</w:t>
      </w:r>
      <w:bookmarkEnd w:id="43"/>
    </w:p>
    <w:tbl>
      <w:tblPr>
        <w:tblStyle w:val="TableGrid"/>
        <w:tblW w:w="5000" w:type="pct"/>
        <w:tblLook w:val="04A0"/>
      </w:tblPr>
      <w:tblGrid>
        <w:gridCol w:w="958"/>
        <w:gridCol w:w="1272"/>
        <w:gridCol w:w="1130"/>
        <w:gridCol w:w="1432"/>
        <w:gridCol w:w="801"/>
        <w:gridCol w:w="1541"/>
        <w:gridCol w:w="1272"/>
        <w:gridCol w:w="1458"/>
      </w:tblGrid>
      <w:tr w:rsidR="00D25C3D" w:rsidRPr="00055D42" w:rsidTr="009E45D9">
        <w:trPr>
          <w:trHeight w:val="771"/>
          <w:tblHeader/>
        </w:trPr>
        <w:tc>
          <w:tcPr>
            <w:tcW w:w="485" w:type="pct"/>
            <w:hideMark/>
          </w:tcPr>
          <w:p w:rsidR="00D25C3D" w:rsidRPr="00055D42" w:rsidRDefault="002D72E4" w:rsidP="00B31241">
            <w:pPr>
              <w:spacing w:before="0" w:after="0"/>
              <w:jc w:val="center"/>
              <w:rPr>
                <w:rFonts w:eastAsia="Times New Roman" w:cs="Times New Roman"/>
                <w:b/>
                <w:color w:val="000000"/>
                <w:szCs w:val="24"/>
              </w:rPr>
            </w:pPr>
            <w:r>
              <w:rPr>
                <w:rFonts w:eastAsia="Times New Roman" w:cs="Times New Roman"/>
                <w:b/>
                <w:color w:val="000000"/>
                <w:szCs w:val="24"/>
              </w:rPr>
              <w:t>Nr</w:t>
            </w:r>
            <w:r w:rsidR="00D25C3D" w:rsidRPr="00055D42">
              <w:rPr>
                <w:rFonts w:eastAsia="Times New Roman" w:cs="Times New Roman"/>
                <w:b/>
                <w:color w:val="000000"/>
                <w:szCs w:val="24"/>
              </w:rPr>
              <w:t>.</w:t>
            </w:r>
          </w:p>
        </w:tc>
        <w:tc>
          <w:tcPr>
            <w:tcW w:w="645" w:type="pct"/>
            <w:hideMark/>
          </w:tcPr>
          <w:p w:rsidR="00D25C3D" w:rsidRPr="00055D42" w:rsidRDefault="00D25C3D" w:rsidP="00B31241">
            <w:pPr>
              <w:spacing w:before="0" w:after="0"/>
              <w:jc w:val="center"/>
              <w:rPr>
                <w:rFonts w:eastAsia="Times New Roman" w:cs="Times New Roman"/>
                <w:b/>
                <w:bCs/>
                <w:iCs/>
                <w:color w:val="000000"/>
                <w:szCs w:val="24"/>
              </w:rPr>
            </w:pPr>
            <w:r w:rsidRPr="00055D42">
              <w:rPr>
                <w:rFonts w:eastAsia="Times New Roman" w:cs="Times New Roman"/>
                <w:b/>
                <w:bCs/>
                <w:iCs/>
                <w:color w:val="000000"/>
                <w:szCs w:val="24"/>
              </w:rPr>
              <w:t>Year</w:t>
            </w:r>
          </w:p>
        </w:tc>
        <w:tc>
          <w:tcPr>
            <w:tcW w:w="573" w:type="pct"/>
            <w:hideMark/>
          </w:tcPr>
          <w:p w:rsidR="00D25C3D" w:rsidRPr="00055D42" w:rsidRDefault="00D25C3D" w:rsidP="00B31241">
            <w:pPr>
              <w:spacing w:before="0" w:after="0"/>
              <w:jc w:val="center"/>
              <w:rPr>
                <w:rFonts w:eastAsia="Times New Roman" w:cs="Times New Roman"/>
                <w:b/>
                <w:bCs/>
                <w:iCs/>
                <w:color w:val="000000"/>
                <w:szCs w:val="24"/>
              </w:rPr>
            </w:pPr>
            <w:r w:rsidRPr="00055D42">
              <w:rPr>
                <w:rFonts w:eastAsia="Times New Roman" w:cs="Times New Roman"/>
                <w:b/>
                <w:bCs/>
                <w:iCs/>
                <w:color w:val="000000"/>
                <w:szCs w:val="24"/>
              </w:rPr>
              <w:t>Max. RF</w:t>
            </w:r>
          </w:p>
        </w:tc>
        <w:tc>
          <w:tcPr>
            <w:tcW w:w="726" w:type="pct"/>
            <w:hideMark/>
          </w:tcPr>
          <w:p w:rsidR="00D25C3D" w:rsidRPr="00055D42" w:rsidRDefault="00D25C3D" w:rsidP="00B31241">
            <w:pPr>
              <w:spacing w:before="0" w:after="0"/>
              <w:jc w:val="center"/>
              <w:rPr>
                <w:rFonts w:eastAsia="Times New Roman" w:cs="Times New Roman"/>
                <w:b/>
                <w:bCs/>
                <w:iCs/>
                <w:color w:val="000000"/>
                <w:szCs w:val="24"/>
              </w:rPr>
            </w:pPr>
            <w:r w:rsidRPr="00055D42">
              <w:rPr>
                <w:rFonts w:eastAsia="Times New Roman" w:cs="Times New Roman"/>
                <w:b/>
                <w:bCs/>
                <w:iCs/>
                <w:color w:val="000000"/>
                <w:szCs w:val="24"/>
              </w:rPr>
              <w:t>Descending Order</w:t>
            </w:r>
          </w:p>
        </w:tc>
        <w:tc>
          <w:tcPr>
            <w:tcW w:w="406" w:type="pct"/>
            <w:hideMark/>
          </w:tcPr>
          <w:p w:rsidR="00D25C3D" w:rsidRPr="00055D42" w:rsidRDefault="00D25C3D" w:rsidP="00B31241">
            <w:pPr>
              <w:spacing w:before="0" w:after="0"/>
              <w:jc w:val="center"/>
              <w:rPr>
                <w:rFonts w:eastAsia="Times New Roman" w:cs="Times New Roman"/>
                <w:b/>
                <w:bCs/>
                <w:iCs/>
                <w:color w:val="000000"/>
                <w:szCs w:val="24"/>
              </w:rPr>
            </w:pPr>
            <w:r w:rsidRPr="00055D42">
              <w:rPr>
                <w:rFonts w:eastAsia="Times New Roman" w:cs="Times New Roman"/>
                <w:b/>
                <w:bCs/>
                <w:iCs/>
                <w:color w:val="000000"/>
                <w:szCs w:val="24"/>
              </w:rPr>
              <w:t>Rank</w:t>
            </w:r>
          </w:p>
        </w:tc>
        <w:tc>
          <w:tcPr>
            <w:tcW w:w="781" w:type="pct"/>
            <w:hideMark/>
          </w:tcPr>
          <w:p w:rsidR="00D25C3D" w:rsidRPr="00055D42" w:rsidRDefault="00D25C3D" w:rsidP="00B31241">
            <w:pPr>
              <w:spacing w:before="0" w:after="0"/>
              <w:jc w:val="center"/>
              <w:rPr>
                <w:rFonts w:eastAsia="Times New Roman" w:cs="Times New Roman"/>
                <w:b/>
                <w:bCs/>
                <w:iCs/>
                <w:color w:val="000000"/>
                <w:szCs w:val="24"/>
              </w:rPr>
            </w:pPr>
            <w:r w:rsidRPr="00055D42">
              <w:rPr>
                <w:rFonts w:eastAsia="Times New Roman" w:cs="Times New Roman"/>
                <w:b/>
                <w:bCs/>
                <w:iCs/>
                <w:color w:val="000000"/>
                <w:szCs w:val="24"/>
              </w:rPr>
              <w:t>Logarithmic Value/</w:t>
            </w:r>
            <w:proofErr w:type="spellStart"/>
            <w:r w:rsidRPr="00055D42">
              <w:rPr>
                <w:rFonts w:eastAsia="Times New Roman" w:cs="Times New Roman"/>
                <w:b/>
                <w:bCs/>
                <w:iCs/>
                <w:color w:val="000000"/>
                <w:szCs w:val="24"/>
              </w:rPr>
              <w:t>Yo</w:t>
            </w:r>
            <w:proofErr w:type="spellEnd"/>
            <w:r w:rsidRPr="00055D42">
              <w:rPr>
                <w:rFonts w:eastAsia="Times New Roman" w:cs="Times New Roman"/>
                <w:b/>
                <w:bCs/>
                <w:iCs/>
                <w:color w:val="000000"/>
                <w:szCs w:val="24"/>
              </w:rPr>
              <w:t>/</w:t>
            </w:r>
          </w:p>
        </w:tc>
        <w:tc>
          <w:tcPr>
            <w:tcW w:w="645" w:type="pct"/>
            <w:hideMark/>
          </w:tcPr>
          <w:p w:rsidR="00D25C3D" w:rsidRPr="00055D42" w:rsidRDefault="00D25C3D" w:rsidP="00B31241">
            <w:pPr>
              <w:spacing w:before="0" w:after="0"/>
              <w:jc w:val="center"/>
              <w:rPr>
                <w:rFonts w:eastAsia="Times New Roman" w:cs="Times New Roman"/>
                <w:b/>
                <w:bCs/>
                <w:color w:val="000000"/>
                <w:szCs w:val="24"/>
              </w:rPr>
            </w:pPr>
            <w:r w:rsidRPr="00055D42">
              <w:rPr>
                <w:rFonts w:eastAsia="Times New Roman" w:cs="Times New Roman"/>
                <w:b/>
                <w:bCs/>
                <w:color w:val="000000"/>
                <w:szCs w:val="24"/>
              </w:rPr>
              <w:t>(</w:t>
            </w:r>
            <w:proofErr w:type="spellStart"/>
            <w:r w:rsidRPr="00055D42">
              <w:rPr>
                <w:rFonts w:eastAsia="Times New Roman" w:cs="Times New Roman"/>
                <w:b/>
                <w:bCs/>
                <w:color w:val="000000"/>
                <w:szCs w:val="24"/>
              </w:rPr>
              <w:t>Yo-Ym</w:t>
            </w:r>
            <w:proofErr w:type="spellEnd"/>
            <w:r w:rsidRPr="00055D42">
              <w:rPr>
                <w:rFonts w:eastAsia="Times New Roman" w:cs="Times New Roman"/>
                <w:b/>
                <w:bCs/>
                <w:color w:val="000000"/>
                <w:szCs w:val="24"/>
              </w:rPr>
              <w:t>)</w:t>
            </w:r>
            <w:r w:rsidRPr="00055D42">
              <w:rPr>
                <w:rFonts w:eastAsia="Times New Roman" w:cs="Times New Roman"/>
                <w:b/>
                <w:bCs/>
                <w:color w:val="000000"/>
                <w:szCs w:val="24"/>
                <w:vertAlign w:val="superscript"/>
              </w:rPr>
              <w:t>2</w:t>
            </w:r>
          </w:p>
        </w:tc>
        <w:tc>
          <w:tcPr>
            <w:tcW w:w="739" w:type="pct"/>
            <w:hideMark/>
          </w:tcPr>
          <w:p w:rsidR="00D25C3D" w:rsidRPr="00055D42" w:rsidRDefault="00D25C3D" w:rsidP="00B31241">
            <w:pPr>
              <w:spacing w:before="0" w:after="0"/>
              <w:jc w:val="center"/>
              <w:rPr>
                <w:rFonts w:eastAsia="Times New Roman" w:cs="Times New Roman"/>
                <w:b/>
                <w:bCs/>
                <w:color w:val="000000"/>
                <w:szCs w:val="24"/>
              </w:rPr>
            </w:pPr>
            <w:r w:rsidRPr="00055D42">
              <w:rPr>
                <w:rFonts w:eastAsia="Times New Roman" w:cs="Times New Roman"/>
                <w:b/>
                <w:bCs/>
                <w:color w:val="000000"/>
                <w:szCs w:val="24"/>
              </w:rPr>
              <w:t>(</w:t>
            </w:r>
            <w:proofErr w:type="spellStart"/>
            <w:r w:rsidRPr="00055D42">
              <w:rPr>
                <w:rFonts w:eastAsia="Times New Roman" w:cs="Times New Roman"/>
                <w:b/>
                <w:bCs/>
                <w:color w:val="000000"/>
                <w:szCs w:val="24"/>
              </w:rPr>
              <w:t>Yo-Ym</w:t>
            </w:r>
            <w:proofErr w:type="spellEnd"/>
            <w:r w:rsidRPr="00055D42">
              <w:rPr>
                <w:rFonts w:eastAsia="Times New Roman" w:cs="Times New Roman"/>
                <w:b/>
                <w:bCs/>
                <w:color w:val="000000"/>
                <w:szCs w:val="24"/>
              </w:rPr>
              <w:t>)</w:t>
            </w:r>
            <w:r w:rsidRPr="00055D42">
              <w:rPr>
                <w:rFonts w:eastAsia="Times New Roman" w:cs="Times New Roman"/>
                <w:b/>
                <w:bCs/>
                <w:color w:val="000000"/>
                <w:szCs w:val="24"/>
                <w:vertAlign w:val="superscript"/>
              </w:rPr>
              <w:t>3</w:t>
            </w:r>
          </w:p>
        </w:tc>
      </w:tr>
      <w:tr w:rsidR="00D25C3D" w:rsidRPr="00055D42" w:rsidTr="009E45D9">
        <w:trPr>
          <w:trHeight w:val="267"/>
        </w:trPr>
        <w:tc>
          <w:tcPr>
            <w:tcW w:w="485" w:type="pct"/>
            <w:noWrap/>
            <w:hideMark/>
          </w:tcPr>
          <w:p w:rsidR="00D25C3D" w:rsidRPr="00055D42" w:rsidRDefault="00D25C3D" w:rsidP="00B31241">
            <w:pPr>
              <w:spacing w:before="0" w:after="0"/>
              <w:jc w:val="center"/>
              <w:rPr>
                <w:rFonts w:eastAsia="Times New Roman" w:cs="Times New Roman"/>
                <w:color w:val="000000"/>
                <w:szCs w:val="24"/>
              </w:rPr>
            </w:pPr>
            <w:r w:rsidRPr="00055D42">
              <w:rPr>
                <w:rFonts w:eastAsia="Times New Roman" w:cs="Times New Roman"/>
                <w:color w:val="000000"/>
                <w:szCs w:val="24"/>
              </w:rPr>
              <w:t>1</w:t>
            </w:r>
          </w:p>
        </w:tc>
        <w:tc>
          <w:tcPr>
            <w:tcW w:w="645" w:type="pct"/>
            <w:noWrap/>
            <w:hideMark/>
          </w:tcPr>
          <w:p w:rsidR="00D25C3D" w:rsidRPr="00055D42" w:rsidRDefault="00D25C3D" w:rsidP="00B31241">
            <w:pPr>
              <w:spacing w:before="0" w:after="0"/>
              <w:jc w:val="center"/>
              <w:rPr>
                <w:rFonts w:eastAsia="Times New Roman" w:cs="Times New Roman"/>
                <w:color w:val="000000"/>
                <w:szCs w:val="24"/>
              </w:rPr>
            </w:pPr>
            <w:r w:rsidRPr="00055D42">
              <w:rPr>
                <w:rFonts w:eastAsia="Times New Roman" w:cs="Times New Roman"/>
                <w:color w:val="000000"/>
                <w:szCs w:val="24"/>
              </w:rPr>
              <w:t>1997</w:t>
            </w:r>
          </w:p>
        </w:tc>
        <w:tc>
          <w:tcPr>
            <w:tcW w:w="573" w:type="pct"/>
            <w:noWrap/>
            <w:hideMark/>
          </w:tcPr>
          <w:p w:rsidR="00D25C3D" w:rsidRPr="00055D42" w:rsidRDefault="00D25C3D" w:rsidP="00B31241">
            <w:pPr>
              <w:spacing w:before="0" w:after="0"/>
              <w:jc w:val="center"/>
              <w:rPr>
                <w:rFonts w:eastAsia="Times New Roman" w:cs="Times New Roman"/>
                <w:color w:val="000000"/>
                <w:szCs w:val="24"/>
              </w:rPr>
            </w:pPr>
            <w:r w:rsidRPr="00055D42">
              <w:rPr>
                <w:rFonts w:eastAsia="Times New Roman" w:cs="Times New Roman"/>
                <w:color w:val="000000"/>
                <w:szCs w:val="24"/>
              </w:rPr>
              <w:t>42.5</w:t>
            </w:r>
          </w:p>
        </w:tc>
        <w:tc>
          <w:tcPr>
            <w:tcW w:w="726" w:type="pct"/>
            <w:hideMark/>
          </w:tcPr>
          <w:p w:rsidR="00D25C3D" w:rsidRPr="00055D42" w:rsidRDefault="00D25C3D" w:rsidP="00B31241">
            <w:pPr>
              <w:spacing w:before="0" w:after="0"/>
              <w:jc w:val="center"/>
              <w:rPr>
                <w:rFonts w:eastAsia="Times New Roman" w:cs="Times New Roman"/>
                <w:color w:val="000000"/>
                <w:szCs w:val="24"/>
              </w:rPr>
            </w:pPr>
            <w:r w:rsidRPr="00055D42">
              <w:rPr>
                <w:rFonts w:eastAsia="Times New Roman" w:cs="Times New Roman"/>
                <w:color w:val="000000"/>
                <w:szCs w:val="24"/>
              </w:rPr>
              <w:t>69</w:t>
            </w:r>
          </w:p>
        </w:tc>
        <w:tc>
          <w:tcPr>
            <w:tcW w:w="406" w:type="pct"/>
            <w:noWrap/>
            <w:hideMark/>
          </w:tcPr>
          <w:p w:rsidR="00D25C3D" w:rsidRPr="00055D42" w:rsidRDefault="00D25C3D" w:rsidP="00B31241">
            <w:pPr>
              <w:spacing w:before="0" w:after="0"/>
              <w:jc w:val="center"/>
              <w:rPr>
                <w:rFonts w:eastAsia="Times New Roman" w:cs="Times New Roman"/>
                <w:color w:val="000000"/>
                <w:szCs w:val="24"/>
              </w:rPr>
            </w:pPr>
            <w:r w:rsidRPr="00055D42">
              <w:rPr>
                <w:rFonts w:eastAsia="Times New Roman" w:cs="Times New Roman"/>
                <w:color w:val="000000"/>
                <w:szCs w:val="24"/>
              </w:rPr>
              <w:t>1</w:t>
            </w:r>
          </w:p>
        </w:tc>
        <w:tc>
          <w:tcPr>
            <w:tcW w:w="781" w:type="pct"/>
            <w:noWrap/>
            <w:hideMark/>
          </w:tcPr>
          <w:p w:rsidR="00D25C3D" w:rsidRPr="00055D42" w:rsidRDefault="00D25C3D" w:rsidP="00B31241">
            <w:pPr>
              <w:spacing w:before="0" w:after="0"/>
              <w:jc w:val="center"/>
              <w:rPr>
                <w:rFonts w:eastAsia="Times New Roman" w:cs="Times New Roman"/>
                <w:color w:val="000000"/>
                <w:szCs w:val="24"/>
              </w:rPr>
            </w:pPr>
            <w:r w:rsidRPr="00055D42">
              <w:rPr>
                <w:rFonts w:eastAsia="Times New Roman" w:cs="Times New Roman"/>
                <w:color w:val="000000"/>
                <w:szCs w:val="24"/>
              </w:rPr>
              <w:t>1.8388</w:t>
            </w:r>
          </w:p>
        </w:tc>
        <w:tc>
          <w:tcPr>
            <w:tcW w:w="645" w:type="pct"/>
            <w:noWrap/>
            <w:hideMark/>
          </w:tcPr>
          <w:p w:rsidR="00D25C3D" w:rsidRPr="00055D42" w:rsidRDefault="00D25C3D" w:rsidP="00B31241">
            <w:pPr>
              <w:spacing w:before="0" w:after="0"/>
              <w:jc w:val="center"/>
              <w:rPr>
                <w:rFonts w:eastAsia="Times New Roman" w:cs="Times New Roman"/>
                <w:color w:val="000000"/>
                <w:szCs w:val="24"/>
              </w:rPr>
            </w:pPr>
            <w:r w:rsidRPr="00055D42">
              <w:rPr>
                <w:rFonts w:eastAsia="Times New Roman" w:cs="Times New Roman"/>
                <w:color w:val="000000"/>
                <w:szCs w:val="24"/>
              </w:rPr>
              <w:t>0.0377224</w:t>
            </w:r>
          </w:p>
        </w:tc>
        <w:tc>
          <w:tcPr>
            <w:tcW w:w="739" w:type="pct"/>
            <w:noWrap/>
            <w:hideMark/>
          </w:tcPr>
          <w:p w:rsidR="00D25C3D" w:rsidRPr="00055D42" w:rsidRDefault="00D25C3D" w:rsidP="00B31241">
            <w:pPr>
              <w:spacing w:before="0" w:after="0"/>
              <w:jc w:val="center"/>
              <w:rPr>
                <w:rFonts w:eastAsia="Times New Roman" w:cs="Times New Roman"/>
                <w:color w:val="000000"/>
                <w:szCs w:val="24"/>
              </w:rPr>
            </w:pPr>
            <w:r w:rsidRPr="00055D42">
              <w:rPr>
                <w:rFonts w:eastAsia="Times New Roman" w:cs="Times New Roman"/>
                <w:color w:val="000000"/>
                <w:szCs w:val="24"/>
              </w:rPr>
              <w:t>0.0073266</w:t>
            </w:r>
          </w:p>
        </w:tc>
      </w:tr>
      <w:tr w:rsidR="00D25C3D" w:rsidRPr="00055D42" w:rsidTr="009E45D9">
        <w:trPr>
          <w:trHeight w:val="479"/>
        </w:trPr>
        <w:tc>
          <w:tcPr>
            <w:tcW w:w="485" w:type="pct"/>
            <w:noWrap/>
            <w:hideMark/>
          </w:tcPr>
          <w:p w:rsidR="00D25C3D" w:rsidRPr="00055D42" w:rsidRDefault="00D25C3D" w:rsidP="00B31241">
            <w:pPr>
              <w:spacing w:before="0" w:after="0"/>
              <w:jc w:val="center"/>
              <w:rPr>
                <w:rFonts w:eastAsia="Times New Roman" w:cs="Times New Roman"/>
                <w:color w:val="000000"/>
                <w:szCs w:val="24"/>
              </w:rPr>
            </w:pPr>
            <w:r w:rsidRPr="00055D42">
              <w:rPr>
                <w:rFonts w:eastAsia="Times New Roman" w:cs="Times New Roman"/>
                <w:color w:val="000000"/>
                <w:szCs w:val="24"/>
              </w:rPr>
              <w:t>2</w:t>
            </w:r>
          </w:p>
        </w:tc>
        <w:tc>
          <w:tcPr>
            <w:tcW w:w="645" w:type="pct"/>
            <w:noWrap/>
            <w:hideMark/>
          </w:tcPr>
          <w:p w:rsidR="00D25C3D" w:rsidRPr="00055D42" w:rsidRDefault="00D25C3D" w:rsidP="00B31241">
            <w:pPr>
              <w:spacing w:before="0" w:after="0"/>
              <w:jc w:val="center"/>
              <w:rPr>
                <w:rFonts w:eastAsia="Times New Roman" w:cs="Times New Roman"/>
                <w:color w:val="000000"/>
                <w:szCs w:val="24"/>
              </w:rPr>
            </w:pPr>
            <w:r w:rsidRPr="00055D42">
              <w:rPr>
                <w:rFonts w:eastAsia="Times New Roman" w:cs="Times New Roman"/>
                <w:color w:val="000000"/>
                <w:szCs w:val="24"/>
              </w:rPr>
              <w:t>1998</w:t>
            </w:r>
          </w:p>
        </w:tc>
        <w:tc>
          <w:tcPr>
            <w:tcW w:w="573" w:type="pct"/>
            <w:noWrap/>
            <w:hideMark/>
          </w:tcPr>
          <w:p w:rsidR="00D25C3D" w:rsidRPr="00055D42" w:rsidRDefault="00D25C3D" w:rsidP="00B31241">
            <w:pPr>
              <w:spacing w:before="0" w:after="0"/>
              <w:jc w:val="center"/>
              <w:rPr>
                <w:rFonts w:eastAsia="Times New Roman" w:cs="Times New Roman"/>
                <w:color w:val="000000"/>
                <w:szCs w:val="24"/>
              </w:rPr>
            </w:pPr>
            <w:r w:rsidRPr="00055D42">
              <w:rPr>
                <w:rFonts w:eastAsia="Times New Roman" w:cs="Times New Roman"/>
                <w:color w:val="000000"/>
                <w:szCs w:val="24"/>
              </w:rPr>
              <w:t>32.4</w:t>
            </w:r>
          </w:p>
        </w:tc>
        <w:tc>
          <w:tcPr>
            <w:tcW w:w="726" w:type="pct"/>
            <w:noWrap/>
            <w:hideMark/>
          </w:tcPr>
          <w:p w:rsidR="00D25C3D" w:rsidRPr="00055D42" w:rsidRDefault="00D25C3D" w:rsidP="00B31241">
            <w:pPr>
              <w:spacing w:before="0" w:after="0"/>
              <w:jc w:val="center"/>
              <w:rPr>
                <w:rFonts w:eastAsia="Times New Roman" w:cs="Times New Roman"/>
                <w:color w:val="000000"/>
                <w:szCs w:val="24"/>
              </w:rPr>
            </w:pPr>
            <w:r w:rsidRPr="00055D42">
              <w:rPr>
                <w:rFonts w:eastAsia="Times New Roman" w:cs="Times New Roman"/>
                <w:color w:val="000000"/>
                <w:szCs w:val="24"/>
              </w:rPr>
              <w:t>57</w:t>
            </w:r>
          </w:p>
        </w:tc>
        <w:tc>
          <w:tcPr>
            <w:tcW w:w="406" w:type="pct"/>
            <w:noWrap/>
            <w:hideMark/>
          </w:tcPr>
          <w:p w:rsidR="00D25C3D" w:rsidRPr="00055D42" w:rsidRDefault="00D25C3D" w:rsidP="00B31241">
            <w:pPr>
              <w:spacing w:before="0" w:after="0"/>
              <w:jc w:val="center"/>
              <w:rPr>
                <w:rFonts w:eastAsia="Times New Roman" w:cs="Times New Roman"/>
                <w:color w:val="000000"/>
                <w:szCs w:val="24"/>
              </w:rPr>
            </w:pPr>
            <w:r w:rsidRPr="00055D42">
              <w:rPr>
                <w:rFonts w:eastAsia="Times New Roman" w:cs="Times New Roman"/>
                <w:color w:val="000000"/>
                <w:szCs w:val="24"/>
              </w:rPr>
              <w:t>2</w:t>
            </w:r>
          </w:p>
        </w:tc>
        <w:tc>
          <w:tcPr>
            <w:tcW w:w="781" w:type="pct"/>
            <w:noWrap/>
            <w:hideMark/>
          </w:tcPr>
          <w:p w:rsidR="00D25C3D" w:rsidRPr="00055D42" w:rsidRDefault="00D25C3D" w:rsidP="00B31241">
            <w:pPr>
              <w:spacing w:before="0" w:after="0"/>
              <w:jc w:val="center"/>
              <w:rPr>
                <w:rFonts w:eastAsia="Times New Roman" w:cs="Times New Roman"/>
                <w:color w:val="000000"/>
                <w:szCs w:val="24"/>
              </w:rPr>
            </w:pPr>
            <w:r w:rsidRPr="00055D42">
              <w:rPr>
                <w:rFonts w:eastAsia="Times New Roman" w:cs="Times New Roman"/>
                <w:color w:val="000000"/>
                <w:szCs w:val="24"/>
              </w:rPr>
              <w:t>1.7559</w:t>
            </w:r>
          </w:p>
        </w:tc>
        <w:tc>
          <w:tcPr>
            <w:tcW w:w="645" w:type="pct"/>
            <w:noWrap/>
            <w:hideMark/>
          </w:tcPr>
          <w:p w:rsidR="00D25C3D" w:rsidRPr="00055D42" w:rsidRDefault="00D25C3D" w:rsidP="00B31241">
            <w:pPr>
              <w:spacing w:before="0" w:after="0"/>
              <w:jc w:val="center"/>
              <w:rPr>
                <w:rFonts w:eastAsia="Times New Roman" w:cs="Times New Roman"/>
                <w:color w:val="000000"/>
                <w:szCs w:val="24"/>
              </w:rPr>
            </w:pPr>
            <w:r w:rsidRPr="00055D42">
              <w:rPr>
                <w:rFonts w:eastAsia="Times New Roman" w:cs="Times New Roman"/>
                <w:color w:val="000000"/>
                <w:szCs w:val="24"/>
              </w:rPr>
              <w:t>0.0123762</w:t>
            </w:r>
          </w:p>
        </w:tc>
        <w:tc>
          <w:tcPr>
            <w:tcW w:w="739" w:type="pct"/>
            <w:noWrap/>
            <w:hideMark/>
          </w:tcPr>
          <w:p w:rsidR="00D25C3D" w:rsidRPr="00055D42" w:rsidRDefault="00D25C3D" w:rsidP="00B31241">
            <w:pPr>
              <w:spacing w:before="0" w:after="0"/>
              <w:jc w:val="center"/>
              <w:rPr>
                <w:rFonts w:eastAsia="Times New Roman" w:cs="Times New Roman"/>
                <w:color w:val="000000"/>
                <w:szCs w:val="24"/>
              </w:rPr>
            </w:pPr>
            <w:r w:rsidRPr="00055D42">
              <w:rPr>
                <w:rFonts w:eastAsia="Times New Roman" w:cs="Times New Roman"/>
                <w:color w:val="000000"/>
                <w:szCs w:val="24"/>
              </w:rPr>
              <w:t>0.0013768</w:t>
            </w:r>
          </w:p>
        </w:tc>
      </w:tr>
      <w:tr w:rsidR="00D25C3D" w:rsidRPr="00055D42" w:rsidTr="009E45D9">
        <w:trPr>
          <w:trHeight w:val="458"/>
        </w:trPr>
        <w:tc>
          <w:tcPr>
            <w:tcW w:w="485" w:type="pct"/>
            <w:noWrap/>
            <w:hideMark/>
          </w:tcPr>
          <w:p w:rsidR="00D25C3D" w:rsidRPr="00055D42" w:rsidRDefault="00D25C3D" w:rsidP="00B31241">
            <w:pPr>
              <w:spacing w:before="0" w:after="0"/>
              <w:jc w:val="center"/>
              <w:rPr>
                <w:rFonts w:eastAsia="Times New Roman" w:cs="Times New Roman"/>
                <w:color w:val="000000"/>
                <w:szCs w:val="24"/>
              </w:rPr>
            </w:pPr>
            <w:r w:rsidRPr="00055D42">
              <w:rPr>
                <w:rFonts w:eastAsia="Times New Roman" w:cs="Times New Roman"/>
                <w:color w:val="000000"/>
                <w:szCs w:val="24"/>
              </w:rPr>
              <w:t>3</w:t>
            </w:r>
          </w:p>
        </w:tc>
        <w:tc>
          <w:tcPr>
            <w:tcW w:w="645" w:type="pct"/>
            <w:noWrap/>
            <w:hideMark/>
          </w:tcPr>
          <w:p w:rsidR="00D25C3D" w:rsidRPr="00055D42" w:rsidRDefault="00D25C3D" w:rsidP="00B31241">
            <w:pPr>
              <w:spacing w:before="0" w:after="0"/>
              <w:jc w:val="center"/>
              <w:rPr>
                <w:rFonts w:eastAsia="Times New Roman" w:cs="Times New Roman"/>
                <w:color w:val="000000"/>
                <w:szCs w:val="24"/>
              </w:rPr>
            </w:pPr>
            <w:r w:rsidRPr="00055D42">
              <w:rPr>
                <w:rFonts w:eastAsia="Times New Roman" w:cs="Times New Roman"/>
                <w:color w:val="000000"/>
                <w:szCs w:val="24"/>
              </w:rPr>
              <w:t>1999</w:t>
            </w:r>
          </w:p>
        </w:tc>
        <w:tc>
          <w:tcPr>
            <w:tcW w:w="573" w:type="pct"/>
            <w:noWrap/>
            <w:hideMark/>
          </w:tcPr>
          <w:p w:rsidR="00D25C3D" w:rsidRPr="00055D42" w:rsidRDefault="00D25C3D" w:rsidP="00B31241">
            <w:pPr>
              <w:spacing w:before="0" w:after="0"/>
              <w:jc w:val="center"/>
              <w:rPr>
                <w:rFonts w:eastAsia="Times New Roman" w:cs="Times New Roman"/>
                <w:color w:val="000000"/>
                <w:szCs w:val="24"/>
              </w:rPr>
            </w:pPr>
            <w:r w:rsidRPr="00055D42">
              <w:rPr>
                <w:rFonts w:eastAsia="Times New Roman" w:cs="Times New Roman"/>
                <w:color w:val="000000"/>
                <w:szCs w:val="24"/>
              </w:rPr>
              <w:t>42</w:t>
            </w:r>
          </w:p>
        </w:tc>
        <w:tc>
          <w:tcPr>
            <w:tcW w:w="726" w:type="pct"/>
            <w:hideMark/>
          </w:tcPr>
          <w:p w:rsidR="00D25C3D" w:rsidRPr="00055D42" w:rsidRDefault="00D25C3D" w:rsidP="00B31241">
            <w:pPr>
              <w:spacing w:before="0" w:after="0"/>
              <w:jc w:val="center"/>
              <w:rPr>
                <w:rFonts w:eastAsia="Times New Roman" w:cs="Times New Roman"/>
                <w:color w:val="000000"/>
                <w:szCs w:val="24"/>
              </w:rPr>
            </w:pPr>
            <w:r w:rsidRPr="00055D42">
              <w:rPr>
                <w:rFonts w:eastAsia="Times New Roman" w:cs="Times New Roman"/>
                <w:color w:val="000000"/>
                <w:szCs w:val="24"/>
              </w:rPr>
              <w:t>53.2</w:t>
            </w:r>
          </w:p>
        </w:tc>
        <w:tc>
          <w:tcPr>
            <w:tcW w:w="406" w:type="pct"/>
            <w:noWrap/>
            <w:hideMark/>
          </w:tcPr>
          <w:p w:rsidR="00D25C3D" w:rsidRPr="00055D42" w:rsidRDefault="00D25C3D" w:rsidP="00B31241">
            <w:pPr>
              <w:spacing w:before="0" w:after="0"/>
              <w:jc w:val="center"/>
              <w:rPr>
                <w:rFonts w:eastAsia="Times New Roman" w:cs="Times New Roman"/>
                <w:color w:val="000000"/>
                <w:szCs w:val="24"/>
              </w:rPr>
            </w:pPr>
            <w:r w:rsidRPr="00055D42">
              <w:rPr>
                <w:rFonts w:eastAsia="Times New Roman" w:cs="Times New Roman"/>
                <w:color w:val="000000"/>
                <w:szCs w:val="24"/>
              </w:rPr>
              <w:t>3</w:t>
            </w:r>
          </w:p>
        </w:tc>
        <w:tc>
          <w:tcPr>
            <w:tcW w:w="781" w:type="pct"/>
            <w:noWrap/>
            <w:hideMark/>
          </w:tcPr>
          <w:p w:rsidR="00D25C3D" w:rsidRPr="00055D42" w:rsidRDefault="00D25C3D" w:rsidP="00B31241">
            <w:pPr>
              <w:spacing w:before="0" w:after="0"/>
              <w:jc w:val="center"/>
              <w:rPr>
                <w:rFonts w:eastAsia="Times New Roman" w:cs="Times New Roman"/>
                <w:color w:val="000000"/>
                <w:szCs w:val="24"/>
              </w:rPr>
            </w:pPr>
            <w:r w:rsidRPr="00055D42">
              <w:rPr>
                <w:rFonts w:eastAsia="Times New Roman" w:cs="Times New Roman"/>
                <w:color w:val="000000"/>
                <w:szCs w:val="24"/>
              </w:rPr>
              <w:t>1.7259</w:t>
            </w:r>
          </w:p>
        </w:tc>
        <w:tc>
          <w:tcPr>
            <w:tcW w:w="645" w:type="pct"/>
            <w:noWrap/>
            <w:hideMark/>
          </w:tcPr>
          <w:p w:rsidR="00D25C3D" w:rsidRPr="00055D42" w:rsidRDefault="00D25C3D" w:rsidP="00B31241">
            <w:pPr>
              <w:spacing w:before="0" w:after="0"/>
              <w:jc w:val="center"/>
              <w:rPr>
                <w:rFonts w:eastAsia="Times New Roman" w:cs="Times New Roman"/>
                <w:color w:val="000000"/>
                <w:szCs w:val="24"/>
              </w:rPr>
            </w:pPr>
            <w:r w:rsidRPr="00055D42">
              <w:rPr>
                <w:rFonts w:eastAsia="Times New Roman" w:cs="Times New Roman"/>
                <w:color w:val="000000"/>
                <w:szCs w:val="24"/>
              </w:rPr>
              <w:t>0.0066073</w:t>
            </w:r>
          </w:p>
        </w:tc>
        <w:tc>
          <w:tcPr>
            <w:tcW w:w="739" w:type="pct"/>
            <w:noWrap/>
            <w:hideMark/>
          </w:tcPr>
          <w:p w:rsidR="00D25C3D" w:rsidRPr="00055D42" w:rsidRDefault="00D25C3D" w:rsidP="00B31241">
            <w:pPr>
              <w:spacing w:before="0" w:after="0"/>
              <w:jc w:val="center"/>
              <w:rPr>
                <w:rFonts w:eastAsia="Times New Roman" w:cs="Times New Roman"/>
                <w:color w:val="000000"/>
                <w:szCs w:val="24"/>
              </w:rPr>
            </w:pPr>
            <w:r w:rsidRPr="00055D42">
              <w:rPr>
                <w:rFonts w:eastAsia="Times New Roman" w:cs="Times New Roman"/>
                <w:color w:val="000000"/>
                <w:szCs w:val="24"/>
              </w:rPr>
              <w:t>0.0005371</w:t>
            </w:r>
          </w:p>
        </w:tc>
      </w:tr>
      <w:tr w:rsidR="00D25C3D" w:rsidRPr="00055D42" w:rsidTr="009E45D9">
        <w:trPr>
          <w:trHeight w:val="458"/>
        </w:trPr>
        <w:tc>
          <w:tcPr>
            <w:tcW w:w="485" w:type="pct"/>
            <w:noWrap/>
            <w:hideMark/>
          </w:tcPr>
          <w:p w:rsidR="00D25C3D" w:rsidRPr="00055D42" w:rsidRDefault="00D25C3D" w:rsidP="00B31241">
            <w:pPr>
              <w:spacing w:before="0" w:after="0"/>
              <w:jc w:val="center"/>
              <w:rPr>
                <w:rFonts w:eastAsia="Times New Roman" w:cs="Times New Roman"/>
                <w:color w:val="000000"/>
                <w:szCs w:val="24"/>
              </w:rPr>
            </w:pPr>
            <w:r w:rsidRPr="00055D42">
              <w:rPr>
                <w:rFonts w:eastAsia="Times New Roman" w:cs="Times New Roman"/>
                <w:color w:val="000000"/>
                <w:szCs w:val="24"/>
              </w:rPr>
              <w:lastRenderedPageBreak/>
              <w:t>4</w:t>
            </w:r>
          </w:p>
        </w:tc>
        <w:tc>
          <w:tcPr>
            <w:tcW w:w="645" w:type="pct"/>
            <w:noWrap/>
            <w:hideMark/>
          </w:tcPr>
          <w:p w:rsidR="00D25C3D" w:rsidRPr="00055D42" w:rsidRDefault="00D25C3D" w:rsidP="00B31241">
            <w:pPr>
              <w:spacing w:before="0" w:after="0"/>
              <w:jc w:val="center"/>
              <w:rPr>
                <w:rFonts w:eastAsia="Times New Roman" w:cs="Times New Roman"/>
                <w:color w:val="000000"/>
                <w:szCs w:val="24"/>
              </w:rPr>
            </w:pPr>
            <w:r w:rsidRPr="00055D42">
              <w:rPr>
                <w:rFonts w:eastAsia="Times New Roman" w:cs="Times New Roman"/>
                <w:color w:val="000000"/>
                <w:szCs w:val="24"/>
              </w:rPr>
              <w:t>2000</w:t>
            </w:r>
          </w:p>
        </w:tc>
        <w:tc>
          <w:tcPr>
            <w:tcW w:w="573" w:type="pct"/>
            <w:noWrap/>
            <w:hideMark/>
          </w:tcPr>
          <w:p w:rsidR="00D25C3D" w:rsidRPr="00055D42" w:rsidRDefault="00D25C3D" w:rsidP="00B31241">
            <w:pPr>
              <w:spacing w:before="0" w:after="0"/>
              <w:jc w:val="center"/>
              <w:rPr>
                <w:rFonts w:eastAsia="Times New Roman" w:cs="Times New Roman"/>
                <w:color w:val="000000"/>
                <w:szCs w:val="24"/>
              </w:rPr>
            </w:pPr>
            <w:r w:rsidRPr="00055D42">
              <w:rPr>
                <w:rFonts w:eastAsia="Times New Roman" w:cs="Times New Roman"/>
                <w:color w:val="000000"/>
                <w:szCs w:val="24"/>
              </w:rPr>
              <w:t>46.5</w:t>
            </w:r>
          </w:p>
        </w:tc>
        <w:tc>
          <w:tcPr>
            <w:tcW w:w="726" w:type="pct"/>
            <w:hideMark/>
          </w:tcPr>
          <w:p w:rsidR="00D25C3D" w:rsidRPr="00055D42" w:rsidRDefault="00D25C3D" w:rsidP="00B31241">
            <w:pPr>
              <w:spacing w:before="0" w:after="0"/>
              <w:jc w:val="center"/>
              <w:rPr>
                <w:rFonts w:eastAsia="Times New Roman" w:cs="Times New Roman"/>
                <w:color w:val="000000"/>
                <w:szCs w:val="24"/>
              </w:rPr>
            </w:pPr>
            <w:r w:rsidRPr="00055D42">
              <w:rPr>
                <w:rFonts w:eastAsia="Times New Roman" w:cs="Times New Roman"/>
                <w:color w:val="000000"/>
                <w:szCs w:val="24"/>
              </w:rPr>
              <w:t>48.4</w:t>
            </w:r>
          </w:p>
        </w:tc>
        <w:tc>
          <w:tcPr>
            <w:tcW w:w="406" w:type="pct"/>
            <w:noWrap/>
            <w:hideMark/>
          </w:tcPr>
          <w:p w:rsidR="00D25C3D" w:rsidRPr="00055D42" w:rsidRDefault="00D25C3D" w:rsidP="00B31241">
            <w:pPr>
              <w:spacing w:before="0" w:after="0"/>
              <w:jc w:val="center"/>
              <w:rPr>
                <w:rFonts w:eastAsia="Times New Roman" w:cs="Times New Roman"/>
                <w:color w:val="000000"/>
                <w:szCs w:val="24"/>
              </w:rPr>
            </w:pPr>
            <w:r w:rsidRPr="00055D42">
              <w:rPr>
                <w:rFonts w:eastAsia="Times New Roman" w:cs="Times New Roman"/>
                <w:color w:val="000000"/>
                <w:szCs w:val="24"/>
              </w:rPr>
              <w:t>4</w:t>
            </w:r>
          </w:p>
        </w:tc>
        <w:tc>
          <w:tcPr>
            <w:tcW w:w="781" w:type="pct"/>
            <w:noWrap/>
            <w:hideMark/>
          </w:tcPr>
          <w:p w:rsidR="00D25C3D" w:rsidRPr="00055D42" w:rsidRDefault="00D25C3D" w:rsidP="00B31241">
            <w:pPr>
              <w:spacing w:before="0" w:after="0"/>
              <w:jc w:val="center"/>
              <w:rPr>
                <w:rFonts w:eastAsia="Times New Roman" w:cs="Times New Roman"/>
                <w:color w:val="000000"/>
                <w:szCs w:val="24"/>
              </w:rPr>
            </w:pPr>
            <w:r w:rsidRPr="00055D42">
              <w:rPr>
                <w:rFonts w:eastAsia="Times New Roman" w:cs="Times New Roman"/>
                <w:color w:val="000000"/>
                <w:szCs w:val="24"/>
              </w:rPr>
              <w:t>1.6848</w:t>
            </w:r>
          </w:p>
        </w:tc>
        <w:tc>
          <w:tcPr>
            <w:tcW w:w="645" w:type="pct"/>
            <w:noWrap/>
            <w:hideMark/>
          </w:tcPr>
          <w:p w:rsidR="00D25C3D" w:rsidRPr="00055D42" w:rsidRDefault="00D25C3D" w:rsidP="00B31241">
            <w:pPr>
              <w:spacing w:before="0" w:after="0"/>
              <w:jc w:val="center"/>
              <w:rPr>
                <w:rFonts w:eastAsia="Times New Roman" w:cs="Times New Roman"/>
                <w:color w:val="000000"/>
                <w:szCs w:val="24"/>
              </w:rPr>
            </w:pPr>
            <w:r w:rsidRPr="00055D42">
              <w:rPr>
                <w:rFonts w:eastAsia="Times New Roman" w:cs="Times New Roman"/>
                <w:color w:val="000000"/>
                <w:szCs w:val="24"/>
              </w:rPr>
              <w:t>0.0016176</w:t>
            </w:r>
          </w:p>
        </w:tc>
        <w:tc>
          <w:tcPr>
            <w:tcW w:w="739" w:type="pct"/>
            <w:noWrap/>
            <w:hideMark/>
          </w:tcPr>
          <w:p w:rsidR="00D25C3D" w:rsidRPr="00055D42" w:rsidRDefault="00D25C3D" w:rsidP="00B31241">
            <w:pPr>
              <w:spacing w:before="0" w:after="0"/>
              <w:jc w:val="center"/>
              <w:rPr>
                <w:rFonts w:eastAsia="Times New Roman" w:cs="Times New Roman"/>
                <w:color w:val="000000"/>
                <w:szCs w:val="24"/>
              </w:rPr>
            </w:pPr>
            <w:r w:rsidRPr="00055D42">
              <w:rPr>
                <w:rFonts w:eastAsia="Times New Roman" w:cs="Times New Roman"/>
                <w:color w:val="000000"/>
                <w:szCs w:val="24"/>
              </w:rPr>
              <w:t>0.0000651</w:t>
            </w:r>
          </w:p>
        </w:tc>
      </w:tr>
      <w:tr w:rsidR="00D25C3D" w:rsidRPr="00055D42" w:rsidTr="009E45D9">
        <w:trPr>
          <w:trHeight w:val="123"/>
        </w:trPr>
        <w:tc>
          <w:tcPr>
            <w:tcW w:w="485" w:type="pct"/>
            <w:noWrap/>
            <w:hideMark/>
          </w:tcPr>
          <w:p w:rsidR="00D25C3D" w:rsidRPr="00055D42" w:rsidRDefault="00D25C3D" w:rsidP="00B31241">
            <w:pPr>
              <w:spacing w:before="0" w:after="0"/>
              <w:jc w:val="center"/>
              <w:rPr>
                <w:rFonts w:eastAsia="Times New Roman" w:cs="Times New Roman"/>
                <w:color w:val="000000"/>
                <w:szCs w:val="24"/>
              </w:rPr>
            </w:pPr>
            <w:r w:rsidRPr="00055D42">
              <w:rPr>
                <w:rFonts w:eastAsia="Times New Roman" w:cs="Times New Roman"/>
                <w:color w:val="000000"/>
                <w:szCs w:val="24"/>
              </w:rPr>
              <w:t>5</w:t>
            </w:r>
          </w:p>
        </w:tc>
        <w:tc>
          <w:tcPr>
            <w:tcW w:w="645" w:type="pct"/>
            <w:noWrap/>
            <w:hideMark/>
          </w:tcPr>
          <w:p w:rsidR="00D25C3D" w:rsidRPr="00055D42" w:rsidRDefault="00D25C3D" w:rsidP="00B31241">
            <w:pPr>
              <w:spacing w:before="0" w:after="0"/>
              <w:jc w:val="center"/>
              <w:rPr>
                <w:rFonts w:eastAsia="Times New Roman" w:cs="Times New Roman"/>
                <w:color w:val="000000"/>
                <w:szCs w:val="24"/>
              </w:rPr>
            </w:pPr>
            <w:r w:rsidRPr="00055D42">
              <w:rPr>
                <w:rFonts w:eastAsia="Times New Roman" w:cs="Times New Roman"/>
                <w:color w:val="000000"/>
                <w:szCs w:val="24"/>
              </w:rPr>
              <w:t>2001</w:t>
            </w:r>
          </w:p>
        </w:tc>
        <w:tc>
          <w:tcPr>
            <w:tcW w:w="573" w:type="pct"/>
            <w:noWrap/>
            <w:hideMark/>
          </w:tcPr>
          <w:p w:rsidR="00D25C3D" w:rsidRPr="00055D42" w:rsidRDefault="00D25C3D" w:rsidP="00B31241">
            <w:pPr>
              <w:spacing w:before="0" w:after="0"/>
              <w:jc w:val="center"/>
              <w:rPr>
                <w:rFonts w:eastAsia="Times New Roman" w:cs="Times New Roman"/>
                <w:color w:val="000000"/>
                <w:szCs w:val="24"/>
              </w:rPr>
            </w:pPr>
            <w:r w:rsidRPr="00055D42">
              <w:rPr>
                <w:rFonts w:eastAsia="Times New Roman" w:cs="Times New Roman"/>
                <w:color w:val="000000"/>
                <w:szCs w:val="24"/>
              </w:rPr>
              <w:t>27</w:t>
            </w:r>
          </w:p>
        </w:tc>
        <w:tc>
          <w:tcPr>
            <w:tcW w:w="726" w:type="pct"/>
            <w:noWrap/>
            <w:hideMark/>
          </w:tcPr>
          <w:p w:rsidR="00D25C3D" w:rsidRPr="00055D42" w:rsidRDefault="00D25C3D" w:rsidP="00B31241">
            <w:pPr>
              <w:spacing w:before="0" w:after="0"/>
              <w:jc w:val="center"/>
              <w:rPr>
                <w:rFonts w:eastAsia="Times New Roman" w:cs="Times New Roman"/>
                <w:color w:val="000000"/>
                <w:szCs w:val="24"/>
              </w:rPr>
            </w:pPr>
            <w:r w:rsidRPr="00055D42">
              <w:rPr>
                <w:rFonts w:eastAsia="Times New Roman" w:cs="Times New Roman"/>
                <w:color w:val="000000"/>
                <w:szCs w:val="24"/>
              </w:rPr>
              <w:t>46.5</w:t>
            </w:r>
          </w:p>
        </w:tc>
        <w:tc>
          <w:tcPr>
            <w:tcW w:w="406" w:type="pct"/>
            <w:noWrap/>
            <w:hideMark/>
          </w:tcPr>
          <w:p w:rsidR="00D25C3D" w:rsidRPr="00055D42" w:rsidRDefault="00D25C3D" w:rsidP="00B31241">
            <w:pPr>
              <w:spacing w:before="0" w:after="0"/>
              <w:jc w:val="center"/>
              <w:rPr>
                <w:rFonts w:eastAsia="Times New Roman" w:cs="Times New Roman"/>
                <w:color w:val="000000"/>
                <w:szCs w:val="24"/>
              </w:rPr>
            </w:pPr>
            <w:r w:rsidRPr="00055D42">
              <w:rPr>
                <w:rFonts w:eastAsia="Times New Roman" w:cs="Times New Roman"/>
                <w:color w:val="000000"/>
                <w:szCs w:val="24"/>
              </w:rPr>
              <w:t>5</w:t>
            </w:r>
          </w:p>
        </w:tc>
        <w:tc>
          <w:tcPr>
            <w:tcW w:w="781" w:type="pct"/>
            <w:noWrap/>
            <w:hideMark/>
          </w:tcPr>
          <w:p w:rsidR="00D25C3D" w:rsidRPr="00055D42" w:rsidRDefault="00D25C3D" w:rsidP="00B31241">
            <w:pPr>
              <w:spacing w:before="0" w:after="0"/>
              <w:jc w:val="center"/>
              <w:rPr>
                <w:rFonts w:eastAsia="Times New Roman" w:cs="Times New Roman"/>
                <w:color w:val="000000"/>
                <w:szCs w:val="24"/>
              </w:rPr>
            </w:pPr>
            <w:r w:rsidRPr="00055D42">
              <w:rPr>
                <w:rFonts w:eastAsia="Times New Roman" w:cs="Times New Roman"/>
                <w:color w:val="000000"/>
                <w:szCs w:val="24"/>
              </w:rPr>
              <w:t>1.6675</w:t>
            </w:r>
          </w:p>
        </w:tc>
        <w:tc>
          <w:tcPr>
            <w:tcW w:w="645" w:type="pct"/>
            <w:noWrap/>
            <w:hideMark/>
          </w:tcPr>
          <w:p w:rsidR="00D25C3D" w:rsidRPr="00055D42" w:rsidRDefault="00D25C3D" w:rsidP="00B31241">
            <w:pPr>
              <w:spacing w:before="0" w:after="0"/>
              <w:jc w:val="center"/>
              <w:rPr>
                <w:rFonts w:eastAsia="Times New Roman" w:cs="Times New Roman"/>
                <w:color w:val="000000"/>
                <w:szCs w:val="24"/>
              </w:rPr>
            </w:pPr>
            <w:r w:rsidRPr="00055D42">
              <w:rPr>
                <w:rFonts w:eastAsia="Times New Roman" w:cs="Times New Roman"/>
                <w:color w:val="000000"/>
                <w:szCs w:val="24"/>
              </w:rPr>
              <w:t>0.0005210</w:t>
            </w:r>
          </w:p>
        </w:tc>
        <w:tc>
          <w:tcPr>
            <w:tcW w:w="739" w:type="pct"/>
            <w:noWrap/>
            <w:hideMark/>
          </w:tcPr>
          <w:p w:rsidR="00D25C3D" w:rsidRPr="00055D42" w:rsidRDefault="00D25C3D" w:rsidP="00B31241">
            <w:pPr>
              <w:spacing w:before="0" w:after="0"/>
              <w:jc w:val="center"/>
              <w:rPr>
                <w:rFonts w:eastAsia="Times New Roman" w:cs="Times New Roman"/>
                <w:color w:val="000000"/>
                <w:szCs w:val="24"/>
              </w:rPr>
            </w:pPr>
            <w:r w:rsidRPr="00055D42">
              <w:rPr>
                <w:rFonts w:eastAsia="Times New Roman" w:cs="Times New Roman"/>
                <w:color w:val="000000"/>
                <w:szCs w:val="24"/>
              </w:rPr>
              <w:t>0.0000119</w:t>
            </w:r>
          </w:p>
        </w:tc>
      </w:tr>
      <w:tr w:rsidR="00D25C3D" w:rsidRPr="00055D42" w:rsidTr="009E45D9">
        <w:trPr>
          <w:trHeight w:val="50"/>
        </w:trPr>
        <w:tc>
          <w:tcPr>
            <w:tcW w:w="485" w:type="pct"/>
            <w:noWrap/>
            <w:hideMark/>
          </w:tcPr>
          <w:p w:rsidR="00D25C3D" w:rsidRPr="00055D42" w:rsidRDefault="00D25C3D" w:rsidP="00B31241">
            <w:pPr>
              <w:spacing w:before="0" w:after="0"/>
              <w:jc w:val="center"/>
              <w:rPr>
                <w:rFonts w:eastAsia="Times New Roman" w:cs="Times New Roman"/>
                <w:color w:val="000000"/>
                <w:szCs w:val="24"/>
              </w:rPr>
            </w:pPr>
            <w:r w:rsidRPr="00055D42">
              <w:rPr>
                <w:rFonts w:eastAsia="Times New Roman" w:cs="Times New Roman"/>
                <w:color w:val="000000"/>
                <w:szCs w:val="24"/>
              </w:rPr>
              <w:t>6</w:t>
            </w:r>
          </w:p>
        </w:tc>
        <w:tc>
          <w:tcPr>
            <w:tcW w:w="645" w:type="pct"/>
            <w:noWrap/>
            <w:hideMark/>
          </w:tcPr>
          <w:p w:rsidR="00D25C3D" w:rsidRPr="00055D42" w:rsidRDefault="00D25C3D" w:rsidP="00B31241">
            <w:pPr>
              <w:spacing w:before="0" w:after="0"/>
              <w:jc w:val="center"/>
              <w:rPr>
                <w:rFonts w:eastAsia="Times New Roman" w:cs="Times New Roman"/>
                <w:color w:val="000000"/>
                <w:szCs w:val="24"/>
              </w:rPr>
            </w:pPr>
            <w:r w:rsidRPr="00055D42">
              <w:rPr>
                <w:rFonts w:eastAsia="Times New Roman" w:cs="Times New Roman"/>
                <w:color w:val="000000"/>
                <w:szCs w:val="24"/>
              </w:rPr>
              <w:t>2002</w:t>
            </w:r>
          </w:p>
        </w:tc>
        <w:tc>
          <w:tcPr>
            <w:tcW w:w="573" w:type="pct"/>
            <w:noWrap/>
            <w:hideMark/>
          </w:tcPr>
          <w:p w:rsidR="00D25C3D" w:rsidRPr="00055D42" w:rsidRDefault="00D25C3D" w:rsidP="00B31241">
            <w:pPr>
              <w:spacing w:before="0" w:after="0"/>
              <w:jc w:val="center"/>
              <w:rPr>
                <w:rFonts w:eastAsia="Times New Roman" w:cs="Times New Roman"/>
                <w:color w:val="000000"/>
                <w:szCs w:val="24"/>
              </w:rPr>
            </w:pPr>
            <w:r w:rsidRPr="00055D42">
              <w:rPr>
                <w:rFonts w:eastAsia="Times New Roman" w:cs="Times New Roman"/>
                <w:color w:val="000000"/>
                <w:szCs w:val="24"/>
              </w:rPr>
              <w:t>53.2</w:t>
            </w:r>
          </w:p>
        </w:tc>
        <w:tc>
          <w:tcPr>
            <w:tcW w:w="726" w:type="pct"/>
            <w:hideMark/>
          </w:tcPr>
          <w:p w:rsidR="00D25C3D" w:rsidRPr="00055D42" w:rsidRDefault="00D25C3D" w:rsidP="00B31241">
            <w:pPr>
              <w:spacing w:before="0" w:after="0"/>
              <w:jc w:val="center"/>
              <w:rPr>
                <w:rFonts w:eastAsia="Times New Roman" w:cs="Times New Roman"/>
                <w:color w:val="000000"/>
                <w:szCs w:val="24"/>
              </w:rPr>
            </w:pPr>
            <w:r w:rsidRPr="00055D42">
              <w:rPr>
                <w:rFonts w:eastAsia="Times New Roman" w:cs="Times New Roman"/>
                <w:color w:val="000000"/>
                <w:szCs w:val="24"/>
              </w:rPr>
              <w:t>42.5</w:t>
            </w:r>
          </w:p>
        </w:tc>
        <w:tc>
          <w:tcPr>
            <w:tcW w:w="406" w:type="pct"/>
            <w:noWrap/>
            <w:hideMark/>
          </w:tcPr>
          <w:p w:rsidR="00D25C3D" w:rsidRPr="00055D42" w:rsidRDefault="00D25C3D" w:rsidP="00B31241">
            <w:pPr>
              <w:spacing w:before="0" w:after="0"/>
              <w:jc w:val="center"/>
              <w:rPr>
                <w:rFonts w:eastAsia="Times New Roman" w:cs="Times New Roman"/>
                <w:color w:val="000000"/>
                <w:szCs w:val="24"/>
              </w:rPr>
            </w:pPr>
            <w:r w:rsidRPr="00055D42">
              <w:rPr>
                <w:rFonts w:eastAsia="Times New Roman" w:cs="Times New Roman"/>
                <w:color w:val="000000"/>
                <w:szCs w:val="24"/>
              </w:rPr>
              <w:t>6</w:t>
            </w:r>
          </w:p>
        </w:tc>
        <w:tc>
          <w:tcPr>
            <w:tcW w:w="781" w:type="pct"/>
            <w:noWrap/>
            <w:hideMark/>
          </w:tcPr>
          <w:p w:rsidR="00D25C3D" w:rsidRPr="00055D42" w:rsidRDefault="00D25C3D" w:rsidP="00B31241">
            <w:pPr>
              <w:spacing w:before="0" w:after="0"/>
              <w:jc w:val="center"/>
              <w:rPr>
                <w:rFonts w:eastAsia="Times New Roman" w:cs="Times New Roman"/>
                <w:color w:val="000000"/>
                <w:szCs w:val="24"/>
              </w:rPr>
            </w:pPr>
            <w:r w:rsidRPr="00055D42">
              <w:rPr>
                <w:rFonts w:eastAsia="Times New Roman" w:cs="Times New Roman"/>
                <w:color w:val="000000"/>
                <w:szCs w:val="24"/>
              </w:rPr>
              <w:t>1.6284</w:t>
            </w:r>
          </w:p>
        </w:tc>
        <w:tc>
          <w:tcPr>
            <w:tcW w:w="645" w:type="pct"/>
            <w:noWrap/>
            <w:hideMark/>
          </w:tcPr>
          <w:p w:rsidR="00D25C3D" w:rsidRPr="00055D42" w:rsidRDefault="00D25C3D" w:rsidP="00B31241">
            <w:pPr>
              <w:spacing w:before="0" w:after="0"/>
              <w:jc w:val="center"/>
              <w:rPr>
                <w:rFonts w:eastAsia="Times New Roman" w:cs="Times New Roman"/>
                <w:color w:val="000000"/>
                <w:szCs w:val="24"/>
              </w:rPr>
            </w:pPr>
            <w:r w:rsidRPr="00055D42">
              <w:rPr>
                <w:rFonts w:eastAsia="Times New Roman" w:cs="Times New Roman"/>
                <w:color w:val="000000"/>
                <w:szCs w:val="24"/>
              </w:rPr>
              <w:t>0.0002637</w:t>
            </w:r>
          </w:p>
        </w:tc>
        <w:tc>
          <w:tcPr>
            <w:tcW w:w="739" w:type="pct"/>
            <w:noWrap/>
            <w:hideMark/>
          </w:tcPr>
          <w:p w:rsidR="00D25C3D" w:rsidRPr="00055D42" w:rsidRDefault="00D25C3D" w:rsidP="00B31241">
            <w:pPr>
              <w:spacing w:before="0" w:after="0"/>
              <w:jc w:val="center"/>
              <w:rPr>
                <w:rFonts w:eastAsia="Times New Roman" w:cs="Times New Roman"/>
                <w:color w:val="000000"/>
                <w:szCs w:val="24"/>
              </w:rPr>
            </w:pPr>
            <w:r w:rsidRPr="00055D42">
              <w:rPr>
                <w:rFonts w:eastAsia="Times New Roman" w:cs="Times New Roman"/>
                <w:color w:val="000000"/>
                <w:szCs w:val="24"/>
              </w:rPr>
              <w:t>-0.0000043</w:t>
            </w:r>
          </w:p>
        </w:tc>
      </w:tr>
      <w:tr w:rsidR="00D25C3D" w:rsidRPr="00055D42" w:rsidTr="009E45D9">
        <w:trPr>
          <w:trHeight w:val="50"/>
        </w:trPr>
        <w:tc>
          <w:tcPr>
            <w:tcW w:w="485" w:type="pct"/>
            <w:noWrap/>
            <w:hideMark/>
          </w:tcPr>
          <w:p w:rsidR="00D25C3D" w:rsidRPr="00055D42" w:rsidRDefault="00D25C3D" w:rsidP="00B31241">
            <w:pPr>
              <w:spacing w:before="0" w:after="0"/>
              <w:jc w:val="center"/>
              <w:rPr>
                <w:rFonts w:eastAsia="Times New Roman" w:cs="Times New Roman"/>
                <w:color w:val="000000"/>
                <w:szCs w:val="24"/>
              </w:rPr>
            </w:pPr>
            <w:r w:rsidRPr="00055D42">
              <w:rPr>
                <w:rFonts w:eastAsia="Times New Roman" w:cs="Times New Roman"/>
                <w:color w:val="000000"/>
                <w:szCs w:val="24"/>
              </w:rPr>
              <w:t>7</w:t>
            </w:r>
          </w:p>
        </w:tc>
        <w:tc>
          <w:tcPr>
            <w:tcW w:w="645" w:type="pct"/>
            <w:hideMark/>
          </w:tcPr>
          <w:p w:rsidR="00D25C3D" w:rsidRPr="00055D42" w:rsidRDefault="00D25C3D" w:rsidP="00B31241">
            <w:pPr>
              <w:spacing w:before="0" w:after="0"/>
              <w:jc w:val="center"/>
              <w:rPr>
                <w:rFonts w:eastAsia="Times New Roman" w:cs="Times New Roman"/>
                <w:color w:val="000000"/>
                <w:szCs w:val="24"/>
              </w:rPr>
            </w:pPr>
            <w:r w:rsidRPr="00055D42">
              <w:rPr>
                <w:rFonts w:eastAsia="Times New Roman" w:cs="Times New Roman"/>
                <w:color w:val="000000"/>
                <w:szCs w:val="24"/>
              </w:rPr>
              <w:t>2003</w:t>
            </w:r>
          </w:p>
        </w:tc>
        <w:tc>
          <w:tcPr>
            <w:tcW w:w="573" w:type="pct"/>
            <w:hideMark/>
          </w:tcPr>
          <w:p w:rsidR="00D25C3D" w:rsidRPr="00055D42" w:rsidRDefault="00D25C3D" w:rsidP="00B31241">
            <w:pPr>
              <w:spacing w:before="0" w:after="0"/>
              <w:jc w:val="center"/>
              <w:rPr>
                <w:rFonts w:eastAsia="Times New Roman" w:cs="Times New Roman"/>
                <w:color w:val="000000"/>
                <w:szCs w:val="24"/>
              </w:rPr>
            </w:pPr>
            <w:r w:rsidRPr="00055D42">
              <w:rPr>
                <w:rFonts w:eastAsia="Times New Roman" w:cs="Times New Roman"/>
                <w:color w:val="000000"/>
                <w:szCs w:val="24"/>
              </w:rPr>
              <w:t>38</w:t>
            </w:r>
          </w:p>
        </w:tc>
        <w:tc>
          <w:tcPr>
            <w:tcW w:w="726" w:type="pct"/>
            <w:hideMark/>
          </w:tcPr>
          <w:p w:rsidR="00D25C3D" w:rsidRPr="00055D42" w:rsidRDefault="00D25C3D" w:rsidP="00B31241">
            <w:pPr>
              <w:spacing w:before="0" w:after="0"/>
              <w:jc w:val="center"/>
              <w:rPr>
                <w:rFonts w:eastAsia="Times New Roman" w:cs="Times New Roman"/>
                <w:color w:val="000000"/>
                <w:szCs w:val="24"/>
              </w:rPr>
            </w:pPr>
            <w:r w:rsidRPr="00055D42">
              <w:rPr>
                <w:rFonts w:eastAsia="Times New Roman" w:cs="Times New Roman"/>
                <w:color w:val="000000"/>
                <w:szCs w:val="24"/>
              </w:rPr>
              <w:t>42</w:t>
            </w:r>
          </w:p>
        </w:tc>
        <w:tc>
          <w:tcPr>
            <w:tcW w:w="406" w:type="pct"/>
            <w:noWrap/>
            <w:hideMark/>
          </w:tcPr>
          <w:p w:rsidR="00D25C3D" w:rsidRPr="00055D42" w:rsidRDefault="00D25C3D" w:rsidP="00B31241">
            <w:pPr>
              <w:spacing w:before="0" w:after="0"/>
              <w:jc w:val="center"/>
              <w:rPr>
                <w:rFonts w:eastAsia="Times New Roman" w:cs="Times New Roman"/>
                <w:color w:val="000000"/>
                <w:szCs w:val="24"/>
              </w:rPr>
            </w:pPr>
            <w:r w:rsidRPr="00055D42">
              <w:rPr>
                <w:rFonts w:eastAsia="Times New Roman" w:cs="Times New Roman"/>
                <w:color w:val="000000"/>
                <w:szCs w:val="24"/>
              </w:rPr>
              <w:t>7</w:t>
            </w:r>
          </w:p>
        </w:tc>
        <w:tc>
          <w:tcPr>
            <w:tcW w:w="781" w:type="pct"/>
            <w:noWrap/>
            <w:hideMark/>
          </w:tcPr>
          <w:p w:rsidR="00D25C3D" w:rsidRPr="00055D42" w:rsidRDefault="00D25C3D" w:rsidP="00B31241">
            <w:pPr>
              <w:spacing w:before="0" w:after="0"/>
              <w:jc w:val="center"/>
              <w:rPr>
                <w:rFonts w:eastAsia="Times New Roman" w:cs="Times New Roman"/>
                <w:color w:val="000000"/>
                <w:szCs w:val="24"/>
              </w:rPr>
            </w:pPr>
            <w:r w:rsidRPr="00055D42">
              <w:rPr>
                <w:rFonts w:eastAsia="Times New Roman" w:cs="Times New Roman"/>
                <w:color w:val="000000"/>
                <w:szCs w:val="24"/>
              </w:rPr>
              <w:t>1.6232</w:t>
            </w:r>
          </w:p>
        </w:tc>
        <w:tc>
          <w:tcPr>
            <w:tcW w:w="645" w:type="pct"/>
            <w:noWrap/>
            <w:hideMark/>
          </w:tcPr>
          <w:p w:rsidR="00D25C3D" w:rsidRPr="00055D42" w:rsidRDefault="00D25C3D" w:rsidP="00B31241">
            <w:pPr>
              <w:spacing w:before="0" w:after="0"/>
              <w:jc w:val="center"/>
              <w:rPr>
                <w:rFonts w:eastAsia="Times New Roman" w:cs="Times New Roman"/>
                <w:color w:val="000000"/>
                <w:szCs w:val="24"/>
              </w:rPr>
            </w:pPr>
            <w:r w:rsidRPr="00055D42">
              <w:rPr>
                <w:rFonts w:eastAsia="Times New Roman" w:cs="Times New Roman"/>
                <w:color w:val="000000"/>
                <w:szCs w:val="24"/>
              </w:rPr>
              <w:t>0.0004570</w:t>
            </w:r>
          </w:p>
        </w:tc>
        <w:tc>
          <w:tcPr>
            <w:tcW w:w="739" w:type="pct"/>
            <w:noWrap/>
            <w:hideMark/>
          </w:tcPr>
          <w:p w:rsidR="00D25C3D" w:rsidRPr="00055D42" w:rsidRDefault="00D25C3D" w:rsidP="00B31241">
            <w:pPr>
              <w:spacing w:before="0" w:after="0"/>
              <w:jc w:val="center"/>
              <w:rPr>
                <w:rFonts w:eastAsia="Times New Roman" w:cs="Times New Roman"/>
                <w:color w:val="000000"/>
                <w:szCs w:val="24"/>
              </w:rPr>
            </w:pPr>
            <w:r w:rsidRPr="00055D42">
              <w:rPr>
                <w:rFonts w:eastAsia="Times New Roman" w:cs="Times New Roman"/>
                <w:color w:val="000000"/>
                <w:szCs w:val="24"/>
              </w:rPr>
              <w:t>-0.0000098</w:t>
            </w:r>
          </w:p>
        </w:tc>
      </w:tr>
      <w:tr w:rsidR="00D25C3D" w:rsidRPr="00055D42" w:rsidTr="009E45D9">
        <w:trPr>
          <w:trHeight w:val="50"/>
        </w:trPr>
        <w:tc>
          <w:tcPr>
            <w:tcW w:w="485" w:type="pct"/>
            <w:noWrap/>
            <w:hideMark/>
          </w:tcPr>
          <w:p w:rsidR="00D25C3D" w:rsidRPr="00055D42" w:rsidRDefault="00D25C3D" w:rsidP="00B31241">
            <w:pPr>
              <w:spacing w:before="0" w:after="0"/>
              <w:jc w:val="center"/>
              <w:rPr>
                <w:rFonts w:eastAsia="Times New Roman" w:cs="Times New Roman"/>
                <w:color w:val="000000"/>
                <w:szCs w:val="24"/>
              </w:rPr>
            </w:pPr>
            <w:r w:rsidRPr="00055D42">
              <w:rPr>
                <w:rFonts w:eastAsia="Times New Roman" w:cs="Times New Roman"/>
                <w:color w:val="000000"/>
                <w:szCs w:val="24"/>
              </w:rPr>
              <w:t>8</w:t>
            </w:r>
          </w:p>
        </w:tc>
        <w:tc>
          <w:tcPr>
            <w:tcW w:w="645" w:type="pct"/>
            <w:hideMark/>
          </w:tcPr>
          <w:p w:rsidR="00D25C3D" w:rsidRPr="00055D42" w:rsidRDefault="00D25C3D" w:rsidP="00B31241">
            <w:pPr>
              <w:spacing w:before="0" w:after="0"/>
              <w:jc w:val="center"/>
              <w:rPr>
                <w:rFonts w:eastAsia="Times New Roman" w:cs="Times New Roman"/>
                <w:color w:val="000000"/>
                <w:szCs w:val="24"/>
              </w:rPr>
            </w:pPr>
            <w:r w:rsidRPr="00055D42">
              <w:rPr>
                <w:rFonts w:eastAsia="Times New Roman" w:cs="Times New Roman"/>
                <w:color w:val="000000"/>
                <w:szCs w:val="24"/>
              </w:rPr>
              <w:t>2004</w:t>
            </w:r>
          </w:p>
        </w:tc>
        <w:tc>
          <w:tcPr>
            <w:tcW w:w="573" w:type="pct"/>
            <w:hideMark/>
          </w:tcPr>
          <w:p w:rsidR="00D25C3D" w:rsidRPr="00055D42" w:rsidRDefault="00D25C3D" w:rsidP="00B31241">
            <w:pPr>
              <w:spacing w:before="0" w:after="0"/>
              <w:jc w:val="center"/>
              <w:rPr>
                <w:rFonts w:eastAsia="Times New Roman" w:cs="Times New Roman"/>
                <w:color w:val="000000"/>
                <w:szCs w:val="24"/>
              </w:rPr>
            </w:pPr>
            <w:r w:rsidRPr="00055D42">
              <w:rPr>
                <w:rFonts w:eastAsia="Times New Roman" w:cs="Times New Roman"/>
                <w:color w:val="000000"/>
                <w:szCs w:val="24"/>
              </w:rPr>
              <w:t>48.4</w:t>
            </w:r>
          </w:p>
        </w:tc>
        <w:tc>
          <w:tcPr>
            <w:tcW w:w="726" w:type="pct"/>
            <w:noWrap/>
            <w:hideMark/>
          </w:tcPr>
          <w:p w:rsidR="00D25C3D" w:rsidRPr="00055D42" w:rsidRDefault="00D25C3D" w:rsidP="00B31241">
            <w:pPr>
              <w:spacing w:before="0" w:after="0"/>
              <w:jc w:val="center"/>
              <w:rPr>
                <w:rFonts w:eastAsia="Times New Roman" w:cs="Times New Roman"/>
                <w:color w:val="000000"/>
                <w:szCs w:val="24"/>
              </w:rPr>
            </w:pPr>
            <w:r w:rsidRPr="00055D42">
              <w:rPr>
                <w:rFonts w:eastAsia="Times New Roman" w:cs="Times New Roman"/>
                <w:color w:val="000000"/>
                <w:szCs w:val="24"/>
              </w:rPr>
              <w:t>38</w:t>
            </w:r>
          </w:p>
        </w:tc>
        <w:tc>
          <w:tcPr>
            <w:tcW w:w="406" w:type="pct"/>
            <w:noWrap/>
            <w:hideMark/>
          </w:tcPr>
          <w:p w:rsidR="00D25C3D" w:rsidRPr="00055D42" w:rsidRDefault="00D25C3D" w:rsidP="00B31241">
            <w:pPr>
              <w:spacing w:before="0" w:after="0"/>
              <w:jc w:val="center"/>
              <w:rPr>
                <w:rFonts w:eastAsia="Times New Roman" w:cs="Times New Roman"/>
                <w:color w:val="000000"/>
                <w:szCs w:val="24"/>
              </w:rPr>
            </w:pPr>
            <w:r w:rsidRPr="00055D42">
              <w:rPr>
                <w:rFonts w:eastAsia="Times New Roman" w:cs="Times New Roman"/>
                <w:color w:val="000000"/>
                <w:szCs w:val="24"/>
              </w:rPr>
              <w:t>8</w:t>
            </w:r>
          </w:p>
        </w:tc>
        <w:tc>
          <w:tcPr>
            <w:tcW w:w="781" w:type="pct"/>
            <w:noWrap/>
            <w:hideMark/>
          </w:tcPr>
          <w:p w:rsidR="00D25C3D" w:rsidRPr="00055D42" w:rsidRDefault="00D25C3D" w:rsidP="00B31241">
            <w:pPr>
              <w:spacing w:before="0" w:after="0"/>
              <w:jc w:val="center"/>
              <w:rPr>
                <w:rFonts w:eastAsia="Times New Roman" w:cs="Times New Roman"/>
                <w:color w:val="000000"/>
                <w:szCs w:val="24"/>
              </w:rPr>
            </w:pPr>
            <w:r w:rsidRPr="00055D42">
              <w:rPr>
                <w:rFonts w:eastAsia="Times New Roman" w:cs="Times New Roman"/>
                <w:color w:val="000000"/>
                <w:szCs w:val="24"/>
              </w:rPr>
              <w:t>1.5798</w:t>
            </w:r>
          </w:p>
        </w:tc>
        <w:tc>
          <w:tcPr>
            <w:tcW w:w="645" w:type="pct"/>
            <w:noWrap/>
            <w:hideMark/>
          </w:tcPr>
          <w:p w:rsidR="00D25C3D" w:rsidRPr="00055D42" w:rsidRDefault="00D25C3D" w:rsidP="00B31241">
            <w:pPr>
              <w:spacing w:before="0" w:after="0"/>
              <w:jc w:val="center"/>
              <w:rPr>
                <w:rFonts w:eastAsia="Times New Roman" w:cs="Times New Roman"/>
                <w:color w:val="000000"/>
                <w:szCs w:val="24"/>
              </w:rPr>
            </w:pPr>
            <w:r w:rsidRPr="00055D42">
              <w:rPr>
                <w:rFonts w:eastAsia="Times New Roman" w:cs="Times New Roman"/>
                <w:color w:val="000000"/>
                <w:szCs w:val="24"/>
              </w:rPr>
              <w:t>0.0042046</w:t>
            </w:r>
          </w:p>
        </w:tc>
        <w:tc>
          <w:tcPr>
            <w:tcW w:w="739" w:type="pct"/>
            <w:noWrap/>
            <w:hideMark/>
          </w:tcPr>
          <w:p w:rsidR="00D25C3D" w:rsidRPr="00055D42" w:rsidRDefault="00D25C3D" w:rsidP="00B31241">
            <w:pPr>
              <w:spacing w:before="0" w:after="0"/>
              <w:jc w:val="center"/>
              <w:rPr>
                <w:rFonts w:eastAsia="Times New Roman" w:cs="Times New Roman"/>
                <w:color w:val="000000"/>
                <w:szCs w:val="24"/>
              </w:rPr>
            </w:pPr>
            <w:r w:rsidRPr="00055D42">
              <w:rPr>
                <w:rFonts w:eastAsia="Times New Roman" w:cs="Times New Roman"/>
                <w:color w:val="000000"/>
                <w:szCs w:val="24"/>
              </w:rPr>
              <w:t>-0.0002726</w:t>
            </w:r>
          </w:p>
        </w:tc>
      </w:tr>
      <w:tr w:rsidR="00D25C3D" w:rsidRPr="00055D42" w:rsidTr="009E45D9">
        <w:trPr>
          <w:trHeight w:val="50"/>
        </w:trPr>
        <w:tc>
          <w:tcPr>
            <w:tcW w:w="485" w:type="pct"/>
            <w:noWrap/>
            <w:hideMark/>
          </w:tcPr>
          <w:p w:rsidR="00D25C3D" w:rsidRPr="00055D42" w:rsidRDefault="00D25C3D" w:rsidP="00B31241">
            <w:pPr>
              <w:spacing w:before="0" w:after="0"/>
              <w:jc w:val="center"/>
              <w:rPr>
                <w:rFonts w:eastAsia="Times New Roman" w:cs="Times New Roman"/>
                <w:color w:val="000000"/>
                <w:szCs w:val="24"/>
              </w:rPr>
            </w:pPr>
            <w:r w:rsidRPr="00055D42">
              <w:rPr>
                <w:rFonts w:eastAsia="Times New Roman" w:cs="Times New Roman"/>
                <w:color w:val="000000"/>
                <w:szCs w:val="24"/>
              </w:rPr>
              <w:t>9</w:t>
            </w:r>
          </w:p>
        </w:tc>
        <w:tc>
          <w:tcPr>
            <w:tcW w:w="645" w:type="pct"/>
            <w:hideMark/>
          </w:tcPr>
          <w:p w:rsidR="00D25C3D" w:rsidRPr="00055D42" w:rsidRDefault="00D25C3D" w:rsidP="00B31241">
            <w:pPr>
              <w:spacing w:before="0" w:after="0"/>
              <w:jc w:val="center"/>
              <w:rPr>
                <w:rFonts w:eastAsia="Times New Roman" w:cs="Times New Roman"/>
                <w:color w:val="000000"/>
                <w:szCs w:val="24"/>
              </w:rPr>
            </w:pPr>
            <w:r w:rsidRPr="00055D42">
              <w:rPr>
                <w:rFonts w:eastAsia="Times New Roman" w:cs="Times New Roman"/>
                <w:color w:val="000000"/>
                <w:szCs w:val="24"/>
              </w:rPr>
              <w:t>2005</w:t>
            </w:r>
          </w:p>
        </w:tc>
        <w:tc>
          <w:tcPr>
            <w:tcW w:w="573" w:type="pct"/>
            <w:hideMark/>
          </w:tcPr>
          <w:p w:rsidR="00D25C3D" w:rsidRPr="00055D42" w:rsidRDefault="00D25C3D" w:rsidP="00B31241">
            <w:pPr>
              <w:spacing w:before="0" w:after="0"/>
              <w:jc w:val="center"/>
              <w:rPr>
                <w:rFonts w:eastAsia="Times New Roman" w:cs="Times New Roman"/>
                <w:color w:val="000000"/>
                <w:szCs w:val="24"/>
              </w:rPr>
            </w:pPr>
            <w:r w:rsidRPr="00055D42">
              <w:rPr>
                <w:rFonts w:eastAsia="Times New Roman" w:cs="Times New Roman"/>
                <w:color w:val="000000"/>
                <w:szCs w:val="24"/>
              </w:rPr>
              <w:t>57</w:t>
            </w:r>
          </w:p>
        </w:tc>
        <w:tc>
          <w:tcPr>
            <w:tcW w:w="726" w:type="pct"/>
            <w:hideMark/>
          </w:tcPr>
          <w:p w:rsidR="00D25C3D" w:rsidRPr="00055D42" w:rsidRDefault="00D25C3D" w:rsidP="00B31241">
            <w:pPr>
              <w:spacing w:before="0" w:after="0"/>
              <w:jc w:val="center"/>
              <w:rPr>
                <w:rFonts w:eastAsia="Times New Roman" w:cs="Times New Roman"/>
                <w:color w:val="000000"/>
                <w:szCs w:val="24"/>
              </w:rPr>
            </w:pPr>
            <w:r w:rsidRPr="00055D42">
              <w:rPr>
                <w:rFonts w:eastAsia="Times New Roman" w:cs="Times New Roman"/>
                <w:color w:val="000000"/>
                <w:szCs w:val="24"/>
              </w:rPr>
              <w:t>32.4</w:t>
            </w:r>
          </w:p>
        </w:tc>
        <w:tc>
          <w:tcPr>
            <w:tcW w:w="406" w:type="pct"/>
            <w:noWrap/>
            <w:hideMark/>
          </w:tcPr>
          <w:p w:rsidR="00D25C3D" w:rsidRPr="00055D42" w:rsidRDefault="00D25C3D" w:rsidP="00B31241">
            <w:pPr>
              <w:spacing w:before="0" w:after="0"/>
              <w:jc w:val="center"/>
              <w:rPr>
                <w:rFonts w:eastAsia="Times New Roman" w:cs="Times New Roman"/>
                <w:color w:val="000000"/>
                <w:szCs w:val="24"/>
              </w:rPr>
            </w:pPr>
            <w:r w:rsidRPr="00055D42">
              <w:rPr>
                <w:rFonts w:eastAsia="Times New Roman" w:cs="Times New Roman"/>
                <w:color w:val="000000"/>
                <w:szCs w:val="24"/>
              </w:rPr>
              <w:t>9</w:t>
            </w:r>
          </w:p>
        </w:tc>
        <w:tc>
          <w:tcPr>
            <w:tcW w:w="781" w:type="pct"/>
            <w:noWrap/>
            <w:hideMark/>
          </w:tcPr>
          <w:p w:rsidR="00D25C3D" w:rsidRPr="00055D42" w:rsidRDefault="00D25C3D" w:rsidP="00B31241">
            <w:pPr>
              <w:spacing w:before="0" w:after="0"/>
              <w:jc w:val="center"/>
              <w:rPr>
                <w:rFonts w:eastAsia="Times New Roman" w:cs="Times New Roman"/>
                <w:color w:val="000000"/>
                <w:szCs w:val="24"/>
              </w:rPr>
            </w:pPr>
            <w:r w:rsidRPr="00055D42">
              <w:rPr>
                <w:rFonts w:eastAsia="Times New Roman" w:cs="Times New Roman"/>
                <w:color w:val="000000"/>
                <w:szCs w:val="24"/>
              </w:rPr>
              <w:t>1.5105</w:t>
            </w:r>
          </w:p>
        </w:tc>
        <w:tc>
          <w:tcPr>
            <w:tcW w:w="645" w:type="pct"/>
            <w:noWrap/>
            <w:hideMark/>
          </w:tcPr>
          <w:p w:rsidR="00D25C3D" w:rsidRPr="00055D42" w:rsidRDefault="00D25C3D" w:rsidP="00B31241">
            <w:pPr>
              <w:spacing w:before="0" w:after="0"/>
              <w:jc w:val="center"/>
              <w:rPr>
                <w:rFonts w:eastAsia="Times New Roman" w:cs="Times New Roman"/>
                <w:color w:val="000000"/>
                <w:szCs w:val="24"/>
              </w:rPr>
            </w:pPr>
            <w:r w:rsidRPr="00055D42">
              <w:rPr>
                <w:rFonts w:eastAsia="Times New Roman" w:cs="Times New Roman"/>
                <w:color w:val="000000"/>
                <w:szCs w:val="24"/>
              </w:rPr>
              <w:t>0.0179778</w:t>
            </w:r>
          </w:p>
        </w:tc>
        <w:tc>
          <w:tcPr>
            <w:tcW w:w="739" w:type="pct"/>
            <w:noWrap/>
            <w:hideMark/>
          </w:tcPr>
          <w:p w:rsidR="00D25C3D" w:rsidRPr="00055D42" w:rsidRDefault="00D25C3D" w:rsidP="00B31241">
            <w:pPr>
              <w:spacing w:before="0" w:after="0"/>
              <w:jc w:val="center"/>
              <w:rPr>
                <w:rFonts w:eastAsia="Times New Roman" w:cs="Times New Roman"/>
                <w:color w:val="000000"/>
                <w:szCs w:val="24"/>
              </w:rPr>
            </w:pPr>
            <w:r w:rsidRPr="00055D42">
              <w:rPr>
                <w:rFonts w:eastAsia="Times New Roman" w:cs="Times New Roman"/>
                <w:color w:val="000000"/>
                <w:szCs w:val="24"/>
              </w:rPr>
              <w:t>-0.0024105</w:t>
            </w:r>
          </w:p>
        </w:tc>
      </w:tr>
      <w:tr w:rsidR="00D25C3D" w:rsidRPr="00055D42" w:rsidTr="009E45D9">
        <w:trPr>
          <w:trHeight w:val="60"/>
        </w:trPr>
        <w:tc>
          <w:tcPr>
            <w:tcW w:w="485" w:type="pct"/>
            <w:noWrap/>
            <w:hideMark/>
          </w:tcPr>
          <w:p w:rsidR="00D25C3D" w:rsidRPr="00055D42" w:rsidRDefault="00D25C3D" w:rsidP="00B31241">
            <w:pPr>
              <w:spacing w:before="0" w:after="0"/>
              <w:jc w:val="center"/>
              <w:rPr>
                <w:rFonts w:eastAsia="Times New Roman" w:cs="Times New Roman"/>
                <w:color w:val="000000"/>
                <w:szCs w:val="24"/>
              </w:rPr>
            </w:pPr>
            <w:r w:rsidRPr="00055D42">
              <w:rPr>
                <w:rFonts w:eastAsia="Times New Roman" w:cs="Times New Roman"/>
                <w:color w:val="000000"/>
                <w:szCs w:val="24"/>
              </w:rPr>
              <w:t>10</w:t>
            </w:r>
          </w:p>
        </w:tc>
        <w:tc>
          <w:tcPr>
            <w:tcW w:w="645" w:type="pct"/>
            <w:hideMark/>
          </w:tcPr>
          <w:p w:rsidR="00D25C3D" w:rsidRPr="00055D42" w:rsidRDefault="00D25C3D" w:rsidP="00B31241">
            <w:pPr>
              <w:spacing w:before="0" w:after="0"/>
              <w:jc w:val="center"/>
              <w:rPr>
                <w:rFonts w:eastAsia="Times New Roman" w:cs="Times New Roman"/>
                <w:color w:val="000000"/>
                <w:szCs w:val="24"/>
              </w:rPr>
            </w:pPr>
            <w:r w:rsidRPr="00055D42">
              <w:rPr>
                <w:rFonts w:eastAsia="Times New Roman" w:cs="Times New Roman"/>
                <w:color w:val="000000"/>
                <w:szCs w:val="24"/>
              </w:rPr>
              <w:t>2006</w:t>
            </w:r>
          </w:p>
        </w:tc>
        <w:tc>
          <w:tcPr>
            <w:tcW w:w="573" w:type="pct"/>
            <w:hideMark/>
          </w:tcPr>
          <w:p w:rsidR="00D25C3D" w:rsidRPr="00055D42" w:rsidRDefault="00D25C3D" w:rsidP="00B31241">
            <w:pPr>
              <w:spacing w:before="0" w:after="0"/>
              <w:jc w:val="center"/>
              <w:rPr>
                <w:rFonts w:eastAsia="Times New Roman" w:cs="Times New Roman"/>
                <w:color w:val="000000"/>
                <w:szCs w:val="24"/>
              </w:rPr>
            </w:pPr>
            <w:r w:rsidRPr="00055D42">
              <w:rPr>
                <w:rFonts w:eastAsia="Times New Roman" w:cs="Times New Roman"/>
                <w:color w:val="000000"/>
                <w:szCs w:val="24"/>
              </w:rPr>
              <w:t>69</w:t>
            </w:r>
          </w:p>
        </w:tc>
        <w:tc>
          <w:tcPr>
            <w:tcW w:w="726" w:type="pct"/>
            <w:hideMark/>
          </w:tcPr>
          <w:p w:rsidR="00D25C3D" w:rsidRPr="00055D42" w:rsidRDefault="00D25C3D" w:rsidP="00B31241">
            <w:pPr>
              <w:spacing w:before="0" w:after="0"/>
              <w:jc w:val="center"/>
              <w:rPr>
                <w:rFonts w:eastAsia="Times New Roman" w:cs="Times New Roman"/>
                <w:color w:val="000000"/>
                <w:szCs w:val="24"/>
              </w:rPr>
            </w:pPr>
            <w:r w:rsidRPr="00055D42">
              <w:rPr>
                <w:rFonts w:eastAsia="Times New Roman" w:cs="Times New Roman"/>
                <w:color w:val="000000"/>
                <w:szCs w:val="24"/>
              </w:rPr>
              <w:t>27</w:t>
            </w:r>
          </w:p>
        </w:tc>
        <w:tc>
          <w:tcPr>
            <w:tcW w:w="406" w:type="pct"/>
            <w:noWrap/>
            <w:hideMark/>
          </w:tcPr>
          <w:p w:rsidR="00D25C3D" w:rsidRPr="00055D42" w:rsidRDefault="00D25C3D" w:rsidP="00B31241">
            <w:pPr>
              <w:spacing w:before="0" w:after="0"/>
              <w:jc w:val="center"/>
              <w:rPr>
                <w:rFonts w:eastAsia="Times New Roman" w:cs="Times New Roman"/>
                <w:color w:val="000000"/>
                <w:szCs w:val="24"/>
              </w:rPr>
            </w:pPr>
            <w:r w:rsidRPr="00055D42">
              <w:rPr>
                <w:rFonts w:eastAsia="Times New Roman" w:cs="Times New Roman"/>
                <w:color w:val="000000"/>
                <w:szCs w:val="24"/>
              </w:rPr>
              <w:t>10</w:t>
            </w:r>
          </w:p>
        </w:tc>
        <w:tc>
          <w:tcPr>
            <w:tcW w:w="781" w:type="pct"/>
            <w:noWrap/>
            <w:hideMark/>
          </w:tcPr>
          <w:p w:rsidR="00D25C3D" w:rsidRPr="00055D42" w:rsidRDefault="00D25C3D" w:rsidP="00B31241">
            <w:pPr>
              <w:spacing w:before="0" w:after="0"/>
              <w:jc w:val="center"/>
              <w:rPr>
                <w:rFonts w:eastAsia="Times New Roman" w:cs="Times New Roman"/>
                <w:color w:val="000000"/>
                <w:szCs w:val="24"/>
              </w:rPr>
            </w:pPr>
            <w:r w:rsidRPr="00055D42">
              <w:rPr>
                <w:rFonts w:eastAsia="Times New Roman" w:cs="Times New Roman"/>
                <w:color w:val="000000"/>
                <w:szCs w:val="24"/>
              </w:rPr>
              <w:t>1.4314</w:t>
            </w:r>
          </w:p>
        </w:tc>
        <w:tc>
          <w:tcPr>
            <w:tcW w:w="645" w:type="pct"/>
            <w:noWrap/>
            <w:hideMark/>
          </w:tcPr>
          <w:p w:rsidR="00D25C3D" w:rsidRPr="00055D42" w:rsidRDefault="00D25C3D" w:rsidP="00B31241">
            <w:pPr>
              <w:spacing w:before="0" w:after="0"/>
              <w:jc w:val="center"/>
              <w:rPr>
                <w:rFonts w:eastAsia="Times New Roman" w:cs="Times New Roman"/>
                <w:color w:val="000000"/>
                <w:szCs w:val="24"/>
              </w:rPr>
            </w:pPr>
            <w:r w:rsidRPr="00055D42">
              <w:rPr>
                <w:rFonts w:eastAsia="Times New Roman" w:cs="Times New Roman"/>
                <w:color w:val="000000"/>
                <w:szCs w:val="24"/>
              </w:rPr>
              <w:t>0.0454810</w:t>
            </w:r>
          </w:p>
        </w:tc>
        <w:tc>
          <w:tcPr>
            <w:tcW w:w="739" w:type="pct"/>
            <w:noWrap/>
            <w:hideMark/>
          </w:tcPr>
          <w:p w:rsidR="00D25C3D" w:rsidRPr="00055D42" w:rsidRDefault="00D25C3D" w:rsidP="00B31241">
            <w:pPr>
              <w:spacing w:before="0" w:after="0"/>
              <w:jc w:val="center"/>
              <w:rPr>
                <w:rFonts w:eastAsia="Times New Roman" w:cs="Times New Roman"/>
                <w:color w:val="000000"/>
                <w:szCs w:val="24"/>
              </w:rPr>
            </w:pPr>
            <w:r w:rsidRPr="00055D42">
              <w:rPr>
                <w:rFonts w:eastAsia="Times New Roman" w:cs="Times New Roman"/>
                <w:color w:val="000000"/>
                <w:szCs w:val="24"/>
              </w:rPr>
              <w:t>-0.0096994</w:t>
            </w:r>
          </w:p>
        </w:tc>
      </w:tr>
      <w:tr w:rsidR="00D25C3D" w:rsidRPr="00055D42" w:rsidTr="009E45D9">
        <w:trPr>
          <w:trHeight w:val="50"/>
        </w:trPr>
        <w:tc>
          <w:tcPr>
            <w:tcW w:w="1703" w:type="pct"/>
            <w:gridSpan w:val="3"/>
            <w:noWrap/>
            <w:hideMark/>
          </w:tcPr>
          <w:p w:rsidR="00D25C3D" w:rsidRPr="00055D42" w:rsidRDefault="00D25C3D" w:rsidP="00B31241">
            <w:pPr>
              <w:spacing w:before="0" w:after="0"/>
              <w:jc w:val="center"/>
              <w:rPr>
                <w:rFonts w:eastAsia="Times New Roman" w:cs="Times New Roman"/>
                <w:szCs w:val="24"/>
              </w:rPr>
            </w:pPr>
            <w:r w:rsidRPr="00055D42">
              <w:rPr>
                <w:rFonts w:eastAsia="Times New Roman" w:cs="Times New Roman"/>
                <w:szCs w:val="24"/>
              </w:rPr>
              <w:t>SUM</w:t>
            </w:r>
          </w:p>
        </w:tc>
        <w:tc>
          <w:tcPr>
            <w:tcW w:w="726" w:type="pct"/>
            <w:noWrap/>
            <w:hideMark/>
          </w:tcPr>
          <w:p w:rsidR="00D25C3D" w:rsidRPr="00055D42" w:rsidRDefault="00D25C3D" w:rsidP="00B31241">
            <w:pPr>
              <w:spacing w:before="0" w:after="0"/>
              <w:jc w:val="center"/>
              <w:rPr>
                <w:rFonts w:eastAsia="Times New Roman" w:cs="Times New Roman"/>
                <w:szCs w:val="24"/>
              </w:rPr>
            </w:pPr>
            <w:r w:rsidRPr="00055D42">
              <w:rPr>
                <w:rFonts w:eastAsia="Times New Roman" w:cs="Times New Roman"/>
                <w:szCs w:val="24"/>
              </w:rPr>
              <w:t>456.00</w:t>
            </w:r>
          </w:p>
        </w:tc>
        <w:tc>
          <w:tcPr>
            <w:tcW w:w="406" w:type="pct"/>
            <w:noWrap/>
            <w:hideMark/>
          </w:tcPr>
          <w:p w:rsidR="00D25C3D" w:rsidRPr="00055D42" w:rsidRDefault="00D25C3D" w:rsidP="00B31241">
            <w:pPr>
              <w:spacing w:before="0" w:after="0"/>
              <w:jc w:val="center"/>
              <w:rPr>
                <w:rFonts w:eastAsia="Times New Roman" w:cs="Times New Roman"/>
                <w:szCs w:val="24"/>
              </w:rPr>
            </w:pPr>
          </w:p>
        </w:tc>
        <w:tc>
          <w:tcPr>
            <w:tcW w:w="781" w:type="pct"/>
            <w:noWrap/>
            <w:hideMark/>
          </w:tcPr>
          <w:p w:rsidR="00D25C3D" w:rsidRPr="00055D42" w:rsidRDefault="00D25C3D" w:rsidP="00B31241">
            <w:pPr>
              <w:spacing w:before="0" w:after="0"/>
              <w:jc w:val="center"/>
              <w:rPr>
                <w:rFonts w:eastAsia="Times New Roman" w:cs="Times New Roman"/>
                <w:szCs w:val="24"/>
              </w:rPr>
            </w:pPr>
            <w:r w:rsidRPr="00055D42">
              <w:rPr>
                <w:rFonts w:eastAsia="Times New Roman" w:cs="Times New Roman"/>
                <w:szCs w:val="24"/>
              </w:rPr>
              <w:t>16.4463</w:t>
            </w:r>
          </w:p>
        </w:tc>
        <w:tc>
          <w:tcPr>
            <w:tcW w:w="645" w:type="pct"/>
            <w:noWrap/>
            <w:hideMark/>
          </w:tcPr>
          <w:p w:rsidR="00D25C3D" w:rsidRPr="00055D42" w:rsidRDefault="00D25C3D" w:rsidP="00B31241">
            <w:pPr>
              <w:spacing w:before="0" w:after="0"/>
              <w:jc w:val="center"/>
              <w:rPr>
                <w:rFonts w:eastAsia="Times New Roman" w:cs="Times New Roman"/>
                <w:szCs w:val="24"/>
              </w:rPr>
            </w:pPr>
            <w:r w:rsidRPr="00055D42">
              <w:rPr>
                <w:rFonts w:eastAsia="Times New Roman" w:cs="Times New Roman"/>
                <w:szCs w:val="24"/>
              </w:rPr>
              <w:t>0.1272286</w:t>
            </w:r>
          </w:p>
        </w:tc>
        <w:tc>
          <w:tcPr>
            <w:tcW w:w="739" w:type="pct"/>
            <w:noWrap/>
            <w:hideMark/>
          </w:tcPr>
          <w:p w:rsidR="00D25C3D" w:rsidRPr="00055D42" w:rsidRDefault="00D25C3D" w:rsidP="00B31241">
            <w:pPr>
              <w:spacing w:before="0" w:after="0"/>
              <w:jc w:val="center"/>
              <w:rPr>
                <w:rFonts w:eastAsia="Times New Roman" w:cs="Times New Roman"/>
                <w:szCs w:val="24"/>
              </w:rPr>
            </w:pPr>
            <w:r w:rsidRPr="00055D42">
              <w:rPr>
                <w:rFonts w:eastAsia="Times New Roman" w:cs="Times New Roman"/>
                <w:szCs w:val="24"/>
              </w:rPr>
              <w:t>-0.0030792</w:t>
            </w:r>
          </w:p>
        </w:tc>
      </w:tr>
      <w:tr w:rsidR="00D25C3D" w:rsidRPr="00055D42" w:rsidTr="009E45D9">
        <w:trPr>
          <w:trHeight w:val="78"/>
        </w:trPr>
        <w:tc>
          <w:tcPr>
            <w:tcW w:w="1703" w:type="pct"/>
            <w:gridSpan w:val="3"/>
            <w:noWrap/>
            <w:hideMark/>
          </w:tcPr>
          <w:p w:rsidR="00D25C3D" w:rsidRPr="00055D42" w:rsidRDefault="00D25C3D" w:rsidP="00B31241">
            <w:pPr>
              <w:spacing w:before="0" w:after="0"/>
              <w:jc w:val="center"/>
              <w:rPr>
                <w:rFonts w:eastAsia="Times New Roman" w:cs="Times New Roman"/>
                <w:szCs w:val="24"/>
              </w:rPr>
            </w:pPr>
            <w:r w:rsidRPr="00055D42">
              <w:rPr>
                <w:rFonts w:eastAsia="Times New Roman" w:cs="Times New Roman"/>
                <w:szCs w:val="24"/>
              </w:rPr>
              <w:t>MEAN</w:t>
            </w:r>
          </w:p>
        </w:tc>
        <w:tc>
          <w:tcPr>
            <w:tcW w:w="726" w:type="pct"/>
            <w:noWrap/>
            <w:hideMark/>
          </w:tcPr>
          <w:p w:rsidR="00D25C3D" w:rsidRPr="00055D42" w:rsidRDefault="00D25C3D" w:rsidP="00B31241">
            <w:pPr>
              <w:spacing w:before="0" w:after="0"/>
              <w:jc w:val="center"/>
              <w:rPr>
                <w:rFonts w:eastAsia="Times New Roman" w:cs="Times New Roman"/>
                <w:szCs w:val="24"/>
              </w:rPr>
            </w:pPr>
            <w:r w:rsidRPr="00055D42">
              <w:rPr>
                <w:rFonts w:eastAsia="Times New Roman" w:cs="Times New Roman"/>
                <w:szCs w:val="24"/>
              </w:rPr>
              <w:t>45.60</w:t>
            </w:r>
          </w:p>
        </w:tc>
        <w:tc>
          <w:tcPr>
            <w:tcW w:w="406" w:type="pct"/>
            <w:noWrap/>
            <w:hideMark/>
          </w:tcPr>
          <w:p w:rsidR="00D25C3D" w:rsidRPr="00055D42" w:rsidRDefault="00D25C3D" w:rsidP="00B31241">
            <w:pPr>
              <w:spacing w:before="0" w:after="0"/>
              <w:jc w:val="center"/>
              <w:rPr>
                <w:rFonts w:eastAsia="Times New Roman" w:cs="Times New Roman"/>
                <w:szCs w:val="24"/>
              </w:rPr>
            </w:pPr>
          </w:p>
        </w:tc>
        <w:tc>
          <w:tcPr>
            <w:tcW w:w="781" w:type="pct"/>
            <w:noWrap/>
            <w:hideMark/>
          </w:tcPr>
          <w:p w:rsidR="00D25C3D" w:rsidRPr="00055D42" w:rsidRDefault="00D25C3D" w:rsidP="00B31241">
            <w:pPr>
              <w:spacing w:before="0" w:after="0"/>
              <w:jc w:val="center"/>
              <w:rPr>
                <w:rFonts w:eastAsia="Times New Roman" w:cs="Times New Roman"/>
                <w:szCs w:val="24"/>
              </w:rPr>
            </w:pPr>
            <w:r w:rsidRPr="00055D42">
              <w:rPr>
                <w:rFonts w:eastAsia="Times New Roman" w:cs="Times New Roman"/>
                <w:szCs w:val="24"/>
              </w:rPr>
              <w:t>1.6446</w:t>
            </w:r>
          </w:p>
        </w:tc>
        <w:tc>
          <w:tcPr>
            <w:tcW w:w="645" w:type="pct"/>
            <w:noWrap/>
            <w:hideMark/>
          </w:tcPr>
          <w:p w:rsidR="00D25C3D" w:rsidRPr="00055D42" w:rsidRDefault="00D25C3D" w:rsidP="00B31241">
            <w:pPr>
              <w:spacing w:before="0" w:after="0"/>
              <w:jc w:val="center"/>
              <w:rPr>
                <w:rFonts w:eastAsia="Times New Roman" w:cs="Times New Roman"/>
                <w:szCs w:val="24"/>
              </w:rPr>
            </w:pPr>
            <w:r w:rsidRPr="00055D42">
              <w:rPr>
                <w:rFonts w:eastAsia="Times New Roman" w:cs="Times New Roman"/>
                <w:szCs w:val="24"/>
              </w:rPr>
              <w:t>0.0127229</w:t>
            </w:r>
          </w:p>
        </w:tc>
        <w:tc>
          <w:tcPr>
            <w:tcW w:w="739" w:type="pct"/>
            <w:noWrap/>
            <w:hideMark/>
          </w:tcPr>
          <w:p w:rsidR="00D25C3D" w:rsidRPr="00055D42" w:rsidRDefault="00D25C3D" w:rsidP="00B31241">
            <w:pPr>
              <w:spacing w:before="0" w:after="0"/>
              <w:jc w:val="center"/>
              <w:rPr>
                <w:rFonts w:eastAsia="Times New Roman" w:cs="Times New Roman"/>
                <w:szCs w:val="24"/>
              </w:rPr>
            </w:pPr>
            <w:r w:rsidRPr="00055D42">
              <w:rPr>
                <w:rFonts w:eastAsia="Times New Roman" w:cs="Times New Roman"/>
                <w:szCs w:val="24"/>
              </w:rPr>
              <w:t>-0.0003079</w:t>
            </w:r>
          </w:p>
        </w:tc>
      </w:tr>
      <w:tr w:rsidR="00D25C3D" w:rsidRPr="00055D42" w:rsidTr="009E45D9">
        <w:trPr>
          <w:trHeight w:val="150"/>
        </w:trPr>
        <w:tc>
          <w:tcPr>
            <w:tcW w:w="1703" w:type="pct"/>
            <w:gridSpan w:val="3"/>
            <w:noWrap/>
            <w:hideMark/>
          </w:tcPr>
          <w:p w:rsidR="00D25C3D" w:rsidRPr="00055D42" w:rsidRDefault="00D25C3D" w:rsidP="00B31241">
            <w:pPr>
              <w:spacing w:before="0" w:after="0"/>
              <w:jc w:val="center"/>
              <w:rPr>
                <w:rFonts w:eastAsia="Times New Roman" w:cs="Times New Roman"/>
                <w:szCs w:val="24"/>
              </w:rPr>
            </w:pPr>
            <w:r w:rsidRPr="00055D42">
              <w:rPr>
                <w:rFonts w:eastAsia="Times New Roman" w:cs="Times New Roman"/>
                <w:szCs w:val="24"/>
              </w:rPr>
              <w:t>STANDARD DEVATION</w:t>
            </w:r>
          </w:p>
        </w:tc>
        <w:tc>
          <w:tcPr>
            <w:tcW w:w="726" w:type="pct"/>
            <w:noWrap/>
            <w:hideMark/>
          </w:tcPr>
          <w:p w:rsidR="00D25C3D" w:rsidRPr="00055D42" w:rsidRDefault="00D25C3D" w:rsidP="00B31241">
            <w:pPr>
              <w:spacing w:before="0" w:after="0"/>
              <w:jc w:val="center"/>
              <w:rPr>
                <w:rFonts w:eastAsia="Times New Roman" w:cs="Times New Roman"/>
                <w:szCs w:val="24"/>
              </w:rPr>
            </w:pPr>
            <w:r w:rsidRPr="00055D42">
              <w:rPr>
                <w:rFonts w:eastAsia="Times New Roman" w:cs="Times New Roman"/>
                <w:szCs w:val="24"/>
              </w:rPr>
              <w:t>12.22</w:t>
            </w:r>
          </w:p>
        </w:tc>
        <w:tc>
          <w:tcPr>
            <w:tcW w:w="406" w:type="pct"/>
            <w:noWrap/>
            <w:hideMark/>
          </w:tcPr>
          <w:p w:rsidR="00D25C3D" w:rsidRPr="00055D42" w:rsidRDefault="00D25C3D" w:rsidP="00B31241">
            <w:pPr>
              <w:spacing w:before="0" w:after="0"/>
              <w:jc w:val="center"/>
              <w:rPr>
                <w:rFonts w:eastAsia="Times New Roman" w:cs="Times New Roman"/>
                <w:szCs w:val="24"/>
              </w:rPr>
            </w:pPr>
          </w:p>
        </w:tc>
        <w:tc>
          <w:tcPr>
            <w:tcW w:w="781" w:type="pct"/>
            <w:noWrap/>
            <w:hideMark/>
          </w:tcPr>
          <w:p w:rsidR="00D25C3D" w:rsidRPr="00055D42" w:rsidRDefault="00D25C3D" w:rsidP="00B31241">
            <w:pPr>
              <w:spacing w:before="0" w:after="0"/>
              <w:jc w:val="center"/>
              <w:rPr>
                <w:rFonts w:eastAsia="Times New Roman" w:cs="Times New Roman"/>
                <w:szCs w:val="24"/>
              </w:rPr>
            </w:pPr>
            <w:r w:rsidRPr="00055D42">
              <w:rPr>
                <w:rFonts w:eastAsia="Times New Roman" w:cs="Times New Roman"/>
                <w:szCs w:val="24"/>
              </w:rPr>
              <w:t>0.1189</w:t>
            </w:r>
          </w:p>
        </w:tc>
        <w:tc>
          <w:tcPr>
            <w:tcW w:w="645" w:type="pct"/>
            <w:noWrap/>
            <w:hideMark/>
          </w:tcPr>
          <w:p w:rsidR="00D25C3D" w:rsidRPr="00055D42" w:rsidRDefault="00D25C3D" w:rsidP="00B31241">
            <w:pPr>
              <w:spacing w:before="0" w:after="0"/>
              <w:jc w:val="center"/>
              <w:rPr>
                <w:rFonts w:eastAsia="Times New Roman" w:cs="Times New Roman"/>
                <w:szCs w:val="24"/>
              </w:rPr>
            </w:pPr>
          </w:p>
        </w:tc>
        <w:tc>
          <w:tcPr>
            <w:tcW w:w="739" w:type="pct"/>
            <w:noWrap/>
            <w:hideMark/>
          </w:tcPr>
          <w:p w:rsidR="00D25C3D" w:rsidRPr="00055D42" w:rsidRDefault="00D25C3D" w:rsidP="00B31241">
            <w:pPr>
              <w:spacing w:before="0" w:after="0"/>
              <w:jc w:val="center"/>
              <w:rPr>
                <w:rFonts w:eastAsia="Times New Roman" w:cs="Times New Roman"/>
                <w:szCs w:val="24"/>
              </w:rPr>
            </w:pPr>
          </w:p>
        </w:tc>
      </w:tr>
      <w:tr w:rsidR="00D25C3D" w:rsidRPr="00055D42" w:rsidTr="009E45D9">
        <w:trPr>
          <w:trHeight w:val="50"/>
        </w:trPr>
        <w:tc>
          <w:tcPr>
            <w:tcW w:w="1703" w:type="pct"/>
            <w:gridSpan w:val="3"/>
            <w:noWrap/>
            <w:hideMark/>
          </w:tcPr>
          <w:p w:rsidR="00D25C3D" w:rsidRPr="00055D42" w:rsidRDefault="00D25C3D" w:rsidP="00B31241">
            <w:pPr>
              <w:spacing w:before="0" w:after="0"/>
              <w:jc w:val="center"/>
              <w:rPr>
                <w:rFonts w:eastAsia="Times New Roman" w:cs="Times New Roman"/>
                <w:szCs w:val="24"/>
              </w:rPr>
            </w:pPr>
            <w:r w:rsidRPr="00055D42">
              <w:rPr>
                <w:rFonts w:eastAsia="Times New Roman" w:cs="Times New Roman"/>
                <w:szCs w:val="24"/>
              </w:rPr>
              <w:t>SKEWNESS COEFICIENT</w:t>
            </w:r>
          </w:p>
        </w:tc>
        <w:tc>
          <w:tcPr>
            <w:tcW w:w="726" w:type="pct"/>
            <w:noWrap/>
            <w:hideMark/>
          </w:tcPr>
          <w:p w:rsidR="00D25C3D" w:rsidRPr="00055D42" w:rsidRDefault="00D25C3D" w:rsidP="00B31241">
            <w:pPr>
              <w:spacing w:before="0" w:after="0"/>
              <w:jc w:val="center"/>
              <w:rPr>
                <w:rFonts w:eastAsia="Times New Roman" w:cs="Times New Roman"/>
                <w:szCs w:val="24"/>
              </w:rPr>
            </w:pPr>
            <w:r w:rsidRPr="00055D42">
              <w:rPr>
                <w:rFonts w:eastAsia="Times New Roman" w:cs="Times New Roman"/>
                <w:szCs w:val="24"/>
              </w:rPr>
              <w:t>0.197</w:t>
            </w:r>
          </w:p>
        </w:tc>
        <w:tc>
          <w:tcPr>
            <w:tcW w:w="406" w:type="pct"/>
            <w:noWrap/>
            <w:hideMark/>
          </w:tcPr>
          <w:p w:rsidR="00D25C3D" w:rsidRPr="00055D42" w:rsidRDefault="00D25C3D" w:rsidP="00B31241">
            <w:pPr>
              <w:spacing w:before="0" w:after="0"/>
              <w:jc w:val="center"/>
              <w:rPr>
                <w:rFonts w:eastAsia="Times New Roman" w:cs="Times New Roman"/>
                <w:szCs w:val="24"/>
              </w:rPr>
            </w:pPr>
          </w:p>
        </w:tc>
        <w:tc>
          <w:tcPr>
            <w:tcW w:w="781" w:type="pct"/>
            <w:noWrap/>
            <w:hideMark/>
          </w:tcPr>
          <w:p w:rsidR="00D25C3D" w:rsidRPr="00055D42" w:rsidRDefault="00D25C3D" w:rsidP="00B31241">
            <w:pPr>
              <w:spacing w:before="0" w:after="0"/>
              <w:jc w:val="center"/>
              <w:rPr>
                <w:rFonts w:eastAsia="Times New Roman" w:cs="Times New Roman"/>
                <w:szCs w:val="24"/>
              </w:rPr>
            </w:pPr>
            <w:r w:rsidRPr="00055D42">
              <w:rPr>
                <w:rFonts w:eastAsia="Times New Roman" w:cs="Times New Roman"/>
                <w:szCs w:val="24"/>
              </w:rPr>
              <w:t>-0.2544</w:t>
            </w:r>
          </w:p>
        </w:tc>
        <w:tc>
          <w:tcPr>
            <w:tcW w:w="645" w:type="pct"/>
            <w:noWrap/>
            <w:hideMark/>
          </w:tcPr>
          <w:p w:rsidR="00D25C3D" w:rsidRPr="00055D42" w:rsidRDefault="00D25C3D" w:rsidP="00B31241">
            <w:pPr>
              <w:spacing w:before="0" w:after="0"/>
              <w:jc w:val="center"/>
              <w:rPr>
                <w:rFonts w:eastAsia="Times New Roman" w:cs="Times New Roman"/>
                <w:szCs w:val="24"/>
              </w:rPr>
            </w:pPr>
          </w:p>
        </w:tc>
        <w:tc>
          <w:tcPr>
            <w:tcW w:w="739" w:type="pct"/>
            <w:noWrap/>
            <w:hideMark/>
          </w:tcPr>
          <w:p w:rsidR="00D25C3D" w:rsidRPr="00055D42" w:rsidRDefault="00D25C3D" w:rsidP="00B31241">
            <w:pPr>
              <w:keepNext/>
              <w:spacing w:before="0" w:after="0"/>
              <w:jc w:val="center"/>
              <w:rPr>
                <w:rFonts w:eastAsia="Times New Roman" w:cs="Times New Roman"/>
                <w:szCs w:val="24"/>
              </w:rPr>
            </w:pPr>
          </w:p>
        </w:tc>
      </w:tr>
    </w:tbl>
    <w:p w:rsidR="00D25C3D" w:rsidRDefault="00D25C3D" w:rsidP="009F09C0">
      <w:pPr>
        <w:pStyle w:val="Heading3"/>
      </w:pPr>
      <w:bookmarkStart w:id="44" w:name="_Toc251847155"/>
      <w:bookmarkStart w:id="45" w:name="_Toc380456341"/>
      <w:bookmarkStart w:id="46" w:name="_Toc380457005"/>
      <w:bookmarkStart w:id="47" w:name="_Toc336022737"/>
      <w:bookmarkStart w:id="48" w:name="_Toc343845685"/>
      <w:bookmarkStart w:id="49" w:name="_Toc393634829"/>
      <w:bookmarkStart w:id="50" w:name="_Toc434898388"/>
      <w:bookmarkStart w:id="51" w:name="_Toc506932602"/>
      <w:r w:rsidRPr="001A3C03">
        <w:t>Data Consistency Test</w:t>
      </w:r>
      <w:bookmarkEnd w:id="44"/>
      <w:bookmarkEnd w:id="45"/>
      <w:bookmarkEnd w:id="46"/>
      <w:bookmarkEnd w:id="47"/>
      <w:bookmarkEnd w:id="48"/>
      <w:bookmarkEnd w:id="49"/>
      <w:bookmarkEnd w:id="50"/>
      <w:bookmarkEnd w:id="51"/>
    </w:p>
    <w:p w:rsidR="00D25C3D" w:rsidRPr="00941D22" w:rsidRDefault="00D25C3D" w:rsidP="00D25C3D">
      <w:pPr>
        <w:jc w:val="both"/>
        <w:rPr>
          <w:rFonts w:cs="Times New Roman"/>
        </w:rPr>
      </w:pPr>
      <w:r w:rsidRPr="00941D22">
        <w:rPr>
          <w:rFonts w:cs="Times New Roman"/>
        </w:rPr>
        <w:t xml:space="preserve">Ten years of daily heaviest rainfall records of Addis </w:t>
      </w:r>
      <w:proofErr w:type="spellStart"/>
      <w:r w:rsidRPr="00941D22">
        <w:rPr>
          <w:rFonts w:cs="Times New Roman"/>
        </w:rPr>
        <w:t>Zemen</w:t>
      </w:r>
      <w:proofErr w:type="spellEnd"/>
      <w:r w:rsidRPr="00941D22">
        <w:rPr>
          <w:rFonts w:cs="Times New Roman"/>
        </w:rPr>
        <w:t xml:space="preserve"> meteorological station, from 1997 to 2006, were used for the estimation of design rainfall. The number of this rainfall data is adequate to compute storm event that happens at every 50 years of return period, which is common for small scale irrigation projects like </w:t>
      </w:r>
      <w:proofErr w:type="spellStart"/>
      <w:r w:rsidR="002D72E4">
        <w:rPr>
          <w:rFonts w:cs="Times New Roman"/>
        </w:rPr>
        <w:t>Agam_Wuha</w:t>
      </w:r>
      <w:r w:rsidRPr="00941D22">
        <w:rPr>
          <w:rFonts w:cs="Times New Roman"/>
        </w:rPr>
        <w:t>weir</w:t>
      </w:r>
      <w:proofErr w:type="spellEnd"/>
      <w:r w:rsidRPr="00941D22">
        <w:rPr>
          <w:rFonts w:cs="Times New Roman"/>
        </w:rPr>
        <w:t>. These data should be checked for their reliability and then by outlier test in order to assurance their adequacy.</w:t>
      </w:r>
    </w:p>
    <w:p w:rsidR="00D25C3D" w:rsidRPr="009E45D9" w:rsidRDefault="00D25C3D" w:rsidP="00F43A67">
      <w:pPr>
        <w:pStyle w:val="Heading4"/>
      </w:pPr>
      <w:r w:rsidRPr="009E45D9">
        <w:t>Checking Data Reliability</w:t>
      </w:r>
    </w:p>
    <w:p w:rsidR="00D25C3D" w:rsidRPr="00941D22" w:rsidRDefault="00D25C3D" w:rsidP="00D25C3D">
      <w:pPr>
        <w:spacing w:before="0" w:after="0"/>
        <w:rPr>
          <w:rFonts w:cs="Times New Roman"/>
        </w:rPr>
      </w:pPr>
      <w:r w:rsidRPr="00941D22">
        <w:rPr>
          <w:rFonts w:cs="Times New Roman"/>
        </w:rPr>
        <w:t>Number of data = 10</w:t>
      </w:r>
    </w:p>
    <w:p w:rsidR="00D25C3D" w:rsidRPr="00941D22" w:rsidRDefault="00D25C3D" w:rsidP="00D25C3D">
      <w:pPr>
        <w:spacing w:before="0" w:after="0"/>
        <w:rPr>
          <w:rFonts w:cs="Times New Roman"/>
        </w:rPr>
      </w:pPr>
      <w:r w:rsidRPr="00941D22">
        <w:rPr>
          <w:rFonts w:cs="Times New Roman"/>
        </w:rPr>
        <w:t xml:space="preserve">Standard deviation, </w:t>
      </w:r>
      <w:r w:rsidRPr="00941D22">
        <w:rPr>
          <w:rFonts w:cs="Times New Roman"/>
          <w:position w:val="-12"/>
        </w:rPr>
        <w:object w:dxaOrig="1640" w:dyaOrig="360">
          <v:shape id="_x0000_i1025" type="#_x0000_t75" style="width:86.55pt;height:21.45pt" o:ole="">
            <v:imagedata r:id="rId16" o:title=""/>
          </v:shape>
          <o:OLEObject Type="Embed" ProgID="Equation.3" ShapeID="_x0000_i1025" DrawAspect="Content" ObjectID="_1584122119" r:id="rId17"/>
        </w:object>
      </w:r>
    </w:p>
    <w:p w:rsidR="00D25C3D" w:rsidRPr="00941D22" w:rsidRDefault="00D25C3D" w:rsidP="00D25C3D">
      <w:pPr>
        <w:spacing w:before="0" w:after="0"/>
        <w:rPr>
          <w:rFonts w:cs="Times New Roman"/>
        </w:rPr>
      </w:pPr>
      <w:r w:rsidRPr="00941D22">
        <w:rPr>
          <w:rFonts w:cs="Times New Roman"/>
        </w:rPr>
        <w:t xml:space="preserve">Mean, </w:t>
      </w:r>
      <w:r w:rsidRPr="00941D22">
        <w:rPr>
          <w:rFonts w:cs="Times New Roman"/>
          <w:position w:val="-6"/>
        </w:rPr>
        <w:object w:dxaOrig="1500" w:dyaOrig="279">
          <v:shape id="_x0000_i1026" type="#_x0000_t75" style="width:1in;height:14.55pt" o:ole="">
            <v:imagedata r:id="rId18" o:title=""/>
          </v:shape>
          <o:OLEObject Type="Embed" ProgID="Equation.3" ShapeID="_x0000_i1026" DrawAspect="Content" ObjectID="_1584122120" r:id="rId19"/>
        </w:object>
      </w:r>
    </w:p>
    <w:p w:rsidR="00D25C3D" w:rsidRPr="0026352A" w:rsidRDefault="00D25C3D" w:rsidP="00D25C3D">
      <w:pPr>
        <w:spacing w:before="0" w:after="0"/>
        <w:rPr>
          <w:rFonts w:eastAsia="Times New Roman" w:cs="Times New Roman"/>
          <w:color w:val="000000"/>
        </w:rPr>
      </w:pPr>
      <w:r w:rsidRPr="00941D22">
        <w:rPr>
          <w:rFonts w:cs="Times New Roman"/>
        </w:rPr>
        <w:t xml:space="preserve">Standard error of mean, </w:t>
      </w:r>
      <w:r w:rsidRPr="00941D22">
        <w:rPr>
          <w:rFonts w:cs="Times New Roman"/>
          <w:position w:val="-30"/>
        </w:rPr>
        <w:object w:dxaOrig="1100" w:dyaOrig="720">
          <v:shape id="_x0000_i1027" type="#_x0000_t75" style="width:58.85pt;height:36.7pt" o:ole="">
            <v:imagedata r:id="rId20" o:title=""/>
          </v:shape>
          <o:OLEObject Type="Embed" ProgID="Equation.3" ShapeID="_x0000_i1027" DrawAspect="Content" ObjectID="_1584122121" r:id="rId21"/>
        </w:object>
      </w:r>
      <w:r w:rsidRPr="00941D22">
        <w:rPr>
          <w:rFonts w:cs="Times New Roman"/>
        </w:rPr>
        <w:t xml:space="preserve">= </w:t>
      </w:r>
      <w:r w:rsidRPr="00941D22">
        <w:rPr>
          <w:rFonts w:cs="Times New Roman"/>
          <w:position w:val="-28"/>
        </w:rPr>
        <w:object w:dxaOrig="1180" w:dyaOrig="660">
          <v:shape id="_x0000_i1028" type="#_x0000_t75" style="width:58.85pt;height:36.7pt" o:ole="">
            <v:imagedata r:id="rId22" o:title=""/>
          </v:shape>
          <o:OLEObject Type="Embed" ProgID="Equation.3" ShapeID="_x0000_i1028" DrawAspect="Content" ObjectID="_1584122122" r:id="rId23"/>
        </w:object>
      </w:r>
      <w:r>
        <w:rPr>
          <w:rFonts w:eastAsia="Times New Roman" w:cs="Times New Roman"/>
          <w:color w:val="000000"/>
        </w:rPr>
        <w:t>3.795</w:t>
      </w:r>
    </w:p>
    <w:p w:rsidR="00D25C3D" w:rsidRPr="00941D22" w:rsidRDefault="00D25C3D" w:rsidP="00D25C3D">
      <w:pPr>
        <w:spacing w:before="0" w:after="0"/>
        <w:rPr>
          <w:rFonts w:cs="Times New Roman"/>
        </w:rPr>
      </w:pPr>
      <w:r w:rsidRPr="00941D22">
        <w:rPr>
          <w:rFonts w:cs="Times New Roman"/>
        </w:rPr>
        <w:t xml:space="preserve">Relative standard, </w:t>
      </w:r>
      <w:r w:rsidRPr="00941D22">
        <w:rPr>
          <w:rFonts w:cs="Times New Roman"/>
        </w:rPr>
        <w:object w:dxaOrig="880" w:dyaOrig="639">
          <v:shape id="_x0000_i1029" type="#_x0000_t75" style="width:43.6pt;height:36.7pt" o:ole="">
            <v:imagedata r:id="rId24" o:title=""/>
          </v:shape>
          <o:OLEObject Type="Embed" ProgID="Equation.3" ShapeID="_x0000_i1029" DrawAspect="Content" ObjectID="_1584122123" r:id="rId25"/>
        </w:object>
      </w:r>
      <w:r w:rsidRPr="00941D22">
        <w:rPr>
          <w:rFonts w:cs="Times New Roman"/>
        </w:rPr>
        <w:t xml:space="preserve"> = </w:t>
      </w:r>
      <w:r w:rsidRPr="00941D22">
        <w:rPr>
          <w:rFonts w:cs="Times New Roman"/>
          <w:position w:val="-24"/>
        </w:rPr>
        <w:object w:dxaOrig="2820" w:dyaOrig="620">
          <v:shape id="_x0000_i1030" type="#_x0000_t75" style="width:2in;height:29.1pt" o:ole="">
            <v:imagedata r:id="rId26" o:title=""/>
          </v:shape>
          <o:OLEObject Type="Embed" ProgID="Equation.3" ShapeID="_x0000_i1030" DrawAspect="Content" ObjectID="_1584122124" r:id="rId27"/>
        </w:object>
      </w:r>
    </w:p>
    <w:p w:rsidR="00D25C3D" w:rsidRPr="00941D22" w:rsidRDefault="00D25C3D" w:rsidP="00D25C3D">
      <w:pPr>
        <w:spacing w:before="0" w:after="0"/>
        <w:rPr>
          <w:rFonts w:cs="Times New Roman"/>
        </w:rPr>
      </w:pPr>
      <w:r w:rsidRPr="00941D22">
        <w:rPr>
          <w:rFonts w:cs="Times New Roman"/>
        </w:rPr>
        <w:t>Hence, the data series is regarded as reliable a</w:t>
      </w:r>
      <w:r>
        <w:rPr>
          <w:rFonts w:cs="Times New Roman"/>
        </w:rPr>
        <w:t>nd adequate since the value of r</w:t>
      </w:r>
      <w:r w:rsidRPr="00941D22">
        <w:rPr>
          <w:rFonts w:cs="Times New Roman"/>
        </w:rPr>
        <w:t>elative standard is small</w:t>
      </w:r>
      <w:r>
        <w:rPr>
          <w:rFonts w:cs="Times New Roman"/>
        </w:rPr>
        <w:t>er than the maximum limit.</w:t>
      </w:r>
    </w:p>
    <w:p w:rsidR="00D25C3D" w:rsidRDefault="00D25C3D" w:rsidP="00F43A67">
      <w:pPr>
        <w:pStyle w:val="Heading4"/>
      </w:pPr>
      <w:r>
        <w:lastRenderedPageBreak/>
        <w:t>Data Outlier Test</w:t>
      </w:r>
    </w:p>
    <w:p w:rsidR="00D25C3D" w:rsidRPr="00941D22" w:rsidRDefault="00D25C3D" w:rsidP="00D25C3D">
      <w:pPr>
        <w:spacing w:before="0" w:after="0"/>
        <w:jc w:val="both"/>
        <w:rPr>
          <w:rFonts w:cs="Times New Roman"/>
        </w:rPr>
      </w:pPr>
      <w:r w:rsidRPr="00941D22">
        <w:rPr>
          <w:rFonts w:cs="Times New Roman"/>
        </w:rPr>
        <w:t xml:space="preserve">This is done to check if the adopted data are within a limited range or </w:t>
      </w:r>
      <w:proofErr w:type="spellStart"/>
      <w:r w:rsidR="002D72E4">
        <w:rPr>
          <w:rFonts w:cs="Times New Roman"/>
        </w:rPr>
        <w:t>Nr</w:t>
      </w:r>
      <w:r w:rsidRPr="00941D22">
        <w:rPr>
          <w:rFonts w:cs="Times New Roman"/>
        </w:rPr>
        <w:t>t</w:t>
      </w:r>
      <w:proofErr w:type="spellEnd"/>
      <w:r w:rsidRPr="00941D22">
        <w:rPr>
          <w:rFonts w:cs="Times New Roman"/>
        </w:rPr>
        <w:t>. It is to mean, larger recorded values greater than the calculated higher value will be dropped as well as smaller recorded heaviest daily rainfall values less than the calculated lower value.</w:t>
      </w:r>
    </w:p>
    <w:p w:rsidR="00D25C3D" w:rsidRPr="00941D22" w:rsidRDefault="00D25C3D" w:rsidP="00D25C3D">
      <w:pPr>
        <w:spacing w:before="0" w:after="0"/>
        <w:jc w:val="both"/>
        <w:rPr>
          <w:rFonts w:cs="Times New Roman"/>
        </w:rPr>
      </w:pPr>
      <w:r w:rsidRPr="00941D22">
        <w:rPr>
          <w:rFonts w:cs="Times New Roman"/>
        </w:rPr>
        <w:t xml:space="preserve">Input data: </w:t>
      </w:r>
    </w:p>
    <w:p w:rsidR="00D25C3D" w:rsidRPr="00941D22" w:rsidRDefault="00D25C3D" w:rsidP="00D25C3D">
      <w:pPr>
        <w:spacing w:before="0" w:after="0"/>
        <w:jc w:val="both"/>
        <w:rPr>
          <w:rFonts w:cs="Times New Roman"/>
        </w:rPr>
      </w:pPr>
      <w:r w:rsidRPr="00941D22">
        <w:rPr>
          <w:rFonts w:cs="Times New Roman"/>
        </w:rPr>
        <w:t xml:space="preserve">Summation of the daily maximum rainfall data records of twenty years, </w:t>
      </w:r>
      <w:r w:rsidRPr="00941D22">
        <w:rPr>
          <w:rFonts w:cs="Times New Roman"/>
          <w:position w:val="-14"/>
        </w:rPr>
        <w:object w:dxaOrig="1939" w:dyaOrig="400">
          <v:shape id="_x0000_i1031" type="#_x0000_t75" style="width:101.1pt;height:22.85pt" o:ole="">
            <v:imagedata r:id="rId28" o:title=""/>
          </v:shape>
          <o:OLEObject Type="Embed" ProgID="Equation.3" ShapeID="_x0000_i1031" DrawAspect="Content" ObjectID="_1584122125" r:id="rId29"/>
        </w:object>
      </w:r>
    </w:p>
    <w:p w:rsidR="00D25C3D" w:rsidRDefault="00D25C3D" w:rsidP="00D25C3D">
      <w:pPr>
        <w:spacing w:before="0" w:after="0"/>
        <w:jc w:val="both"/>
        <w:rPr>
          <w:rFonts w:cs="Times New Roman"/>
        </w:rPr>
      </w:pPr>
      <w:r w:rsidRPr="00941D22">
        <w:rPr>
          <w:rFonts w:cs="Times New Roman"/>
        </w:rPr>
        <w:t xml:space="preserve">Arithmetic mean of the data, Ẍ </w:t>
      </w:r>
    </w:p>
    <w:p w:rsidR="00D25C3D" w:rsidRPr="00941D22" w:rsidRDefault="002428EA" w:rsidP="00D25C3D">
      <w:pPr>
        <w:spacing w:before="0" w:after="0"/>
        <w:jc w:val="both"/>
        <w:rPr>
          <w:rFonts w:cs="Times New Roman"/>
        </w:rPr>
      </w:pPr>
      <w:r w:rsidRPr="002428EA">
        <w:rPr>
          <w:noProof/>
        </w:rPr>
        <w:pict>
          <v:shape id="_x0000_s1626" type="#_x0000_t75" style="position:absolute;left:0;text-align:left;margin-left:147pt;margin-top:7.2pt;width:160.15pt;height:42pt;z-index:251653632">
            <v:imagedata r:id="rId30" o:title=""/>
            <w10:wrap type="square" side="right"/>
          </v:shape>
          <o:OLEObject Type="Embed" ProgID="Equation.3" ShapeID="_x0000_s1626" DrawAspect="Content" ObjectID="_1584122169" r:id="rId31"/>
        </w:pict>
      </w:r>
    </w:p>
    <w:p w:rsidR="00D25C3D" w:rsidRPr="00941D22" w:rsidRDefault="00D25C3D" w:rsidP="00D25C3D">
      <w:pPr>
        <w:spacing w:before="0" w:after="0"/>
        <w:jc w:val="both"/>
      </w:pPr>
    </w:p>
    <w:p w:rsidR="00D25C3D" w:rsidRDefault="00D25C3D" w:rsidP="00D25C3D">
      <w:pPr>
        <w:spacing w:before="0" w:after="0"/>
        <w:jc w:val="both"/>
        <w:rPr>
          <w:rFonts w:cs="Times New Roman"/>
        </w:rPr>
      </w:pPr>
      <w:bookmarkStart w:id="52" w:name="_Toc372277287"/>
      <w:bookmarkStart w:id="53" w:name="_Toc372289074"/>
    </w:p>
    <w:p w:rsidR="00D25C3D" w:rsidRPr="008B7836" w:rsidRDefault="00D25C3D" w:rsidP="00D25C3D">
      <w:pPr>
        <w:spacing w:before="0"/>
        <w:rPr>
          <w:rFonts w:cs="Times New Roman"/>
        </w:rPr>
      </w:pPr>
      <w:r w:rsidRPr="008B7836">
        <w:rPr>
          <w:rFonts w:cs="Times New Roman"/>
        </w:rPr>
        <w:t xml:space="preserve">Summation of common logarithms of the data, </w:t>
      </w:r>
      <w:bookmarkEnd w:id="52"/>
      <w:bookmarkEnd w:id="53"/>
      <w:r w:rsidRPr="000E0C4B">
        <w:rPr>
          <w:rFonts w:cs="Times New Roman"/>
          <w:position w:val="-14"/>
        </w:rPr>
        <w:object w:dxaOrig="1860" w:dyaOrig="400">
          <v:shape id="_x0000_i1032" type="#_x0000_t75" style="width:93.45pt;height:22.85pt" o:ole="">
            <v:imagedata r:id="rId32" o:title=""/>
          </v:shape>
          <o:OLEObject Type="Embed" ProgID="Equation.3" ShapeID="_x0000_i1032" DrawAspect="Content" ObjectID="_1584122126" r:id="rId33"/>
        </w:object>
      </w:r>
    </w:p>
    <w:p w:rsidR="00D25C3D" w:rsidRPr="00C47241" w:rsidRDefault="00D25C3D" w:rsidP="00D25C3D">
      <w:pPr>
        <w:spacing w:before="0" w:after="0"/>
        <w:jc w:val="both"/>
        <w:rPr>
          <w:rFonts w:cs="Times New Roman"/>
        </w:rPr>
      </w:pPr>
      <w:r w:rsidRPr="00C47241">
        <w:rPr>
          <w:rFonts w:cs="Times New Roman"/>
        </w:rPr>
        <w:t>Mean value of common logarithms of the data,</w:t>
      </w:r>
      <w:r w:rsidRPr="00C47241">
        <w:rPr>
          <w:rFonts w:cs="Times New Roman"/>
          <w:position w:val="-24"/>
        </w:rPr>
        <w:object w:dxaOrig="3460" w:dyaOrig="680">
          <v:shape id="_x0000_i1033" type="#_x0000_t75" style="width:172.4pt;height:36.7pt" o:ole="">
            <v:imagedata r:id="rId34" o:title=""/>
          </v:shape>
          <o:OLEObject Type="Embed" ProgID="Equation.3" ShapeID="_x0000_i1033" DrawAspect="Content" ObjectID="_1584122127" r:id="rId35"/>
        </w:object>
      </w:r>
    </w:p>
    <w:p w:rsidR="00D25C3D" w:rsidRPr="00C47241" w:rsidRDefault="00D25C3D" w:rsidP="00D25C3D">
      <w:pPr>
        <w:spacing w:before="0" w:after="0"/>
        <w:jc w:val="center"/>
        <w:rPr>
          <w:rFonts w:ascii="Times New Roman Special G1" w:hAnsi="Times New Roman Special G1" w:cs="Times New Roman"/>
        </w:rPr>
      </w:pPr>
      <w:r w:rsidRPr="00C47241">
        <w:rPr>
          <w:rFonts w:cs="Times New Roman"/>
          <w:position w:val="-14"/>
        </w:rPr>
        <w:object w:dxaOrig="2900" w:dyaOrig="520">
          <v:shape id="_x0000_i1034" type="#_x0000_t75" style="width:2in;height:22.15pt" o:ole="">
            <v:imagedata r:id="rId36" o:title=""/>
          </v:shape>
          <o:OLEObject Type="Embed" ProgID="Equation.3" ShapeID="_x0000_i1034" DrawAspect="Content" ObjectID="_1584122128" r:id="rId37"/>
        </w:object>
      </w:r>
      <w:r w:rsidRPr="00C47241">
        <w:rPr>
          <w:rFonts w:ascii="Times New Roman Special G1" w:hAnsi="Times New Roman Special G1" w:cs="Times New Roman"/>
        </w:rPr>
        <w:t></w:t>
      </w:r>
      <w:r w:rsidRPr="00C47241">
        <w:rPr>
          <w:rFonts w:ascii="Times New Roman Special G1" w:hAnsi="Times New Roman Special G1" w:cs="Times New Roman"/>
        </w:rPr>
        <w:t></w:t>
      </w:r>
    </w:p>
    <w:p w:rsidR="00D25C3D" w:rsidRPr="00C47241" w:rsidRDefault="00D25C3D" w:rsidP="00D25C3D">
      <w:pPr>
        <w:spacing w:before="0" w:after="0"/>
        <w:jc w:val="center"/>
        <w:rPr>
          <w:rFonts w:ascii="Times New Roman Special G1" w:hAnsi="Times New Roman Special G1" w:cs="Times New Roman"/>
        </w:rPr>
      </w:pPr>
      <w:r w:rsidRPr="00C47241">
        <w:rPr>
          <w:rFonts w:cs="Times New Roman"/>
          <w:position w:val="-14"/>
        </w:rPr>
        <w:object w:dxaOrig="2940" w:dyaOrig="540">
          <v:shape id="_x0000_i1035" type="#_x0000_t75" style="width:2in;height:29.1pt" o:ole="">
            <v:imagedata r:id="rId38" o:title=""/>
          </v:shape>
          <o:OLEObject Type="Embed" ProgID="Equation.3" ShapeID="_x0000_i1035" DrawAspect="Content" ObjectID="_1584122129" r:id="rId39"/>
        </w:object>
      </w:r>
    </w:p>
    <w:p w:rsidR="00D25C3D" w:rsidRDefault="00D25C3D" w:rsidP="00D25C3D">
      <w:pPr>
        <w:spacing w:before="0" w:after="0"/>
        <w:rPr>
          <w:rFonts w:cs="Times New Roman"/>
        </w:rPr>
      </w:pPr>
      <w:r w:rsidRPr="00C47241">
        <w:rPr>
          <w:rFonts w:cs="Times New Roman"/>
        </w:rPr>
        <w:t>Standard deviation of the common logarithms,</w:t>
      </w:r>
    </w:p>
    <w:p w:rsidR="00D25C3D" w:rsidRPr="00C47241" w:rsidRDefault="00D25C3D" w:rsidP="00D25C3D">
      <w:pPr>
        <w:spacing w:before="0" w:after="0"/>
        <w:jc w:val="center"/>
        <w:rPr>
          <w:rFonts w:cs="Times New Roman"/>
        </w:rPr>
      </w:pPr>
      <w:r w:rsidRPr="0053331F">
        <w:rPr>
          <w:rFonts w:cs="Times New Roman"/>
          <w:position w:val="-30"/>
        </w:rPr>
        <w:object w:dxaOrig="5060" w:dyaOrig="1120">
          <v:shape id="_x0000_i1036" type="#_x0000_t75" style="width:3in;height:49.85pt" o:ole="">
            <v:imagedata r:id="rId40" o:title=""/>
          </v:shape>
          <o:OLEObject Type="Embed" ProgID="Equation.3" ShapeID="_x0000_i1036" DrawAspect="Content" ObjectID="_1584122130" r:id="rId41"/>
        </w:object>
      </w:r>
    </w:p>
    <w:p w:rsidR="00D25C3D" w:rsidRPr="00C47241" w:rsidRDefault="00D25C3D" w:rsidP="00D25C3D">
      <w:pPr>
        <w:spacing w:before="0" w:after="0"/>
        <w:jc w:val="both"/>
        <w:rPr>
          <w:rFonts w:cs="Times New Roman"/>
        </w:rPr>
      </w:pPr>
      <w:proofErr w:type="spellStart"/>
      <w:r w:rsidRPr="00C47241">
        <w:rPr>
          <w:rFonts w:cs="Times New Roman"/>
        </w:rPr>
        <w:t>Skewness</w:t>
      </w:r>
      <w:proofErr w:type="spellEnd"/>
      <w:r w:rsidRPr="00C47241">
        <w:rPr>
          <w:rFonts w:cs="Times New Roman"/>
        </w:rPr>
        <w:t xml:space="preserve"> of the common logarithms of the daily maximum rainfall data, Cs </w:t>
      </w:r>
    </w:p>
    <w:p w:rsidR="00D25C3D" w:rsidRDefault="00D25C3D" w:rsidP="00D25C3D">
      <w:pPr>
        <w:spacing w:before="0" w:after="0"/>
        <w:jc w:val="center"/>
        <w:rPr>
          <w:rFonts w:cs="Times New Roman"/>
        </w:rPr>
      </w:pPr>
      <w:r w:rsidRPr="00B117AF">
        <w:rPr>
          <w:rFonts w:cs="Times New Roman"/>
          <w:position w:val="-42"/>
        </w:rPr>
        <w:object w:dxaOrig="6399" w:dyaOrig="999">
          <v:shape id="_x0000_i1037" type="#_x0000_t75" style="width:5in;height:50.55pt" o:ole="">
            <v:imagedata r:id="rId42" o:title=""/>
          </v:shape>
          <o:OLEObject Type="Embed" ProgID="Equation.3" ShapeID="_x0000_i1037" DrawAspect="Content" ObjectID="_1584122131" r:id="rId43"/>
        </w:object>
      </w:r>
    </w:p>
    <w:p w:rsidR="00D25C3D" w:rsidRPr="008B7836" w:rsidRDefault="00D25C3D" w:rsidP="00D25C3D">
      <w:pPr>
        <w:spacing w:before="0" w:after="0"/>
        <w:jc w:val="both"/>
        <w:rPr>
          <w:rFonts w:cs="Times New Roman"/>
          <w:b/>
        </w:rPr>
      </w:pPr>
      <w:bookmarkStart w:id="54" w:name="_Toc372277288"/>
      <w:r w:rsidRPr="008B7836">
        <w:rPr>
          <w:rFonts w:cs="Times New Roman"/>
          <w:b/>
        </w:rPr>
        <w:t>Tests for Outliers</w:t>
      </w:r>
      <w:bookmarkEnd w:id="54"/>
    </w:p>
    <w:p w:rsidR="00D25C3D" w:rsidRPr="00941D22" w:rsidRDefault="00D25C3D" w:rsidP="00D25C3D">
      <w:pPr>
        <w:spacing w:before="0" w:after="0"/>
        <w:jc w:val="both"/>
        <w:rPr>
          <w:rFonts w:cs="Times New Roman"/>
        </w:rPr>
      </w:pPr>
      <w:r w:rsidRPr="00941D22">
        <w:rPr>
          <w:rFonts w:cs="Times New Roman"/>
        </w:rPr>
        <w:t>Outliers are data points that depart from the trend of the remaining parent data. The detention or retention of these outliers can significantly affect the magnitude. As shown f</w:t>
      </w:r>
      <w:r>
        <w:rPr>
          <w:rFonts w:cs="Times New Roman"/>
        </w:rPr>
        <w:t xml:space="preserve">rom the above calculation the </w:t>
      </w:r>
      <w:r w:rsidRPr="00941D22">
        <w:rPr>
          <w:rFonts w:cs="Times New Roman"/>
        </w:rPr>
        <w:t>Station Skew is between -0.4 than 0.4, test for higher and lower outliers is considered. However, if it were less than -0.4, then only the lower outlier would be considered and if it were greater than 0.4 the higher outlier would be checked.</w:t>
      </w:r>
    </w:p>
    <w:p w:rsidR="00D25C3D" w:rsidRPr="008B7836" w:rsidRDefault="00D25C3D" w:rsidP="00D25C3D">
      <w:pPr>
        <w:spacing w:before="0" w:after="0"/>
        <w:jc w:val="both"/>
        <w:rPr>
          <w:rFonts w:cs="Times New Roman"/>
          <w:b/>
        </w:rPr>
      </w:pPr>
      <w:bookmarkStart w:id="55" w:name="_Toc372277289"/>
      <w:r w:rsidRPr="008B7836">
        <w:rPr>
          <w:rFonts w:cs="Times New Roman"/>
          <w:b/>
        </w:rPr>
        <w:lastRenderedPageBreak/>
        <w:t>Test for higher outlier</w:t>
      </w:r>
      <w:bookmarkEnd w:id="55"/>
    </w:p>
    <w:p w:rsidR="00D25C3D" w:rsidRPr="00941D22" w:rsidRDefault="00D25C3D" w:rsidP="00D25C3D">
      <w:pPr>
        <w:spacing w:before="0" w:after="0"/>
        <w:jc w:val="both"/>
        <w:rPr>
          <w:rFonts w:cs="Times New Roman"/>
        </w:rPr>
      </w:pPr>
      <w:bookmarkStart w:id="56" w:name="_Toc372277290"/>
      <w:bookmarkStart w:id="57" w:name="_Toc372289077"/>
      <w:r w:rsidRPr="00941D22">
        <w:rPr>
          <w:rFonts w:cs="Times New Roman"/>
        </w:rPr>
        <w:t xml:space="preserve">Higher outlier </w:t>
      </w:r>
      <w:bookmarkEnd w:id="56"/>
      <w:bookmarkEnd w:id="57"/>
      <w:r w:rsidRPr="00941D22">
        <w:rPr>
          <w:rFonts w:cs="Times New Roman"/>
        </w:rPr>
        <w:object w:dxaOrig="1400" w:dyaOrig="520">
          <v:shape id="_x0000_i1038" type="#_x0000_t75" style="width:1in;height:29.1pt" o:ole="">
            <v:imagedata r:id="rId44" o:title=""/>
          </v:shape>
          <o:OLEObject Type="Embed" ProgID="Equation.3" ShapeID="_x0000_i1038" DrawAspect="Content" ObjectID="_1584122132" r:id="rId45"/>
        </w:object>
      </w:r>
    </w:p>
    <w:p w:rsidR="00D25C3D" w:rsidRPr="00941D22" w:rsidRDefault="00D25C3D" w:rsidP="00D25C3D">
      <w:pPr>
        <w:spacing w:before="0" w:after="0"/>
        <w:jc w:val="both"/>
        <w:rPr>
          <w:rFonts w:cs="Times New Roman"/>
        </w:rPr>
      </w:pPr>
      <w:r w:rsidRPr="00941D22">
        <w:rPr>
          <w:rFonts w:cs="Times New Roman"/>
        </w:rPr>
        <w:t xml:space="preserve">Where:  </w:t>
      </w:r>
      <w:r w:rsidRPr="00941D22">
        <w:rPr>
          <w:rFonts w:cs="Times New Roman"/>
          <w:position w:val="-4"/>
        </w:rPr>
        <w:object w:dxaOrig="220" w:dyaOrig="420">
          <v:shape id="_x0000_i1039" type="#_x0000_t75" style="width:13.15pt;height:22.15pt" o:ole="">
            <v:imagedata r:id="rId46" o:title=""/>
          </v:shape>
          <o:OLEObject Type="Embed" ProgID="Equation.3" ShapeID="_x0000_i1039" DrawAspect="Content" ObjectID="_1584122133" r:id="rId47"/>
        </w:object>
      </w:r>
      <w:r w:rsidRPr="00941D22">
        <w:rPr>
          <w:rFonts w:cs="Times New Roman"/>
        </w:rPr>
        <w:t>= mean of data in log unity</w:t>
      </w:r>
    </w:p>
    <w:p w:rsidR="00D25C3D" w:rsidRPr="00941D22" w:rsidRDefault="00D25C3D" w:rsidP="00D25C3D">
      <w:pPr>
        <w:spacing w:before="0" w:after="0"/>
        <w:jc w:val="both"/>
        <w:rPr>
          <w:rFonts w:cs="Times New Roman"/>
        </w:rPr>
      </w:pPr>
      <w:r w:rsidRPr="00941D22">
        <w:rPr>
          <w:rFonts w:cs="Times New Roman"/>
          <w:position w:val="-12"/>
        </w:rPr>
        <w:object w:dxaOrig="340" w:dyaOrig="360">
          <v:shape id="_x0000_i1040" type="#_x0000_t75" style="width:21.45pt;height:21.45pt" o:ole="">
            <v:imagedata r:id="rId48" o:title=""/>
          </v:shape>
          <o:OLEObject Type="Embed" ProgID="Equation.3" ShapeID="_x0000_i1040" DrawAspect="Content" ObjectID="_1584122134" r:id="rId49"/>
        </w:object>
      </w:r>
      <w:r w:rsidRPr="00941D22">
        <w:rPr>
          <w:rFonts w:cs="Times New Roman"/>
        </w:rPr>
        <w:t xml:space="preserve"> = From table for sample size N</w:t>
      </w:r>
    </w:p>
    <w:p w:rsidR="00D25C3D" w:rsidRPr="00941D22" w:rsidRDefault="00D25C3D" w:rsidP="00D25C3D">
      <w:pPr>
        <w:spacing w:before="0" w:after="0"/>
        <w:jc w:val="both"/>
        <w:rPr>
          <w:rFonts w:cs="Times New Roman"/>
        </w:rPr>
      </w:pPr>
      <w:r w:rsidRPr="00941D22">
        <w:rPr>
          <w:rFonts w:cs="Times New Roman"/>
        </w:rPr>
        <w:t xml:space="preserve">From Table for data N=10, </w:t>
      </w:r>
      <w:r w:rsidRPr="00941D22">
        <w:rPr>
          <w:rFonts w:ascii="Times New Roman Special G1" w:hAnsi="Times New Roman Special G1"/>
          <w:position w:val="-6"/>
        </w:rPr>
        <w:object w:dxaOrig="1480" w:dyaOrig="540">
          <v:shape id="_x0000_i1041" type="#_x0000_t75" style="width:1in;height:21.45pt" o:ole="">
            <v:imagedata r:id="rId50" o:title=""/>
          </v:shape>
          <o:OLEObject Type="Embed" ProgID="Equation.3" ShapeID="_x0000_i1041" DrawAspect="Content" ObjectID="_1584122135" r:id="rId51"/>
        </w:object>
      </w:r>
      <w:r w:rsidRPr="00941D22">
        <w:rPr>
          <w:rFonts w:cs="Times New Roman"/>
          <w:position w:val="-14"/>
        </w:rPr>
        <w:object w:dxaOrig="1240" w:dyaOrig="380">
          <v:shape id="_x0000_i1042" type="#_x0000_t75" style="width:65.1pt;height:14.55pt" o:ole="">
            <v:imagedata r:id="rId52" o:title=""/>
          </v:shape>
          <o:OLEObject Type="Embed" ProgID="Equation.3" ShapeID="_x0000_i1042" DrawAspect="Content" ObjectID="_1584122136" r:id="rId53"/>
        </w:object>
      </w:r>
      <w:r w:rsidRPr="00941D22">
        <w:rPr>
          <w:rFonts w:ascii="Times New Roman Special G1" w:hAnsi="Times New Roman Special G1"/>
        </w:rPr>
        <w:t></w:t>
      </w:r>
      <w:r w:rsidRPr="00941D22">
        <w:rPr>
          <w:rFonts w:cs="Times New Roman"/>
          <w:position w:val="-12"/>
        </w:rPr>
        <w:object w:dxaOrig="1219" w:dyaOrig="360">
          <v:shape id="_x0000_i1043" type="#_x0000_t75" style="width:57.45pt;height:21.45pt" o:ole="">
            <v:imagedata r:id="rId54" o:title=""/>
          </v:shape>
          <o:OLEObject Type="Embed" ProgID="Equation.3" ShapeID="_x0000_i1043" DrawAspect="Content" ObjectID="_1584122137" r:id="rId55"/>
        </w:object>
      </w:r>
      <w:r w:rsidRPr="00941D22">
        <w:rPr>
          <w:rFonts w:cs="Times New Roman"/>
        </w:rPr>
        <w:t xml:space="preserve">  and </w:t>
      </w:r>
    </w:p>
    <w:p w:rsidR="00D25C3D" w:rsidRPr="00941D22" w:rsidRDefault="00D25C3D" w:rsidP="00D25C3D">
      <w:pPr>
        <w:spacing w:before="0" w:after="0"/>
        <w:jc w:val="both"/>
        <w:rPr>
          <w:rFonts w:cs="Times New Roman"/>
        </w:rPr>
      </w:pPr>
      <w:proofErr w:type="spellStart"/>
      <w:r w:rsidRPr="00941D22">
        <w:rPr>
          <w:rFonts w:cs="Times New Roman"/>
        </w:rPr>
        <w:t>Skewness</w:t>
      </w:r>
      <w:proofErr w:type="spellEnd"/>
      <w:r w:rsidRPr="00941D22">
        <w:rPr>
          <w:rFonts w:cs="Times New Roman"/>
        </w:rPr>
        <w:t xml:space="preserve"> coefficients, </w:t>
      </w:r>
      <w:r w:rsidRPr="00941D22">
        <w:rPr>
          <w:rFonts w:cs="Times New Roman"/>
          <w:position w:val="-12"/>
        </w:rPr>
        <w:object w:dxaOrig="1320" w:dyaOrig="360">
          <v:shape id="_x0000_i1044" type="#_x0000_t75" style="width:65.1pt;height:21.45pt" o:ole="">
            <v:imagedata r:id="rId56" o:title=""/>
          </v:shape>
          <o:OLEObject Type="Embed" ProgID="Equation.3" ShapeID="_x0000_i1044" DrawAspect="Content" ObjectID="_1584122138" r:id="rId57"/>
        </w:object>
      </w:r>
    </w:p>
    <w:p w:rsidR="00D25C3D" w:rsidRPr="00941D22" w:rsidRDefault="00D25C3D" w:rsidP="00D25C3D">
      <w:pPr>
        <w:spacing w:before="0" w:after="0"/>
        <w:jc w:val="both"/>
        <w:rPr>
          <w:rFonts w:cs="Times New Roman"/>
        </w:rPr>
      </w:pPr>
      <w:r w:rsidRPr="00941D22">
        <w:rPr>
          <w:rFonts w:cs="Times New Roman"/>
        </w:rPr>
        <w:t xml:space="preserve">Higher outlier </w:t>
      </w:r>
      <w:r w:rsidRPr="00941D22">
        <w:rPr>
          <w:rFonts w:cs="Times New Roman"/>
          <w:position w:val="-14"/>
        </w:rPr>
        <w:object w:dxaOrig="5160" w:dyaOrig="520">
          <v:shape id="_x0000_i1045" type="#_x0000_t75" style="width:259.6pt;height:29.1pt" o:ole="">
            <v:imagedata r:id="rId58" o:title=""/>
          </v:shape>
          <o:OLEObject Type="Embed" ProgID="Equation.3" ShapeID="_x0000_i1045" DrawAspect="Content" ObjectID="_1584122139" r:id="rId59"/>
        </w:object>
      </w:r>
    </w:p>
    <w:p w:rsidR="00D25C3D" w:rsidRPr="00941D22" w:rsidRDefault="00D25C3D" w:rsidP="00D25C3D">
      <w:pPr>
        <w:spacing w:before="0" w:after="0"/>
        <w:jc w:val="both"/>
        <w:rPr>
          <w:rFonts w:cs="Times New Roman"/>
        </w:rPr>
      </w:pPr>
      <w:r w:rsidRPr="00941D22">
        <w:rPr>
          <w:rFonts w:cs="Times New Roman"/>
          <w:position w:val="-10"/>
        </w:rPr>
        <w:object w:dxaOrig="3860" w:dyaOrig="360">
          <v:shape id="_x0000_i1046" type="#_x0000_t75" style="width:201.45pt;height:21.45pt" o:ole="">
            <v:imagedata r:id="rId60" o:title=""/>
          </v:shape>
          <o:OLEObject Type="Embed" ProgID="Equation.3" ShapeID="_x0000_i1046" DrawAspect="Content" ObjectID="_1584122140" r:id="rId61"/>
        </w:object>
      </w:r>
    </w:p>
    <w:p w:rsidR="00D25C3D" w:rsidRPr="00941D22" w:rsidRDefault="00D25C3D" w:rsidP="00D25C3D">
      <w:pPr>
        <w:spacing w:before="0" w:after="0"/>
        <w:jc w:val="both"/>
        <w:rPr>
          <w:rFonts w:cs="Times New Roman"/>
        </w:rPr>
      </w:pPr>
      <w:r w:rsidRPr="00941D22">
        <w:rPr>
          <w:rFonts w:cs="Times New Roman"/>
        </w:rPr>
        <w:t>The highest recorded value (69mm) is less than the higher outlier (77.0686 mm</w:t>
      </w:r>
      <w:r>
        <w:rPr>
          <w:rFonts w:cs="Times New Roman"/>
        </w:rPr>
        <w:t xml:space="preserve">). Therefore, there is </w:t>
      </w:r>
      <w:r w:rsidR="00D55B87">
        <w:rPr>
          <w:rFonts w:cs="Times New Roman"/>
        </w:rPr>
        <w:t>no</w:t>
      </w:r>
      <w:r w:rsidRPr="00941D22">
        <w:rPr>
          <w:rFonts w:cs="Times New Roman"/>
        </w:rPr>
        <w:t xml:space="preserve"> higher outlier.</w:t>
      </w:r>
    </w:p>
    <w:p w:rsidR="00D25C3D" w:rsidRPr="008B7836" w:rsidRDefault="00D25C3D" w:rsidP="00D25C3D">
      <w:pPr>
        <w:spacing w:after="0"/>
        <w:jc w:val="both"/>
        <w:rPr>
          <w:rFonts w:cs="Times New Roman"/>
          <w:b/>
        </w:rPr>
      </w:pPr>
      <w:r w:rsidRPr="008B7836">
        <w:rPr>
          <w:rFonts w:cs="Times New Roman"/>
          <w:b/>
        </w:rPr>
        <w:t xml:space="preserve">  </w:t>
      </w:r>
      <w:bookmarkStart w:id="58" w:name="_Toc372277291"/>
      <w:bookmarkStart w:id="59" w:name="_Toc372289078"/>
      <w:r w:rsidRPr="008B7836">
        <w:rPr>
          <w:rFonts w:cs="Times New Roman"/>
          <w:b/>
        </w:rPr>
        <w:t>Test for lower outlier</w:t>
      </w:r>
      <w:bookmarkEnd w:id="58"/>
      <w:bookmarkEnd w:id="59"/>
    </w:p>
    <w:p w:rsidR="00D25C3D" w:rsidRPr="00941D22" w:rsidRDefault="00D25C3D" w:rsidP="00D25C3D">
      <w:pPr>
        <w:spacing w:before="0" w:after="0"/>
        <w:jc w:val="both"/>
        <w:rPr>
          <w:rFonts w:cs="Times New Roman"/>
        </w:rPr>
      </w:pPr>
      <w:bookmarkStart w:id="60" w:name="_Toc372277292"/>
      <w:bookmarkStart w:id="61" w:name="_Toc372289079"/>
      <w:r w:rsidRPr="00941D22">
        <w:rPr>
          <w:rFonts w:cs="Times New Roman"/>
        </w:rPr>
        <w:t xml:space="preserve">Lower outlier  </w:t>
      </w:r>
      <w:bookmarkEnd w:id="60"/>
      <w:bookmarkEnd w:id="61"/>
      <w:r w:rsidRPr="00941D22">
        <w:rPr>
          <w:rFonts w:cs="Times New Roman"/>
        </w:rPr>
        <w:object w:dxaOrig="1400" w:dyaOrig="520">
          <v:shape id="_x0000_i1047" type="#_x0000_t75" style="width:1in;height:29.1pt" o:ole="">
            <v:imagedata r:id="rId62" o:title=""/>
          </v:shape>
          <o:OLEObject Type="Embed" ProgID="Equation.3" ShapeID="_x0000_i1047" DrawAspect="Content" ObjectID="_1584122141" r:id="rId63"/>
        </w:object>
      </w:r>
    </w:p>
    <w:p w:rsidR="00D25C3D" w:rsidRPr="00941D22" w:rsidRDefault="00D25C3D" w:rsidP="00D25C3D">
      <w:pPr>
        <w:spacing w:before="0" w:after="0"/>
        <w:jc w:val="both"/>
        <w:rPr>
          <w:rFonts w:cs="Times New Roman"/>
          <w:position w:val="-14"/>
        </w:rPr>
      </w:pPr>
      <w:r w:rsidRPr="00941D22">
        <w:rPr>
          <w:rFonts w:cs="Times New Roman"/>
          <w:position w:val="-14"/>
        </w:rPr>
        <w:object w:dxaOrig="5160" w:dyaOrig="520">
          <v:shape id="_x0000_i1048" type="#_x0000_t75" style="width:259.6pt;height:29.1pt" o:ole="">
            <v:imagedata r:id="rId64" o:title=""/>
          </v:shape>
          <o:OLEObject Type="Embed" ProgID="Equation.3" ShapeID="_x0000_i1048" DrawAspect="Content" ObjectID="_1584122142" r:id="rId65"/>
        </w:object>
      </w:r>
    </w:p>
    <w:p w:rsidR="00D25C3D" w:rsidRPr="00941D22" w:rsidRDefault="00D25C3D" w:rsidP="00D25C3D">
      <w:pPr>
        <w:spacing w:before="0" w:after="0"/>
        <w:jc w:val="both"/>
        <w:rPr>
          <w:rFonts w:cs="Times New Roman"/>
        </w:rPr>
      </w:pPr>
      <w:r w:rsidRPr="00941D22">
        <w:rPr>
          <w:rFonts w:cs="Times New Roman"/>
          <w:position w:val="-10"/>
        </w:rPr>
        <w:object w:dxaOrig="3920" w:dyaOrig="360">
          <v:shape id="_x0000_i1049" type="#_x0000_t75" style="width:195.25pt;height:21.45pt" o:ole="">
            <v:imagedata r:id="rId66" o:title=""/>
          </v:shape>
          <o:OLEObject Type="Embed" ProgID="Equation.3" ShapeID="_x0000_i1049" DrawAspect="Content" ObjectID="_1584122143" r:id="rId67"/>
        </w:object>
      </w:r>
    </w:p>
    <w:p w:rsidR="00D25C3D" w:rsidRPr="00941D22" w:rsidRDefault="00D25C3D" w:rsidP="00D25C3D">
      <w:pPr>
        <w:jc w:val="both"/>
        <w:rPr>
          <w:rFonts w:cs="Times New Roman"/>
        </w:rPr>
      </w:pPr>
      <w:r w:rsidRPr="00941D22">
        <w:rPr>
          <w:rFonts w:cs="Times New Roman"/>
        </w:rPr>
        <w:t xml:space="preserve">The lowest recorded value (27 mm) is greater than lower outlier (25.2566 mm) and </w:t>
      </w:r>
      <w:r w:rsidR="002D72E4">
        <w:rPr>
          <w:rFonts w:cs="Times New Roman"/>
        </w:rPr>
        <w:t>Nr</w:t>
      </w:r>
      <w:r w:rsidRPr="00941D22">
        <w:rPr>
          <w:rFonts w:cs="Times New Roman"/>
        </w:rPr>
        <w:t xml:space="preserve"> lower outlier. Therefore, the recorded data is consistent for both outliers and it is possible to use it for analysis.</w:t>
      </w:r>
    </w:p>
    <w:p w:rsidR="00D25C3D" w:rsidRDefault="00D25C3D" w:rsidP="00675220">
      <w:pPr>
        <w:pStyle w:val="Heading2"/>
      </w:pPr>
      <w:bookmarkStart w:id="62" w:name="_Toc434898389"/>
      <w:bookmarkStart w:id="63" w:name="_Toc506932603"/>
      <w:r>
        <w:t xml:space="preserve">Design Rainfall </w:t>
      </w:r>
      <w:bookmarkEnd w:id="62"/>
      <w:r>
        <w:t>Computation</w:t>
      </w:r>
      <w:bookmarkEnd w:id="63"/>
    </w:p>
    <w:p w:rsidR="00D25C3D" w:rsidRPr="00E7520C" w:rsidRDefault="00D25C3D" w:rsidP="00D25C3D">
      <w:pPr>
        <w:jc w:val="both"/>
      </w:pPr>
      <w:r w:rsidRPr="00E7520C">
        <w:t>After checking the consistency of the data for higher and lower outlier, the data is considered as representative for the analysis. The probability of occurrence of maximum probable rainfall is estimated as follow:</w:t>
      </w:r>
    </w:p>
    <w:p w:rsidR="00D25C3D" w:rsidRDefault="00D55B87" w:rsidP="009F09C0">
      <w:pPr>
        <w:pStyle w:val="Heading3"/>
      </w:pPr>
      <w:bookmarkStart w:id="64" w:name="_Toc506932604"/>
      <w:r>
        <w:lastRenderedPageBreak/>
        <w:t>No</w:t>
      </w:r>
      <w:r w:rsidR="00D25C3D">
        <w:t>rmal Distribution Method</w:t>
      </w:r>
      <w:bookmarkEnd w:id="64"/>
    </w:p>
    <w:p w:rsidR="00D25C3D" w:rsidRPr="00E7520C" w:rsidRDefault="00D25C3D" w:rsidP="00D25C3D">
      <m:oMathPara>
        <m:oMath>
          <m:r>
            <w:rPr>
              <w:rFonts w:ascii="Cambria Math" w:hAnsi="Cambria Math"/>
            </w:rPr>
            <m:t>Xt=</m:t>
          </m:r>
          <m:acc>
            <m:accPr>
              <m:chr m:val="̅"/>
              <m:ctrlPr>
                <w:rPr>
                  <w:rFonts w:ascii="Cambria Math" w:hAnsi="Cambria Math"/>
                  <w:i/>
                </w:rPr>
              </m:ctrlPr>
            </m:accPr>
            <m:e>
              <m:r>
                <w:rPr>
                  <w:rFonts w:ascii="Cambria Math" w:hAnsi="Cambria Math"/>
                </w:rPr>
                <m:t>X</m:t>
              </m:r>
            </m:e>
          </m:acc>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t</m:t>
              </m:r>
            </m:sub>
          </m:sSub>
          <m:sSub>
            <m:sSubPr>
              <m:ctrlPr>
                <w:rPr>
                  <w:rFonts w:ascii="Cambria Math" w:hAnsi="Cambria Math"/>
                  <w:i/>
                </w:rPr>
              </m:ctrlPr>
            </m:sSubPr>
            <m:e>
              <m:r>
                <w:rPr>
                  <w:rFonts w:ascii="Cambria Math" w:hAnsi="Cambria Math"/>
                </w:rPr>
                <m:t>S</m:t>
              </m:r>
            </m:e>
            <m:sub>
              <m:r>
                <w:rPr>
                  <w:rFonts w:ascii="Cambria Math" w:hAnsi="Cambria Math"/>
                </w:rPr>
                <m:t>y</m:t>
              </m:r>
            </m:sub>
          </m:sSub>
        </m:oMath>
      </m:oMathPara>
    </w:p>
    <w:p w:rsidR="00D25C3D" w:rsidRPr="00E7520C" w:rsidRDefault="002428EA" w:rsidP="00D25C3D">
      <w:pPr>
        <w:rPr>
          <w:sz w:val="22"/>
          <w:szCs w:val="20"/>
        </w:rPr>
      </w:pPr>
      <m:oMathPara>
        <m:oMath>
          <m:sSub>
            <m:sSubPr>
              <m:ctrlPr>
                <w:rPr>
                  <w:rFonts w:ascii="Cambria Math" w:hAnsi="Cambria Math"/>
                  <w:i/>
                  <w:sz w:val="22"/>
                  <w:szCs w:val="20"/>
                </w:rPr>
              </m:ctrlPr>
            </m:sSubPr>
            <m:e>
              <m:r>
                <w:rPr>
                  <w:rFonts w:ascii="Cambria Math" w:hAnsi="Cambria Math"/>
                  <w:sz w:val="22"/>
                  <w:szCs w:val="20"/>
                </w:rPr>
                <m:t>K</m:t>
              </m:r>
            </m:e>
            <m:sub>
              <m:r>
                <w:rPr>
                  <w:rFonts w:ascii="Cambria Math" w:hAnsi="Cambria Math"/>
                  <w:sz w:val="22"/>
                  <w:szCs w:val="20"/>
                </w:rPr>
                <m:t>t</m:t>
              </m:r>
            </m:sub>
          </m:sSub>
          <m:r>
            <w:rPr>
              <w:rFonts w:ascii="Cambria Math" w:hAnsi="Cambria Math"/>
              <w:sz w:val="22"/>
              <w:szCs w:val="20"/>
            </w:rPr>
            <m:t>=w-</m:t>
          </m:r>
          <m:f>
            <m:fPr>
              <m:ctrlPr>
                <w:rPr>
                  <w:rFonts w:ascii="Cambria Math" w:hAnsi="Cambria Math"/>
                  <w:i/>
                  <w:sz w:val="22"/>
                  <w:szCs w:val="20"/>
                </w:rPr>
              </m:ctrlPr>
            </m:fPr>
            <m:num>
              <m:r>
                <w:rPr>
                  <w:rFonts w:ascii="Cambria Math" w:hAnsi="Cambria Math"/>
                  <w:sz w:val="22"/>
                  <w:szCs w:val="20"/>
                </w:rPr>
                <m:t>2.515517+0.80802853w+0.010328</m:t>
              </m:r>
              <m:sSup>
                <m:sSupPr>
                  <m:ctrlPr>
                    <w:rPr>
                      <w:rFonts w:ascii="Cambria Math" w:hAnsi="Cambria Math"/>
                      <w:i/>
                      <w:sz w:val="22"/>
                      <w:szCs w:val="20"/>
                    </w:rPr>
                  </m:ctrlPr>
                </m:sSupPr>
                <m:e>
                  <m:r>
                    <w:rPr>
                      <w:rFonts w:ascii="Cambria Math" w:hAnsi="Cambria Math"/>
                      <w:sz w:val="22"/>
                      <w:szCs w:val="20"/>
                    </w:rPr>
                    <m:t>w</m:t>
                  </m:r>
                </m:e>
                <m:sup>
                  <m:r>
                    <w:rPr>
                      <w:rFonts w:ascii="Cambria Math" w:hAnsi="Cambria Math"/>
                      <w:sz w:val="22"/>
                      <w:szCs w:val="20"/>
                    </w:rPr>
                    <m:t>2</m:t>
                  </m:r>
                </m:sup>
              </m:sSup>
            </m:num>
            <m:den>
              <m:r>
                <w:rPr>
                  <w:rFonts w:ascii="Cambria Math" w:hAnsi="Cambria Math"/>
                  <w:sz w:val="22"/>
                  <w:szCs w:val="20"/>
                </w:rPr>
                <m:t>(1+1.432788W+0.189269</m:t>
              </m:r>
              <m:sSup>
                <m:sSupPr>
                  <m:ctrlPr>
                    <w:rPr>
                      <w:rFonts w:ascii="Cambria Math" w:hAnsi="Cambria Math"/>
                      <w:i/>
                      <w:sz w:val="22"/>
                      <w:szCs w:val="20"/>
                    </w:rPr>
                  </m:ctrlPr>
                </m:sSupPr>
                <m:e>
                  <m:r>
                    <w:rPr>
                      <w:rFonts w:ascii="Cambria Math" w:hAnsi="Cambria Math"/>
                      <w:sz w:val="22"/>
                      <w:szCs w:val="20"/>
                    </w:rPr>
                    <m:t>w</m:t>
                  </m:r>
                </m:e>
                <m:sup>
                  <m:r>
                    <w:rPr>
                      <w:rFonts w:ascii="Cambria Math" w:hAnsi="Cambria Math"/>
                      <w:sz w:val="22"/>
                      <w:szCs w:val="20"/>
                    </w:rPr>
                    <m:t>2</m:t>
                  </m:r>
                </m:sup>
              </m:sSup>
              <m:r>
                <w:rPr>
                  <w:rFonts w:ascii="Cambria Math" w:hAnsi="Cambria Math"/>
                  <w:sz w:val="22"/>
                  <w:szCs w:val="20"/>
                </w:rPr>
                <m:t xml:space="preserve">+0.001308 </m:t>
              </m:r>
              <m:sSup>
                <m:sSupPr>
                  <m:ctrlPr>
                    <w:rPr>
                      <w:rFonts w:ascii="Cambria Math" w:hAnsi="Cambria Math"/>
                      <w:i/>
                      <w:sz w:val="22"/>
                      <w:szCs w:val="20"/>
                    </w:rPr>
                  </m:ctrlPr>
                </m:sSupPr>
                <m:e>
                  <m:r>
                    <w:rPr>
                      <w:rFonts w:ascii="Cambria Math" w:hAnsi="Cambria Math"/>
                      <w:sz w:val="22"/>
                      <w:szCs w:val="20"/>
                    </w:rPr>
                    <m:t>w</m:t>
                  </m:r>
                </m:e>
                <m:sup>
                  <m:r>
                    <w:rPr>
                      <w:rFonts w:ascii="Cambria Math" w:hAnsi="Cambria Math"/>
                      <w:sz w:val="22"/>
                      <w:szCs w:val="20"/>
                    </w:rPr>
                    <m:t>3</m:t>
                  </m:r>
                </m:sup>
              </m:sSup>
            </m:den>
          </m:f>
        </m:oMath>
      </m:oMathPara>
    </w:p>
    <w:p w:rsidR="00D25C3D" w:rsidRPr="00E7520C" w:rsidRDefault="00D25C3D" w:rsidP="00D25C3D">
      <m:oMathPara>
        <m:oMath>
          <m:r>
            <w:rPr>
              <w:rFonts w:ascii="Cambria Math" w:hAnsi="Cambria Math"/>
            </w:rPr>
            <m:t xml:space="preserve">w= </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ln</m:t>
                  </m:r>
                  <m:d>
                    <m:dPr>
                      <m:ctrlPr>
                        <w:rPr>
                          <w:rFonts w:ascii="Cambria Math" w:hAnsi="Cambria Math"/>
                          <w:i/>
                        </w:rPr>
                      </m:ctrlPr>
                    </m:dPr>
                    <m:e>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p</m:t>
                              </m:r>
                            </m:e>
                            <m:sup>
                              <m:r>
                                <w:rPr>
                                  <w:rFonts w:ascii="Cambria Math" w:hAnsi="Cambria Math"/>
                                </w:rPr>
                                <m:t>2</m:t>
                              </m:r>
                            </m:sup>
                          </m:sSup>
                        </m:den>
                      </m:f>
                    </m:e>
                  </m:d>
                </m:e>
              </m:d>
            </m:e>
            <m:sup>
              <m:r>
                <w:rPr>
                  <w:rFonts w:ascii="Cambria Math" w:hAnsi="Cambria Math"/>
                </w:rPr>
                <m:t>1/2</m:t>
              </m:r>
            </m:sup>
          </m:sSup>
        </m:oMath>
      </m:oMathPara>
    </w:p>
    <w:p w:rsidR="00D25C3D" w:rsidRPr="00E7520C" w:rsidRDefault="002428EA" w:rsidP="00D25C3D">
      <w:pPr>
        <w:rPr>
          <w:sz w:val="22"/>
          <w:szCs w:val="20"/>
        </w:rPr>
      </w:pPr>
      <m:oMathPara>
        <m:oMath>
          <m:sSub>
            <m:sSubPr>
              <m:ctrlPr>
                <w:rPr>
                  <w:rFonts w:ascii="Cambria Math" w:hAnsi="Cambria Math"/>
                  <w:i/>
                  <w:sz w:val="22"/>
                  <w:szCs w:val="20"/>
                </w:rPr>
              </m:ctrlPr>
            </m:sSubPr>
            <m:e>
              <m:r>
                <w:rPr>
                  <w:rFonts w:ascii="Cambria Math" w:hAnsi="Cambria Math"/>
                  <w:sz w:val="22"/>
                  <w:szCs w:val="20"/>
                </w:rPr>
                <m:t>Where, K</m:t>
              </m:r>
            </m:e>
            <m:sub>
              <m:r>
                <w:rPr>
                  <w:rFonts w:ascii="Cambria Math" w:hAnsi="Cambria Math"/>
                  <w:sz w:val="22"/>
                  <w:szCs w:val="20"/>
                </w:rPr>
                <m:t>t</m:t>
              </m:r>
            </m:sub>
          </m:sSub>
          <m:r>
            <w:rPr>
              <w:rFonts w:ascii="Cambria Math" w:hAnsi="Cambria Math"/>
              <w:sz w:val="22"/>
              <w:szCs w:val="20"/>
            </w:rPr>
            <m:t>=frequency Factor</m:t>
          </m:r>
        </m:oMath>
      </m:oMathPara>
    </w:p>
    <w:p w:rsidR="00D25C3D" w:rsidRPr="00E7520C" w:rsidRDefault="00D25C3D" w:rsidP="00D25C3D">
      <w:pPr>
        <w:rPr>
          <w:sz w:val="22"/>
          <w:szCs w:val="20"/>
        </w:rPr>
      </w:pPr>
      <w:r w:rsidRPr="00E7520C">
        <w:t xml:space="preserve">The frequency factor can be expressed as, </w:t>
      </w:r>
      <m:oMath>
        <m:sSub>
          <m:sSubPr>
            <m:ctrlPr>
              <w:rPr>
                <w:rFonts w:ascii="Cambria Math" w:hAnsi="Cambria Math"/>
                <w:i/>
                <w:sz w:val="22"/>
                <w:szCs w:val="20"/>
              </w:rPr>
            </m:ctrlPr>
          </m:sSubPr>
          <m:e>
            <m:r>
              <w:rPr>
                <w:rFonts w:ascii="Cambria Math" w:hAnsi="Cambria Math"/>
                <w:sz w:val="22"/>
                <w:szCs w:val="20"/>
              </w:rPr>
              <m:t>y</m:t>
            </m:r>
          </m:e>
          <m:sub>
            <m:r>
              <w:rPr>
                <w:rFonts w:ascii="Cambria Math" w:hAnsi="Cambria Math"/>
                <w:sz w:val="22"/>
                <w:szCs w:val="20"/>
              </w:rPr>
              <m:t>t</m:t>
            </m:r>
          </m:sub>
        </m:sSub>
        <m:r>
          <w:rPr>
            <w:rFonts w:ascii="Cambria Math" w:hAnsi="Cambria Math"/>
            <w:sz w:val="22"/>
            <w:szCs w:val="20"/>
          </w:rPr>
          <m:t>=</m:t>
        </m:r>
        <m:acc>
          <m:accPr>
            <m:chr m:val="̅"/>
            <m:ctrlPr>
              <w:rPr>
                <w:rFonts w:ascii="Cambria Math" w:hAnsi="Cambria Math"/>
                <w:i/>
                <w:sz w:val="22"/>
                <w:szCs w:val="20"/>
              </w:rPr>
            </m:ctrlPr>
          </m:accPr>
          <m:e>
            <m:r>
              <w:rPr>
                <w:rFonts w:ascii="Cambria Math" w:hAnsi="Cambria Math"/>
                <w:sz w:val="22"/>
                <w:szCs w:val="20"/>
              </w:rPr>
              <m:t>y</m:t>
            </m:r>
          </m:e>
        </m:acc>
        <m:r>
          <w:rPr>
            <w:rFonts w:ascii="Cambria Math" w:hAnsi="Cambria Math"/>
            <w:sz w:val="22"/>
            <w:szCs w:val="20"/>
          </w:rPr>
          <m:t>+</m:t>
        </m:r>
        <m:sSub>
          <m:sSubPr>
            <m:ctrlPr>
              <w:rPr>
                <w:rFonts w:ascii="Cambria Math" w:hAnsi="Cambria Math"/>
                <w:i/>
                <w:sz w:val="22"/>
                <w:szCs w:val="20"/>
              </w:rPr>
            </m:ctrlPr>
          </m:sSubPr>
          <m:e>
            <m:r>
              <w:rPr>
                <w:rFonts w:ascii="Cambria Math" w:hAnsi="Cambria Math"/>
                <w:sz w:val="22"/>
                <w:szCs w:val="20"/>
              </w:rPr>
              <m:t>K</m:t>
            </m:r>
          </m:e>
          <m:sub>
            <m:r>
              <w:rPr>
                <w:rFonts w:ascii="Cambria Math" w:hAnsi="Cambria Math"/>
                <w:sz w:val="22"/>
                <w:szCs w:val="20"/>
              </w:rPr>
              <m:t>t</m:t>
            </m:r>
          </m:sub>
        </m:sSub>
        <m:sSub>
          <m:sSubPr>
            <m:ctrlPr>
              <w:rPr>
                <w:rFonts w:ascii="Cambria Math" w:hAnsi="Cambria Math"/>
                <w:i/>
                <w:sz w:val="22"/>
                <w:szCs w:val="20"/>
              </w:rPr>
            </m:ctrlPr>
          </m:sSubPr>
          <m:e>
            <m:r>
              <w:rPr>
                <w:rFonts w:ascii="Cambria Math" w:hAnsi="Cambria Math"/>
                <w:sz w:val="22"/>
                <w:szCs w:val="20"/>
              </w:rPr>
              <m:t>S</m:t>
            </m:r>
          </m:e>
          <m:sub>
            <m:r>
              <w:rPr>
                <w:rFonts w:ascii="Cambria Math" w:hAnsi="Cambria Math"/>
                <w:sz w:val="22"/>
                <w:szCs w:val="20"/>
              </w:rPr>
              <m:t>y</m:t>
            </m:r>
          </m:sub>
        </m:sSub>
      </m:oMath>
    </w:p>
    <w:p w:rsidR="00D25C3D" w:rsidRDefault="00D25C3D" w:rsidP="009F09C0">
      <w:pPr>
        <w:pStyle w:val="Heading3"/>
      </w:pPr>
      <w:bookmarkStart w:id="65" w:name="_Toc506932605"/>
      <w:r>
        <w:t>Log</w:t>
      </w:r>
      <w:r w:rsidR="00D55B87">
        <w:t xml:space="preserve"> No</w:t>
      </w:r>
      <w:r>
        <w:t>rmal Distribution</w:t>
      </w:r>
      <w:bookmarkEnd w:id="65"/>
    </w:p>
    <w:p w:rsidR="00D25C3D" w:rsidRPr="00E7520C" w:rsidRDefault="00D25C3D" w:rsidP="00D25C3D">
      <w:pPr>
        <w:spacing w:before="0"/>
      </w:pPr>
      <w:r w:rsidRPr="00E7520C">
        <w:t>For log</w:t>
      </w:r>
      <w:r w:rsidR="00D55B87">
        <w:t xml:space="preserve"> No</w:t>
      </w:r>
      <w:r w:rsidRPr="00E7520C">
        <w:t>rmal distribution, the same procedure applies except that it is applied to the logarithms of the variables, and their mean and standard deviation are used for D-index test.</w:t>
      </w:r>
    </w:p>
    <w:p w:rsidR="00D25C3D" w:rsidRPr="00E7520C" w:rsidRDefault="00D25C3D" w:rsidP="00D25C3D">
      <m:oMathPara>
        <m:oMath>
          <m:r>
            <w:rPr>
              <w:rFonts w:ascii="Cambria Math" w:hAnsi="Cambria Math"/>
            </w:rPr>
            <m:t>Xt=</m:t>
          </m:r>
          <m:acc>
            <m:accPr>
              <m:chr m:val="̅"/>
              <m:ctrlPr>
                <w:rPr>
                  <w:rFonts w:ascii="Cambria Math" w:hAnsi="Cambria Math"/>
                  <w:i/>
                </w:rPr>
              </m:ctrlPr>
            </m:accPr>
            <m:e>
              <m:r>
                <w:rPr>
                  <w:rFonts w:ascii="Cambria Math" w:hAnsi="Cambria Math"/>
                </w:rPr>
                <m:t>Y</m:t>
              </m:r>
            </m:e>
          </m:acc>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t</m:t>
              </m:r>
            </m:sub>
          </m:sSub>
          <m:sSub>
            <m:sSubPr>
              <m:ctrlPr>
                <w:rPr>
                  <w:rFonts w:ascii="Cambria Math" w:hAnsi="Cambria Math"/>
                  <w:i/>
                </w:rPr>
              </m:ctrlPr>
            </m:sSubPr>
            <m:e>
              <m:r>
                <w:rPr>
                  <w:rFonts w:ascii="Cambria Math" w:hAnsi="Cambria Math"/>
                </w:rPr>
                <m:t>S</m:t>
              </m:r>
            </m:e>
            <m:sub>
              <m:r>
                <w:rPr>
                  <w:rFonts w:ascii="Cambria Math" w:hAnsi="Cambria Math"/>
                </w:rPr>
                <m:t>y</m:t>
              </m:r>
            </m:sub>
          </m:sSub>
        </m:oMath>
      </m:oMathPara>
    </w:p>
    <w:p w:rsidR="00D25C3D" w:rsidRPr="00E7520C" w:rsidRDefault="002428EA" w:rsidP="00D25C3D">
      <w:pPr>
        <w:rPr>
          <w:sz w:val="22"/>
          <w:szCs w:val="20"/>
        </w:rPr>
      </w:pPr>
      <m:oMathPara>
        <m:oMath>
          <m:sSub>
            <m:sSubPr>
              <m:ctrlPr>
                <w:rPr>
                  <w:rFonts w:ascii="Cambria Math" w:hAnsi="Cambria Math"/>
                  <w:i/>
                  <w:sz w:val="22"/>
                  <w:szCs w:val="20"/>
                </w:rPr>
              </m:ctrlPr>
            </m:sSubPr>
            <m:e>
              <m:r>
                <w:rPr>
                  <w:rFonts w:ascii="Cambria Math" w:hAnsi="Cambria Math"/>
                  <w:sz w:val="22"/>
                  <w:szCs w:val="20"/>
                </w:rPr>
                <m:t>K</m:t>
              </m:r>
            </m:e>
            <m:sub>
              <m:r>
                <w:rPr>
                  <w:rFonts w:ascii="Cambria Math" w:hAnsi="Cambria Math"/>
                  <w:sz w:val="22"/>
                  <w:szCs w:val="20"/>
                </w:rPr>
                <m:t>t</m:t>
              </m:r>
            </m:sub>
          </m:sSub>
          <m:r>
            <w:rPr>
              <w:rFonts w:ascii="Cambria Math" w:hAnsi="Cambria Math"/>
              <w:sz w:val="22"/>
              <w:szCs w:val="20"/>
            </w:rPr>
            <m:t>=w-</m:t>
          </m:r>
          <m:f>
            <m:fPr>
              <m:ctrlPr>
                <w:rPr>
                  <w:rFonts w:ascii="Cambria Math" w:hAnsi="Cambria Math"/>
                  <w:i/>
                  <w:sz w:val="22"/>
                  <w:szCs w:val="20"/>
                </w:rPr>
              </m:ctrlPr>
            </m:fPr>
            <m:num>
              <m:r>
                <w:rPr>
                  <w:rFonts w:ascii="Cambria Math" w:hAnsi="Cambria Math"/>
                  <w:sz w:val="22"/>
                  <w:szCs w:val="20"/>
                </w:rPr>
                <m:t>2.515517+0.80802853w+0.010328</m:t>
              </m:r>
              <m:sSup>
                <m:sSupPr>
                  <m:ctrlPr>
                    <w:rPr>
                      <w:rFonts w:ascii="Cambria Math" w:hAnsi="Cambria Math"/>
                      <w:i/>
                      <w:sz w:val="22"/>
                      <w:szCs w:val="20"/>
                    </w:rPr>
                  </m:ctrlPr>
                </m:sSupPr>
                <m:e>
                  <m:r>
                    <w:rPr>
                      <w:rFonts w:ascii="Cambria Math" w:hAnsi="Cambria Math"/>
                      <w:sz w:val="22"/>
                      <w:szCs w:val="20"/>
                    </w:rPr>
                    <m:t>w</m:t>
                  </m:r>
                </m:e>
                <m:sup>
                  <m:r>
                    <w:rPr>
                      <w:rFonts w:ascii="Cambria Math" w:hAnsi="Cambria Math"/>
                      <w:sz w:val="22"/>
                      <w:szCs w:val="20"/>
                    </w:rPr>
                    <m:t>2</m:t>
                  </m:r>
                </m:sup>
              </m:sSup>
            </m:num>
            <m:den>
              <m:r>
                <w:rPr>
                  <w:rFonts w:ascii="Cambria Math" w:hAnsi="Cambria Math"/>
                  <w:sz w:val="22"/>
                  <w:szCs w:val="20"/>
                </w:rPr>
                <m:t>(1+1.432788W+0.189269</m:t>
              </m:r>
              <m:sSup>
                <m:sSupPr>
                  <m:ctrlPr>
                    <w:rPr>
                      <w:rFonts w:ascii="Cambria Math" w:hAnsi="Cambria Math"/>
                      <w:i/>
                      <w:sz w:val="22"/>
                      <w:szCs w:val="20"/>
                    </w:rPr>
                  </m:ctrlPr>
                </m:sSupPr>
                <m:e>
                  <m:r>
                    <w:rPr>
                      <w:rFonts w:ascii="Cambria Math" w:hAnsi="Cambria Math"/>
                      <w:sz w:val="22"/>
                      <w:szCs w:val="20"/>
                    </w:rPr>
                    <m:t>w</m:t>
                  </m:r>
                </m:e>
                <m:sup>
                  <m:r>
                    <w:rPr>
                      <w:rFonts w:ascii="Cambria Math" w:hAnsi="Cambria Math"/>
                      <w:sz w:val="22"/>
                      <w:szCs w:val="20"/>
                    </w:rPr>
                    <m:t>2</m:t>
                  </m:r>
                </m:sup>
              </m:sSup>
              <m:r>
                <w:rPr>
                  <w:rFonts w:ascii="Cambria Math" w:hAnsi="Cambria Math"/>
                  <w:sz w:val="22"/>
                  <w:szCs w:val="20"/>
                </w:rPr>
                <m:t xml:space="preserve">+0.001308 </m:t>
              </m:r>
              <m:sSup>
                <m:sSupPr>
                  <m:ctrlPr>
                    <w:rPr>
                      <w:rFonts w:ascii="Cambria Math" w:hAnsi="Cambria Math"/>
                      <w:i/>
                      <w:sz w:val="22"/>
                      <w:szCs w:val="20"/>
                    </w:rPr>
                  </m:ctrlPr>
                </m:sSupPr>
                <m:e>
                  <m:r>
                    <w:rPr>
                      <w:rFonts w:ascii="Cambria Math" w:hAnsi="Cambria Math"/>
                      <w:sz w:val="22"/>
                      <w:szCs w:val="20"/>
                    </w:rPr>
                    <m:t>w</m:t>
                  </m:r>
                </m:e>
                <m:sup>
                  <m:r>
                    <w:rPr>
                      <w:rFonts w:ascii="Cambria Math" w:hAnsi="Cambria Math"/>
                      <w:sz w:val="22"/>
                      <w:szCs w:val="20"/>
                    </w:rPr>
                    <m:t>3</m:t>
                  </m:r>
                </m:sup>
              </m:sSup>
            </m:den>
          </m:f>
        </m:oMath>
      </m:oMathPara>
    </w:p>
    <w:p w:rsidR="00D25C3D" w:rsidRPr="00E7520C" w:rsidRDefault="00D25C3D" w:rsidP="00D25C3D">
      <m:oMathPara>
        <m:oMath>
          <m:r>
            <w:rPr>
              <w:rFonts w:ascii="Cambria Math" w:hAnsi="Cambria Math"/>
            </w:rPr>
            <m:t xml:space="preserve">w= </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ln</m:t>
                  </m:r>
                  <m:d>
                    <m:dPr>
                      <m:ctrlPr>
                        <w:rPr>
                          <w:rFonts w:ascii="Cambria Math" w:hAnsi="Cambria Math"/>
                          <w:i/>
                        </w:rPr>
                      </m:ctrlPr>
                    </m:dPr>
                    <m:e>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p</m:t>
                              </m:r>
                            </m:e>
                            <m:sup>
                              <m:r>
                                <w:rPr>
                                  <w:rFonts w:ascii="Cambria Math" w:hAnsi="Cambria Math"/>
                                </w:rPr>
                                <m:t>2</m:t>
                              </m:r>
                            </m:sup>
                          </m:sSup>
                        </m:den>
                      </m:f>
                    </m:e>
                  </m:d>
                </m:e>
              </m:d>
            </m:e>
            <m:sup>
              <m:r>
                <w:rPr>
                  <w:rFonts w:ascii="Cambria Math" w:hAnsi="Cambria Math"/>
                </w:rPr>
                <m:t>1/2</m:t>
              </m:r>
            </m:sup>
          </m:sSup>
        </m:oMath>
      </m:oMathPara>
    </w:p>
    <w:p w:rsidR="00D25C3D" w:rsidRPr="00E7520C" w:rsidRDefault="002428EA" w:rsidP="00D25C3D">
      <w:pPr>
        <w:rPr>
          <w:sz w:val="22"/>
          <w:szCs w:val="20"/>
        </w:rPr>
      </w:pPr>
      <m:oMathPara>
        <m:oMath>
          <m:sSub>
            <m:sSubPr>
              <m:ctrlPr>
                <w:rPr>
                  <w:rFonts w:ascii="Cambria Math" w:hAnsi="Cambria Math"/>
                  <w:i/>
                  <w:sz w:val="22"/>
                  <w:szCs w:val="20"/>
                </w:rPr>
              </m:ctrlPr>
            </m:sSubPr>
            <m:e>
              <m:r>
                <w:rPr>
                  <w:rFonts w:ascii="Cambria Math" w:hAnsi="Cambria Math"/>
                  <w:sz w:val="22"/>
                  <w:szCs w:val="20"/>
                </w:rPr>
                <m:t>Where, K</m:t>
              </m:r>
            </m:e>
            <m:sub>
              <m:r>
                <w:rPr>
                  <w:rFonts w:ascii="Cambria Math" w:hAnsi="Cambria Math"/>
                  <w:sz w:val="22"/>
                  <w:szCs w:val="20"/>
                </w:rPr>
                <m:t>t</m:t>
              </m:r>
            </m:sub>
          </m:sSub>
          <m:r>
            <w:rPr>
              <w:rFonts w:ascii="Cambria Math" w:hAnsi="Cambria Math"/>
              <w:sz w:val="22"/>
              <w:szCs w:val="20"/>
            </w:rPr>
            <m:t>=frequency Factor</m:t>
          </m:r>
        </m:oMath>
      </m:oMathPara>
    </w:p>
    <w:p w:rsidR="00D25C3D" w:rsidRPr="00E7520C" w:rsidRDefault="002428EA" w:rsidP="00D25C3D">
      <w:pPr>
        <w:rPr>
          <w:szCs w:val="20"/>
        </w:rPr>
      </w:pPr>
      <m:oMathPara>
        <m:oMath>
          <m:sSub>
            <m:sSubPr>
              <m:ctrlPr>
                <w:rPr>
                  <w:rFonts w:ascii="Cambria Math" w:hAnsi="Cambria Math"/>
                  <w:i/>
                  <w:szCs w:val="20"/>
                </w:rPr>
              </m:ctrlPr>
            </m:sSubPr>
            <m:e>
              <m:r>
                <w:rPr>
                  <w:rFonts w:ascii="Cambria Math" w:hAnsi="Cambria Math"/>
                  <w:szCs w:val="20"/>
                </w:rPr>
                <m:t>y</m:t>
              </m:r>
            </m:e>
            <m:sub>
              <m:r>
                <w:rPr>
                  <w:rFonts w:ascii="Cambria Math" w:hAnsi="Cambria Math"/>
                  <w:szCs w:val="20"/>
                </w:rPr>
                <m:t>t</m:t>
              </m:r>
            </m:sub>
          </m:sSub>
          <m:r>
            <w:rPr>
              <w:rFonts w:ascii="Cambria Math" w:hAnsi="Cambria Math"/>
              <w:szCs w:val="20"/>
            </w:rPr>
            <m:t>=</m:t>
          </m:r>
          <m:acc>
            <m:accPr>
              <m:chr m:val="̅"/>
              <m:ctrlPr>
                <w:rPr>
                  <w:rFonts w:ascii="Cambria Math" w:hAnsi="Cambria Math"/>
                  <w:i/>
                  <w:szCs w:val="20"/>
                </w:rPr>
              </m:ctrlPr>
            </m:accPr>
            <m:e>
              <m:r>
                <w:rPr>
                  <w:rFonts w:ascii="Cambria Math" w:hAnsi="Cambria Math"/>
                  <w:szCs w:val="20"/>
                </w:rPr>
                <m:t>x</m:t>
              </m:r>
            </m:e>
          </m:acc>
          <m:r>
            <w:rPr>
              <w:rFonts w:ascii="Cambria Math" w:hAnsi="Cambria Math"/>
              <w:szCs w:val="20"/>
            </w:rPr>
            <m:t>+</m:t>
          </m:r>
          <m:sSub>
            <m:sSubPr>
              <m:ctrlPr>
                <w:rPr>
                  <w:rFonts w:ascii="Cambria Math" w:hAnsi="Cambria Math"/>
                  <w:i/>
                  <w:szCs w:val="20"/>
                </w:rPr>
              </m:ctrlPr>
            </m:sSubPr>
            <m:e>
              <m:r>
                <w:rPr>
                  <w:rFonts w:ascii="Cambria Math" w:hAnsi="Cambria Math"/>
                  <w:szCs w:val="20"/>
                </w:rPr>
                <m:t>K</m:t>
              </m:r>
            </m:e>
            <m:sub>
              <m:r>
                <w:rPr>
                  <w:rFonts w:ascii="Cambria Math" w:hAnsi="Cambria Math"/>
                  <w:szCs w:val="20"/>
                </w:rPr>
                <m:t>t</m:t>
              </m:r>
            </m:sub>
          </m:sSub>
          <m:sSub>
            <m:sSubPr>
              <m:ctrlPr>
                <w:rPr>
                  <w:rFonts w:ascii="Cambria Math" w:hAnsi="Cambria Math"/>
                  <w:i/>
                  <w:szCs w:val="20"/>
                </w:rPr>
              </m:ctrlPr>
            </m:sSubPr>
            <m:e>
              <m:r>
                <w:rPr>
                  <w:rFonts w:ascii="Cambria Math" w:hAnsi="Cambria Math"/>
                  <w:szCs w:val="20"/>
                </w:rPr>
                <m:t>S</m:t>
              </m:r>
            </m:e>
            <m:sub>
              <m:r>
                <w:rPr>
                  <w:rFonts w:ascii="Cambria Math" w:hAnsi="Cambria Math"/>
                  <w:szCs w:val="20"/>
                </w:rPr>
                <m:t>y</m:t>
              </m:r>
            </m:sub>
          </m:sSub>
        </m:oMath>
      </m:oMathPara>
    </w:p>
    <w:p w:rsidR="00D25C3D" w:rsidRDefault="00D25C3D" w:rsidP="009F09C0">
      <w:pPr>
        <w:pStyle w:val="Heading3"/>
      </w:pPr>
      <w:bookmarkStart w:id="66" w:name="_Toc506932606"/>
      <w:r>
        <w:t>Log Pearson type III Distribution Method</w:t>
      </w:r>
      <w:bookmarkEnd w:id="66"/>
    </w:p>
    <w:p w:rsidR="00D25C3D" w:rsidRPr="00E7520C" w:rsidRDefault="00D25C3D" w:rsidP="00D25C3D">
      <w:r w:rsidRPr="00E7520C">
        <w:t>For this distribution, the first step is to take the logarithms of the hydrologic data</w:t>
      </w:r>
      <w:proofErr w:type="gramStart"/>
      <w:r w:rsidRPr="00E7520C">
        <w:t xml:space="preserve">, </w:t>
      </w:r>
      <m:oMath>
        <w:proofErr w:type="gramEnd"/>
        <m:r>
          <w:rPr>
            <w:rFonts w:ascii="Cambria Math" w:hAnsi="Cambria Math"/>
          </w:rPr>
          <m:t>y=logx</m:t>
        </m:r>
      </m:oMath>
      <w:r w:rsidRPr="00E7520C">
        <w:t>. The mean, standard deviation and coefficient of Skewness are calculated for the logarithms of the data.</w:t>
      </w:r>
    </w:p>
    <w:p w:rsidR="00D25C3D" w:rsidRPr="00E7520C" w:rsidRDefault="00D25C3D" w:rsidP="00D25C3D">
      <w:pPr>
        <w:spacing w:after="0"/>
      </w:pPr>
      <m:oMathPara>
        <m:oMath>
          <m:r>
            <w:rPr>
              <w:rFonts w:ascii="Cambria Math" w:hAnsi="Cambria Math"/>
            </w:rPr>
            <m:t>Y</m:t>
          </m:r>
          <m:r>
            <w:rPr>
              <w:rFonts w:ascii="Cambria Math" w:hAnsi="Cambria Math"/>
            </w:rPr>
            <m:t>t=</m:t>
          </m:r>
          <m:acc>
            <m:accPr>
              <m:chr m:val="̅"/>
              <m:ctrlPr>
                <w:rPr>
                  <w:rFonts w:ascii="Cambria Math" w:hAnsi="Cambria Math"/>
                  <w:i/>
                </w:rPr>
              </m:ctrlPr>
            </m:accPr>
            <m:e>
              <m:r>
                <w:rPr>
                  <w:rFonts w:ascii="Cambria Math" w:hAnsi="Cambria Math"/>
                </w:rPr>
                <m:t>Y</m:t>
              </m:r>
            </m:e>
          </m:acc>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t</m:t>
              </m:r>
            </m:sub>
          </m:sSub>
          <m:sSub>
            <m:sSubPr>
              <m:ctrlPr>
                <w:rPr>
                  <w:rFonts w:ascii="Cambria Math" w:hAnsi="Cambria Math"/>
                  <w:i/>
                </w:rPr>
              </m:ctrlPr>
            </m:sSubPr>
            <m:e>
              <m:r>
                <w:rPr>
                  <w:rFonts w:ascii="Cambria Math" w:hAnsi="Cambria Math"/>
                </w:rPr>
                <m:t>S</m:t>
              </m:r>
            </m:e>
            <m:sub>
              <m:r>
                <w:rPr>
                  <w:rFonts w:ascii="Cambria Math" w:hAnsi="Cambria Math"/>
                </w:rPr>
                <m:t>y</m:t>
              </m:r>
            </m:sub>
          </m:sSub>
        </m:oMath>
      </m:oMathPara>
    </w:p>
    <w:p w:rsidR="00D25C3D" w:rsidRPr="00E7520C" w:rsidRDefault="002428EA" w:rsidP="00D25C3D">
      <m:oMathPara>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t</m:t>
              </m:r>
            </m:sub>
          </m:sSub>
          <m:r>
            <m:rPr>
              <m:sty m:val="p"/>
            </m:rPr>
            <w:rPr>
              <w:rFonts w:ascii="Cambria Math" w:hAnsi="Cambria Math"/>
            </w:rPr>
            <m:t>=Z+</m:t>
          </m:r>
          <m:d>
            <m:dPr>
              <m:ctrlPr>
                <w:rPr>
                  <w:rFonts w:ascii="Cambria Math" w:hAnsi="Cambria Math"/>
                </w:rPr>
              </m:ctrlPr>
            </m:dPr>
            <m:e>
              <m:sSup>
                <m:sSupPr>
                  <m:ctrlPr>
                    <w:rPr>
                      <w:rFonts w:ascii="Cambria Math" w:hAnsi="Cambria Math"/>
                    </w:rPr>
                  </m:ctrlPr>
                </m:sSupPr>
                <m:e>
                  <m:r>
                    <m:rPr>
                      <m:sty m:val="p"/>
                    </m:rPr>
                    <w:rPr>
                      <w:rFonts w:ascii="Cambria Math" w:hAnsi="Cambria Math"/>
                    </w:rPr>
                    <m:t>Z</m:t>
                  </m:r>
                </m:e>
                <m:sup>
                  <m:r>
                    <m:rPr>
                      <m:sty m:val="p"/>
                    </m:rPr>
                    <w:rPr>
                      <w:rFonts w:ascii="Cambria Math" w:hAnsi="Cambria Math"/>
                    </w:rPr>
                    <m:t>2</m:t>
                  </m:r>
                </m:sup>
              </m:sSup>
              <m:r>
                <m:rPr>
                  <m:sty m:val="p"/>
                </m:rPr>
                <w:rPr>
                  <w:rFonts w:ascii="Cambria Math" w:hAnsi="Cambria Math"/>
                </w:rPr>
                <m:t>-1</m:t>
              </m:r>
            </m:e>
          </m:d>
          <m:r>
            <m:rPr>
              <m:sty m:val="p"/>
            </m:rPr>
            <w:rPr>
              <w:rFonts w:ascii="Cambria Math" w:hAnsi="Cambria Math"/>
            </w:rPr>
            <m:t>k+</m:t>
          </m:r>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d>
            <m:dPr>
              <m:ctrlPr>
                <w:rPr>
                  <w:rFonts w:ascii="Cambria Math" w:hAnsi="Cambria Math"/>
                </w:rPr>
              </m:ctrlPr>
            </m:dPr>
            <m:e>
              <m:sSup>
                <m:sSupPr>
                  <m:ctrlPr>
                    <w:rPr>
                      <w:rFonts w:ascii="Cambria Math" w:hAnsi="Cambria Math"/>
                    </w:rPr>
                  </m:ctrlPr>
                </m:sSupPr>
                <m:e>
                  <m:r>
                    <m:rPr>
                      <m:sty m:val="p"/>
                    </m:rPr>
                    <w:rPr>
                      <w:rFonts w:ascii="Cambria Math" w:hAnsi="Cambria Math"/>
                    </w:rPr>
                    <m:t>Z</m:t>
                  </m:r>
                </m:e>
                <m:sup>
                  <m:r>
                    <m:rPr>
                      <m:sty m:val="p"/>
                    </m:rPr>
                    <w:rPr>
                      <w:rFonts w:ascii="Cambria Math" w:hAnsi="Cambria Math"/>
                    </w:rPr>
                    <m:t>3</m:t>
                  </m:r>
                </m:sup>
              </m:sSup>
              <m:r>
                <m:rPr>
                  <m:sty m:val="p"/>
                </m:rPr>
                <w:rPr>
                  <w:rFonts w:ascii="Cambria Math" w:hAnsi="Cambria Math"/>
                </w:rPr>
                <m:t>-6Z</m:t>
              </m:r>
            </m:e>
          </m:d>
          <m:sSup>
            <m:sSupPr>
              <m:ctrlPr>
                <w:rPr>
                  <w:rFonts w:ascii="Cambria Math" w:hAnsi="Cambria Math"/>
                </w:rPr>
              </m:ctrlPr>
            </m:sSupPr>
            <m:e>
              <m:r>
                <m:rPr>
                  <m:sty m:val="p"/>
                </m:rPr>
                <w:rPr>
                  <w:rFonts w:ascii="Cambria Math" w:hAnsi="Cambria Math"/>
                </w:rPr>
                <m:t>K</m:t>
              </m:r>
            </m:e>
            <m:sup>
              <m:r>
                <m:rPr>
                  <m:sty m:val="p"/>
                </m:rPr>
                <w:rPr>
                  <w:rFonts w:ascii="Cambria Math" w:hAnsi="Cambria Math"/>
                </w:rPr>
                <m:t>2</m:t>
              </m:r>
            </m:sup>
          </m:sSup>
          <m:r>
            <m:rPr>
              <m:sty m:val="p"/>
            </m:rPr>
            <w:rPr>
              <w:rFonts w:ascii="Cambria Math" w:hAnsi="Cambria Math"/>
            </w:rPr>
            <m:t>-</m:t>
          </m:r>
          <m:d>
            <m:dPr>
              <m:ctrlPr>
                <w:rPr>
                  <w:rFonts w:ascii="Cambria Math" w:hAnsi="Cambria Math"/>
                </w:rPr>
              </m:ctrlPr>
            </m:dPr>
            <m:e>
              <m:sSup>
                <m:sSupPr>
                  <m:ctrlPr>
                    <w:rPr>
                      <w:rFonts w:ascii="Cambria Math" w:hAnsi="Cambria Math"/>
                    </w:rPr>
                  </m:ctrlPr>
                </m:sSupPr>
                <m:e>
                  <m:r>
                    <m:rPr>
                      <m:sty m:val="p"/>
                    </m:rPr>
                    <w:rPr>
                      <w:rFonts w:ascii="Cambria Math" w:hAnsi="Cambria Math"/>
                    </w:rPr>
                    <m:t>Z</m:t>
                  </m:r>
                </m:e>
                <m:sup>
                  <m:r>
                    <m:rPr>
                      <m:sty m:val="p"/>
                    </m:rPr>
                    <w:rPr>
                      <w:rFonts w:ascii="Cambria Math" w:hAnsi="Cambria Math"/>
                    </w:rPr>
                    <m:t>2</m:t>
                  </m:r>
                </m:sup>
              </m:sSup>
              <m:r>
                <m:rPr>
                  <m:sty m:val="p"/>
                </m:rPr>
                <w:rPr>
                  <w:rFonts w:ascii="Cambria Math" w:hAnsi="Cambria Math"/>
                </w:rPr>
                <m:t>-1</m:t>
              </m:r>
            </m:e>
          </m:d>
          <m:sSup>
            <m:sSupPr>
              <m:ctrlPr>
                <w:rPr>
                  <w:rFonts w:ascii="Cambria Math" w:hAnsi="Cambria Math"/>
                </w:rPr>
              </m:ctrlPr>
            </m:sSupPr>
            <m:e>
              <m:r>
                <m:rPr>
                  <m:sty m:val="p"/>
                </m:rPr>
                <w:rPr>
                  <w:rFonts w:ascii="Cambria Math" w:hAnsi="Cambria Math"/>
                </w:rPr>
                <m:t>K</m:t>
              </m:r>
            </m:e>
            <m:sup>
              <m:r>
                <m:rPr>
                  <m:sty m:val="p"/>
                </m:rPr>
                <w:rPr>
                  <w:rFonts w:ascii="Cambria Math" w:hAnsi="Cambria Math"/>
                </w:rPr>
                <m:t>3</m:t>
              </m:r>
            </m:sup>
          </m:sSup>
          <m:r>
            <m:rPr>
              <m:sty m:val="p"/>
            </m:rPr>
            <w:rPr>
              <w:rFonts w:ascii="Cambria Math" w:hAnsi="Cambria Math"/>
            </w:rPr>
            <m:t>+Z</m:t>
          </m:r>
          <m:sSup>
            <m:sSupPr>
              <m:ctrlPr>
                <w:rPr>
                  <w:rFonts w:ascii="Cambria Math" w:hAnsi="Cambria Math"/>
                </w:rPr>
              </m:ctrlPr>
            </m:sSupPr>
            <m:e>
              <m:r>
                <m:rPr>
                  <m:sty m:val="p"/>
                </m:rPr>
                <w:rPr>
                  <w:rFonts w:ascii="Cambria Math" w:hAnsi="Cambria Math"/>
                </w:rPr>
                <m:t>K</m:t>
              </m:r>
            </m:e>
            <m:sup>
              <m:r>
                <m:rPr>
                  <m:sty m:val="p"/>
                </m:rPr>
                <w:rPr>
                  <w:rFonts w:ascii="Cambria Math" w:hAnsi="Cambria Math"/>
                </w:rPr>
                <m:t>4</m:t>
              </m:r>
            </m:sup>
          </m:sSup>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sSup>
            <m:sSupPr>
              <m:ctrlPr>
                <w:rPr>
                  <w:rFonts w:ascii="Cambria Math" w:hAnsi="Cambria Math"/>
                </w:rPr>
              </m:ctrlPr>
            </m:sSupPr>
            <m:e>
              <m:r>
                <m:rPr>
                  <m:sty m:val="p"/>
                </m:rPr>
                <w:rPr>
                  <w:rFonts w:ascii="Cambria Math" w:hAnsi="Cambria Math"/>
                </w:rPr>
                <m:t>K</m:t>
              </m:r>
            </m:e>
            <m:sup>
              <m:r>
                <m:rPr>
                  <m:sty m:val="p"/>
                </m:rPr>
                <w:rPr>
                  <w:rFonts w:ascii="Cambria Math" w:hAnsi="Cambria Math"/>
                </w:rPr>
                <m:t>5</m:t>
              </m:r>
            </m:sup>
          </m:sSup>
          <m:r>
            <m:rPr>
              <m:sty m:val="p"/>
            </m:rPr>
            <w:rPr>
              <w:rFonts w:ascii="Cambria Math" w:hAnsi="Cambria Math"/>
            </w:rPr>
            <m:t>, Where k=</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s</m:t>
              </m:r>
            </m:sub>
          </m:sSub>
          <m:r>
            <m:rPr>
              <m:sty m:val="p"/>
            </m:rPr>
            <w:rPr>
              <w:rFonts w:ascii="Cambria Math" w:hAnsi="Cambria Math"/>
            </w:rPr>
            <m:t>/6</m:t>
          </m:r>
        </m:oMath>
      </m:oMathPara>
    </w:p>
    <w:p w:rsidR="00D25C3D" w:rsidRPr="00E7520C" w:rsidRDefault="00D25C3D" w:rsidP="00D25C3D">
      <w:pPr>
        <w:rPr>
          <w:sz w:val="22"/>
          <w:szCs w:val="20"/>
        </w:rPr>
      </w:pPr>
      <m:oMathPara>
        <m:oMath>
          <m:r>
            <w:rPr>
              <w:rFonts w:ascii="Cambria Math" w:hAnsi="Cambria Math"/>
              <w:sz w:val="22"/>
              <w:szCs w:val="20"/>
            </w:rPr>
            <m:t>Z=w-</m:t>
          </m:r>
          <m:f>
            <m:fPr>
              <m:ctrlPr>
                <w:rPr>
                  <w:rFonts w:ascii="Cambria Math" w:hAnsi="Cambria Math"/>
                  <w:i/>
                  <w:sz w:val="22"/>
                  <w:szCs w:val="20"/>
                </w:rPr>
              </m:ctrlPr>
            </m:fPr>
            <m:num>
              <m:r>
                <w:rPr>
                  <w:rFonts w:ascii="Cambria Math" w:hAnsi="Cambria Math"/>
                  <w:sz w:val="22"/>
                  <w:szCs w:val="20"/>
                </w:rPr>
                <m:t>2.515517+0.80802853w+0.010328</m:t>
              </m:r>
              <m:sSup>
                <m:sSupPr>
                  <m:ctrlPr>
                    <w:rPr>
                      <w:rFonts w:ascii="Cambria Math" w:hAnsi="Cambria Math"/>
                      <w:i/>
                      <w:sz w:val="22"/>
                      <w:szCs w:val="20"/>
                    </w:rPr>
                  </m:ctrlPr>
                </m:sSupPr>
                <m:e>
                  <m:r>
                    <w:rPr>
                      <w:rFonts w:ascii="Cambria Math" w:hAnsi="Cambria Math"/>
                      <w:sz w:val="22"/>
                      <w:szCs w:val="20"/>
                    </w:rPr>
                    <m:t>w</m:t>
                  </m:r>
                </m:e>
                <m:sup>
                  <m:r>
                    <w:rPr>
                      <w:rFonts w:ascii="Cambria Math" w:hAnsi="Cambria Math"/>
                      <w:sz w:val="22"/>
                      <w:szCs w:val="20"/>
                    </w:rPr>
                    <m:t>2</m:t>
                  </m:r>
                </m:sup>
              </m:sSup>
            </m:num>
            <m:den>
              <m:r>
                <w:rPr>
                  <w:rFonts w:ascii="Cambria Math" w:hAnsi="Cambria Math"/>
                  <w:sz w:val="22"/>
                  <w:szCs w:val="20"/>
                </w:rPr>
                <m:t>(1+1.432788W+0.189269</m:t>
              </m:r>
              <m:sSup>
                <m:sSupPr>
                  <m:ctrlPr>
                    <w:rPr>
                      <w:rFonts w:ascii="Cambria Math" w:hAnsi="Cambria Math"/>
                      <w:i/>
                      <w:sz w:val="22"/>
                      <w:szCs w:val="20"/>
                    </w:rPr>
                  </m:ctrlPr>
                </m:sSupPr>
                <m:e>
                  <m:r>
                    <w:rPr>
                      <w:rFonts w:ascii="Cambria Math" w:hAnsi="Cambria Math"/>
                      <w:sz w:val="22"/>
                      <w:szCs w:val="20"/>
                    </w:rPr>
                    <m:t>w</m:t>
                  </m:r>
                </m:e>
                <m:sup>
                  <m:r>
                    <w:rPr>
                      <w:rFonts w:ascii="Cambria Math" w:hAnsi="Cambria Math"/>
                      <w:sz w:val="22"/>
                      <w:szCs w:val="20"/>
                    </w:rPr>
                    <m:t>2</m:t>
                  </m:r>
                </m:sup>
              </m:sSup>
              <m:r>
                <w:rPr>
                  <w:rFonts w:ascii="Cambria Math" w:hAnsi="Cambria Math"/>
                  <w:sz w:val="22"/>
                  <w:szCs w:val="20"/>
                </w:rPr>
                <m:t xml:space="preserve">+0.001308 </m:t>
              </m:r>
              <m:sSup>
                <m:sSupPr>
                  <m:ctrlPr>
                    <w:rPr>
                      <w:rFonts w:ascii="Cambria Math" w:hAnsi="Cambria Math"/>
                      <w:i/>
                      <w:sz w:val="22"/>
                      <w:szCs w:val="20"/>
                    </w:rPr>
                  </m:ctrlPr>
                </m:sSupPr>
                <m:e>
                  <m:r>
                    <w:rPr>
                      <w:rFonts w:ascii="Cambria Math" w:hAnsi="Cambria Math"/>
                      <w:sz w:val="22"/>
                      <w:szCs w:val="20"/>
                    </w:rPr>
                    <m:t>w</m:t>
                  </m:r>
                </m:e>
                <m:sup>
                  <m:r>
                    <w:rPr>
                      <w:rFonts w:ascii="Cambria Math" w:hAnsi="Cambria Math"/>
                      <w:sz w:val="22"/>
                      <w:szCs w:val="20"/>
                    </w:rPr>
                    <m:t>3</m:t>
                  </m:r>
                </m:sup>
              </m:sSup>
            </m:den>
          </m:f>
        </m:oMath>
      </m:oMathPara>
    </w:p>
    <w:p w:rsidR="00D25C3D" w:rsidRPr="00E7520C" w:rsidRDefault="00D25C3D" w:rsidP="00D25C3D">
      <m:oMathPara>
        <m:oMath>
          <m:r>
            <w:rPr>
              <w:rFonts w:ascii="Cambria Math" w:hAnsi="Cambria Math"/>
            </w:rPr>
            <m:t xml:space="preserve">w= </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ln</m:t>
                  </m:r>
                  <m:d>
                    <m:dPr>
                      <m:ctrlPr>
                        <w:rPr>
                          <w:rFonts w:ascii="Cambria Math" w:hAnsi="Cambria Math"/>
                          <w:i/>
                        </w:rPr>
                      </m:ctrlPr>
                    </m:dPr>
                    <m:e>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p</m:t>
                              </m:r>
                            </m:e>
                            <m:sup>
                              <m:r>
                                <w:rPr>
                                  <w:rFonts w:ascii="Cambria Math" w:hAnsi="Cambria Math"/>
                                </w:rPr>
                                <m:t>2</m:t>
                              </m:r>
                            </m:sup>
                          </m:sSup>
                        </m:den>
                      </m:f>
                    </m:e>
                  </m:d>
                </m:e>
              </m:d>
            </m:e>
            <m:sup>
              <m:r>
                <w:rPr>
                  <w:rFonts w:ascii="Cambria Math" w:hAnsi="Cambria Math"/>
                </w:rPr>
                <m:t>1/2</m:t>
              </m:r>
            </m:sup>
          </m:sSup>
        </m:oMath>
      </m:oMathPara>
    </w:p>
    <w:p w:rsidR="00D25C3D" w:rsidRDefault="00D25C3D" w:rsidP="009F09C0">
      <w:pPr>
        <w:pStyle w:val="Heading3"/>
      </w:pPr>
      <w:bookmarkStart w:id="67" w:name="_Toc506932607"/>
      <w:r>
        <w:t>Pearson Type III Method</w:t>
      </w:r>
      <w:bookmarkEnd w:id="67"/>
    </w:p>
    <w:p w:rsidR="00D25C3D" w:rsidRPr="00E7520C" w:rsidRDefault="002428EA" w:rsidP="00D25C3D">
      <w:pPr>
        <w:rPr>
          <w:rFonts w:ascii="Cambria Math" w:hAnsi="Cambria Math"/>
        </w:rPr>
      </w:pPr>
      <m:oMathPara>
        <m:oMath>
          <m:sSub>
            <m:sSubPr>
              <m:ctrlPr>
                <w:rPr>
                  <w:rFonts w:ascii="Cambria Math" w:hAnsi="Cambria Math"/>
                </w:rPr>
              </m:ctrlPr>
            </m:sSubPr>
            <m:e>
              <m:r>
                <w:rPr>
                  <w:rFonts w:ascii="Cambria Math" w:hAnsi="Cambria Math"/>
                </w:rPr>
                <m:t>x</m:t>
              </m:r>
            </m:e>
            <m:sub>
              <m:r>
                <w:rPr>
                  <w:rFonts w:ascii="Cambria Math" w:hAnsi="Cambria Math"/>
                </w:rPr>
                <m:t>t</m:t>
              </m:r>
            </m:sub>
          </m:sSub>
          <m:r>
            <m:rPr>
              <m:sty m:val="p"/>
            </m:rPr>
            <w:rPr>
              <w:rFonts w:ascii="Cambria Math" w:hAnsi="Cambria Math"/>
            </w:rPr>
            <m:t>=</m:t>
          </m:r>
          <m:acc>
            <m:accPr>
              <m:chr m:val="̅"/>
              <m:ctrlPr>
                <w:rPr>
                  <w:rFonts w:ascii="Cambria Math" w:hAnsi="Cambria Math"/>
                </w:rPr>
              </m:ctrlPr>
            </m:accPr>
            <m:e>
              <m:r>
                <w:rPr>
                  <w:rFonts w:ascii="Cambria Math" w:hAnsi="Cambria Math"/>
                </w:rPr>
                <m:t>x</m:t>
              </m:r>
            </m:e>
          </m:acc>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m:t>
              </m:r>
            </m:sub>
          </m:sSub>
          <m:sSub>
            <m:sSubPr>
              <m:ctrlPr>
                <w:rPr>
                  <w:rFonts w:ascii="Cambria Math" w:hAnsi="Cambria Math"/>
                </w:rPr>
              </m:ctrlPr>
            </m:sSubPr>
            <m:e>
              <m:r>
                <w:rPr>
                  <w:rFonts w:ascii="Cambria Math" w:hAnsi="Cambria Math"/>
                </w:rPr>
                <m:t>S</m:t>
              </m:r>
            </m:e>
            <m:sub>
              <m:r>
                <w:rPr>
                  <w:rFonts w:ascii="Cambria Math" w:hAnsi="Cambria Math"/>
                </w:rPr>
                <m:t>y</m:t>
              </m:r>
            </m:sub>
          </m:sSub>
        </m:oMath>
      </m:oMathPara>
    </w:p>
    <w:p w:rsidR="00D25C3D" w:rsidRPr="00E7520C" w:rsidRDefault="002428EA" w:rsidP="00D25C3D">
      <m:oMathPara>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t</m:t>
              </m:r>
            </m:sub>
          </m:sSub>
          <m:r>
            <m:rPr>
              <m:sty m:val="p"/>
            </m:rPr>
            <w:rPr>
              <w:rFonts w:ascii="Cambria Math" w:hAnsi="Cambria Math"/>
            </w:rPr>
            <m:t>=Z+</m:t>
          </m:r>
          <m:d>
            <m:dPr>
              <m:ctrlPr>
                <w:rPr>
                  <w:rFonts w:ascii="Cambria Math" w:hAnsi="Cambria Math"/>
                </w:rPr>
              </m:ctrlPr>
            </m:dPr>
            <m:e>
              <m:sSup>
                <m:sSupPr>
                  <m:ctrlPr>
                    <w:rPr>
                      <w:rFonts w:ascii="Cambria Math" w:hAnsi="Cambria Math"/>
                    </w:rPr>
                  </m:ctrlPr>
                </m:sSupPr>
                <m:e>
                  <m:r>
                    <m:rPr>
                      <m:sty m:val="p"/>
                    </m:rPr>
                    <w:rPr>
                      <w:rFonts w:ascii="Cambria Math" w:hAnsi="Cambria Math"/>
                    </w:rPr>
                    <m:t>Z</m:t>
                  </m:r>
                </m:e>
                <m:sup>
                  <m:r>
                    <m:rPr>
                      <m:sty m:val="p"/>
                    </m:rPr>
                    <w:rPr>
                      <w:rFonts w:ascii="Cambria Math" w:hAnsi="Cambria Math"/>
                    </w:rPr>
                    <m:t>2</m:t>
                  </m:r>
                </m:sup>
              </m:sSup>
              <m:r>
                <m:rPr>
                  <m:sty m:val="p"/>
                </m:rPr>
                <w:rPr>
                  <w:rFonts w:ascii="Cambria Math" w:hAnsi="Cambria Math"/>
                </w:rPr>
                <m:t>-1</m:t>
              </m:r>
            </m:e>
          </m:d>
          <m:r>
            <m:rPr>
              <m:sty m:val="p"/>
            </m:rPr>
            <w:rPr>
              <w:rFonts w:ascii="Cambria Math" w:hAnsi="Cambria Math"/>
            </w:rPr>
            <m:t>k+</m:t>
          </m:r>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d>
            <m:dPr>
              <m:ctrlPr>
                <w:rPr>
                  <w:rFonts w:ascii="Cambria Math" w:hAnsi="Cambria Math"/>
                </w:rPr>
              </m:ctrlPr>
            </m:dPr>
            <m:e>
              <m:sSup>
                <m:sSupPr>
                  <m:ctrlPr>
                    <w:rPr>
                      <w:rFonts w:ascii="Cambria Math" w:hAnsi="Cambria Math"/>
                    </w:rPr>
                  </m:ctrlPr>
                </m:sSupPr>
                <m:e>
                  <m:r>
                    <m:rPr>
                      <m:sty m:val="p"/>
                    </m:rPr>
                    <w:rPr>
                      <w:rFonts w:ascii="Cambria Math" w:hAnsi="Cambria Math"/>
                    </w:rPr>
                    <m:t>Z</m:t>
                  </m:r>
                </m:e>
                <m:sup>
                  <m:r>
                    <m:rPr>
                      <m:sty m:val="p"/>
                    </m:rPr>
                    <w:rPr>
                      <w:rFonts w:ascii="Cambria Math" w:hAnsi="Cambria Math"/>
                    </w:rPr>
                    <m:t>3</m:t>
                  </m:r>
                </m:sup>
              </m:sSup>
              <m:r>
                <m:rPr>
                  <m:sty m:val="p"/>
                </m:rPr>
                <w:rPr>
                  <w:rFonts w:ascii="Cambria Math" w:hAnsi="Cambria Math"/>
                </w:rPr>
                <m:t>-6Z</m:t>
              </m:r>
            </m:e>
          </m:d>
          <m:sSup>
            <m:sSupPr>
              <m:ctrlPr>
                <w:rPr>
                  <w:rFonts w:ascii="Cambria Math" w:hAnsi="Cambria Math"/>
                </w:rPr>
              </m:ctrlPr>
            </m:sSupPr>
            <m:e>
              <m:r>
                <m:rPr>
                  <m:sty m:val="p"/>
                </m:rPr>
                <w:rPr>
                  <w:rFonts w:ascii="Cambria Math" w:hAnsi="Cambria Math"/>
                </w:rPr>
                <m:t>K</m:t>
              </m:r>
            </m:e>
            <m:sup>
              <m:r>
                <m:rPr>
                  <m:sty m:val="p"/>
                </m:rPr>
                <w:rPr>
                  <w:rFonts w:ascii="Cambria Math" w:hAnsi="Cambria Math"/>
                </w:rPr>
                <m:t>2</m:t>
              </m:r>
            </m:sup>
          </m:sSup>
          <m:r>
            <m:rPr>
              <m:sty m:val="p"/>
            </m:rPr>
            <w:rPr>
              <w:rFonts w:ascii="Cambria Math" w:hAnsi="Cambria Math"/>
            </w:rPr>
            <m:t>-</m:t>
          </m:r>
          <m:d>
            <m:dPr>
              <m:ctrlPr>
                <w:rPr>
                  <w:rFonts w:ascii="Cambria Math" w:hAnsi="Cambria Math"/>
                </w:rPr>
              </m:ctrlPr>
            </m:dPr>
            <m:e>
              <m:sSup>
                <m:sSupPr>
                  <m:ctrlPr>
                    <w:rPr>
                      <w:rFonts w:ascii="Cambria Math" w:hAnsi="Cambria Math"/>
                    </w:rPr>
                  </m:ctrlPr>
                </m:sSupPr>
                <m:e>
                  <m:r>
                    <m:rPr>
                      <m:sty m:val="p"/>
                    </m:rPr>
                    <w:rPr>
                      <w:rFonts w:ascii="Cambria Math" w:hAnsi="Cambria Math"/>
                    </w:rPr>
                    <m:t>Z</m:t>
                  </m:r>
                </m:e>
                <m:sup>
                  <m:r>
                    <m:rPr>
                      <m:sty m:val="p"/>
                    </m:rPr>
                    <w:rPr>
                      <w:rFonts w:ascii="Cambria Math" w:hAnsi="Cambria Math"/>
                    </w:rPr>
                    <m:t>2</m:t>
                  </m:r>
                </m:sup>
              </m:sSup>
              <m:r>
                <m:rPr>
                  <m:sty m:val="p"/>
                </m:rPr>
                <w:rPr>
                  <w:rFonts w:ascii="Cambria Math" w:hAnsi="Cambria Math"/>
                </w:rPr>
                <m:t>-1</m:t>
              </m:r>
            </m:e>
          </m:d>
          <m:sSup>
            <m:sSupPr>
              <m:ctrlPr>
                <w:rPr>
                  <w:rFonts w:ascii="Cambria Math" w:hAnsi="Cambria Math"/>
                </w:rPr>
              </m:ctrlPr>
            </m:sSupPr>
            <m:e>
              <m:r>
                <m:rPr>
                  <m:sty m:val="p"/>
                </m:rPr>
                <w:rPr>
                  <w:rFonts w:ascii="Cambria Math" w:hAnsi="Cambria Math"/>
                </w:rPr>
                <m:t>K</m:t>
              </m:r>
            </m:e>
            <m:sup>
              <m:r>
                <m:rPr>
                  <m:sty m:val="p"/>
                </m:rPr>
                <w:rPr>
                  <w:rFonts w:ascii="Cambria Math" w:hAnsi="Cambria Math"/>
                </w:rPr>
                <m:t>3</m:t>
              </m:r>
            </m:sup>
          </m:sSup>
          <m:r>
            <m:rPr>
              <m:sty m:val="p"/>
            </m:rPr>
            <w:rPr>
              <w:rFonts w:ascii="Cambria Math" w:hAnsi="Cambria Math"/>
            </w:rPr>
            <m:t>+Z</m:t>
          </m:r>
          <m:sSup>
            <m:sSupPr>
              <m:ctrlPr>
                <w:rPr>
                  <w:rFonts w:ascii="Cambria Math" w:hAnsi="Cambria Math"/>
                </w:rPr>
              </m:ctrlPr>
            </m:sSupPr>
            <m:e>
              <m:r>
                <m:rPr>
                  <m:sty m:val="p"/>
                </m:rPr>
                <w:rPr>
                  <w:rFonts w:ascii="Cambria Math" w:hAnsi="Cambria Math"/>
                </w:rPr>
                <m:t>K</m:t>
              </m:r>
            </m:e>
            <m:sup>
              <m:r>
                <m:rPr>
                  <m:sty m:val="p"/>
                </m:rPr>
                <w:rPr>
                  <w:rFonts w:ascii="Cambria Math" w:hAnsi="Cambria Math"/>
                </w:rPr>
                <m:t>4</m:t>
              </m:r>
            </m:sup>
          </m:sSup>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sSup>
            <m:sSupPr>
              <m:ctrlPr>
                <w:rPr>
                  <w:rFonts w:ascii="Cambria Math" w:hAnsi="Cambria Math"/>
                </w:rPr>
              </m:ctrlPr>
            </m:sSupPr>
            <m:e>
              <m:r>
                <m:rPr>
                  <m:sty m:val="p"/>
                </m:rPr>
                <w:rPr>
                  <w:rFonts w:ascii="Cambria Math" w:hAnsi="Cambria Math"/>
                </w:rPr>
                <m:t>K</m:t>
              </m:r>
            </m:e>
            <m:sup>
              <m:r>
                <m:rPr>
                  <m:sty m:val="p"/>
                </m:rPr>
                <w:rPr>
                  <w:rFonts w:ascii="Cambria Math" w:hAnsi="Cambria Math"/>
                </w:rPr>
                <m:t>5</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s</m:t>
              </m:r>
            </m:sub>
          </m:sSub>
          <m:r>
            <m:rPr>
              <m:sty m:val="p"/>
            </m:rPr>
            <w:rPr>
              <w:rFonts w:ascii="Cambria Math" w:hAnsi="Cambria Math"/>
            </w:rPr>
            <m:t>/6</m:t>
          </m:r>
        </m:oMath>
      </m:oMathPara>
    </w:p>
    <w:p w:rsidR="00D25C3D" w:rsidRPr="00E7520C" w:rsidRDefault="00D25C3D" w:rsidP="00D25C3D">
      <w:pPr>
        <w:rPr>
          <w:sz w:val="22"/>
          <w:szCs w:val="20"/>
        </w:rPr>
      </w:pPr>
      <m:oMathPara>
        <m:oMath>
          <m:r>
            <w:rPr>
              <w:rFonts w:ascii="Cambria Math" w:hAnsi="Cambria Math"/>
              <w:sz w:val="22"/>
              <w:szCs w:val="20"/>
            </w:rPr>
            <m:t>Z=w-</m:t>
          </m:r>
          <m:f>
            <m:fPr>
              <m:ctrlPr>
                <w:rPr>
                  <w:rFonts w:ascii="Cambria Math" w:hAnsi="Cambria Math"/>
                  <w:i/>
                  <w:sz w:val="22"/>
                  <w:szCs w:val="20"/>
                </w:rPr>
              </m:ctrlPr>
            </m:fPr>
            <m:num>
              <m:r>
                <w:rPr>
                  <w:rFonts w:ascii="Cambria Math" w:hAnsi="Cambria Math"/>
                  <w:sz w:val="22"/>
                  <w:szCs w:val="20"/>
                </w:rPr>
                <m:t>2.515517+0.80802853w+0.010328</m:t>
              </m:r>
              <m:sSup>
                <m:sSupPr>
                  <m:ctrlPr>
                    <w:rPr>
                      <w:rFonts w:ascii="Cambria Math" w:hAnsi="Cambria Math"/>
                      <w:i/>
                      <w:sz w:val="22"/>
                      <w:szCs w:val="20"/>
                    </w:rPr>
                  </m:ctrlPr>
                </m:sSupPr>
                <m:e>
                  <m:r>
                    <w:rPr>
                      <w:rFonts w:ascii="Cambria Math" w:hAnsi="Cambria Math"/>
                      <w:sz w:val="22"/>
                      <w:szCs w:val="20"/>
                    </w:rPr>
                    <m:t>w</m:t>
                  </m:r>
                </m:e>
                <m:sup>
                  <m:r>
                    <w:rPr>
                      <w:rFonts w:ascii="Cambria Math" w:hAnsi="Cambria Math"/>
                      <w:sz w:val="22"/>
                      <w:szCs w:val="20"/>
                    </w:rPr>
                    <m:t>2</m:t>
                  </m:r>
                </m:sup>
              </m:sSup>
            </m:num>
            <m:den>
              <m:r>
                <w:rPr>
                  <w:rFonts w:ascii="Cambria Math" w:hAnsi="Cambria Math"/>
                  <w:sz w:val="22"/>
                  <w:szCs w:val="20"/>
                </w:rPr>
                <m:t>(1+1.432788W+0.189269</m:t>
              </m:r>
              <m:sSup>
                <m:sSupPr>
                  <m:ctrlPr>
                    <w:rPr>
                      <w:rFonts w:ascii="Cambria Math" w:hAnsi="Cambria Math"/>
                      <w:i/>
                      <w:sz w:val="22"/>
                      <w:szCs w:val="20"/>
                    </w:rPr>
                  </m:ctrlPr>
                </m:sSupPr>
                <m:e>
                  <m:r>
                    <w:rPr>
                      <w:rFonts w:ascii="Cambria Math" w:hAnsi="Cambria Math"/>
                      <w:sz w:val="22"/>
                      <w:szCs w:val="20"/>
                    </w:rPr>
                    <m:t>w</m:t>
                  </m:r>
                </m:e>
                <m:sup>
                  <m:r>
                    <w:rPr>
                      <w:rFonts w:ascii="Cambria Math" w:hAnsi="Cambria Math"/>
                      <w:sz w:val="22"/>
                      <w:szCs w:val="20"/>
                    </w:rPr>
                    <m:t>2</m:t>
                  </m:r>
                </m:sup>
              </m:sSup>
              <m:r>
                <w:rPr>
                  <w:rFonts w:ascii="Cambria Math" w:hAnsi="Cambria Math"/>
                  <w:sz w:val="22"/>
                  <w:szCs w:val="20"/>
                </w:rPr>
                <m:t xml:space="preserve">+0.001308 </m:t>
              </m:r>
              <m:sSup>
                <m:sSupPr>
                  <m:ctrlPr>
                    <w:rPr>
                      <w:rFonts w:ascii="Cambria Math" w:hAnsi="Cambria Math"/>
                      <w:i/>
                      <w:sz w:val="22"/>
                      <w:szCs w:val="20"/>
                    </w:rPr>
                  </m:ctrlPr>
                </m:sSupPr>
                <m:e>
                  <m:r>
                    <w:rPr>
                      <w:rFonts w:ascii="Cambria Math" w:hAnsi="Cambria Math"/>
                      <w:sz w:val="22"/>
                      <w:szCs w:val="20"/>
                    </w:rPr>
                    <m:t>w</m:t>
                  </m:r>
                </m:e>
                <m:sup>
                  <m:r>
                    <w:rPr>
                      <w:rFonts w:ascii="Cambria Math" w:hAnsi="Cambria Math"/>
                      <w:sz w:val="22"/>
                      <w:szCs w:val="20"/>
                    </w:rPr>
                    <m:t>3</m:t>
                  </m:r>
                </m:sup>
              </m:sSup>
            </m:den>
          </m:f>
        </m:oMath>
      </m:oMathPara>
    </w:p>
    <w:p w:rsidR="00D25C3D" w:rsidRPr="00E7520C" w:rsidRDefault="00D25C3D" w:rsidP="00D25C3D">
      <m:oMathPara>
        <m:oMath>
          <m:r>
            <w:rPr>
              <w:rFonts w:ascii="Cambria Math" w:hAnsi="Cambria Math"/>
            </w:rPr>
            <m:t xml:space="preserve">w= </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ln</m:t>
                  </m:r>
                  <m:d>
                    <m:dPr>
                      <m:ctrlPr>
                        <w:rPr>
                          <w:rFonts w:ascii="Cambria Math" w:hAnsi="Cambria Math"/>
                          <w:i/>
                        </w:rPr>
                      </m:ctrlPr>
                    </m:dPr>
                    <m:e>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p</m:t>
                              </m:r>
                            </m:e>
                            <m:sup>
                              <m:r>
                                <w:rPr>
                                  <w:rFonts w:ascii="Cambria Math" w:hAnsi="Cambria Math"/>
                                </w:rPr>
                                <m:t>2</m:t>
                              </m:r>
                            </m:sup>
                          </m:sSup>
                        </m:den>
                      </m:f>
                    </m:e>
                  </m:d>
                </m:e>
              </m:d>
            </m:e>
            <m:sup>
              <m:r>
                <w:rPr>
                  <w:rFonts w:ascii="Cambria Math" w:hAnsi="Cambria Math"/>
                </w:rPr>
                <m:t>1/2</m:t>
              </m:r>
            </m:sup>
          </m:sSup>
        </m:oMath>
      </m:oMathPara>
    </w:p>
    <w:p w:rsidR="00D25C3D" w:rsidRDefault="00D25C3D" w:rsidP="009F09C0">
      <w:pPr>
        <w:pStyle w:val="Heading3"/>
      </w:pPr>
      <w:bookmarkStart w:id="68" w:name="_Toc506932608"/>
      <w:proofErr w:type="spellStart"/>
      <w:r>
        <w:t>GumbelsEvi</w:t>
      </w:r>
      <w:proofErr w:type="spellEnd"/>
      <w:r>
        <w:t xml:space="preserve"> Distribution</w:t>
      </w:r>
      <w:bookmarkEnd w:id="68"/>
    </w:p>
    <w:p w:rsidR="00D25C3D" w:rsidRPr="00E7520C" w:rsidRDefault="002428EA" w:rsidP="00D25C3D">
      <m:oMathPara>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t</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Y</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n</m:t>
                  </m:r>
                </m:sub>
              </m:sSub>
            </m:num>
            <m:den>
              <m:sSub>
                <m:sSubPr>
                  <m:ctrlPr>
                    <w:rPr>
                      <w:rFonts w:ascii="Cambria Math" w:hAnsi="Cambria Math"/>
                      <w:i/>
                    </w:rPr>
                  </m:ctrlPr>
                </m:sSubPr>
                <m:e>
                  <m:r>
                    <w:rPr>
                      <w:rFonts w:ascii="Cambria Math" w:hAnsi="Cambria Math"/>
                    </w:rPr>
                    <m:t>S</m:t>
                  </m:r>
                </m:e>
                <m:sub>
                  <m:r>
                    <w:rPr>
                      <w:rFonts w:ascii="Cambria Math" w:hAnsi="Cambria Math"/>
                    </w:rPr>
                    <m:t>n</m:t>
                  </m:r>
                </m:sub>
              </m:sSub>
            </m:den>
          </m:f>
        </m:oMath>
      </m:oMathPara>
    </w:p>
    <w:p w:rsidR="00D25C3D" w:rsidRPr="00E7520C" w:rsidRDefault="00D25C3D" w:rsidP="00D25C3D">
      <w:pPr>
        <w:jc w:val="both"/>
        <w:rPr>
          <w:szCs w:val="24"/>
        </w:rPr>
      </w:pPr>
      <w:proofErr w:type="spellStart"/>
      <w:r w:rsidRPr="00E7520C">
        <w:rPr>
          <w:szCs w:val="24"/>
        </w:rPr>
        <w:t>Y</w:t>
      </w:r>
      <w:r w:rsidRPr="00E7520C">
        <w:rPr>
          <w:szCs w:val="24"/>
          <w:vertAlign w:val="subscript"/>
        </w:rPr>
        <w:t>n</w:t>
      </w:r>
      <w:proofErr w:type="spellEnd"/>
      <w:r w:rsidRPr="00E7520C">
        <w:rPr>
          <w:szCs w:val="24"/>
        </w:rPr>
        <w:t>= Reduced mean in Gamble’s extreme value distribution for N sample size from table;</w:t>
      </w:r>
    </w:p>
    <w:p w:rsidR="00D25C3D" w:rsidRPr="00E7520C" w:rsidRDefault="00D25C3D" w:rsidP="00D25C3D">
      <w:pPr>
        <w:jc w:val="both"/>
        <w:rPr>
          <w:szCs w:val="24"/>
        </w:rPr>
      </w:pPr>
      <w:proofErr w:type="spellStart"/>
      <w:r w:rsidRPr="00E7520C">
        <w:rPr>
          <w:szCs w:val="24"/>
        </w:rPr>
        <w:t>S</w:t>
      </w:r>
      <w:r w:rsidRPr="00E7520C">
        <w:rPr>
          <w:szCs w:val="24"/>
          <w:vertAlign w:val="subscript"/>
        </w:rPr>
        <w:t>n</w:t>
      </w:r>
      <w:proofErr w:type="spellEnd"/>
      <w:r w:rsidRPr="00E7520C">
        <w:rPr>
          <w:szCs w:val="24"/>
        </w:rPr>
        <w:t>= Reduced standard deviation in Gamble’s extreme value distribution for N sample size from table.</w:t>
      </w:r>
    </w:p>
    <w:p w:rsidR="00D25C3D" w:rsidRPr="00E7520C" w:rsidRDefault="00D25C3D" w:rsidP="00D25C3D">
      <w:pPr>
        <w:spacing w:after="0"/>
        <w:rPr>
          <w:rFonts w:ascii="Cambria Math" w:hAnsi="Cambria Math"/>
        </w:rPr>
      </w:pPr>
      <m:oMathPara>
        <m:oMath>
          <m:r>
            <w:rPr>
              <w:rFonts w:ascii="Cambria Math" w:hAnsi="Cambria Math"/>
            </w:rPr>
            <m:t>Xt</m:t>
          </m:r>
          <m:r>
            <m:rPr>
              <m:sty m:val="p"/>
            </m:rPr>
            <w:rPr>
              <w:rFonts w:ascii="Cambria Math" w:hAnsi="Cambria Math"/>
            </w:rPr>
            <m:t>=</m:t>
          </m:r>
          <m:acc>
            <m:accPr>
              <m:chr m:val="̅"/>
              <m:ctrlPr>
                <w:rPr>
                  <w:rFonts w:ascii="Cambria Math" w:hAnsi="Cambria Math"/>
                </w:rPr>
              </m:ctrlPr>
            </m:accPr>
            <m:e>
              <m:r>
                <w:rPr>
                  <w:rFonts w:ascii="Cambria Math" w:hAnsi="Cambria Math"/>
                </w:rPr>
                <m:t>X</m:t>
              </m:r>
            </m:e>
          </m:acc>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m:t>
              </m:r>
            </m:sub>
          </m:sSub>
          <m:sSub>
            <m:sSubPr>
              <m:ctrlPr>
                <w:rPr>
                  <w:rFonts w:ascii="Cambria Math" w:hAnsi="Cambria Math"/>
                </w:rPr>
              </m:ctrlPr>
            </m:sSubPr>
            <m:e>
              <m:r>
                <w:rPr>
                  <w:rFonts w:ascii="Cambria Math" w:hAnsi="Cambria Math"/>
                </w:rPr>
                <m:t>S</m:t>
              </m:r>
            </m:e>
            <m:sub>
              <m:r>
                <w:rPr>
                  <w:rFonts w:ascii="Cambria Math" w:hAnsi="Cambria Math"/>
                </w:rPr>
                <m:t>y</m:t>
              </m:r>
            </m:sub>
          </m:sSub>
        </m:oMath>
      </m:oMathPara>
    </w:p>
    <w:p w:rsidR="00D25C3D" w:rsidRPr="00E7520C" w:rsidRDefault="002428EA" w:rsidP="00D25C3D">
      <w:pPr>
        <w:rPr>
          <w:sz w:val="32"/>
        </w:rPr>
      </w:pPr>
      <m:oMathPara>
        <m:oMath>
          <m:sSub>
            <m:sSubPr>
              <m:ctrlPr>
                <w:rPr>
                  <w:rFonts w:ascii="Cambria Math" w:hAnsi="Cambria Math" w:cs="Arial"/>
                  <w:i/>
                  <w:szCs w:val="20"/>
                </w:rPr>
              </m:ctrlPr>
            </m:sSubPr>
            <m:e>
              <m:r>
                <w:rPr>
                  <w:rFonts w:ascii="Cambria Math" w:hAnsi="Cambria Math" w:cs="Arial"/>
                  <w:szCs w:val="20"/>
                </w:rPr>
                <m:t>K</m:t>
              </m:r>
            </m:e>
            <m:sub>
              <m:r>
                <w:rPr>
                  <w:rFonts w:ascii="Cambria Math" w:hAnsi="Cambria Math" w:cs="Arial"/>
                  <w:szCs w:val="20"/>
                </w:rPr>
                <m:t>t</m:t>
              </m:r>
            </m:sub>
          </m:sSub>
          <m:r>
            <w:rPr>
              <w:rFonts w:ascii="Cambria Math" w:hAnsi="Cambria Math" w:cs="Arial"/>
              <w:szCs w:val="20"/>
            </w:rPr>
            <m:t>= 0.7801</m:t>
          </m:r>
          <m:d>
            <m:dPr>
              <m:begChr m:val="{"/>
              <m:endChr m:val="}"/>
              <m:ctrlPr>
                <w:rPr>
                  <w:rFonts w:ascii="Cambria Math" w:hAnsi="Cambria Math" w:cs="Arial"/>
                  <w:i/>
                  <w:szCs w:val="20"/>
                </w:rPr>
              </m:ctrlPr>
            </m:dPr>
            <m:e>
              <m:r>
                <w:rPr>
                  <w:rFonts w:ascii="Cambria Math" w:hAnsi="Cambria Math" w:cs="Arial"/>
                  <w:szCs w:val="20"/>
                </w:rPr>
                <m:t>0.5772+ln</m:t>
              </m:r>
              <m:d>
                <m:dPr>
                  <m:begChr m:val="⌈"/>
                  <m:endChr m:val="⌉"/>
                  <m:ctrlPr>
                    <w:rPr>
                      <w:rFonts w:ascii="Cambria Math" w:hAnsi="Cambria Math" w:cs="Arial"/>
                      <w:i/>
                      <w:szCs w:val="20"/>
                    </w:rPr>
                  </m:ctrlPr>
                </m:dPr>
                <m:e>
                  <m:r>
                    <w:rPr>
                      <w:rFonts w:ascii="Cambria Math" w:hAnsi="Cambria Math" w:cs="Arial"/>
                      <w:szCs w:val="20"/>
                    </w:rPr>
                    <m:t>(ln(T/(T-1))</m:t>
                  </m:r>
                </m:e>
              </m:d>
            </m:e>
          </m:d>
        </m:oMath>
      </m:oMathPara>
    </w:p>
    <w:p w:rsidR="00D25C3D" w:rsidRDefault="00D25C3D" w:rsidP="009F09C0">
      <w:pPr>
        <w:pStyle w:val="Heading3"/>
      </w:pPr>
      <w:bookmarkStart w:id="69" w:name="_Toc506932609"/>
      <w:proofErr w:type="spellStart"/>
      <w:r>
        <w:t>Gumbels</w:t>
      </w:r>
      <w:proofErr w:type="spellEnd"/>
      <w:r>
        <w:t xml:space="preserve"> Distribution</w:t>
      </w:r>
      <w:bookmarkEnd w:id="69"/>
    </w:p>
    <w:p w:rsidR="00D25C3D" w:rsidRPr="00941D22" w:rsidRDefault="00D25C3D" w:rsidP="00D25C3D">
      <w:pPr>
        <w:spacing w:after="0"/>
        <w:jc w:val="both"/>
        <w:rPr>
          <w:rFonts w:cs="Times New Roman"/>
          <w:szCs w:val="32"/>
        </w:rPr>
      </w:pPr>
      <w:r w:rsidRPr="00941D22">
        <w:rPr>
          <w:rFonts w:cs="Times New Roman"/>
          <w:szCs w:val="32"/>
        </w:rPr>
        <w:t xml:space="preserve">Using </w:t>
      </w:r>
      <w:proofErr w:type="spellStart"/>
      <w:r w:rsidRPr="00941D22">
        <w:rPr>
          <w:rFonts w:cs="Times New Roman"/>
          <w:szCs w:val="32"/>
        </w:rPr>
        <w:t>Gumbel's</w:t>
      </w:r>
      <w:proofErr w:type="spellEnd"/>
      <w:r w:rsidRPr="00941D22">
        <w:rPr>
          <w:rFonts w:cs="Times New Roman"/>
          <w:szCs w:val="32"/>
        </w:rPr>
        <w:t xml:space="preserve"> method the design storm is given as follows </w:t>
      </w:r>
    </w:p>
    <w:p w:rsidR="00D25C3D" w:rsidRPr="00941D22" w:rsidRDefault="00D25C3D" w:rsidP="00D25C3D">
      <w:pPr>
        <w:spacing w:before="0" w:after="0"/>
        <w:jc w:val="center"/>
        <w:rPr>
          <w:rFonts w:ascii="Calibri" w:eastAsia="Times New Roman" w:hAnsi="Calibri" w:cs="Times New Roman"/>
          <w:color w:val="000000"/>
        </w:rPr>
      </w:pPr>
      <w:r w:rsidRPr="00941D22">
        <w:rPr>
          <w:rFonts w:cs="Times New Roman"/>
          <w:szCs w:val="32"/>
        </w:rPr>
        <w:lastRenderedPageBreak/>
        <w:t xml:space="preserve">QT = QMEAN +K*σ = </w:t>
      </w:r>
      <w:r w:rsidRPr="00941D22">
        <w:rPr>
          <w:rFonts w:ascii="Calibri" w:eastAsia="Times New Roman" w:hAnsi="Calibri" w:cs="Times New Roman"/>
          <w:color w:val="000000"/>
        </w:rPr>
        <w:t>89.45</w:t>
      </w:r>
      <w:r w:rsidRPr="00941D22">
        <w:rPr>
          <w:rFonts w:cs="Times New Roman"/>
          <w:szCs w:val="32"/>
        </w:rPr>
        <w:t>mm</w:t>
      </w:r>
    </w:p>
    <w:p w:rsidR="00D25C3D" w:rsidRPr="00941D22" w:rsidRDefault="00D25C3D" w:rsidP="00D25C3D">
      <w:pPr>
        <w:spacing w:before="0" w:after="0"/>
        <w:jc w:val="center"/>
        <w:rPr>
          <w:rFonts w:cs="Times New Roman"/>
          <w:szCs w:val="32"/>
        </w:rPr>
      </w:pPr>
      <w:bookmarkStart w:id="70" w:name="_Toc372277299"/>
      <w:bookmarkStart w:id="71" w:name="_Toc372289086"/>
      <w:r w:rsidRPr="00941D22">
        <w:rPr>
          <w:rFonts w:cs="Times New Roman"/>
          <w:szCs w:val="32"/>
        </w:rPr>
        <w:t>Where</w:t>
      </w:r>
      <w:r>
        <w:rPr>
          <w:rFonts w:cs="Times New Roman"/>
          <w:szCs w:val="32"/>
        </w:rPr>
        <w:t>,</w:t>
      </w:r>
      <w:bookmarkEnd w:id="70"/>
      <w:bookmarkEnd w:id="71"/>
      <w:r w:rsidRPr="00941D22">
        <w:rPr>
          <w:rFonts w:cs="Times New Roman"/>
          <w:szCs w:val="32"/>
        </w:rPr>
        <w:object w:dxaOrig="1400" w:dyaOrig="639">
          <v:shape id="_x0000_i1050" type="#_x0000_t75" style="width:1in;height:36pt" o:ole="">
            <v:imagedata r:id="rId68" o:title=""/>
          </v:shape>
          <o:OLEObject Type="Embed" ProgID="Equation.3" ShapeID="_x0000_i1050" DrawAspect="Content" ObjectID="_1584122144" r:id="rId69"/>
        </w:object>
      </w:r>
    </w:p>
    <w:bookmarkStart w:id="72" w:name="_Toc354564034"/>
    <w:bookmarkStart w:id="73" w:name="_Toc354583420"/>
    <w:bookmarkStart w:id="74" w:name="_Toc354685884"/>
    <w:bookmarkStart w:id="75" w:name="_Toc354688437"/>
    <w:bookmarkStart w:id="76" w:name="_Toc354688560"/>
    <w:bookmarkStart w:id="77" w:name="_Toc354689949"/>
    <w:bookmarkStart w:id="78" w:name="_Toc354690054"/>
    <w:bookmarkStart w:id="79" w:name="_Toc354693595"/>
    <w:bookmarkStart w:id="80" w:name="_Toc354755307"/>
    <w:bookmarkStart w:id="81" w:name="_Toc354935881"/>
    <w:bookmarkStart w:id="82" w:name="_Toc355272823"/>
    <w:bookmarkStart w:id="83" w:name="_Toc356066140"/>
    <w:bookmarkStart w:id="84" w:name="_Toc372277300"/>
    <w:bookmarkStart w:id="85" w:name="_Toc372289087"/>
    <w:bookmarkEnd w:id="72"/>
    <w:bookmarkEnd w:id="73"/>
    <w:bookmarkEnd w:id="74"/>
    <w:bookmarkEnd w:id="75"/>
    <w:bookmarkEnd w:id="76"/>
    <w:bookmarkEnd w:id="77"/>
    <w:bookmarkEnd w:id="78"/>
    <w:bookmarkEnd w:id="79"/>
    <w:bookmarkEnd w:id="80"/>
    <w:bookmarkEnd w:id="81"/>
    <w:bookmarkEnd w:id="82"/>
    <w:bookmarkEnd w:id="83"/>
    <w:bookmarkEnd w:id="84"/>
    <w:bookmarkEnd w:id="85"/>
    <w:p w:rsidR="00D25C3D" w:rsidRPr="00941D22" w:rsidRDefault="00D25C3D" w:rsidP="00D25C3D">
      <w:pPr>
        <w:spacing w:before="0" w:after="0"/>
        <w:jc w:val="center"/>
        <w:rPr>
          <w:rFonts w:cs="Times New Roman"/>
          <w:szCs w:val="32"/>
        </w:rPr>
      </w:pPr>
      <w:r w:rsidRPr="00941D22">
        <w:rPr>
          <w:rFonts w:cs="Times New Roman"/>
          <w:szCs w:val="32"/>
        </w:rPr>
        <w:object w:dxaOrig="2100" w:dyaOrig="680">
          <v:shape id="_x0000_i1051" type="#_x0000_t75" style="width:108pt;height:36pt" o:ole="">
            <v:imagedata r:id="rId70" o:title=""/>
          </v:shape>
          <o:OLEObject Type="Embed" ProgID="Equation.3" ShapeID="_x0000_i1051" DrawAspect="Content" ObjectID="_1584122145" r:id="rId71"/>
        </w:object>
      </w:r>
    </w:p>
    <w:p w:rsidR="00D25C3D" w:rsidRPr="00941D22" w:rsidRDefault="00D25C3D" w:rsidP="00D25C3D">
      <w:pPr>
        <w:spacing w:before="0" w:after="0"/>
        <w:rPr>
          <w:rFonts w:cs="Times New Roman"/>
          <w:szCs w:val="32"/>
        </w:rPr>
      </w:pPr>
      <w:bookmarkStart w:id="86" w:name="_Toc372277301"/>
      <w:bookmarkStart w:id="87" w:name="_Toc372289088"/>
      <w:r w:rsidRPr="00941D22">
        <w:rPr>
          <w:rFonts w:cs="Times New Roman"/>
          <w:szCs w:val="32"/>
        </w:rPr>
        <w:t>Where</w:t>
      </w:r>
      <w:bookmarkEnd w:id="86"/>
      <w:bookmarkEnd w:id="87"/>
      <w:r>
        <w:rPr>
          <w:rFonts w:cs="Times New Roman"/>
          <w:szCs w:val="32"/>
        </w:rPr>
        <w:t>,</w:t>
      </w:r>
    </w:p>
    <w:p w:rsidR="00D25C3D" w:rsidRPr="00941D22" w:rsidRDefault="00D25C3D" w:rsidP="00D25C3D">
      <w:pPr>
        <w:spacing w:before="0" w:after="0"/>
        <w:ind w:left="720"/>
        <w:rPr>
          <w:rFonts w:cs="Times New Roman"/>
          <w:szCs w:val="32"/>
        </w:rPr>
      </w:pPr>
      <w:bookmarkStart w:id="88" w:name="_Toc372277302"/>
      <w:bookmarkStart w:id="89" w:name="_Toc372289089"/>
      <w:r w:rsidRPr="00941D22">
        <w:rPr>
          <w:rFonts w:cs="Times New Roman"/>
          <w:szCs w:val="32"/>
        </w:rPr>
        <w:t>QT = Daily maximum design storm of 50 years return period</w:t>
      </w:r>
      <w:bookmarkEnd w:id="88"/>
      <w:bookmarkEnd w:id="89"/>
    </w:p>
    <w:p w:rsidR="00D25C3D" w:rsidRPr="00941D22" w:rsidRDefault="00D25C3D" w:rsidP="00D25C3D">
      <w:pPr>
        <w:spacing w:before="0" w:after="0"/>
        <w:ind w:left="720"/>
        <w:rPr>
          <w:rFonts w:cs="Times New Roman"/>
          <w:szCs w:val="32"/>
        </w:rPr>
      </w:pPr>
      <w:r w:rsidRPr="00941D22">
        <w:rPr>
          <w:rFonts w:cs="Times New Roman"/>
          <w:szCs w:val="32"/>
        </w:rPr>
        <w:t xml:space="preserve">QMEAN = Mean of the daily maximum storm </w:t>
      </w:r>
    </w:p>
    <w:p w:rsidR="00D25C3D" w:rsidRPr="00941D22" w:rsidRDefault="00D25C3D" w:rsidP="00D25C3D">
      <w:pPr>
        <w:spacing w:before="0" w:after="0"/>
        <w:ind w:left="720"/>
        <w:rPr>
          <w:rFonts w:cs="Times New Roman"/>
          <w:szCs w:val="32"/>
        </w:rPr>
      </w:pPr>
      <w:r w:rsidRPr="00941D22">
        <w:rPr>
          <w:rFonts w:cs="Times New Roman"/>
          <w:szCs w:val="32"/>
        </w:rPr>
        <w:t xml:space="preserve"> K= Frequency factor and </w:t>
      </w:r>
    </w:p>
    <w:p w:rsidR="00D25C3D" w:rsidRPr="00941D22" w:rsidRDefault="00D25C3D" w:rsidP="00D25C3D">
      <w:pPr>
        <w:spacing w:before="0" w:after="0"/>
        <w:ind w:left="720"/>
        <w:rPr>
          <w:rFonts w:cs="Times New Roman"/>
          <w:szCs w:val="32"/>
        </w:rPr>
      </w:pPr>
      <w:r w:rsidRPr="00941D22">
        <w:rPr>
          <w:rFonts w:cs="Times New Roman"/>
          <w:szCs w:val="32"/>
        </w:rPr>
        <w:t>σ= Standard deviation</w:t>
      </w:r>
    </w:p>
    <w:p w:rsidR="00D25C3D" w:rsidRPr="00941D22" w:rsidRDefault="00D25C3D" w:rsidP="00D25C3D">
      <w:pPr>
        <w:spacing w:before="0" w:after="0"/>
        <w:ind w:left="720"/>
        <w:rPr>
          <w:rFonts w:cs="Times New Roman"/>
          <w:szCs w:val="32"/>
        </w:rPr>
      </w:pPr>
      <w:bookmarkStart w:id="90" w:name="_Toc372277303"/>
      <w:bookmarkStart w:id="91" w:name="_Toc372289090"/>
      <w:proofErr w:type="spellStart"/>
      <w:r w:rsidRPr="00941D22">
        <w:rPr>
          <w:rFonts w:cs="Times New Roman"/>
          <w:szCs w:val="32"/>
        </w:rPr>
        <w:t>Yn</w:t>
      </w:r>
      <w:proofErr w:type="spellEnd"/>
      <w:r w:rsidRPr="00941D22">
        <w:rPr>
          <w:rFonts w:cs="Times New Roman"/>
          <w:szCs w:val="32"/>
        </w:rPr>
        <w:t xml:space="preserve"> = Reduced mean</w:t>
      </w:r>
      <w:bookmarkEnd w:id="90"/>
      <w:bookmarkEnd w:id="91"/>
    </w:p>
    <w:p w:rsidR="00D25C3D" w:rsidRPr="00941D22" w:rsidRDefault="00D25C3D" w:rsidP="00D25C3D">
      <w:pPr>
        <w:spacing w:before="0" w:after="0"/>
        <w:ind w:left="720"/>
        <w:rPr>
          <w:rFonts w:cs="Times New Roman"/>
          <w:szCs w:val="32"/>
        </w:rPr>
      </w:pPr>
      <w:proofErr w:type="spellStart"/>
      <w:r w:rsidRPr="00941D22">
        <w:rPr>
          <w:rFonts w:cs="Times New Roman"/>
          <w:szCs w:val="32"/>
        </w:rPr>
        <w:t>Sn</w:t>
      </w:r>
      <w:proofErr w:type="spellEnd"/>
      <w:r w:rsidRPr="00941D22">
        <w:rPr>
          <w:rFonts w:cs="Times New Roman"/>
          <w:szCs w:val="32"/>
        </w:rPr>
        <w:t xml:space="preserve"> = Reduced standard deviation  </w:t>
      </w:r>
    </w:p>
    <w:p w:rsidR="00D25C3D" w:rsidRDefault="00D25C3D" w:rsidP="00675220">
      <w:pPr>
        <w:pStyle w:val="Heading2"/>
      </w:pPr>
      <w:bookmarkStart w:id="92" w:name="_Toc506932610"/>
      <w:r>
        <w:t>Selection of Distribution</w:t>
      </w:r>
      <w:bookmarkEnd w:id="92"/>
    </w:p>
    <w:p w:rsidR="00D25C3D" w:rsidRDefault="00D25C3D" w:rsidP="009F09C0">
      <w:pPr>
        <w:pStyle w:val="Heading3"/>
      </w:pPr>
      <w:bookmarkStart w:id="93" w:name="_Toc506932611"/>
      <w:r>
        <w:t>D-index</w:t>
      </w:r>
      <w:bookmarkEnd w:id="93"/>
    </w:p>
    <w:p w:rsidR="00D25C3D" w:rsidRPr="00E7520C" w:rsidRDefault="00D25C3D" w:rsidP="00D25C3D">
      <w:pPr>
        <w:jc w:val="both"/>
      </w:pPr>
      <w:r w:rsidRPr="00E7520C">
        <w:t>The data shall be checked for goodness using D-Index Method for different distribution methods.</w:t>
      </w:r>
    </w:p>
    <w:p w:rsidR="00D25C3D" w:rsidRPr="00E7520C" w:rsidRDefault="00D25C3D" w:rsidP="00D25C3D">
      <m:oMathPara>
        <m:oMath>
          <m:r>
            <w:rPr>
              <w:rFonts w:ascii="Cambria Math" w:hAnsi="Cambria Math"/>
            </w:rPr>
            <m:t>D-Index=</m:t>
          </m:r>
          <m:f>
            <m:fPr>
              <m:ctrlPr>
                <w:rPr>
                  <w:rFonts w:ascii="Cambria Math" w:hAnsi="Cambria Math"/>
                  <w:i/>
                </w:rPr>
              </m:ctrlPr>
            </m:fPr>
            <m:num>
              <m:r>
                <w:rPr>
                  <w:rFonts w:ascii="Cambria Math" w:hAnsi="Cambria Math"/>
                </w:rPr>
                <m:t>1</m:t>
              </m:r>
            </m:num>
            <m:den>
              <m:acc>
                <m:accPr>
                  <m:chr m:val="̅"/>
                  <m:ctrlPr>
                    <w:rPr>
                      <w:rFonts w:ascii="Cambria Math" w:hAnsi="Cambria Math"/>
                      <w:i/>
                    </w:rPr>
                  </m:ctrlPr>
                </m:accPr>
                <m:e>
                  <m:r>
                    <w:rPr>
                      <w:rFonts w:ascii="Cambria Math" w:hAnsi="Cambria Math"/>
                    </w:rPr>
                    <m:t>X</m:t>
                  </m:r>
                </m:e>
              </m:acc>
            </m:den>
          </m:f>
          <m:nary>
            <m:naryPr>
              <m:chr m:val="∑"/>
              <m:limLoc m:val="undOvr"/>
              <m:ctrlPr>
                <w:rPr>
                  <w:rFonts w:ascii="Cambria Math" w:hAnsi="Cambria Math"/>
                  <w:i/>
                </w:rPr>
              </m:ctrlPr>
            </m:naryPr>
            <m:sub>
              <m:r>
                <w:rPr>
                  <w:rFonts w:ascii="Cambria Math" w:hAnsi="Cambria Math"/>
                </w:rPr>
                <m:t>i</m:t>
              </m:r>
            </m:sub>
            <m:sup>
              <m:r>
                <w:rPr>
                  <w:rFonts w:ascii="Cambria Math" w:hAnsi="Cambria Math"/>
                </w:rPr>
                <m:t>n</m:t>
              </m:r>
            </m:sup>
            <m:e>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acc>
                <m:accPr>
                  <m:chr m:val="̅"/>
                  <m:ctrlPr>
                    <w:rPr>
                      <w:rFonts w:ascii="Cambria Math" w:hAnsi="Cambria Math"/>
                      <w:i/>
                    </w:rPr>
                  </m:ctrlPr>
                </m:accPr>
                <m:e>
                  <m:r>
                    <w:rPr>
                      <w:rFonts w:ascii="Cambria Math" w:hAnsi="Cambria Math"/>
                    </w:rPr>
                    <m:t>X</m:t>
                  </m:r>
                </m:e>
              </m:acc>
            </m:e>
          </m:nary>
          <m:r>
            <w:rPr>
              <w:rFonts w:ascii="Cambria Math" w:hAnsi="Cambria Math"/>
            </w:rPr>
            <m:t>)</m:t>
          </m:r>
        </m:oMath>
      </m:oMathPara>
    </w:p>
    <w:p w:rsidR="00D25C3D" w:rsidRDefault="00D25C3D" w:rsidP="00D25C3D">
      <w:pPr>
        <w:spacing w:before="240"/>
        <w:jc w:val="both"/>
      </w:pPr>
      <w:r w:rsidRPr="00E7520C">
        <w:t xml:space="preserve">Where </w:t>
      </w:r>
      <m:oMath>
        <m:sSub>
          <m:sSubPr>
            <m:ctrlPr>
              <w:rPr>
                <w:rFonts w:ascii="Cambria Math" w:hAnsi="Cambria Math"/>
                <w:b/>
                <w:i/>
              </w:rPr>
            </m:ctrlPr>
          </m:sSubPr>
          <m:e>
            <m:r>
              <m:rPr>
                <m:sty m:val="bi"/>
              </m:rPr>
              <w:rPr>
                <w:rFonts w:ascii="Cambria Math" w:hAnsi="Cambria Math"/>
              </w:rPr>
              <m:t>x</m:t>
            </m:r>
          </m:e>
          <m:sub>
            <m:r>
              <m:rPr>
                <m:sty m:val="bi"/>
              </m:rPr>
              <w:rPr>
                <w:rFonts w:ascii="Cambria Math" w:hAnsi="Cambria Math"/>
              </w:rPr>
              <m:t>i</m:t>
            </m:r>
          </m:sub>
        </m:sSub>
      </m:oMath>
      <w:r w:rsidRPr="00E7520C">
        <w:t xml:space="preserve"> and </w:t>
      </w:r>
      <m:oMath>
        <m:acc>
          <m:accPr>
            <m:chr m:val="̅"/>
            <m:ctrlPr>
              <w:rPr>
                <w:rFonts w:ascii="Cambria Math" w:hAnsi="Cambria Math"/>
                <w:b/>
                <w:i/>
              </w:rPr>
            </m:ctrlPr>
          </m:accPr>
          <m:e>
            <m:r>
              <m:rPr>
                <m:sty m:val="bi"/>
              </m:rPr>
              <w:rPr>
                <w:rFonts w:ascii="Cambria Math" w:hAnsi="Cambria Math"/>
              </w:rPr>
              <m:t>X</m:t>
            </m:r>
          </m:e>
        </m:acc>
      </m:oMath>
      <w:r w:rsidRPr="00E7520C">
        <w:t xml:space="preserve"> are the </w:t>
      </w:r>
      <w:proofErr w:type="spellStart"/>
      <w:r w:rsidRPr="00E7520C">
        <w:t>i</w:t>
      </w:r>
      <w:r w:rsidRPr="00E7520C">
        <w:rPr>
          <w:vertAlign w:val="superscript"/>
        </w:rPr>
        <w:t>th</w:t>
      </w:r>
      <w:proofErr w:type="spellEnd"/>
      <w:r w:rsidRPr="00E7520C">
        <w:t xml:space="preserve"> highest observed and computed values for the distribution. The distribution giving the </w:t>
      </w:r>
      <w:r w:rsidRPr="00E7520C">
        <w:rPr>
          <w:b/>
        </w:rPr>
        <w:t>least D- index</w:t>
      </w:r>
      <w:r w:rsidRPr="00E7520C">
        <w:t xml:space="preserve"> is considered to be the best fit distribution statically parameter.</w:t>
      </w:r>
    </w:p>
    <w:p w:rsidR="00117BCE" w:rsidRDefault="00117BCE" w:rsidP="00D25C3D">
      <w:pPr>
        <w:spacing w:before="240"/>
        <w:jc w:val="both"/>
      </w:pPr>
    </w:p>
    <w:p w:rsidR="00D25C3D" w:rsidRDefault="00D25C3D" w:rsidP="00B663CD">
      <w:pPr>
        <w:pStyle w:val="Caption"/>
      </w:pPr>
      <w:bookmarkStart w:id="94" w:name="_Toc506932688"/>
      <w:r>
        <w:t xml:space="preserve">Table </w:t>
      </w:r>
      <w:fldSimple w:instr=" STYLEREF 1 \s ">
        <w:r w:rsidR="00BB1A7F">
          <w:rPr>
            <w:noProof/>
          </w:rPr>
          <w:t>2</w:t>
        </w:r>
      </w:fldSimple>
      <w:r w:rsidR="00BB1A7F">
        <w:noBreakHyphen/>
      </w:r>
      <w:fldSimple w:instr=" SEQ Table \* ARABIC \s 1 ">
        <w:r w:rsidR="00BB1A7F">
          <w:rPr>
            <w:noProof/>
          </w:rPr>
          <w:t>4</w:t>
        </w:r>
      </w:fldSimple>
      <w:r>
        <w:t>: D-index Test</w:t>
      </w:r>
      <w:bookmarkEnd w:id="94"/>
    </w:p>
    <w:tbl>
      <w:tblPr>
        <w:tblStyle w:val="TableGrid"/>
        <w:tblW w:w="5000" w:type="pct"/>
        <w:tblLook w:val="04A0"/>
      </w:tblPr>
      <w:tblGrid>
        <w:gridCol w:w="806"/>
        <w:gridCol w:w="1762"/>
        <w:gridCol w:w="1253"/>
        <w:gridCol w:w="1929"/>
        <w:gridCol w:w="979"/>
        <w:gridCol w:w="1040"/>
        <w:gridCol w:w="1020"/>
        <w:gridCol w:w="1075"/>
      </w:tblGrid>
      <w:tr w:rsidR="00D25C3D" w:rsidRPr="00D55B87" w:rsidTr="009143BA">
        <w:trPr>
          <w:trHeight w:val="975"/>
        </w:trPr>
        <w:tc>
          <w:tcPr>
            <w:tcW w:w="409" w:type="pct"/>
            <w:vMerge w:val="restart"/>
            <w:noWrap/>
            <w:hideMark/>
          </w:tcPr>
          <w:p w:rsidR="00D25C3D" w:rsidRPr="00D55B87" w:rsidRDefault="00D25C3D" w:rsidP="00B31241">
            <w:pPr>
              <w:spacing w:before="0" w:after="0" w:line="240" w:lineRule="auto"/>
              <w:jc w:val="center"/>
              <w:rPr>
                <w:rFonts w:eastAsia="Times New Roman" w:cs="Times New Roman"/>
                <w:b/>
                <w:bCs/>
                <w:szCs w:val="24"/>
              </w:rPr>
            </w:pPr>
            <w:r w:rsidRPr="00D55B87">
              <w:rPr>
                <w:rFonts w:eastAsia="Times New Roman" w:cs="Times New Roman"/>
                <w:b/>
                <w:bCs/>
                <w:szCs w:val="24"/>
              </w:rPr>
              <w:t>Rank</w:t>
            </w:r>
          </w:p>
        </w:tc>
        <w:tc>
          <w:tcPr>
            <w:tcW w:w="893" w:type="pct"/>
            <w:vMerge w:val="restart"/>
            <w:noWrap/>
            <w:hideMark/>
          </w:tcPr>
          <w:p w:rsidR="00D25C3D" w:rsidRPr="00D55B87" w:rsidRDefault="00D25C3D" w:rsidP="00B31241">
            <w:pPr>
              <w:spacing w:before="0" w:after="0" w:line="240" w:lineRule="auto"/>
              <w:jc w:val="center"/>
              <w:rPr>
                <w:rFonts w:eastAsia="Times New Roman" w:cs="Times New Roman"/>
                <w:b/>
                <w:bCs/>
                <w:szCs w:val="24"/>
              </w:rPr>
            </w:pPr>
            <w:r w:rsidRPr="00D55B87">
              <w:rPr>
                <w:rFonts w:eastAsia="Times New Roman" w:cs="Times New Roman"/>
                <w:b/>
                <w:bCs/>
                <w:szCs w:val="24"/>
              </w:rPr>
              <w:t>XI</w:t>
            </w:r>
          </w:p>
        </w:tc>
        <w:tc>
          <w:tcPr>
            <w:tcW w:w="635" w:type="pct"/>
            <w:hideMark/>
          </w:tcPr>
          <w:p w:rsidR="00D25C3D" w:rsidRPr="00D55B87" w:rsidRDefault="00D55B87" w:rsidP="00B31241">
            <w:pPr>
              <w:spacing w:before="0" w:after="0" w:line="240" w:lineRule="auto"/>
              <w:rPr>
                <w:rFonts w:eastAsia="Times New Roman" w:cs="Times New Roman"/>
                <w:b/>
                <w:bCs/>
                <w:szCs w:val="24"/>
              </w:rPr>
            </w:pPr>
            <w:r>
              <w:rPr>
                <w:rFonts w:eastAsia="Times New Roman" w:cs="Times New Roman"/>
                <w:b/>
                <w:bCs/>
                <w:szCs w:val="24"/>
              </w:rPr>
              <w:t>No</w:t>
            </w:r>
            <w:r w:rsidR="00D25C3D" w:rsidRPr="00D55B87">
              <w:rPr>
                <w:rFonts w:eastAsia="Times New Roman" w:cs="Times New Roman"/>
                <w:b/>
                <w:bCs/>
                <w:szCs w:val="24"/>
              </w:rPr>
              <w:t>rmal</w:t>
            </w:r>
          </w:p>
        </w:tc>
        <w:tc>
          <w:tcPr>
            <w:tcW w:w="978" w:type="pct"/>
            <w:hideMark/>
          </w:tcPr>
          <w:p w:rsidR="00D25C3D" w:rsidRPr="00D55B87" w:rsidRDefault="00D25C3D" w:rsidP="00B31241">
            <w:pPr>
              <w:spacing w:before="0" w:after="0" w:line="240" w:lineRule="auto"/>
              <w:jc w:val="center"/>
              <w:rPr>
                <w:rFonts w:eastAsia="Times New Roman" w:cs="Times New Roman"/>
                <w:b/>
                <w:bCs/>
                <w:szCs w:val="24"/>
              </w:rPr>
            </w:pPr>
            <w:r w:rsidRPr="00D55B87">
              <w:rPr>
                <w:rFonts w:eastAsia="Times New Roman" w:cs="Times New Roman"/>
                <w:b/>
                <w:bCs/>
                <w:szCs w:val="24"/>
              </w:rPr>
              <w:t>Log Pearson Type III</w:t>
            </w:r>
          </w:p>
        </w:tc>
        <w:tc>
          <w:tcPr>
            <w:tcW w:w="496" w:type="pct"/>
            <w:hideMark/>
          </w:tcPr>
          <w:p w:rsidR="00D25C3D" w:rsidRPr="00D55B87" w:rsidRDefault="00D25C3D" w:rsidP="00D55B87">
            <w:pPr>
              <w:spacing w:before="0" w:after="0" w:line="240" w:lineRule="auto"/>
              <w:jc w:val="center"/>
              <w:rPr>
                <w:rFonts w:eastAsia="Times New Roman" w:cs="Times New Roman"/>
                <w:b/>
                <w:bCs/>
                <w:szCs w:val="24"/>
              </w:rPr>
            </w:pPr>
            <w:r w:rsidRPr="00D55B87">
              <w:rPr>
                <w:rFonts w:eastAsia="Times New Roman" w:cs="Times New Roman"/>
                <w:b/>
                <w:bCs/>
                <w:szCs w:val="24"/>
              </w:rPr>
              <w:t xml:space="preserve">Log </w:t>
            </w:r>
            <w:r w:rsidR="002D72E4" w:rsidRPr="00D55B87">
              <w:rPr>
                <w:rFonts w:eastAsia="Times New Roman" w:cs="Times New Roman"/>
                <w:b/>
                <w:bCs/>
                <w:szCs w:val="24"/>
              </w:rPr>
              <w:t>N</w:t>
            </w:r>
            <w:r w:rsidR="00D55B87">
              <w:rPr>
                <w:rFonts w:eastAsia="Times New Roman" w:cs="Times New Roman"/>
                <w:b/>
                <w:bCs/>
                <w:szCs w:val="24"/>
              </w:rPr>
              <w:t>o</w:t>
            </w:r>
            <w:r w:rsidRPr="00D55B87">
              <w:rPr>
                <w:rFonts w:eastAsia="Times New Roman" w:cs="Times New Roman"/>
                <w:b/>
                <w:bCs/>
                <w:szCs w:val="24"/>
              </w:rPr>
              <w:t>rmal</w:t>
            </w:r>
          </w:p>
        </w:tc>
        <w:tc>
          <w:tcPr>
            <w:tcW w:w="527" w:type="pct"/>
            <w:hideMark/>
          </w:tcPr>
          <w:p w:rsidR="00D25C3D" w:rsidRPr="00D55B87" w:rsidRDefault="00D25C3D" w:rsidP="00B31241">
            <w:pPr>
              <w:spacing w:before="0" w:after="0" w:line="240" w:lineRule="auto"/>
              <w:jc w:val="center"/>
              <w:rPr>
                <w:rFonts w:eastAsia="Times New Roman" w:cs="Times New Roman"/>
                <w:b/>
                <w:bCs/>
                <w:szCs w:val="24"/>
              </w:rPr>
            </w:pPr>
            <w:r w:rsidRPr="00D55B87">
              <w:rPr>
                <w:rFonts w:eastAsia="Times New Roman" w:cs="Times New Roman"/>
                <w:b/>
                <w:bCs/>
                <w:szCs w:val="24"/>
              </w:rPr>
              <w:t>Pearson Type III</w:t>
            </w:r>
          </w:p>
        </w:tc>
        <w:tc>
          <w:tcPr>
            <w:tcW w:w="517" w:type="pct"/>
            <w:hideMark/>
          </w:tcPr>
          <w:p w:rsidR="00D25C3D" w:rsidRPr="00D55B87" w:rsidRDefault="00D25C3D" w:rsidP="00B31241">
            <w:pPr>
              <w:spacing w:before="0" w:after="0" w:line="240" w:lineRule="auto"/>
              <w:jc w:val="center"/>
              <w:rPr>
                <w:rFonts w:eastAsia="Times New Roman" w:cs="Times New Roman"/>
                <w:b/>
                <w:bCs/>
                <w:szCs w:val="24"/>
              </w:rPr>
            </w:pPr>
            <w:proofErr w:type="spellStart"/>
            <w:r w:rsidRPr="00D55B87">
              <w:rPr>
                <w:rFonts w:eastAsia="Times New Roman" w:cs="Times New Roman"/>
                <w:b/>
                <w:bCs/>
                <w:szCs w:val="24"/>
              </w:rPr>
              <w:t>Gumbel</w:t>
            </w:r>
            <w:proofErr w:type="spellEnd"/>
            <w:r w:rsidRPr="00D55B87">
              <w:rPr>
                <w:rFonts w:eastAsia="Times New Roman" w:cs="Times New Roman"/>
                <w:b/>
                <w:bCs/>
                <w:szCs w:val="24"/>
              </w:rPr>
              <w:t xml:space="preserve"> EVI</w:t>
            </w:r>
          </w:p>
        </w:tc>
        <w:tc>
          <w:tcPr>
            <w:tcW w:w="545" w:type="pct"/>
            <w:hideMark/>
          </w:tcPr>
          <w:p w:rsidR="00D25C3D" w:rsidRPr="00D55B87" w:rsidRDefault="00D25C3D" w:rsidP="00B31241">
            <w:pPr>
              <w:spacing w:before="0" w:after="0" w:line="240" w:lineRule="auto"/>
              <w:jc w:val="center"/>
              <w:rPr>
                <w:rFonts w:eastAsia="Times New Roman" w:cs="Times New Roman"/>
                <w:b/>
                <w:bCs/>
                <w:szCs w:val="24"/>
              </w:rPr>
            </w:pPr>
            <w:proofErr w:type="spellStart"/>
            <w:r w:rsidRPr="00D55B87">
              <w:rPr>
                <w:rFonts w:eastAsia="Times New Roman" w:cs="Times New Roman"/>
                <w:b/>
                <w:bCs/>
                <w:szCs w:val="24"/>
              </w:rPr>
              <w:t>Gumbel</w:t>
            </w:r>
            <w:proofErr w:type="spellEnd"/>
          </w:p>
        </w:tc>
      </w:tr>
      <w:tr w:rsidR="00D25C3D" w:rsidRPr="006327A3" w:rsidTr="009143BA">
        <w:trPr>
          <w:trHeight w:val="345"/>
        </w:trPr>
        <w:tc>
          <w:tcPr>
            <w:tcW w:w="409" w:type="pct"/>
            <w:vMerge/>
            <w:hideMark/>
          </w:tcPr>
          <w:p w:rsidR="00D25C3D" w:rsidRPr="006327A3" w:rsidRDefault="00D25C3D" w:rsidP="00B31241">
            <w:pPr>
              <w:spacing w:before="0" w:after="0" w:line="240" w:lineRule="auto"/>
              <w:rPr>
                <w:rFonts w:eastAsia="Times New Roman" w:cs="Times New Roman"/>
                <w:bCs/>
                <w:szCs w:val="24"/>
              </w:rPr>
            </w:pPr>
          </w:p>
        </w:tc>
        <w:tc>
          <w:tcPr>
            <w:tcW w:w="893" w:type="pct"/>
            <w:vMerge/>
            <w:hideMark/>
          </w:tcPr>
          <w:p w:rsidR="00D25C3D" w:rsidRPr="006327A3" w:rsidRDefault="00D25C3D" w:rsidP="00B31241">
            <w:pPr>
              <w:spacing w:before="0" w:after="0" w:line="240" w:lineRule="auto"/>
              <w:rPr>
                <w:rFonts w:eastAsia="Times New Roman" w:cs="Times New Roman"/>
                <w:bCs/>
                <w:szCs w:val="24"/>
              </w:rPr>
            </w:pPr>
          </w:p>
        </w:tc>
        <w:tc>
          <w:tcPr>
            <w:tcW w:w="635" w:type="pct"/>
            <w:noWrap/>
            <w:hideMark/>
          </w:tcPr>
          <w:p w:rsidR="00D25C3D" w:rsidRPr="006327A3" w:rsidRDefault="00D25C3D" w:rsidP="00B31241">
            <w:pPr>
              <w:spacing w:before="0" w:after="0" w:line="240" w:lineRule="auto"/>
              <w:jc w:val="center"/>
              <w:rPr>
                <w:rFonts w:eastAsia="Times New Roman" w:cs="Times New Roman"/>
                <w:bCs/>
                <w:szCs w:val="24"/>
              </w:rPr>
            </w:pPr>
            <w:r w:rsidRPr="006327A3">
              <w:rPr>
                <w:rFonts w:eastAsia="Times New Roman" w:cs="Times New Roman"/>
                <w:bCs/>
                <w:szCs w:val="24"/>
              </w:rPr>
              <w:t>XI -'XI'</w:t>
            </w:r>
          </w:p>
        </w:tc>
        <w:tc>
          <w:tcPr>
            <w:tcW w:w="978" w:type="pct"/>
            <w:noWrap/>
            <w:hideMark/>
          </w:tcPr>
          <w:p w:rsidR="00D25C3D" w:rsidRPr="006327A3" w:rsidRDefault="00D25C3D" w:rsidP="00B31241">
            <w:pPr>
              <w:spacing w:before="0" w:after="0" w:line="240" w:lineRule="auto"/>
              <w:jc w:val="center"/>
              <w:rPr>
                <w:rFonts w:eastAsia="Times New Roman" w:cs="Times New Roman"/>
                <w:bCs/>
                <w:szCs w:val="24"/>
              </w:rPr>
            </w:pPr>
            <w:r w:rsidRPr="006327A3">
              <w:rPr>
                <w:rFonts w:eastAsia="Times New Roman" w:cs="Times New Roman"/>
                <w:bCs/>
                <w:szCs w:val="24"/>
              </w:rPr>
              <w:t>XI -'XI'</w:t>
            </w:r>
          </w:p>
        </w:tc>
        <w:tc>
          <w:tcPr>
            <w:tcW w:w="496" w:type="pct"/>
            <w:noWrap/>
            <w:hideMark/>
          </w:tcPr>
          <w:p w:rsidR="00D25C3D" w:rsidRPr="006327A3" w:rsidRDefault="00D25C3D" w:rsidP="00B31241">
            <w:pPr>
              <w:spacing w:before="0" w:after="0" w:line="240" w:lineRule="auto"/>
              <w:jc w:val="center"/>
              <w:rPr>
                <w:rFonts w:eastAsia="Times New Roman" w:cs="Times New Roman"/>
                <w:bCs/>
                <w:szCs w:val="24"/>
              </w:rPr>
            </w:pPr>
            <w:r w:rsidRPr="006327A3">
              <w:rPr>
                <w:rFonts w:eastAsia="Times New Roman" w:cs="Times New Roman"/>
                <w:bCs/>
                <w:szCs w:val="24"/>
              </w:rPr>
              <w:t>XI -'XI'</w:t>
            </w:r>
          </w:p>
        </w:tc>
        <w:tc>
          <w:tcPr>
            <w:tcW w:w="527" w:type="pct"/>
            <w:noWrap/>
            <w:hideMark/>
          </w:tcPr>
          <w:p w:rsidR="00D25C3D" w:rsidRPr="006327A3" w:rsidRDefault="00D25C3D" w:rsidP="00B31241">
            <w:pPr>
              <w:spacing w:before="0" w:after="0" w:line="240" w:lineRule="auto"/>
              <w:jc w:val="center"/>
              <w:rPr>
                <w:rFonts w:eastAsia="Times New Roman" w:cs="Times New Roman"/>
                <w:bCs/>
                <w:szCs w:val="24"/>
              </w:rPr>
            </w:pPr>
            <w:r w:rsidRPr="006327A3">
              <w:rPr>
                <w:rFonts w:eastAsia="Times New Roman" w:cs="Times New Roman"/>
                <w:bCs/>
                <w:szCs w:val="24"/>
              </w:rPr>
              <w:t>XI -'XI'</w:t>
            </w:r>
          </w:p>
        </w:tc>
        <w:tc>
          <w:tcPr>
            <w:tcW w:w="517" w:type="pct"/>
            <w:noWrap/>
            <w:hideMark/>
          </w:tcPr>
          <w:p w:rsidR="00D25C3D" w:rsidRPr="006327A3" w:rsidRDefault="00D25C3D" w:rsidP="00B31241">
            <w:pPr>
              <w:spacing w:before="0" w:after="0" w:line="240" w:lineRule="auto"/>
              <w:jc w:val="center"/>
              <w:rPr>
                <w:rFonts w:eastAsia="Times New Roman" w:cs="Times New Roman"/>
                <w:bCs/>
                <w:szCs w:val="24"/>
              </w:rPr>
            </w:pPr>
            <w:r w:rsidRPr="006327A3">
              <w:rPr>
                <w:rFonts w:eastAsia="Times New Roman" w:cs="Times New Roman"/>
                <w:bCs/>
                <w:szCs w:val="24"/>
              </w:rPr>
              <w:t>XI -'XI'</w:t>
            </w:r>
          </w:p>
        </w:tc>
        <w:tc>
          <w:tcPr>
            <w:tcW w:w="545" w:type="pct"/>
            <w:noWrap/>
            <w:hideMark/>
          </w:tcPr>
          <w:p w:rsidR="00D25C3D" w:rsidRPr="006327A3" w:rsidRDefault="00D25C3D" w:rsidP="00B31241">
            <w:pPr>
              <w:spacing w:before="0" w:after="0" w:line="240" w:lineRule="auto"/>
              <w:jc w:val="center"/>
              <w:rPr>
                <w:rFonts w:eastAsia="Times New Roman" w:cs="Times New Roman"/>
                <w:bCs/>
                <w:szCs w:val="24"/>
              </w:rPr>
            </w:pPr>
            <w:r w:rsidRPr="006327A3">
              <w:rPr>
                <w:rFonts w:eastAsia="Times New Roman" w:cs="Times New Roman"/>
                <w:bCs/>
                <w:szCs w:val="24"/>
              </w:rPr>
              <w:t>XI -'XI'</w:t>
            </w:r>
          </w:p>
        </w:tc>
      </w:tr>
      <w:tr w:rsidR="00D25C3D" w:rsidRPr="006327A3" w:rsidTr="009143BA">
        <w:trPr>
          <w:trHeight w:val="345"/>
        </w:trPr>
        <w:tc>
          <w:tcPr>
            <w:tcW w:w="409" w:type="pct"/>
            <w:noWrap/>
            <w:hideMark/>
          </w:tcPr>
          <w:p w:rsidR="00D25C3D" w:rsidRPr="006327A3" w:rsidRDefault="00D25C3D" w:rsidP="00B31241">
            <w:pPr>
              <w:spacing w:before="0" w:after="0" w:line="240" w:lineRule="auto"/>
              <w:jc w:val="center"/>
              <w:rPr>
                <w:rFonts w:eastAsia="Times New Roman" w:cs="Times New Roman"/>
                <w:szCs w:val="24"/>
              </w:rPr>
            </w:pPr>
            <w:r w:rsidRPr="006327A3">
              <w:rPr>
                <w:rFonts w:eastAsia="Times New Roman" w:cs="Times New Roman"/>
                <w:szCs w:val="24"/>
              </w:rPr>
              <w:t>1</w:t>
            </w:r>
          </w:p>
        </w:tc>
        <w:tc>
          <w:tcPr>
            <w:tcW w:w="893" w:type="pct"/>
            <w:noWrap/>
            <w:hideMark/>
          </w:tcPr>
          <w:p w:rsidR="00D25C3D" w:rsidRPr="006327A3" w:rsidRDefault="00D25C3D" w:rsidP="00B31241">
            <w:pPr>
              <w:spacing w:before="0" w:after="0" w:line="240" w:lineRule="auto"/>
              <w:jc w:val="center"/>
              <w:rPr>
                <w:rFonts w:eastAsia="Times New Roman" w:cs="Times New Roman"/>
                <w:szCs w:val="24"/>
              </w:rPr>
            </w:pPr>
            <w:r w:rsidRPr="006327A3">
              <w:rPr>
                <w:rFonts w:eastAsia="Times New Roman" w:cs="Times New Roman"/>
                <w:szCs w:val="24"/>
              </w:rPr>
              <w:t>69.00</w:t>
            </w:r>
          </w:p>
        </w:tc>
        <w:tc>
          <w:tcPr>
            <w:tcW w:w="635" w:type="pct"/>
            <w:noWrap/>
            <w:hideMark/>
          </w:tcPr>
          <w:p w:rsidR="00D25C3D" w:rsidRPr="006327A3" w:rsidRDefault="00D25C3D" w:rsidP="00B31241">
            <w:pPr>
              <w:spacing w:before="0" w:after="0" w:line="240" w:lineRule="auto"/>
              <w:jc w:val="center"/>
              <w:rPr>
                <w:rFonts w:eastAsia="Times New Roman" w:cs="Times New Roman"/>
                <w:szCs w:val="24"/>
              </w:rPr>
            </w:pPr>
            <w:r w:rsidRPr="006327A3">
              <w:rPr>
                <w:rFonts w:eastAsia="Times New Roman" w:cs="Times New Roman"/>
                <w:szCs w:val="24"/>
              </w:rPr>
              <w:t>7.078</w:t>
            </w:r>
          </w:p>
        </w:tc>
        <w:tc>
          <w:tcPr>
            <w:tcW w:w="978" w:type="pct"/>
            <w:noWrap/>
            <w:hideMark/>
          </w:tcPr>
          <w:p w:rsidR="00D25C3D" w:rsidRPr="006327A3" w:rsidRDefault="00D25C3D" w:rsidP="00B31241">
            <w:pPr>
              <w:spacing w:before="0" w:after="0" w:line="240" w:lineRule="auto"/>
              <w:jc w:val="center"/>
              <w:rPr>
                <w:rFonts w:eastAsia="Times New Roman" w:cs="Times New Roman"/>
                <w:szCs w:val="24"/>
              </w:rPr>
            </w:pPr>
            <w:r w:rsidRPr="006327A3">
              <w:rPr>
                <w:rFonts w:eastAsia="Times New Roman" w:cs="Times New Roman"/>
                <w:szCs w:val="24"/>
              </w:rPr>
              <w:t>5.408</w:t>
            </w:r>
          </w:p>
        </w:tc>
        <w:tc>
          <w:tcPr>
            <w:tcW w:w="496" w:type="pct"/>
            <w:noWrap/>
            <w:hideMark/>
          </w:tcPr>
          <w:p w:rsidR="00D25C3D" w:rsidRPr="006327A3" w:rsidRDefault="00D25C3D" w:rsidP="00B31241">
            <w:pPr>
              <w:spacing w:before="0" w:after="0" w:line="240" w:lineRule="auto"/>
              <w:jc w:val="center"/>
              <w:rPr>
                <w:rFonts w:eastAsia="Times New Roman" w:cs="Times New Roman"/>
                <w:szCs w:val="24"/>
              </w:rPr>
            </w:pPr>
            <w:r w:rsidRPr="006327A3">
              <w:rPr>
                <w:rFonts w:eastAsia="Times New Roman" w:cs="Times New Roman"/>
                <w:szCs w:val="24"/>
              </w:rPr>
              <w:t>5.408</w:t>
            </w:r>
          </w:p>
        </w:tc>
        <w:tc>
          <w:tcPr>
            <w:tcW w:w="527" w:type="pct"/>
            <w:noWrap/>
            <w:hideMark/>
          </w:tcPr>
          <w:p w:rsidR="00D25C3D" w:rsidRPr="006327A3" w:rsidRDefault="00D25C3D" w:rsidP="00B31241">
            <w:pPr>
              <w:spacing w:before="0" w:after="0" w:line="240" w:lineRule="auto"/>
              <w:jc w:val="center"/>
              <w:rPr>
                <w:rFonts w:eastAsia="Times New Roman" w:cs="Times New Roman"/>
                <w:szCs w:val="24"/>
              </w:rPr>
            </w:pPr>
            <w:r w:rsidRPr="006327A3">
              <w:rPr>
                <w:rFonts w:eastAsia="Times New Roman" w:cs="Times New Roman"/>
                <w:szCs w:val="24"/>
              </w:rPr>
              <w:t>6.898</w:t>
            </w:r>
          </w:p>
        </w:tc>
        <w:tc>
          <w:tcPr>
            <w:tcW w:w="517" w:type="pct"/>
            <w:noWrap/>
            <w:hideMark/>
          </w:tcPr>
          <w:p w:rsidR="00D25C3D" w:rsidRPr="006327A3" w:rsidRDefault="00D25C3D" w:rsidP="00B31241">
            <w:pPr>
              <w:spacing w:before="0" w:after="0" w:line="240" w:lineRule="auto"/>
              <w:jc w:val="center"/>
              <w:rPr>
                <w:rFonts w:eastAsia="Times New Roman" w:cs="Times New Roman"/>
                <w:szCs w:val="24"/>
              </w:rPr>
            </w:pPr>
            <w:r w:rsidRPr="006327A3">
              <w:rPr>
                <w:rFonts w:eastAsia="Times New Roman" w:cs="Times New Roman"/>
                <w:szCs w:val="24"/>
              </w:rPr>
              <w:t>6.500</w:t>
            </w:r>
          </w:p>
        </w:tc>
        <w:tc>
          <w:tcPr>
            <w:tcW w:w="545" w:type="pct"/>
            <w:noWrap/>
            <w:hideMark/>
          </w:tcPr>
          <w:p w:rsidR="00D25C3D" w:rsidRPr="006327A3" w:rsidRDefault="00D25C3D" w:rsidP="00B31241">
            <w:pPr>
              <w:spacing w:before="0" w:after="0" w:line="240" w:lineRule="auto"/>
              <w:jc w:val="center"/>
              <w:rPr>
                <w:rFonts w:eastAsia="Times New Roman" w:cs="Times New Roman"/>
                <w:szCs w:val="24"/>
              </w:rPr>
            </w:pPr>
            <w:r w:rsidRPr="006327A3">
              <w:rPr>
                <w:rFonts w:eastAsia="Times New Roman" w:cs="Times New Roman"/>
                <w:szCs w:val="24"/>
              </w:rPr>
              <w:t>3.457</w:t>
            </w:r>
          </w:p>
        </w:tc>
      </w:tr>
      <w:tr w:rsidR="00D25C3D" w:rsidRPr="006327A3" w:rsidTr="009143BA">
        <w:trPr>
          <w:trHeight w:val="345"/>
        </w:trPr>
        <w:tc>
          <w:tcPr>
            <w:tcW w:w="409" w:type="pct"/>
            <w:noWrap/>
            <w:hideMark/>
          </w:tcPr>
          <w:p w:rsidR="00D25C3D" w:rsidRPr="006327A3" w:rsidRDefault="00D25C3D" w:rsidP="00B31241">
            <w:pPr>
              <w:spacing w:before="0" w:after="0" w:line="240" w:lineRule="auto"/>
              <w:jc w:val="center"/>
              <w:rPr>
                <w:rFonts w:eastAsia="Times New Roman" w:cs="Times New Roman"/>
                <w:szCs w:val="24"/>
              </w:rPr>
            </w:pPr>
            <w:r w:rsidRPr="006327A3">
              <w:rPr>
                <w:rFonts w:eastAsia="Times New Roman" w:cs="Times New Roman"/>
                <w:szCs w:val="24"/>
              </w:rPr>
              <w:lastRenderedPageBreak/>
              <w:t>2</w:t>
            </w:r>
          </w:p>
        </w:tc>
        <w:tc>
          <w:tcPr>
            <w:tcW w:w="893" w:type="pct"/>
            <w:noWrap/>
            <w:hideMark/>
          </w:tcPr>
          <w:p w:rsidR="00D25C3D" w:rsidRPr="006327A3" w:rsidRDefault="00D25C3D" w:rsidP="00B31241">
            <w:pPr>
              <w:spacing w:before="0" w:after="0" w:line="240" w:lineRule="auto"/>
              <w:jc w:val="center"/>
              <w:rPr>
                <w:rFonts w:eastAsia="Times New Roman" w:cs="Times New Roman"/>
                <w:szCs w:val="24"/>
              </w:rPr>
            </w:pPr>
            <w:r w:rsidRPr="006327A3">
              <w:rPr>
                <w:rFonts w:eastAsia="Times New Roman" w:cs="Times New Roman"/>
                <w:szCs w:val="24"/>
              </w:rPr>
              <w:t>57.00</w:t>
            </w:r>
          </w:p>
        </w:tc>
        <w:tc>
          <w:tcPr>
            <w:tcW w:w="635" w:type="pct"/>
            <w:noWrap/>
            <w:hideMark/>
          </w:tcPr>
          <w:p w:rsidR="00D25C3D" w:rsidRPr="006327A3" w:rsidRDefault="00D25C3D" w:rsidP="00B31241">
            <w:pPr>
              <w:spacing w:before="0" w:after="0" w:line="240" w:lineRule="auto"/>
              <w:jc w:val="center"/>
              <w:rPr>
                <w:rFonts w:eastAsia="Times New Roman" w:cs="Times New Roman"/>
                <w:szCs w:val="24"/>
              </w:rPr>
            </w:pPr>
            <w:r w:rsidRPr="006327A3">
              <w:rPr>
                <w:rFonts w:eastAsia="Times New Roman" w:cs="Times New Roman"/>
                <w:szCs w:val="24"/>
              </w:rPr>
              <w:t>0.298</w:t>
            </w:r>
          </w:p>
        </w:tc>
        <w:tc>
          <w:tcPr>
            <w:tcW w:w="978" w:type="pct"/>
            <w:noWrap/>
            <w:hideMark/>
          </w:tcPr>
          <w:p w:rsidR="00D25C3D" w:rsidRPr="006327A3" w:rsidRDefault="00D25C3D" w:rsidP="00B31241">
            <w:pPr>
              <w:spacing w:before="0" w:after="0" w:line="240" w:lineRule="auto"/>
              <w:jc w:val="center"/>
              <w:rPr>
                <w:rFonts w:eastAsia="Times New Roman" w:cs="Times New Roman"/>
                <w:szCs w:val="24"/>
              </w:rPr>
            </w:pPr>
            <w:r w:rsidRPr="006327A3">
              <w:rPr>
                <w:rFonts w:eastAsia="Times New Roman" w:cs="Times New Roman"/>
                <w:szCs w:val="24"/>
              </w:rPr>
              <w:t>0.425</w:t>
            </w:r>
          </w:p>
        </w:tc>
        <w:tc>
          <w:tcPr>
            <w:tcW w:w="496" w:type="pct"/>
            <w:noWrap/>
            <w:hideMark/>
          </w:tcPr>
          <w:p w:rsidR="00D25C3D" w:rsidRPr="006327A3" w:rsidRDefault="00D25C3D" w:rsidP="00B31241">
            <w:pPr>
              <w:spacing w:before="0" w:after="0" w:line="240" w:lineRule="auto"/>
              <w:jc w:val="center"/>
              <w:rPr>
                <w:rFonts w:eastAsia="Times New Roman" w:cs="Times New Roman"/>
                <w:szCs w:val="24"/>
              </w:rPr>
            </w:pPr>
            <w:r w:rsidRPr="006327A3">
              <w:rPr>
                <w:rFonts w:eastAsia="Times New Roman" w:cs="Times New Roman"/>
                <w:szCs w:val="24"/>
              </w:rPr>
              <w:t>0.425</w:t>
            </w:r>
          </w:p>
        </w:tc>
        <w:tc>
          <w:tcPr>
            <w:tcW w:w="527" w:type="pct"/>
            <w:noWrap/>
            <w:hideMark/>
          </w:tcPr>
          <w:p w:rsidR="00D25C3D" w:rsidRPr="006327A3" w:rsidRDefault="00D25C3D" w:rsidP="00B31241">
            <w:pPr>
              <w:spacing w:before="0" w:after="0" w:line="240" w:lineRule="auto"/>
              <w:jc w:val="center"/>
              <w:rPr>
                <w:rFonts w:eastAsia="Times New Roman" w:cs="Times New Roman"/>
                <w:szCs w:val="24"/>
              </w:rPr>
            </w:pPr>
            <w:r w:rsidRPr="006327A3">
              <w:rPr>
                <w:rFonts w:eastAsia="Times New Roman" w:cs="Times New Roman"/>
                <w:szCs w:val="24"/>
              </w:rPr>
              <w:t>0.348</w:t>
            </w:r>
          </w:p>
        </w:tc>
        <w:tc>
          <w:tcPr>
            <w:tcW w:w="517" w:type="pct"/>
            <w:noWrap/>
            <w:hideMark/>
          </w:tcPr>
          <w:p w:rsidR="00D25C3D" w:rsidRPr="006327A3" w:rsidRDefault="00D25C3D" w:rsidP="00B31241">
            <w:pPr>
              <w:spacing w:before="0" w:after="0" w:line="240" w:lineRule="auto"/>
              <w:jc w:val="center"/>
              <w:rPr>
                <w:rFonts w:eastAsia="Times New Roman" w:cs="Times New Roman"/>
                <w:szCs w:val="24"/>
              </w:rPr>
            </w:pPr>
            <w:r w:rsidRPr="006327A3">
              <w:rPr>
                <w:rFonts w:eastAsia="Times New Roman" w:cs="Times New Roman"/>
                <w:szCs w:val="24"/>
              </w:rPr>
              <w:t>1.595</w:t>
            </w:r>
          </w:p>
        </w:tc>
        <w:tc>
          <w:tcPr>
            <w:tcW w:w="545" w:type="pct"/>
            <w:noWrap/>
            <w:hideMark/>
          </w:tcPr>
          <w:p w:rsidR="00D25C3D" w:rsidRPr="006327A3" w:rsidRDefault="00D25C3D" w:rsidP="00B31241">
            <w:pPr>
              <w:spacing w:before="0" w:after="0" w:line="240" w:lineRule="auto"/>
              <w:jc w:val="center"/>
              <w:rPr>
                <w:rFonts w:eastAsia="Times New Roman" w:cs="Times New Roman"/>
                <w:szCs w:val="24"/>
              </w:rPr>
            </w:pPr>
            <w:r w:rsidRPr="006327A3">
              <w:rPr>
                <w:rFonts w:eastAsia="Times New Roman" w:cs="Times New Roman"/>
                <w:szCs w:val="24"/>
              </w:rPr>
              <w:t>13.776</w:t>
            </w:r>
          </w:p>
        </w:tc>
      </w:tr>
      <w:tr w:rsidR="00D25C3D" w:rsidRPr="006327A3" w:rsidTr="009143BA">
        <w:trPr>
          <w:trHeight w:val="345"/>
        </w:trPr>
        <w:tc>
          <w:tcPr>
            <w:tcW w:w="409" w:type="pct"/>
            <w:noWrap/>
            <w:hideMark/>
          </w:tcPr>
          <w:p w:rsidR="00D25C3D" w:rsidRPr="006327A3" w:rsidRDefault="00D25C3D" w:rsidP="00B31241">
            <w:pPr>
              <w:spacing w:before="0" w:after="0" w:line="240" w:lineRule="auto"/>
              <w:jc w:val="center"/>
              <w:rPr>
                <w:rFonts w:eastAsia="Times New Roman" w:cs="Times New Roman"/>
                <w:szCs w:val="24"/>
              </w:rPr>
            </w:pPr>
            <w:r w:rsidRPr="006327A3">
              <w:rPr>
                <w:rFonts w:eastAsia="Times New Roman" w:cs="Times New Roman"/>
                <w:szCs w:val="24"/>
              </w:rPr>
              <w:t>3</w:t>
            </w:r>
          </w:p>
        </w:tc>
        <w:tc>
          <w:tcPr>
            <w:tcW w:w="893" w:type="pct"/>
            <w:noWrap/>
            <w:hideMark/>
          </w:tcPr>
          <w:p w:rsidR="00D25C3D" w:rsidRPr="006327A3" w:rsidRDefault="00D25C3D" w:rsidP="00B31241">
            <w:pPr>
              <w:spacing w:before="0" w:after="0" w:line="240" w:lineRule="auto"/>
              <w:jc w:val="center"/>
              <w:rPr>
                <w:rFonts w:eastAsia="Times New Roman" w:cs="Times New Roman"/>
                <w:szCs w:val="24"/>
              </w:rPr>
            </w:pPr>
            <w:r w:rsidRPr="006327A3">
              <w:rPr>
                <w:rFonts w:eastAsia="Times New Roman" w:cs="Times New Roman"/>
                <w:szCs w:val="24"/>
              </w:rPr>
              <w:t>53.20</w:t>
            </w:r>
          </w:p>
        </w:tc>
        <w:tc>
          <w:tcPr>
            <w:tcW w:w="635" w:type="pct"/>
            <w:noWrap/>
            <w:hideMark/>
          </w:tcPr>
          <w:p w:rsidR="00D25C3D" w:rsidRPr="006327A3" w:rsidRDefault="00D25C3D" w:rsidP="00B31241">
            <w:pPr>
              <w:spacing w:before="0" w:after="0" w:line="240" w:lineRule="auto"/>
              <w:jc w:val="center"/>
              <w:rPr>
                <w:rFonts w:eastAsia="Times New Roman" w:cs="Times New Roman"/>
                <w:szCs w:val="24"/>
              </w:rPr>
            </w:pPr>
            <w:r w:rsidRPr="006327A3">
              <w:rPr>
                <w:rFonts w:eastAsia="Times New Roman" w:cs="Times New Roman"/>
                <w:szCs w:val="24"/>
              </w:rPr>
              <w:t>0.215</w:t>
            </w:r>
          </w:p>
        </w:tc>
        <w:tc>
          <w:tcPr>
            <w:tcW w:w="978" w:type="pct"/>
            <w:noWrap/>
            <w:hideMark/>
          </w:tcPr>
          <w:p w:rsidR="00D25C3D" w:rsidRPr="006327A3" w:rsidRDefault="00D25C3D" w:rsidP="00B31241">
            <w:pPr>
              <w:spacing w:before="0" w:after="0" w:line="240" w:lineRule="auto"/>
              <w:jc w:val="center"/>
              <w:rPr>
                <w:rFonts w:eastAsia="Times New Roman" w:cs="Times New Roman"/>
                <w:szCs w:val="24"/>
              </w:rPr>
            </w:pPr>
            <w:r w:rsidRPr="006327A3">
              <w:rPr>
                <w:rFonts w:eastAsia="Times New Roman" w:cs="Times New Roman"/>
                <w:szCs w:val="24"/>
              </w:rPr>
              <w:t>1.144</w:t>
            </w:r>
          </w:p>
        </w:tc>
        <w:tc>
          <w:tcPr>
            <w:tcW w:w="496" w:type="pct"/>
            <w:noWrap/>
            <w:hideMark/>
          </w:tcPr>
          <w:p w:rsidR="00D25C3D" w:rsidRPr="006327A3" w:rsidRDefault="00D25C3D" w:rsidP="00B31241">
            <w:pPr>
              <w:spacing w:before="0" w:after="0" w:line="240" w:lineRule="auto"/>
              <w:jc w:val="center"/>
              <w:rPr>
                <w:rFonts w:eastAsia="Times New Roman" w:cs="Times New Roman"/>
                <w:szCs w:val="24"/>
              </w:rPr>
            </w:pPr>
            <w:r w:rsidRPr="006327A3">
              <w:rPr>
                <w:rFonts w:eastAsia="Times New Roman" w:cs="Times New Roman"/>
                <w:szCs w:val="24"/>
              </w:rPr>
              <w:t>1.144</w:t>
            </w:r>
          </w:p>
        </w:tc>
        <w:tc>
          <w:tcPr>
            <w:tcW w:w="527" w:type="pct"/>
            <w:noWrap/>
            <w:hideMark/>
          </w:tcPr>
          <w:p w:rsidR="00D25C3D" w:rsidRPr="006327A3" w:rsidRDefault="00D25C3D" w:rsidP="00B31241">
            <w:pPr>
              <w:spacing w:before="0" w:after="0" w:line="240" w:lineRule="auto"/>
              <w:jc w:val="center"/>
              <w:rPr>
                <w:rFonts w:eastAsia="Times New Roman" w:cs="Times New Roman"/>
                <w:szCs w:val="24"/>
              </w:rPr>
            </w:pPr>
            <w:r w:rsidRPr="006327A3">
              <w:rPr>
                <w:rFonts w:eastAsia="Times New Roman" w:cs="Times New Roman"/>
                <w:szCs w:val="24"/>
              </w:rPr>
              <w:t>0.374</w:t>
            </w:r>
          </w:p>
        </w:tc>
        <w:tc>
          <w:tcPr>
            <w:tcW w:w="517" w:type="pct"/>
            <w:noWrap/>
            <w:hideMark/>
          </w:tcPr>
          <w:p w:rsidR="00D25C3D" w:rsidRPr="006327A3" w:rsidRDefault="00D25C3D" w:rsidP="00B31241">
            <w:pPr>
              <w:spacing w:before="0" w:after="0" w:line="240" w:lineRule="auto"/>
              <w:jc w:val="center"/>
              <w:rPr>
                <w:rFonts w:eastAsia="Times New Roman" w:cs="Times New Roman"/>
                <w:szCs w:val="24"/>
              </w:rPr>
            </w:pPr>
            <w:r w:rsidRPr="006327A3">
              <w:rPr>
                <w:rFonts w:eastAsia="Times New Roman" w:cs="Times New Roman"/>
                <w:szCs w:val="24"/>
              </w:rPr>
              <w:t>2.196</w:t>
            </w:r>
          </w:p>
        </w:tc>
        <w:tc>
          <w:tcPr>
            <w:tcW w:w="545" w:type="pct"/>
            <w:noWrap/>
            <w:hideMark/>
          </w:tcPr>
          <w:p w:rsidR="00D25C3D" w:rsidRPr="006327A3" w:rsidRDefault="00D25C3D" w:rsidP="00B31241">
            <w:pPr>
              <w:spacing w:before="0" w:after="0" w:line="240" w:lineRule="auto"/>
              <w:jc w:val="center"/>
              <w:rPr>
                <w:rFonts w:eastAsia="Times New Roman" w:cs="Times New Roman"/>
                <w:szCs w:val="24"/>
              </w:rPr>
            </w:pPr>
            <w:r w:rsidRPr="006327A3">
              <w:rPr>
                <w:rFonts w:eastAsia="Times New Roman" w:cs="Times New Roman"/>
                <w:szCs w:val="24"/>
              </w:rPr>
              <w:t>42.522</w:t>
            </w:r>
          </w:p>
        </w:tc>
      </w:tr>
      <w:tr w:rsidR="00D25C3D" w:rsidRPr="006327A3" w:rsidTr="009143BA">
        <w:trPr>
          <w:trHeight w:val="345"/>
        </w:trPr>
        <w:tc>
          <w:tcPr>
            <w:tcW w:w="409" w:type="pct"/>
            <w:noWrap/>
            <w:hideMark/>
          </w:tcPr>
          <w:p w:rsidR="00D25C3D" w:rsidRPr="006327A3" w:rsidRDefault="00D25C3D" w:rsidP="00B31241">
            <w:pPr>
              <w:spacing w:before="0" w:after="0" w:line="240" w:lineRule="auto"/>
              <w:jc w:val="center"/>
              <w:rPr>
                <w:rFonts w:eastAsia="Times New Roman" w:cs="Times New Roman"/>
                <w:szCs w:val="24"/>
              </w:rPr>
            </w:pPr>
            <w:r w:rsidRPr="006327A3">
              <w:rPr>
                <w:rFonts w:eastAsia="Times New Roman" w:cs="Times New Roman"/>
                <w:szCs w:val="24"/>
              </w:rPr>
              <w:t>4</w:t>
            </w:r>
          </w:p>
        </w:tc>
        <w:tc>
          <w:tcPr>
            <w:tcW w:w="893" w:type="pct"/>
            <w:noWrap/>
            <w:hideMark/>
          </w:tcPr>
          <w:p w:rsidR="00D25C3D" w:rsidRPr="006327A3" w:rsidRDefault="00D25C3D" w:rsidP="00B31241">
            <w:pPr>
              <w:spacing w:before="0" w:after="0" w:line="240" w:lineRule="auto"/>
              <w:jc w:val="center"/>
              <w:rPr>
                <w:rFonts w:eastAsia="Times New Roman" w:cs="Times New Roman"/>
                <w:szCs w:val="24"/>
              </w:rPr>
            </w:pPr>
            <w:r w:rsidRPr="006327A3">
              <w:rPr>
                <w:rFonts w:eastAsia="Times New Roman" w:cs="Times New Roman"/>
                <w:szCs w:val="24"/>
              </w:rPr>
              <w:t>48.40</w:t>
            </w:r>
          </w:p>
        </w:tc>
        <w:tc>
          <w:tcPr>
            <w:tcW w:w="635" w:type="pct"/>
            <w:noWrap/>
            <w:hideMark/>
          </w:tcPr>
          <w:p w:rsidR="00D25C3D" w:rsidRPr="006327A3" w:rsidRDefault="00D25C3D" w:rsidP="00B31241">
            <w:pPr>
              <w:spacing w:before="0" w:after="0" w:line="240" w:lineRule="auto"/>
              <w:jc w:val="center"/>
              <w:rPr>
                <w:rFonts w:eastAsia="Times New Roman" w:cs="Times New Roman"/>
                <w:szCs w:val="24"/>
              </w:rPr>
            </w:pPr>
            <w:r w:rsidRPr="006327A3">
              <w:rPr>
                <w:rFonts w:eastAsia="Times New Roman" w:cs="Times New Roman"/>
                <w:szCs w:val="24"/>
              </w:rPr>
              <w:t>1.457</w:t>
            </w:r>
          </w:p>
        </w:tc>
        <w:tc>
          <w:tcPr>
            <w:tcW w:w="978" w:type="pct"/>
            <w:noWrap/>
            <w:hideMark/>
          </w:tcPr>
          <w:p w:rsidR="00D25C3D" w:rsidRPr="006327A3" w:rsidRDefault="00D25C3D" w:rsidP="00B31241">
            <w:pPr>
              <w:spacing w:before="0" w:after="0" w:line="240" w:lineRule="auto"/>
              <w:jc w:val="center"/>
              <w:rPr>
                <w:rFonts w:eastAsia="Times New Roman" w:cs="Times New Roman"/>
                <w:szCs w:val="24"/>
              </w:rPr>
            </w:pPr>
            <w:r w:rsidRPr="006327A3">
              <w:rPr>
                <w:rFonts w:eastAsia="Times New Roman" w:cs="Times New Roman"/>
                <w:szCs w:val="24"/>
              </w:rPr>
              <w:t>0.133</w:t>
            </w:r>
          </w:p>
        </w:tc>
        <w:tc>
          <w:tcPr>
            <w:tcW w:w="496" w:type="pct"/>
            <w:noWrap/>
            <w:hideMark/>
          </w:tcPr>
          <w:p w:rsidR="00D25C3D" w:rsidRPr="006327A3" w:rsidRDefault="00D25C3D" w:rsidP="00B31241">
            <w:pPr>
              <w:spacing w:before="0" w:after="0" w:line="240" w:lineRule="auto"/>
              <w:jc w:val="center"/>
              <w:rPr>
                <w:rFonts w:eastAsia="Times New Roman" w:cs="Times New Roman"/>
                <w:szCs w:val="24"/>
              </w:rPr>
            </w:pPr>
            <w:r w:rsidRPr="006327A3">
              <w:rPr>
                <w:rFonts w:eastAsia="Times New Roman" w:cs="Times New Roman"/>
                <w:szCs w:val="24"/>
              </w:rPr>
              <w:t>0.133</w:t>
            </w:r>
          </w:p>
        </w:tc>
        <w:tc>
          <w:tcPr>
            <w:tcW w:w="527" w:type="pct"/>
            <w:noWrap/>
            <w:hideMark/>
          </w:tcPr>
          <w:p w:rsidR="00D25C3D" w:rsidRPr="006327A3" w:rsidRDefault="00D25C3D" w:rsidP="00B31241">
            <w:pPr>
              <w:spacing w:before="0" w:after="0" w:line="240" w:lineRule="auto"/>
              <w:jc w:val="center"/>
              <w:rPr>
                <w:rFonts w:eastAsia="Times New Roman" w:cs="Times New Roman"/>
                <w:szCs w:val="24"/>
              </w:rPr>
            </w:pPr>
            <w:r w:rsidRPr="006327A3">
              <w:rPr>
                <w:rFonts w:eastAsia="Times New Roman" w:cs="Times New Roman"/>
                <w:szCs w:val="24"/>
              </w:rPr>
              <w:t>1.241</w:t>
            </w:r>
          </w:p>
        </w:tc>
        <w:tc>
          <w:tcPr>
            <w:tcW w:w="517" w:type="pct"/>
            <w:noWrap/>
            <w:hideMark/>
          </w:tcPr>
          <w:p w:rsidR="00D25C3D" w:rsidRPr="006327A3" w:rsidRDefault="00D25C3D" w:rsidP="00B31241">
            <w:pPr>
              <w:spacing w:before="0" w:after="0" w:line="240" w:lineRule="auto"/>
              <w:jc w:val="center"/>
              <w:rPr>
                <w:rFonts w:eastAsia="Times New Roman" w:cs="Times New Roman"/>
                <w:szCs w:val="24"/>
              </w:rPr>
            </w:pPr>
            <w:r w:rsidRPr="006327A3">
              <w:rPr>
                <w:rFonts w:eastAsia="Times New Roman" w:cs="Times New Roman"/>
                <w:szCs w:val="24"/>
              </w:rPr>
              <w:t>0.733</w:t>
            </w:r>
          </w:p>
        </w:tc>
        <w:tc>
          <w:tcPr>
            <w:tcW w:w="545" w:type="pct"/>
            <w:noWrap/>
            <w:hideMark/>
          </w:tcPr>
          <w:p w:rsidR="00D25C3D" w:rsidRPr="006327A3" w:rsidRDefault="00D25C3D" w:rsidP="00B31241">
            <w:pPr>
              <w:spacing w:before="0" w:after="0" w:line="240" w:lineRule="auto"/>
              <w:jc w:val="center"/>
              <w:rPr>
                <w:rFonts w:eastAsia="Times New Roman" w:cs="Times New Roman"/>
                <w:szCs w:val="24"/>
              </w:rPr>
            </w:pPr>
            <w:r w:rsidRPr="006327A3">
              <w:rPr>
                <w:rFonts w:eastAsia="Times New Roman" w:cs="Times New Roman"/>
                <w:szCs w:val="24"/>
              </w:rPr>
              <w:t>35.058</w:t>
            </w:r>
          </w:p>
        </w:tc>
      </w:tr>
      <w:tr w:rsidR="00D25C3D" w:rsidRPr="006327A3" w:rsidTr="009143BA">
        <w:trPr>
          <w:trHeight w:val="345"/>
        </w:trPr>
        <w:tc>
          <w:tcPr>
            <w:tcW w:w="409" w:type="pct"/>
            <w:noWrap/>
            <w:hideMark/>
          </w:tcPr>
          <w:p w:rsidR="00D25C3D" w:rsidRPr="006327A3" w:rsidRDefault="00D25C3D" w:rsidP="00B31241">
            <w:pPr>
              <w:spacing w:before="0" w:after="0" w:line="240" w:lineRule="auto"/>
              <w:jc w:val="center"/>
              <w:rPr>
                <w:rFonts w:eastAsia="Times New Roman" w:cs="Times New Roman"/>
                <w:szCs w:val="24"/>
              </w:rPr>
            </w:pPr>
            <w:r w:rsidRPr="006327A3">
              <w:rPr>
                <w:rFonts w:eastAsia="Times New Roman" w:cs="Times New Roman"/>
                <w:szCs w:val="24"/>
              </w:rPr>
              <w:t>5</w:t>
            </w:r>
          </w:p>
        </w:tc>
        <w:tc>
          <w:tcPr>
            <w:tcW w:w="893" w:type="pct"/>
            <w:noWrap/>
            <w:hideMark/>
          </w:tcPr>
          <w:p w:rsidR="00D25C3D" w:rsidRPr="006327A3" w:rsidRDefault="00D25C3D" w:rsidP="00B31241">
            <w:pPr>
              <w:spacing w:before="0" w:after="0" w:line="240" w:lineRule="auto"/>
              <w:jc w:val="center"/>
              <w:rPr>
                <w:rFonts w:eastAsia="Times New Roman" w:cs="Times New Roman"/>
                <w:szCs w:val="24"/>
              </w:rPr>
            </w:pPr>
            <w:r w:rsidRPr="006327A3">
              <w:rPr>
                <w:rFonts w:eastAsia="Times New Roman" w:cs="Times New Roman"/>
                <w:szCs w:val="24"/>
              </w:rPr>
              <w:t>46.50</w:t>
            </w:r>
          </w:p>
        </w:tc>
        <w:tc>
          <w:tcPr>
            <w:tcW w:w="635" w:type="pct"/>
            <w:noWrap/>
            <w:hideMark/>
          </w:tcPr>
          <w:p w:rsidR="00D25C3D" w:rsidRPr="006327A3" w:rsidRDefault="00D25C3D" w:rsidP="00B31241">
            <w:pPr>
              <w:spacing w:before="0" w:after="0" w:line="240" w:lineRule="auto"/>
              <w:jc w:val="center"/>
              <w:rPr>
                <w:rFonts w:eastAsia="Times New Roman" w:cs="Times New Roman"/>
                <w:szCs w:val="24"/>
              </w:rPr>
            </w:pPr>
            <w:r w:rsidRPr="006327A3">
              <w:rPr>
                <w:rFonts w:eastAsia="Times New Roman" w:cs="Times New Roman"/>
                <w:szCs w:val="24"/>
              </w:rPr>
              <w:t>0.492</w:t>
            </w:r>
          </w:p>
        </w:tc>
        <w:tc>
          <w:tcPr>
            <w:tcW w:w="978" w:type="pct"/>
            <w:noWrap/>
            <w:hideMark/>
          </w:tcPr>
          <w:p w:rsidR="00D25C3D" w:rsidRPr="006327A3" w:rsidRDefault="00D25C3D" w:rsidP="00B31241">
            <w:pPr>
              <w:spacing w:before="0" w:after="0" w:line="240" w:lineRule="auto"/>
              <w:jc w:val="center"/>
              <w:rPr>
                <w:rFonts w:eastAsia="Times New Roman" w:cs="Times New Roman"/>
                <w:szCs w:val="24"/>
              </w:rPr>
            </w:pPr>
            <w:r w:rsidRPr="006327A3">
              <w:rPr>
                <w:rFonts w:eastAsia="Times New Roman" w:cs="Times New Roman"/>
                <w:szCs w:val="24"/>
              </w:rPr>
              <w:t>0.983</w:t>
            </w:r>
          </w:p>
        </w:tc>
        <w:tc>
          <w:tcPr>
            <w:tcW w:w="496" w:type="pct"/>
            <w:noWrap/>
            <w:hideMark/>
          </w:tcPr>
          <w:p w:rsidR="00D25C3D" w:rsidRPr="006327A3" w:rsidRDefault="00D25C3D" w:rsidP="00B31241">
            <w:pPr>
              <w:spacing w:before="0" w:after="0" w:line="240" w:lineRule="auto"/>
              <w:jc w:val="center"/>
              <w:rPr>
                <w:rFonts w:eastAsia="Times New Roman" w:cs="Times New Roman"/>
                <w:szCs w:val="24"/>
              </w:rPr>
            </w:pPr>
            <w:r w:rsidRPr="006327A3">
              <w:rPr>
                <w:rFonts w:eastAsia="Times New Roman" w:cs="Times New Roman"/>
                <w:szCs w:val="24"/>
              </w:rPr>
              <w:t>0.983</w:t>
            </w:r>
          </w:p>
        </w:tc>
        <w:tc>
          <w:tcPr>
            <w:tcW w:w="527" w:type="pct"/>
            <w:noWrap/>
            <w:hideMark/>
          </w:tcPr>
          <w:p w:rsidR="00D25C3D" w:rsidRPr="006327A3" w:rsidRDefault="00D25C3D" w:rsidP="00B31241">
            <w:pPr>
              <w:spacing w:before="0" w:after="0" w:line="240" w:lineRule="auto"/>
              <w:jc w:val="center"/>
              <w:rPr>
                <w:rFonts w:eastAsia="Times New Roman" w:cs="Times New Roman"/>
                <w:szCs w:val="24"/>
              </w:rPr>
            </w:pPr>
            <w:r w:rsidRPr="006327A3">
              <w:rPr>
                <w:rFonts w:eastAsia="Times New Roman" w:cs="Times New Roman"/>
                <w:szCs w:val="24"/>
              </w:rPr>
              <w:t>0.252</w:t>
            </w:r>
          </w:p>
        </w:tc>
        <w:tc>
          <w:tcPr>
            <w:tcW w:w="517" w:type="pct"/>
            <w:noWrap/>
            <w:hideMark/>
          </w:tcPr>
          <w:p w:rsidR="00D25C3D" w:rsidRPr="006327A3" w:rsidRDefault="00D25C3D" w:rsidP="00B31241">
            <w:pPr>
              <w:spacing w:before="0" w:after="0" w:line="240" w:lineRule="auto"/>
              <w:jc w:val="center"/>
              <w:rPr>
                <w:rFonts w:eastAsia="Times New Roman" w:cs="Times New Roman"/>
                <w:szCs w:val="24"/>
              </w:rPr>
            </w:pPr>
            <w:r w:rsidRPr="006327A3">
              <w:rPr>
                <w:rFonts w:eastAsia="Times New Roman" w:cs="Times New Roman"/>
                <w:szCs w:val="24"/>
              </w:rPr>
              <w:t>1.629</w:t>
            </w:r>
          </w:p>
        </w:tc>
        <w:tc>
          <w:tcPr>
            <w:tcW w:w="545" w:type="pct"/>
            <w:noWrap/>
            <w:hideMark/>
          </w:tcPr>
          <w:p w:rsidR="00D25C3D" w:rsidRPr="006327A3" w:rsidRDefault="00D25C3D" w:rsidP="00B31241">
            <w:pPr>
              <w:spacing w:before="0" w:after="0" w:line="240" w:lineRule="auto"/>
              <w:jc w:val="center"/>
              <w:rPr>
                <w:rFonts w:eastAsia="Times New Roman" w:cs="Times New Roman"/>
                <w:szCs w:val="24"/>
              </w:rPr>
            </w:pPr>
            <w:r w:rsidRPr="006327A3">
              <w:rPr>
                <w:rFonts w:eastAsia="Times New Roman" w:cs="Times New Roman"/>
                <w:szCs w:val="24"/>
              </w:rPr>
              <w:t>51.481</w:t>
            </w:r>
          </w:p>
        </w:tc>
      </w:tr>
      <w:tr w:rsidR="00D25C3D" w:rsidRPr="006327A3" w:rsidTr="009143BA">
        <w:trPr>
          <w:trHeight w:val="345"/>
        </w:trPr>
        <w:tc>
          <w:tcPr>
            <w:tcW w:w="1302" w:type="pct"/>
            <w:gridSpan w:val="2"/>
            <w:noWrap/>
            <w:hideMark/>
          </w:tcPr>
          <w:p w:rsidR="00D25C3D" w:rsidRPr="006327A3" w:rsidRDefault="00D25C3D" w:rsidP="00B31241">
            <w:pPr>
              <w:spacing w:before="0" w:after="0" w:line="240" w:lineRule="auto"/>
              <w:rPr>
                <w:rFonts w:eastAsia="Times New Roman" w:cs="Times New Roman"/>
                <w:bCs/>
                <w:szCs w:val="24"/>
              </w:rPr>
            </w:pPr>
            <w:r w:rsidRPr="006327A3">
              <w:rPr>
                <w:rFonts w:eastAsia="Times New Roman" w:cs="Times New Roman"/>
                <w:bCs/>
                <w:szCs w:val="24"/>
              </w:rPr>
              <w:t>Sum</w:t>
            </w:r>
          </w:p>
        </w:tc>
        <w:tc>
          <w:tcPr>
            <w:tcW w:w="635" w:type="pct"/>
            <w:noWrap/>
            <w:hideMark/>
          </w:tcPr>
          <w:p w:rsidR="00D25C3D" w:rsidRPr="006327A3" w:rsidRDefault="00D25C3D" w:rsidP="00B31241">
            <w:pPr>
              <w:spacing w:before="0" w:after="0" w:line="240" w:lineRule="auto"/>
              <w:jc w:val="center"/>
              <w:rPr>
                <w:rFonts w:eastAsia="Times New Roman" w:cs="Times New Roman"/>
                <w:szCs w:val="24"/>
              </w:rPr>
            </w:pPr>
            <w:r w:rsidRPr="006327A3">
              <w:rPr>
                <w:rFonts w:eastAsia="Times New Roman" w:cs="Times New Roman"/>
                <w:szCs w:val="24"/>
              </w:rPr>
              <w:t>9.541</w:t>
            </w:r>
          </w:p>
        </w:tc>
        <w:tc>
          <w:tcPr>
            <w:tcW w:w="978" w:type="pct"/>
            <w:noWrap/>
            <w:hideMark/>
          </w:tcPr>
          <w:p w:rsidR="00D25C3D" w:rsidRPr="006327A3" w:rsidRDefault="00D25C3D" w:rsidP="00B31241">
            <w:pPr>
              <w:spacing w:before="0" w:after="0" w:line="240" w:lineRule="auto"/>
              <w:jc w:val="center"/>
              <w:rPr>
                <w:rFonts w:eastAsia="Times New Roman" w:cs="Times New Roman"/>
                <w:szCs w:val="24"/>
              </w:rPr>
            </w:pPr>
            <w:r w:rsidRPr="006327A3">
              <w:rPr>
                <w:rFonts w:eastAsia="Times New Roman" w:cs="Times New Roman"/>
                <w:szCs w:val="24"/>
              </w:rPr>
              <w:t>8.094</w:t>
            </w:r>
          </w:p>
        </w:tc>
        <w:tc>
          <w:tcPr>
            <w:tcW w:w="496" w:type="pct"/>
            <w:noWrap/>
            <w:hideMark/>
          </w:tcPr>
          <w:p w:rsidR="00D25C3D" w:rsidRPr="006327A3" w:rsidRDefault="00D25C3D" w:rsidP="00B31241">
            <w:pPr>
              <w:spacing w:before="0" w:after="0" w:line="240" w:lineRule="auto"/>
              <w:jc w:val="center"/>
              <w:rPr>
                <w:rFonts w:eastAsia="Times New Roman" w:cs="Times New Roman"/>
                <w:szCs w:val="24"/>
              </w:rPr>
            </w:pPr>
            <w:r w:rsidRPr="006327A3">
              <w:rPr>
                <w:rFonts w:eastAsia="Times New Roman" w:cs="Times New Roman"/>
                <w:szCs w:val="24"/>
              </w:rPr>
              <w:t>8.094</w:t>
            </w:r>
          </w:p>
        </w:tc>
        <w:tc>
          <w:tcPr>
            <w:tcW w:w="527" w:type="pct"/>
            <w:noWrap/>
            <w:hideMark/>
          </w:tcPr>
          <w:p w:rsidR="00D25C3D" w:rsidRPr="006327A3" w:rsidRDefault="00D25C3D" w:rsidP="00B31241">
            <w:pPr>
              <w:spacing w:before="0" w:after="0" w:line="240" w:lineRule="auto"/>
              <w:jc w:val="center"/>
              <w:rPr>
                <w:rFonts w:eastAsia="Times New Roman" w:cs="Times New Roman"/>
                <w:szCs w:val="24"/>
              </w:rPr>
            </w:pPr>
            <w:r w:rsidRPr="006327A3">
              <w:rPr>
                <w:rFonts w:eastAsia="Times New Roman" w:cs="Times New Roman"/>
                <w:szCs w:val="24"/>
              </w:rPr>
              <w:t>9.113</w:t>
            </w:r>
          </w:p>
        </w:tc>
        <w:tc>
          <w:tcPr>
            <w:tcW w:w="517" w:type="pct"/>
            <w:noWrap/>
            <w:hideMark/>
          </w:tcPr>
          <w:p w:rsidR="00D25C3D" w:rsidRPr="006327A3" w:rsidRDefault="00D25C3D" w:rsidP="00B31241">
            <w:pPr>
              <w:spacing w:before="0" w:after="0" w:line="240" w:lineRule="auto"/>
              <w:jc w:val="center"/>
              <w:rPr>
                <w:rFonts w:eastAsia="Times New Roman" w:cs="Times New Roman"/>
                <w:szCs w:val="24"/>
              </w:rPr>
            </w:pPr>
            <w:r w:rsidRPr="006327A3">
              <w:rPr>
                <w:rFonts w:eastAsia="Times New Roman" w:cs="Times New Roman"/>
                <w:szCs w:val="24"/>
              </w:rPr>
              <w:t>12.653</w:t>
            </w:r>
          </w:p>
        </w:tc>
        <w:tc>
          <w:tcPr>
            <w:tcW w:w="545" w:type="pct"/>
            <w:noWrap/>
            <w:hideMark/>
          </w:tcPr>
          <w:p w:rsidR="00D25C3D" w:rsidRPr="006327A3" w:rsidRDefault="00D25C3D" w:rsidP="00B31241">
            <w:pPr>
              <w:spacing w:before="0" w:after="0" w:line="240" w:lineRule="auto"/>
              <w:jc w:val="center"/>
              <w:rPr>
                <w:rFonts w:eastAsia="Times New Roman" w:cs="Times New Roman"/>
                <w:szCs w:val="24"/>
              </w:rPr>
            </w:pPr>
            <w:r w:rsidRPr="006327A3">
              <w:rPr>
                <w:rFonts w:eastAsia="Times New Roman" w:cs="Times New Roman"/>
                <w:szCs w:val="24"/>
              </w:rPr>
              <w:t>146.294</w:t>
            </w:r>
          </w:p>
        </w:tc>
      </w:tr>
      <w:tr w:rsidR="00D25C3D" w:rsidRPr="006327A3" w:rsidTr="009143BA">
        <w:trPr>
          <w:trHeight w:val="345"/>
        </w:trPr>
        <w:tc>
          <w:tcPr>
            <w:tcW w:w="1302" w:type="pct"/>
            <w:gridSpan w:val="2"/>
            <w:noWrap/>
            <w:hideMark/>
          </w:tcPr>
          <w:p w:rsidR="00D25C3D" w:rsidRPr="006327A3" w:rsidRDefault="00D25C3D" w:rsidP="00B31241">
            <w:pPr>
              <w:spacing w:before="0" w:after="0" w:line="240" w:lineRule="auto"/>
              <w:rPr>
                <w:rFonts w:eastAsia="Times New Roman" w:cs="Times New Roman"/>
                <w:bCs/>
                <w:szCs w:val="24"/>
              </w:rPr>
            </w:pPr>
            <w:r w:rsidRPr="006327A3">
              <w:rPr>
                <w:rFonts w:eastAsia="Times New Roman" w:cs="Times New Roman"/>
                <w:bCs/>
                <w:szCs w:val="24"/>
              </w:rPr>
              <w:t>Sum/Mean</w:t>
            </w:r>
          </w:p>
        </w:tc>
        <w:tc>
          <w:tcPr>
            <w:tcW w:w="635" w:type="pct"/>
            <w:noWrap/>
            <w:hideMark/>
          </w:tcPr>
          <w:p w:rsidR="00D25C3D" w:rsidRPr="006327A3" w:rsidRDefault="00D25C3D" w:rsidP="00B31241">
            <w:pPr>
              <w:spacing w:before="0" w:after="0" w:line="240" w:lineRule="auto"/>
              <w:jc w:val="center"/>
              <w:rPr>
                <w:rFonts w:eastAsia="Times New Roman" w:cs="Times New Roman"/>
                <w:szCs w:val="24"/>
              </w:rPr>
            </w:pPr>
            <w:r w:rsidRPr="006327A3">
              <w:rPr>
                <w:rFonts w:eastAsia="Times New Roman" w:cs="Times New Roman"/>
                <w:szCs w:val="24"/>
              </w:rPr>
              <w:t>0.209</w:t>
            </w:r>
          </w:p>
        </w:tc>
        <w:tc>
          <w:tcPr>
            <w:tcW w:w="978" w:type="pct"/>
            <w:noWrap/>
            <w:hideMark/>
          </w:tcPr>
          <w:p w:rsidR="00D25C3D" w:rsidRPr="006327A3" w:rsidRDefault="00D25C3D" w:rsidP="00B31241">
            <w:pPr>
              <w:spacing w:before="0" w:after="0" w:line="240" w:lineRule="auto"/>
              <w:jc w:val="center"/>
              <w:rPr>
                <w:rFonts w:eastAsia="Times New Roman" w:cs="Times New Roman"/>
                <w:szCs w:val="24"/>
              </w:rPr>
            </w:pPr>
            <w:r w:rsidRPr="006327A3">
              <w:rPr>
                <w:rFonts w:eastAsia="Times New Roman" w:cs="Times New Roman"/>
                <w:szCs w:val="24"/>
              </w:rPr>
              <w:t>0.177</w:t>
            </w:r>
          </w:p>
        </w:tc>
        <w:tc>
          <w:tcPr>
            <w:tcW w:w="496" w:type="pct"/>
            <w:noWrap/>
            <w:hideMark/>
          </w:tcPr>
          <w:p w:rsidR="00D25C3D" w:rsidRPr="006327A3" w:rsidRDefault="00D25C3D" w:rsidP="00B31241">
            <w:pPr>
              <w:spacing w:before="0" w:after="0" w:line="240" w:lineRule="auto"/>
              <w:jc w:val="center"/>
              <w:rPr>
                <w:rFonts w:eastAsia="Times New Roman" w:cs="Times New Roman"/>
                <w:szCs w:val="24"/>
              </w:rPr>
            </w:pPr>
            <w:r w:rsidRPr="006327A3">
              <w:rPr>
                <w:rFonts w:eastAsia="Times New Roman" w:cs="Times New Roman"/>
                <w:szCs w:val="24"/>
              </w:rPr>
              <w:t>0.177</w:t>
            </w:r>
          </w:p>
        </w:tc>
        <w:tc>
          <w:tcPr>
            <w:tcW w:w="527" w:type="pct"/>
            <w:noWrap/>
            <w:hideMark/>
          </w:tcPr>
          <w:p w:rsidR="00D25C3D" w:rsidRPr="006327A3" w:rsidRDefault="00D25C3D" w:rsidP="00B31241">
            <w:pPr>
              <w:spacing w:before="0" w:after="0" w:line="240" w:lineRule="auto"/>
              <w:jc w:val="center"/>
              <w:rPr>
                <w:rFonts w:eastAsia="Times New Roman" w:cs="Times New Roman"/>
                <w:szCs w:val="24"/>
              </w:rPr>
            </w:pPr>
            <w:r w:rsidRPr="006327A3">
              <w:rPr>
                <w:rFonts w:eastAsia="Times New Roman" w:cs="Times New Roman"/>
                <w:szCs w:val="24"/>
              </w:rPr>
              <w:t>0.200</w:t>
            </w:r>
          </w:p>
        </w:tc>
        <w:tc>
          <w:tcPr>
            <w:tcW w:w="517" w:type="pct"/>
            <w:noWrap/>
            <w:hideMark/>
          </w:tcPr>
          <w:p w:rsidR="00D25C3D" w:rsidRPr="006327A3" w:rsidRDefault="00D25C3D" w:rsidP="00B31241">
            <w:pPr>
              <w:spacing w:before="0" w:after="0" w:line="240" w:lineRule="auto"/>
              <w:jc w:val="center"/>
              <w:rPr>
                <w:rFonts w:eastAsia="Times New Roman" w:cs="Times New Roman"/>
                <w:szCs w:val="24"/>
              </w:rPr>
            </w:pPr>
            <w:r w:rsidRPr="006327A3">
              <w:rPr>
                <w:rFonts w:eastAsia="Times New Roman" w:cs="Times New Roman"/>
                <w:szCs w:val="24"/>
              </w:rPr>
              <w:t>0.277</w:t>
            </w:r>
          </w:p>
        </w:tc>
        <w:tc>
          <w:tcPr>
            <w:tcW w:w="545" w:type="pct"/>
            <w:noWrap/>
            <w:hideMark/>
          </w:tcPr>
          <w:p w:rsidR="00D25C3D" w:rsidRPr="006327A3" w:rsidRDefault="00D25C3D" w:rsidP="00B31241">
            <w:pPr>
              <w:spacing w:before="0" w:after="0" w:line="240" w:lineRule="auto"/>
              <w:jc w:val="center"/>
              <w:rPr>
                <w:rFonts w:eastAsia="Times New Roman" w:cs="Times New Roman"/>
                <w:szCs w:val="24"/>
              </w:rPr>
            </w:pPr>
            <w:r w:rsidRPr="006327A3">
              <w:rPr>
                <w:rFonts w:eastAsia="Times New Roman" w:cs="Times New Roman"/>
                <w:szCs w:val="24"/>
              </w:rPr>
              <w:t>3.208</w:t>
            </w:r>
          </w:p>
        </w:tc>
      </w:tr>
      <w:tr w:rsidR="00D25C3D" w:rsidRPr="006327A3" w:rsidTr="009143BA">
        <w:trPr>
          <w:trHeight w:val="345"/>
        </w:trPr>
        <w:tc>
          <w:tcPr>
            <w:tcW w:w="1302" w:type="pct"/>
            <w:gridSpan w:val="2"/>
            <w:noWrap/>
            <w:hideMark/>
          </w:tcPr>
          <w:p w:rsidR="00D25C3D" w:rsidRPr="006327A3" w:rsidRDefault="00D25C3D" w:rsidP="00B31241">
            <w:pPr>
              <w:spacing w:before="0" w:after="0" w:line="240" w:lineRule="auto"/>
              <w:rPr>
                <w:rFonts w:eastAsia="Times New Roman" w:cs="Times New Roman"/>
                <w:bCs/>
                <w:szCs w:val="24"/>
              </w:rPr>
            </w:pPr>
            <w:r w:rsidRPr="006327A3">
              <w:rPr>
                <w:rFonts w:eastAsia="Times New Roman" w:cs="Times New Roman"/>
                <w:bCs/>
                <w:szCs w:val="24"/>
              </w:rPr>
              <w:t xml:space="preserve"> Point  Rainfall </w:t>
            </w:r>
          </w:p>
        </w:tc>
        <w:tc>
          <w:tcPr>
            <w:tcW w:w="635" w:type="pct"/>
            <w:noWrap/>
            <w:hideMark/>
          </w:tcPr>
          <w:p w:rsidR="00D25C3D" w:rsidRPr="006327A3" w:rsidRDefault="00D25C3D" w:rsidP="00B31241">
            <w:pPr>
              <w:spacing w:before="0" w:after="0" w:line="240" w:lineRule="auto"/>
              <w:jc w:val="center"/>
              <w:rPr>
                <w:rFonts w:eastAsia="Times New Roman" w:cs="Times New Roman"/>
                <w:szCs w:val="24"/>
              </w:rPr>
            </w:pPr>
            <w:r w:rsidRPr="006327A3">
              <w:rPr>
                <w:rFonts w:eastAsia="Times New Roman" w:cs="Times New Roman"/>
                <w:szCs w:val="24"/>
              </w:rPr>
              <w:t>70.71</w:t>
            </w:r>
          </w:p>
        </w:tc>
        <w:tc>
          <w:tcPr>
            <w:tcW w:w="978" w:type="pct"/>
            <w:noWrap/>
            <w:hideMark/>
          </w:tcPr>
          <w:p w:rsidR="00D25C3D" w:rsidRPr="006327A3" w:rsidRDefault="00D25C3D" w:rsidP="00B31241">
            <w:pPr>
              <w:spacing w:before="0" w:after="0" w:line="240" w:lineRule="auto"/>
              <w:jc w:val="center"/>
              <w:rPr>
                <w:rFonts w:eastAsia="Times New Roman" w:cs="Times New Roman"/>
                <w:szCs w:val="24"/>
              </w:rPr>
            </w:pPr>
            <w:r w:rsidRPr="006327A3">
              <w:rPr>
                <w:rFonts w:eastAsia="Times New Roman" w:cs="Times New Roman"/>
                <w:szCs w:val="24"/>
              </w:rPr>
              <w:t>74.54</w:t>
            </w:r>
          </w:p>
        </w:tc>
        <w:tc>
          <w:tcPr>
            <w:tcW w:w="496" w:type="pct"/>
            <w:noWrap/>
            <w:hideMark/>
          </w:tcPr>
          <w:p w:rsidR="00D25C3D" w:rsidRPr="006327A3" w:rsidRDefault="00D25C3D" w:rsidP="00B31241">
            <w:pPr>
              <w:spacing w:before="0" w:after="0" w:line="240" w:lineRule="auto"/>
              <w:jc w:val="center"/>
              <w:rPr>
                <w:rFonts w:eastAsia="Times New Roman" w:cs="Times New Roman"/>
                <w:szCs w:val="24"/>
              </w:rPr>
            </w:pPr>
            <w:r w:rsidRPr="006327A3">
              <w:rPr>
                <w:rFonts w:eastAsia="Times New Roman" w:cs="Times New Roman"/>
                <w:szCs w:val="24"/>
              </w:rPr>
              <w:t>77.42</w:t>
            </w:r>
          </w:p>
        </w:tc>
        <w:tc>
          <w:tcPr>
            <w:tcW w:w="527" w:type="pct"/>
            <w:noWrap/>
            <w:hideMark/>
          </w:tcPr>
          <w:p w:rsidR="00D25C3D" w:rsidRPr="006327A3" w:rsidRDefault="00D25C3D" w:rsidP="00B31241">
            <w:pPr>
              <w:spacing w:before="0" w:after="0" w:line="240" w:lineRule="auto"/>
              <w:jc w:val="center"/>
              <w:rPr>
                <w:rFonts w:eastAsia="Times New Roman" w:cs="Times New Roman"/>
                <w:szCs w:val="24"/>
              </w:rPr>
            </w:pPr>
            <w:r w:rsidRPr="006327A3">
              <w:rPr>
                <w:rFonts w:eastAsia="Times New Roman" w:cs="Times New Roman"/>
                <w:szCs w:val="24"/>
              </w:rPr>
              <w:t>69.01</w:t>
            </w:r>
          </w:p>
        </w:tc>
        <w:tc>
          <w:tcPr>
            <w:tcW w:w="517" w:type="pct"/>
            <w:noWrap/>
            <w:hideMark/>
          </w:tcPr>
          <w:p w:rsidR="00D25C3D" w:rsidRPr="006327A3" w:rsidRDefault="00D25C3D" w:rsidP="00B31241">
            <w:pPr>
              <w:spacing w:before="0" w:after="0" w:line="240" w:lineRule="auto"/>
              <w:jc w:val="center"/>
              <w:rPr>
                <w:rFonts w:eastAsia="Times New Roman" w:cs="Times New Roman"/>
                <w:szCs w:val="24"/>
              </w:rPr>
            </w:pPr>
            <w:r w:rsidRPr="006327A3">
              <w:rPr>
                <w:rFonts w:eastAsia="Times New Roman" w:cs="Times New Roman"/>
                <w:szCs w:val="24"/>
              </w:rPr>
              <w:t>77.28</w:t>
            </w:r>
          </w:p>
        </w:tc>
        <w:tc>
          <w:tcPr>
            <w:tcW w:w="545" w:type="pct"/>
            <w:noWrap/>
            <w:hideMark/>
          </w:tcPr>
          <w:p w:rsidR="00D25C3D" w:rsidRPr="006327A3" w:rsidRDefault="00D25C3D" w:rsidP="00B31241">
            <w:pPr>
              <w:spacing w:before="0" w:after="0" w:line="240" w:lineRule="auto"/>
              <w:jc w:val="center"/>
              <w:rPr>
                <w:rFonts w:eastAsia="Times New Roman" w:cs="Times New Roman"/>
                <w:szCs w:val="24"/>
              </w:rPr>
            </w:pPr>
            <w:r w:rsidRPr="006327A3">
              <w:rPr>
                <w:rFonts w:eastAsia="Times New Roman" w:cs="Times New Roman"/>
                <w:szCs w:val="24"/>
              </w:rPr>
              <w:t>89.45</w:t>
            </w:r>
          </w:p>
        </w:tc>
      </w:tr>
      <w:tr w:rsidR="00D25C3D" w:rsidRPr="006327A3" w:rsidTr="009143BA">
        <w:trPr>
          <w:trHeight w:val="450"/>
        </w:trPr>
        <w:tc>
          <w:tcPr>
            <w:tcW w:w="1302" w:type="pct"/>
            <w:gridSpan w:val="2"/>
            <w:noWrap/>
            <w:hideMark/>
          </w:tcPr>
          <w:p w:rsidR="00D25C3D" w:rsidRPr="006327A3" w:rsidRDefault="00D25C3D" w:rsidP="00B31241">
            <w:pPr>
              <w:spacing w:before="0" w:after="0" w:line="240" w:lineRule="auto"/>
              <w:jc w:val="center"/>
              <w:rPr>
                <w:rFonts w:eastAsia="Times New Roman" w:cs="Times New Roman"/>
                <w:szCs w:val="24"/>
              </w:rPr>
            </w:pPr>
            <w:r w:rsidRPr="006327A3">
              <w:rPr>
                <w:rFonts w:eastAsia="Times New Roman" w:cs="Times New Roman"/>
                <w:szCs w:val="24"/>
              </w:rPr>
              <w:t>Design Point Rainfall =</w:t>
            </w:r>
          </w:p>
        </w:tc>
        <w:tc>
          <w:tcPr>
            <w:tcW w:w="635" w:type="pct"/>
            <w:noWrap/>
            <w:hideMark/>
          </w:tcPr>
          <w:p w:rsidR="00D25C3D" w:rsidRPr="006327A3" w:rsidRDefault="00D25C3D" w:rsidP="00B31241">
            <w:pPr>
              <w:spacing w:before="0" w:after="0" w:line="240" w:lineRule="auto"/>
              <w:jc w:val="center"/>
              <w:rPr>
                <w:rFonts w:eastAsia="Times New Roman" w:cs="Times New Roman"/>
                <w:szCs w:val="24"/>
              </w:rPr>
            </w:pPr>
            <w:r w:rsidRPr="006327A3">
              <w:rPr>
                <w:rFonts w:eastAsia="Times New Roman" w:cs="Times New Roman"/>
                <w:szCs w:val="24"/>
              </w:rPr>
              <w:t> </w:t>
            </w:r>
          </w:p>
        </w:tc>
        <w:tc>
          <w:tcPr>
            <w:tcW w:w="978" w:type="pct"/>
            <w:noWrap/>
            <w:hideMark/>
          </w:tcPr>
          <w:p w:rsidR="00D25C3D" w:rsidRPr="006327A3" w:rsidRDefault="00D25C3D" w:rsidP="00B31241">
            <w:pPr>
              <w:spacing w:before="0" w:after="0" w:line="240" w:lineRule="auto"/>
              <w:jc w:val="center"/>
              <w:rPr>
                <w:rFonts w:eastAsia="Times New Roman" w:cs="Times New Roman"/>
                <w:szCs w:val="24"/>
              </w:rPr>
            </w:pPr>
            <w:r w:rsidRPr="006327A3">
              <w:rPr>
                <w:rFonts w:eastAsia="Times New Roman" w:cs="Times New Roman"/>
                <w:szCs w:val="24"/>
              </w:rPr>
              <w:t>89.448</w:t>
            </w:r>
          </w:p>
        </w:tc>
        <w:tc>
          <w:tcPr>
            <w:tcW w:w="496" w:type="pct"/>
            <w:noWrap/>
            <w:hideMark/>
          </w:tcPr>
          <w:p w:rsidR="00D25C3D" w:rsidRPr="006327A3" w:rsidRDefault="00D25C3D" w:rsidP="00B31241">
            <w:pPr>
              <w:spacing w:before="0" w:after="0" w:line="240" w:lineRule="auto"/>
              <w:jc w:val="center"/>
              <w:rPr>
                <w:rFonts w:eastAsia="Times New Roman" w:cs="Times New Roman"/>
                <w:szCs w:val="24"/>
              </w:rPr>
            </w:pPr>
            <w:r w:rsidRPr="006327A3">
              <w:rPr>
                <w:rFonts w:eastAsia="Times New Roman" w:cs="Times New Roman"/>
                <w:szCs w:val="24"/>
              </w:rPr>
              <w:t> </w:t>
            </w:r>
          </w:p>
        </w:tc>
        <w:tc>
          <w:tcPr>
            <w:tcW w:w="527" w:type="pct"/>
            <w:noWrap/>
            <w:hideMark/>
          </w:tcPr>
          <w:p w:rsidR="00D25C3D" w:rsidRPr="006327A3" w:rsidRDefault="00D25C3D" w:rsidP="00B31241">
            <w:pPr>
              <w:spacing w:before="0" w:after="0" w:line="240" w:lineRule="auto"/>
              <w:jc w:val="center"/>
              <w:rPr>
                <w:rFonts w:eastAsia="Times New Roman" w:cs="Times New Roman"/>
                <w:szCs w:val="24"/>
              </w:rPr>
            </w:pPr>
            <w:r w:rsidRPr="006327A3">
              <w:rPr>
                <w:rFonts w:eastAsia="Times New Roman" w:cs="Times New Roman"/>
                <w:szCs w:val="24"/>
              </w:rPr>
              <w:t> </w:t>
            </w:r>
          </w:p>
        </w:tc>
        <w:tc>
          <w:tcPr>
            <w:tcW w:w="517" w:type="pct"/>
            <w:noWrap/>
            <w:hideMark/>
          </w:tcPr>
          <w:p w:rsidR="00D25C3D" w:rsidRPr="006327A3" w:rsidRDefault="00D25C3D" w:rsidP="00B31241">
            <w:pPr>
              <w:spacing w:before="0" w:after="0" w:line="240" w:lineRule="auto"/>
              <w:jc w:val="center"/>
              <w:rPr>
                <w:rFonts w:eastAsia="Times New Roman" w:cs="Times New Roman"/>
                <w:szCs w:val="24"/>
              </w:rPr>
            </w:pPr>
            <w:r w:rsidRPr="006327A3">
              <w:rPr>
                <w:rFonts w:eastAsia="Times New Roman" w:cs="Times New Roman"/>
                <w:szCs w:val="24"/>
              </w:rPr>
              <w:t> </w:t>
            </w:r>
          </w:p>
        </w:tc>
        <w:tc>
          <w:tcPr>
            <w:tcW w:w="545" w:type="pct"/>
            <w:noWrap/>
            <w:hideMark/>
          </w:tcPr>
          <w:p w:rsidR="00D25C3D" w:rsidRPr="006327A3" w:rsidRDefault="00D25C3D" w:rsidP="00B31241">
            <w:pPr>
              <w:spacing w:before="0" w:after="0" w:line="240" w:lineRule="auto"/>
              <w:jc w:val="center"/>
              <w:rPr>
                <w:rFonts w:eastAsia="Times New Roman" w:cs="Times New Roman"/>
                <w:szCs w:val="24"/>
              </w:rPr>
            </w:pPr>
            <w:r w:rsidRPr="006327A3">
              <w:rPr>
                <w:rFonts w:eastAsia="Times New Roman" w:cs="Times New Roman"/>
                <w:szCs w:val="24"/>
              </w:rPr>
              <w:t> </w:t>
            </w:r>
          </w:p>
        </w:tc>
      </w:tr>
    </w:tbl>
    <w:p w:rsidR="00D25C3D" w:rsidRDefault="00D25C3D" w:rsidP="00D25C3D">
      <w:pPr>
        <w:jc w:val="both"/>
        <w:rPr>
          <w:rFonts w:cs="Times New Roman"/>
          <w:szCs w:val="32"/>
        </w:rPr>
      </w:pPr>
      <w:r w:rsidRPr="00941D22">
        <w:rPr>
          <w:rFonts w:cs="Times New Roman"/>
          <w:szCs w:val="32"/>
        </w:rPr>
        <w:t xml:space="preserve">Though it relatively over estimates the design storm, </w:t>
      </w:r>
      <w:proofErr w:type="spellStart"/>
      <w:r w:rsidRPr="00941D22">
        <w:rPr>
          <w:rFonts w:cs="Times New Roman"/>
          <w:szCs w:val="32"/>
        </w:rPr>
        <w:t>Gumbell</w:t>
      </w:r>
      <w:proofErr w:type="spellEnd"/>
      <w:r w:rsidRPr="00941D22">
        <w:rPr>
          <w:rFonts w:cs="Times New Roman"/>
          <w:szCs w:val="32"/>
        </w:rPr>
        <w:t xml:space="preserve"> Probab</w:t>
      </w:r>
      <w:r>
        <w:rPr>
          <w:rFonts w:cs="Times New Roman"/>
          <w:szCs w:val="32"/>
        </w:rPr>
        <w:t xml:space="preserve">ility Distribution is preferred for the design of </w:t>
      </w:r>
      <w:r w:rsidRPr="00941D22">
        <w:rPr>
          <w:rFonts w:cs="Times New Roman"/>
          <w:szCs w:val="32"/>
        </w:rPr>
        <w:t>hydraulic structures. This is because the computed design rainfall value passes through different processes that further reduce the expected design flood, like Rainfall Profile and Ariel to Point ratio, till the peak ru</w:t>
      </w:r>
      <w:r w:rsidR="007231A4">
        <w:rPr>
          <w:rFonts w:cs="Times New Roman"/>
          <w:szCs w:val="32"/>
        </w:rPr>
        <w:t>no</w:t>
      </w:r>
      <w:r w:rsidRPr="00941D22">
        <w:rPr>
          <w:rFonts w:cs="Times New Roman"/>
          <w:szCs w:val="32"/>
        </w:rPr>
        <w:t>ff is found</w:t>
      </w:r>
      <w:r>
        <w:rPr>
          <w:rFonts w:cs="Times New Roman"/>
          <w:szCs w:val="32"/>
        </w:rPr>
        <w:t xml:space="preserve">, the standard error of the data approaches to its limit 10%, and also </w:t>
      </w:r>
      <w:r>
        <w:rPr>
          <w:rFonts w:eastAsia="Calibri" w:cs="Times New Roman"/>
        </w:rPr>
        <w:t xml:space="preserve">in our country the gauging stations data are </w:t>
      </w:r>
      <w:r w:rsidR="007231A4">
        <w:rPr>
          <w:rFonts w:eastAsia="Calibri" w:cs="Times New Roman"/>
        </w:rPr>
        <w:t>no</w:t>
      </w:r>
      <w:r>
        <w:rPr>
          <w:rFonts w:eastAsia="Calibri" w:cs="Times New Roman"/>
        </w:rPr>
        <w:t>t recorded and placed carefully</w:t>
      </w:r>
      <w:r w:rsidRPr="00941D22">
        <w:rPr>
          <w:rFonts w:cs="Times New Roman"/>
          <w:szCs w:val="32"/>
        </w:rPr>
        <w:t xml:space="preserve">. Thus, it is better to apply </w:t>
      </w:r>
      <w:proofErr w:type="spellStart"/>
      <w:r w:rsidRPr="00941D22">
        <w:rPr>
          <w:rFonts w:cs="Times New Roman"/>
          <w:szCs w:val="32"/>
        </w:rPr>
        <w:t>Gumbell</w:t>
      </w:r>
      <w:proofErr w:type="spellEnd"/>
      <w:r w:rsidRPr="00941D22">
        <w:rPr>
          <w:rFonts w:cs="Times New Roman"/>
          <w:szCs w:val="32"/>
        </w:rPr>
        <w:t xml:space="preserve"> distribution method to get a design storm of highest value. </w:t>
      </w:r>
    </w:p>
    <w:p w:rsidR="00D25C3D" w:rsidRPr="007252B6" w:rsidRDefault="00D25C3D" w:rsidP="00675220">
      <w:pPr>
        <w:pStyle w:val="Heading2"/>
      </w:pPr>
      <w:bookmarkStart w:id="95" w:name="_Toc506932612"/>
      <w:r>
        <w:t>Design Flood Estimation</w:t>
      </w:r>
      <w:bookmarkEnd w:id="95"/>
    </w:p>
    <w:p w:rsidR="00D25C3D" w:rsidRDefault="00D25C3D" w:rsidP="009F09C0">
      <w:pPr>
        <w:pStyle w:val="Heading3"/>
      </w:pPr>
      <w:bookmarkStart w:id="96" w:name="_Toc434898391"/>
      <w:bookmarkStart w:id="97" w:name="_Toc506932613"/>
      <w:r>
        <w:t>Peak Flood Analysis by SCS Method</w:t>
      </w:r>
      <w:bookmarkEnd w:id="96"/>
      <w:bookmarkEnd w:id="97"/>
    </w:p>
    <w:p w:rsidR="00D25C3D" w:rsidRPr="00E7520C" w:rsidRDefault="00D25C3D" w:rsidP="00D25C3D">
      <w:pPr>
        <w:tabs>
          <w:tab w:val="left" w:pos="1335"/>
        </w:tabs>
        <w:spacing w:before="240"/>
        <w:jc w:val="both"/>
        <w:rPr>
          <w:color w:val="000000"/>
          <w:szCs w:val="24"/>
          <w:lang w:bidi="en-US"/>
        </w:rPr>
      </w:pPr>
      <w:r w:rsidRPr="00E7520C">
        <w:rPr>
          <w:color w:val="000000"/>
          <w:szCs w:val="24"/>
          <w:lang w:bidi="en-US"/>
        </w:rPr>
        <w:t>For ungagged rivers, the design flood can be simulated by using SCS unit hydrograph method. The computatio</w:t>
      </w:r>
      <w:r>
        <w:rPr>
          <w:color w:val="000000"/>
          <w:szCs w:val="24"/>
          <w:lang w:bidi="en-US"/>
        </w:rPr>
        <w:t xml:space="preserve">n is done using design rainfall. </w:t>
      </w:r>
      <w:r w:rsidRPr="00E7520C">
        <w:rPr>
          <w:color w:val="000000"/>
          <w:szCs w:val="24"/>
          <w:lang w:bidi="en-US"/>
        </w:rPr>
        <w:t>In the hydrologic analysis of flood using SCS method, rainfall amount, catchment area, shape, ground cover, type of soil, slopes of terrain and stream(S); antecedent moisture condition; storage potential (over bank, ponds, wetlands, reservoirs, channel, etc.) can be used and all such data shall be carefully determined before proceeding to SCS simulation. For detail, see watershed study report of the same project.</w:t>
      </w:r>
    </w:p>
    <w:p w:rsidR="00D25C3D" w:rsidRPr="00E7520C" w:rsidRDefault="00D25C3D" w:rsidP="00D25C3D">
      <w:pPr>
        <w:tabs>
          <w:tab w:val="left" w:pos="1335"/>
        </w:tabs>
        <w:spacing w:before="240" w:after="0"/>
        <w:jc w:val="both"/>
        <w:rPr>
          <w:color w:val="000000"/>
          <w:szCs w:val="24"/>
          <w:lang w:bidi="en-US"/>
        </w:rPr>
      </w:pPr>
      <w:r w:rsidRPr="00E7520C">
        <w:t>Generally, the following result is obtained from the watershed study report of the same project.</w:t>
      </w:r>
    </w:p>
    <w:p w:rsidR="00D25C3D" w:rsidRPr="00E7520C" w:rsidRDefault="00D25C3D" w:rsidP="00D25C3D">
      <w:pPr>
        <w:jc w:val="both"/>
      </w:pPr>
      <w:bookmarkStart w:id="98" w:name="_Toc421701300"/>
      <w:r w:rsidRPr="00E7520C">
        <w:t>Time of concentration (</w:t>
      </w:r>
      <w:proofErr w:type="spellStart"/>
      <w:r w:rsidRPr="00E7520C">
        <w:t>Tc</w:t>
      </w:r>
      <w:proofErr w:type="spellEnd"/>
      <w:r w:rsidRPr="00E7520C">
        <w:t>)</w:t>
      </w:r>
      <w:bookmarkEnd w:id="98"/>
      <w:r>
        <w:t xml:space="preserve"> = 2.89</w:t>
      </w:r>
      <w:r w:rsidRPr="00E7520C">
        <w:t>hr</w:t>
      </w:r>
    </w:p>
    <w:p w:rsidR="00D25C3D" w:rsidRPr="00E7520C" w:rsidRDefault="00D25C3D" w:rsidP="00D25C3D">
      <w:pPr>
        <w:jc w:val="both"/>
      </w:pPr>
      <w:bookmarkStart w:id="99" w:name="_Toc421701301"/>
      <w:r w:rsidRPr="00E7520C">
        <w:t>Average Curve number (CN)</w:t>
      </w:r>
      <w:bookmarkEnd w:id="99"/>
      <w:r>
        <w:t xml:space="preserve"> = 83.</w:t>
      </w:r>
      <w:r w:rsidRPr="00E7520C">
        <w:t>4</w:t>
      </w:r>
      <w:r>
        <w:t>9</w:t>
      </w:r>
    </w:p>
    <w:p w:rsidR="00D25C3D" w:rsidRDefault="00D25C3D" w:rsidP="00D25C3D">
      <w:pPr>
        <w:jc w:val="both"/>
        <w:rPr>
          <w:vertAlign w:val="superscript"/>
        </w:rPr>
      </w:pPr>
      <w:r>
        <w:t>Total Catchment area = 59.87</w:t>
      </w:r>
      <w:r w:rsidRPr="00E7520C">
        <w:t xml:space="preserve"> km</w:t>
      </w:r>
      <w:r w:rsidRPr="00E7520C">
        <w:rPr>
          <w:vertAlign w:val="superscript"/>
        </w:rPr>
        <w:t>2</w:t>
      </w:r>
    </w:p>
    <w:p w:rsidR="00D25C3D" w:rsidRDefault="00D25C3D" w:rsidP="00F43A67">
      <w:pPr>
        <w:pStyle w:val="Heading4"/>
      </w:pPr>
      <w:bookmarkStart w:id="100" w:name="_Toc361378702"/>
      <w:bookmarkStart w:id="101" w:name="_Toc393634838"/>
      <w:r w:rsidRPr="001707E0">
        <w:lastRenderedPageBreak/>
        <w:t>Areal Rainfall</w:t>
      </w:r>
      <w:bookmarkEnd w:id="100"/>
      <w:bookmarkEnd w:id="101"/>
    </w:p>
    <w:p w:rsidR="00D25C3D" w:rsidRPr="00941D22" w:rsidRDefault="00D25C3D" w:rsidP="00D25C3D">
      <w:pPr>
        <w:spacing w:after="0"/>
        <w:jc w:val="both"/>
        <w:rPr>
          <w:rFonts w:cs="Times New Roman"/>
          <w:szCs w:val="24"/>
        </w:rPr>
      </w:pPr>
      <w:r w:rsidRPr="00941D22">
        <w:rPr>
          <w:rFonts w:cs="Times New Roman"/>
          <w:bCs/>
          <w:szCs w:val="24"/>
        </w:rPr>
        <w:t xml:space="preserve">As the area of the catchment gets larger, coincidence of all hydrological incidences becomes less and less. This can be optimized by changing the calculated point rainfall to aerial rainfall. The conversion factor is taken from standard table or curves that relate directly with the size of watershed area and type of the gauging station (IDD manual).  </w:t>
      </w:r>
      <w:r w:rsidRPr="00941D22">
        <w:rPr>
          <w:rFonts w:cs="Times New Roman"/>
          <w:szCs w:val="24"/>
        </w:rPr>
        <w:t>But in this project a table was used.</w:t>
      </w:r>
    </w:p>
    <w:p w:rsidR="00D25C3D" w:rsidRPr="00974E21" w:rsidRDefault="00D25C3D" w:rsidP="00F43A67">
      <w:pPr>
        <w:pStyle w:val="Heading4"/>
        <w:rPr>
          <w:rFonts w:ascii="Cambria" w:hAnsi="Cambria"/>
          <w:bCs/>
        </w:rPr>
      </w:pPr>
      <w:bookmarkStart w:id="102" w:name="_Toc343845698"/>
      <w:bookmarkStart w:id="103" w:name="_Toc393634839"/>
      <w:r w:rsidRPr="00974E21">
        <w:t>Rainfall Profile</w:t>
      </w:r>
      <w:bookmarkEnd w:id="102"/>
      <w:bookmarkEnd w:id="103"/>
    </w:p>
    <w:p w:rsidR="00D25C3D" w:rsidRDefault="00D25C3D" w:rsidP="00D25C3D">
      <w:pPr>
        <w:spacing w:after="0"/>
        <w:jc w:val="both"/>
        <w:rPr>
          <w:rFonts w:cs="Times New Roman"/>
        </w:rPr>
      </w:pPr>
      <w:r w:rsidRPr="00974E21">
        <w:rPr>
          <w:rFonts w:cs="Times New Roman"/>
        </w:rPr>
        <w:t xml:space="preserve">Rainfall profile is the distribution of the proportion of design rainfall during every incremental time on the watershed area during the 24 hours duration. Well-developed models are needed to determine such an event for the selected basin area. But there are </w:t>
      </w:r>
      <w:r w:rsidR="002D72E4">
        <w:rPr>
          <w:rFonts w:cs="Times New Roman"/>
        </w:rPr>
        <w:t>Nr</w:t>
      </w:r>
      <w:r w:rsidRPr="00974E21">
        <w:rPr>
          <w:rFonts w:cs="Times New Roman"/>
        </w:rPr>
        <w:t xml:space="preserve"> sufficient </w:t>
      </w:r>
      <w:proofErr w:type="spellStart"/>
      <w:r w:rsidRPr="00974E21">
        <w:rPr>
          <w:rFonts w:cs="Times New Roman"/>
        </w:rPr>
        <w:t>modelling</w:t>
      </w:r>
      <w:proofErr w:type="spellEnd"/>
      <w:r w:rsidRPr="00974E21">
        <w:rPr>
          <w:rFonts w:cs="Times New Roman"/>
        </w:rPr>
        <w:t xml:space="preserve"> studies in the vicinity and adaptation of standard curves has been taken as the only option. Designer of this project has adopted the standard curve from Design Guidelines for Small Scale Irrigation Projects in Ethiopia. With the aid of rainfall profile versus duration curve the percentages of design rainfall distribution on the catchment area are computed for the first most intensive storm duration. </w:t>
      </w:r>
    </w:p>
    <w:p w:rsidR="00D25C3D" w:rsidRDefault="00D25C3D" w:rsidP="00B663CD">
      <w:pPr>
        <w:pStyle w:val="Caption"/>
      </w:pPr>
      <w:bookmarkStart w:id="104" w:name="_Toc506932689"/>
      <w:r>
        <w:t xml:space="preserve">Table </w:t>
      </w:r>
      <w:fldSimple w:instr=" STYLEREF 1 \s ">
        <w:r w:rsidR="00BB1A7F">
          <w:rPr>
            <w:noProof/>
          </w:rPr>
          <w:t>2</w:t>
        </w:r>
      </w:fldSimple>
      <w:r w:rsidR="00BB1A7F">
        <w:noBreakHyphen/>
      </w:r>
      <w:fldSimple w:instr=" SEQ Table \* ARABIC \s 1 ">
        <w:r w:rsidR="00BB1A7F">
          <w:rPr>
            <w:noProof/>
          </w:rPr>
          <w:t>5</w:t>
        </w:r>
      </w:fldSimple>
      <w:r w:rsidRPr="001A3C03">
        <w:t>: Design Rainfall Ar</w:t>
      </w:r>
      <w:r>
        <w:t>r</w:t>
      </w:r>
      <w:r w:rsidRPr="001A3C03">
        <w:t>ang</w:t>
      </w:r>
      <w:r>
        <w:t>e</w:t>
      </w:r>
      <w:r w:rsidRPr="001A3C03">
        <w:t>ment</w:t>
      </w:r>
      <w:bookmarkEnd w:id="104"/>
    </w:p>
    <w:tbl>
      <w:tblPr>
        <w:tblStyle w:val="TableGrid"/>
        <w:tblW w:w="5000" w:type="pct"/>
        <w:tblLayout w:type="fixed"/>
        <w:tblLook w:val="04A0"/>
      </w:tblPr>
      <w:tblGrid>
        <w:gridCol w:w="1083"/>
        <w:gridCol w:w="1095"/>
        <w:gridCol w:w="939"/>
        <w:gridCol w:w="1085"/>
        <w:gridCol w:w="923"/>
        <w:gridCol w:w="1020"/>
        <w:gridCol w:w="1393"/>
        <w:gridCol w:w="1478"/>
        <w:gridCol w:w="848"/>
      </w:tblGrid>
      <w:tr w:rsidR="00D55B87" w:rsidRPr="00D55B87" w:rsidTr="00D55B87">
        <w:trPr>
          <w:trHeight w:val="755"/>
        </w:trPr>
        <w:tc>
          <w:tcPr>
            <w:tcW w:w="549" w:type="pct"/>
            <w:vMerge w:val="restart"/>
            <w:hideMark/>
          </w:tcPr>
          <w:p w:rsidR="00D55B87" w:rsidRPr="00D55B87" w:rsidRDefault="00D55B87" w:rsidP="00B31241">
            <w:pPr>
              <w:spacing w:before="0" w:after="0" w:line="240" w:lineRule="auto"/>
              <w:jc w:val="center"/>
              <w:rPr>
                <w:rFonts w:eastAsia="Times New Roman" w:cs="Times New Roman"/>
                <w:b/>
                <w:bCs/>
                <w:szCs w:val="24"/>
              </w:rPr>
            </w:pPr>
            <w:r w:rsidRPr="00D55B87">
              <w:rPr>
                <w:rFonts w:eastAsia="Times New Roman" w:cs="Times New Roman"/>
                <w:b/>
                <w:bCs/>
                <w:szCs w:val="24"/>
              </w:rPr>
              <w:t>Duration (hr)</w:t>
            </w:r>
          </w:p>
        </w:tc>
        <w:tc>
          <w:tcPr>
            <w:tcW w:w="555" w:type="pct"/>
            <w:vMerge w:val="restart"/>
            <w:hideMark/>
          </w:tcPr>
          <w:p w:rsidR="00D55B87" w:rsidRPr="00D55B87" w:rsidRDefault="00D55B87" w:rsidP="00B31241">
            <w:pPr>
              <w:spacing w:before="0" w:after="0" w:line="240" w:lineRule="auto"/>
              <w:jc w:val="center"/>
              <w:rPr>
                <w:rFonts w:eastAsia="Times New Roman" w:cs="Times New Roman"/>
                <w:b/>
                <w:bCs/>
                <w:szCs w:val="24"/>
              </w:rPr>
            </w:pPr>
            <w:r w:rsidRPr="00D55B87">
              <w:rPr>
                <w:rFonts w:eastAsia="Times New Roman" w:cs="Times New Roman"/>
                <w:b/>
                <w:bCs/>
                <w:szCs w:val="24"/>
              </w:rPr>
              <w:t>Design Rainfall</w:t>
            </w:r>
          </w:p>
          <w:p w:rsidR="00D55B87" w:rsidRPr="00D55B87" w:rsidRDefault="00D55B87" w:rsidP="00B31241">
            <w:pPr>
              <w:spacing w:before="0" w:after="0" w:line="240" w:lineRule="auto"/>
              <w:jc w:val="center"/>
              <w:rPr>
                <w:rFonts w:eastAsia="Times New Roman" w:cs="Times New Roman"/>
                <w:b/>
                <w:bCs/>
                <w:szCs w:val="24"/>
              </w:rPr>
            </w:pPr>
            <w:r w:rsidRPr="00D55B87">
              <w:rPr>
                <w:rFonts w:eastAsia="Times New Roman" w:cs="Times New Roman"/>
                <w:b/>
                <w:bCs/>
                <w:szCs w:val="24"/>
              </w:rPr>
              <w:t>(mm)</w:t>
            </w:r>
          </w:p>
        </w:tc>
        <w:tc>
          <w:tcPr>
            <w:tcW w:w="1026" w:type="pct"/>
            <w:gridSpan w:val="2"/>
            <w:noWrap/>
            <w:hideMark/>
          </w:tcPr>
          <w:p w:rsidR="00D55B87" w:rsidRPr="00D55B87" w:rsidRDefault="00D55B87" w:rsidP="00B31241">
            <w:pPr>
              <w:spacing w:before="0" w:after="0" w:line="240" w:lineRule="auto"/>
              <w:jc w:val="center"/>
              <w:rPr>
                <w:rFonts w:eastAsia="Times New Roman" w:cs="Times New Roman"/>
                <w:b/>
                <w:bCs/>
                <w:szCs w:val="24"/>
              </w:rPr>
            </w:pPr>
            <w:r w:rsidRPr="00D55B87">
              <w:rPr>
                <w:rFonts w:eastAsia="Times New Roman" w:cs="Times New Roman"/>
                <w:b/>
                <w:bCs/>
                <w:szCs w:val="24"/>
              </w:rPr>
              <w:t>Rainfall           Profile</w:t>
            </w:r>
          </w:p>
        </w:tc>
        <w:tc>
          <w:tcPr>
            <w:tcW w:w="468" w:type="pct"/>
            <w:vMerge w:val="restart"/>
            <w:hideMark/>
          </w:tcPr>
          <w:p w:rsidR="00D55B87" w:rsidRPr="00D55B87" w:rsidRDefault="00D55B87" w:rsidP="00B31241">
            <w:pPr>
              <w:spacing w:before="0" w:after="0" w:line="240" w:lineRule="auto"/>
              <w:jc w:val="center"/>
              <w:rPr>
                <w:rFonts w:eastAsia="Times New Roman" w:cs="Times New Roman"/>
                <w:b/>
                <w:bCs/>
                <w:szCs w:val="24"/>
              </w:rPr>
            </w:pPr>
            <w:r w:rsidRPr="00D55B87">
              <w:rPr>
                <w:rFonts w:eastAsia="Times New Roman" w:cs="Times New Roman"/>
                <w:b/>
                <w:bCs/>
                <w:szCs w:val="24"/>
              </w:rPr>
              <w:t>Area to Point Ratio</w:t>
            </w:r>
          </w:p>
          <w:p w:rsidR="00D55B87" w:rsidRPr="00D55B87" w:rsidRDefault="00D55B87" w:rsidP="00B31241">
            <w:pPr>
              <w:spacing w:before="0" w:after="0" w:line="240" w:lineRule="auto"/>
              <w:jc w:val="center"/>
              <w:rPr>
                <w:rFonts w:eastAsia="Times New Roman" w:cs="Times New Roman"/>
                <w:b/>
                <w:bCs/>
                <w:szCs w:val="24"/>
              </w:rPr>
            </w:pPr>
            <w:r w:rsidRPr="00D55B87">
              <w:rPr>
                <w:rFonts w:eastAsia="Times New Roman" w:cs="Times New Roman"/>
                <w:b/>
                <w:bCs/>
                <w:szCs w:val="24"/>
              </w:rPr>
              <w:t>(%)</w:t>
            </w:r>
          </w:p>
        </w:tc>
        <w:tc>
          <w:tcPr>
            <w:tcW w:w="517" w:type="pct"/>
            <w:vMerge w:val="restart"/>
            <w:hideMark/>
          </w:tcPr>
          <w:p w:rsidR="00D55B87" w:rsidRPr="00D55B87" w:rsidRDefault="00D55B87" w:rsidP="00B31241">
            <w:pPr>
              <w:spacing w:before="0" w:after="0" w:line="240" w:lineRule="auto"/>
              <w:jc w:val="center"/>
              <w:rPr>
                <w:rFonts w:eastAsia="Times New Roman" w:cs="Times New Roman"/>
                <w:b/>
                <w:bCs/>
                <w:szCs w:val="24"/>
              </w:rPr>
            </w:pPr>
            <w:r w:rsidRPr="00D55B87">
              <w:rPr>
                <w:rFonts w:eastAsia="Times New Roman" w:cs="Times New Roman"/>
                <w:b/>
                <w:bCs/>
                <w:szCs w:val="24"/>
              </w:rPr>
              <w:t>Areal Rainfall</w:t>
            </w:r>
          </w:p>
          <w:p w:rsidR="00D55B87" w:rsidRPr="00D55B87" w:rsidRDefault="00D55B87" w:rsidP="00B31241">
            <w:pPr>
              <w:spacing w:before="0" w:after="0" w:line="240" w:lineRule="auto"/>
              <w:jc w:val="center"/>
              <w:rPr>
                <w:rFonts w:eastAsia="Times New Roman" w:cs="Times New Roman"/>
                <w:b/>
                <w:bCs/>
                <w:szCs w:val="24"/>
              </w:rPr>
            </w:pPr>
            <w:r w:rsidRPr="00D55B87">
              <w:rPr>
                <w:rFonts w:eastAsia="Times New Roman" w:cs="Times New Roman"/>
                <w:b/>
                <w:bCs/>
                <w:szCs w:val="24"/>
              </w:rPr>
              <w:t>(mm)</w:t>
            </w:r>
          </w:p>
        </w:tc>
        <w:tc>
          <w:tcPr>
            <w:tcW w:w="706" w:type="pct"/>
            <w:vMerge w:val="restart"/>
            <w:hideMark/>
          </w:tcPr>
          <w:p w:rsidR="00D55B87" w:rsidRPr="00D55B87" w:rsidRDefault="00D55B87" w:rsidP="00B31241">
            <w:pPr>
              <w:spacing w:before="0" w:after="0" w:line="240" w:lineRule="auto"/>
              <w:jc w:val="center"/>
              <w:rPr>
                <w:rFonts w:eastAsia="Times New Roman" w:cs="Times New Roman"/>
                <w:b/>
                <w:bCs/>
                <w:szCs w:val="24"/>
              </w:rPr>
            </w:pPr>
            <w:r w:rsidRPr="00D55B87">
              <w:rPr>
                <w:rFonts w:eastAsia="Times New Roman" w:cs="Times New Roman"/>
                <w:b/>
                <w:bCs/>
                <w:szCs w:val="24"/>
              </w:rPr>
              <w:t>Incremental Rainfall</w:t>
            </w:r>
          </w:p>
          <w:p w:rsidR="00D55B87" w:rsidRPr="00D55B87" w:rsidRDefault="00D55B87" w:rsidP="00B31241">
            <w:pPr>
              <w:spacing w:before="0" w:after="0" w:line="240" w:lineRule="auto"/>
              <w:jc w:val="center"/>
              <w:rPr>
                <w:rFonts w:eastAsia="Times New Roman" w:cs="Times New Roman"/>
                <w:b/>
                <w:bCs/>
                <w:szCs w:val="24"/>
              </w:rPr>
            </w:pPr>
            <w:r w:rsidRPr="00D55B87">
              <w:rPr>
                <w:rFonts w:eastAsia="Times New Roman" w:cs="Times New Roman"/>
                <w:b/>
                <w:bCs/>
                <w:szCs w:val="24"/>
              </w:rPr>
              <w:t>(mm)</w:t>
            </w:r>
          </w:p>
        </w:tc>
        <w:tc>
          <w:tcPr>
            <w:tcW w:w="749" w:type="pct"/>
            <w:vMerge w:val="restart"/>
            <w:noWrap/>
            <w:hideMark/>
          </w:tcPr>
          <w:p w:rsidR="00D55B87" w:rsidRPr="00D55B87" w:rsidRDefault="00D55B87" w:rsidP="00B31241">
            <w:pPr>
              <w:spacing w:before="0" w:after="0" w:line="240" w:lineRule="auto"/>
              <w:jc w:val="center"/>
              <w:rPr>
                <w:rFonts w:eastAsia="Times New Roman" w:cs="Times New Roman"/>
                <w:b/>
                <w:bCs/>
                <w:szCs w:val="24"/>
              </w:rPr>
            </w:pPr>
            <w:r w:rsidRPr="00D55B87">
              <w:rPr>
                <w:rFonts w:eastAsia="Times New Roman" w:cs="Times New Roman"/>
                <w:b/>
                <w:bCs/>
                <w:szCs w:val="24"/>
              </w:rPr>
              <w:t>Descending order</w:t>
            </w:r>
          </w:p>
          <w:p w:rsidR="00D55B87" w:rsidRPr="00D55B87" w:rsidRDefault="00D55B87" w:rsidP="00B31241">
            <w:pPr>
              <w:spacing w:before="0" w:after="0" w:line="240" w:lineRule="auto"/>
              <w:jc w:val="center"/>
              <w:rPr>
                <w:rFonts w:eastAsia="Times New Roman" w:cs="Times New Roman"/>
                <w:b/>
                <w:bCs/>
                <w:szCs w:val="24"/>
              </w:rPr>
            </w:pPr>
            <w:r w:rsidRPr="00D55B87">
              <w:rPr>
                <w:rFonts w:eastAsia="Times New Roman" w:cs="Times New Roman"/>
                <w:b/>
                <w:szCs w:val="24"/>
              </w:rPr>
              <w:t>(mm)</w:t>
            </w:r>
          </w:p>
        </w:tc>
        <w:tc>
          <w:tcPr>
            <w:tcW w:w="430" w:type="pct"/>
            <w:vMerge w:val="restart"/>
            <w:noWrap/>
            <w:hideMark/>
          </w:tcPr>
          <w:p w:rsidR="00D55B87" w:rsidRPr="00D55B87" w:rsidRDefault="00D55B87" w:rsidP="00B31241">
            <w:pPr>
              <w:spacing w:before="0" w:after="0" w:line="240" w:lineRule="auto"/>
              <w:jc w:val="center"/>
              <w:rPr>
                <w:rFonts w:eastAsia="Times New Roman" w:cs="Times New Roman"/>
                <w:b/>
                <w:bCs/>
                <w:szCs w:val="24"/>
              </w:rPr>
            </w:pPr>
            <w:r w:rsidRPr="00D55B87">
              <w:rPr>
                <w:rFonts w:eastAsia="Times New Roman" w:cs="Times New Roman"/>
                <w:b/>
                <w:bCs/>
                <w:szCs w:val="24"/>
              </w:rPr>
              <w:t>Rank</w:t>
            </w:r>
          </w:p>
        </w:tc>
      </w:tr>
      <w:tr w:rsidR="00D55B87" w:rsidRPr="00D55B87" w:rsidTr="00D55B87">
        <w:trPr>
          <w:trHeight w:val="315"/>
        </w:trPr>
        <w:tc>
          <w:tcPr>
            <w:tcW w:w="549" w:type="pct"/>
            <w:vMerge/>
            <w:hideMark/>
          </w:tcPr>
          <w:p w:rsidR="00D55B87" w:rsidRPr="00D55B87" w:rsidRDefault="00D55B87" w:rsidP="00B31241">
            <w:pPr>
              <w:spacing w:before="0" w:after="0" w:line="240" w:lineRule="auto"/>
              <w:jc w:val="center"/>
              <w:rPr>
                <w:rFonts w:eastAsia="Times New Roman" w:cs="Times New Roman"/>
                <w:b/>
                <w:bCs/>
                <w:szCs w:val="24"/>
              </w:rPr>
            </w:pPr>
          </w:p>
        </w:tc>
        <w:tc>
          <w:tcPr>
            <w:tcW w:w="555" w:type="pct"/>
            <w:vMerge/>
            <w:hideMark/>
          </w:tcPr>
          <w:p w:rsidR="00D55B87" w:rsidRPr="00D55B87" w:rsidRDefault="00D55B87" w:rsidP="00B31241">
            <w:pPr>
              <w:spacing w:before="0" w:after="0" w:line="240" w:lineRule="auto"/>
              <w:jc w:val="center"/>
              <w:rPr>
                <w:rFonts w:eastAsia="Times New Roman" w:cs="Times New Roman"/>
                <w:b/>
                <w:bCs/>
                <w:szCs w:val="24"/>
              </w:rPr>
            </w:pPr>
          </w:p>
        </w:tc>
        <w:tc>
          <w:tcPr>
            <w:tcW w:w="476" w:type="pct"/>
            <w:noWrap/>
            <w:hideMark/>
          </w:tcPr>
          <w:p w:rsidR="00D55B87" w:rsidRPr="00D55B87" w:rsidRDefault="00D55B87" w:rsidP="00B31241">
            <w:pPr>
              <w:spacing w:before="0" w:after="0" w:line="240" w:lineRule="auto"/>
              <w:jc w:val="center"/>
              <w:rPr>
                <w:rFonts w:eastAsia="Times New Roman" w:cs="Times New Roman"/>
                <w:b/>
                <w:bCs/>
                <w:szCs w:val="24"/>
              </w:rPr>
            </w:pPr>
            <w:r w:rsidRPr="00D55B87">
              <w:rPr>
                <w:rFonts w:eastAsia="Times New Roman" w:cs="Times New Roman"/>
                <w:b/>
                <w:bCs/>
                <w:szCs w:val="24"/>
              </w:rPr>
              <w:t>(%)</w:t>
            </w:r>
          </w:p>
        </w:tc>
        <w:tc>
          <w:tcPr>
            <w:tcW w:w="550" w:type="pct"/>
            <w:noWrap/>
            <w:hideMark/>
          </w:tcPr>
          <w:p w:rsidR="00D55B87" w:rsidRPr="00D55B87" w:rsidRDefault="00D55B87" w:rsidP="00B31241">
            <w:pPr>
              <w:spacing w:before="0" w:after="0" w:line="240" w:lineRule="auto"/>
              <w:jc w:val="center"/>
              <w:rPr>
                <w:rFonts w:eastAsia="Times New Roman" w:cs="Times New Roman"/>
                <w:b/>
                <w:bCs/>
                <w:szCs w:val="24"/>
              </w:rPr>
            </w:pPr>
            <w:r w:rsidRPr="00D55B87">
              <w:rPr>
                <w:rFonts w:eastAsia="Times New Roman" w:cs="Times New Roman"/>
                <w:b/>
                <w:bCs/>
                <w:szCs w:val="24"/>
              </w:rPr>
              <w:t>(mm)</w:t>
            </w:r>
          </w:p>
        </w:tc>
        <w:tc>
          <w:tcPr>
            <w:tcW w:w="468" w:type="pct"/>
            <w:vMerge/>
            <w:hideMark/>
          </w:tcPr>
          <w:p w:rsidR="00D55B87" w:rsidRPr="00D55B87" w:rsidRDefault="00D55B87" w:rsidP="00B31241">
            <w:pPr>
              <w:spacing w:before="0" w:after="0" w:line="240" w:lineRule="auto"/>
              <w:jc w:val="center"/>
              <w:rPr>
                <w:rFonts w:eastAsia="Times New Roman" w:cs="Times New Roman"/>
                <w:b/>
                <w:bCs/>
                <w:szCs w:val="24"/>
              </w:rPr>
            </w:pPr>
          </w:p>
        </w:tc>
        <w:tc>
          <w:tcPr>
            <w:tcW w:w="517" w:type="pct"/>
            <w:vMerge/>
            <w:hideMark/>
          </w:tcPr>
          <w:p w:rsidR="00D55B87" w:rsidRPr="00D55B87" w:rsidRDefault="00D55B87" w:rsidP="00B31241">
            <w:pPr>
              <w:spacing w:before="0" w:after="0" w:line="240" w:lineRule="auto"/>
              <w:jc w:val="center"/>
              <w:rPr>
                <w:rFonts w:eastAsia="Times New Roman" w:cs="Times New Roman"/>
                <w:b/>
                <w:bCs/>
                <w:szCs w:val="24"/>
              </w:rPr>
            </w:pPr>
          </w:p>
        </w:tc>
        <w:tc>
          <w:tcPr>
            <w:tcW w:w="706" w:type="pct"/>
            <w:vMerge/>
            <w:hideMark/>
          </w:tcPr>
          <w:p w:rsidR="00D55B87" w:rsidRPr="00D55B87" w:rsidRDefault="00D55B87" w:rsidP="00B31241">
            <w:pPr>
              <w:spacing w:before="0" w:after="0" w:line="240" w:lineRule="auto"/>
              <w:jc w:val="center"/>
              <w:rPr>
                <w:rFonts w:eastAsia="Times New Roman" w:cs="Times New Roman"/>
                <w:b/>
                <w:bCs/>
                <w:szCs w:val="24"/>
              </w:rPr>
            </w:pPr>
          </w:p>
        </w:tc>
        <w:tc>
          <w:tcPr>
            <w:tcW w:w="749" w:type="pct"/>
            <w:vMerge/>
            <w:noWrap/>
            <w:hideMark/>
          </w:tcPr>
          <w:p w:rsidR="00D55B87" w:rsidRPr="00D55B87" w:rsidRDefault="00D55B87" w:rsidP="00B31241">
            <w:pPr>
              <w:spacing w:before="0" w:after="0" w:line="240" w:lineRule="auto"/>
              <w:jc w:val="center"/>
              <w:rPr>
                <w:rFonts w:eastAsia="Times New Roman" w:cs="Times New Roman"/>
                <w:b/>
                <w:szCs w:val="24"/>
              </w:rPr>
            </w:pPr>
          </w:p>
        </w:tc>
        <w:tc>
          <w:tcPr>
            <w:tcW w:w="430" w:type="pct"/>
            <w:vMerge/>
            <w:noWrap/>
            <w:hideMark/>
          </w:tcPr>
          <w:p w:rsidR="00D55B87" w:rsidRPr="00D55B87" w:rsidRDefault="00D55B87" w:rsidP="00B31241">
            <w:pPr>
              <w:spacing w:before="0" w:after="0" w:line="240" w:lineRule="auto"/>
              <w:jc w:val="center"/>
              <w:rPr>
                <w:rFonts w:eastAsia="Times New Roman" w:cs="Times New Roman"/>
                <w:b/>
                <w:szCs w:val="24"/>
              </w:rPr>
            </w:pPr>
          </w:p>
        </w:tc>
      </w:tr>
      <w:tr w:rsidR="00D25C3D" w:rsidRPr="00E179AB" w:rsidTr="00D55B87">
        <w:trPr>
          <w:trHeight w:val="315"/>
        </w:trPr>
        <w:tc>
          <w:tcPr>
            <w:tcW w:w="549" w:type="pct"/>
            <w:noWrap/>
            <w:hideMark/>
          </w:tcPr>
          <w:p w:rsidR="00D25C3D" w:rsidRPr="00E179AB" w:rsidRDefault="00D25C3D" w:rsidP="00B31241">
            <w:pPr>
              <w:spacing w:before="0" w:after="0" w:line="240" w:lineRule="auto"/>
              <w:jc w:val="center"/>
              <w:rPr>
                <w:rFonts w:eastAsia="Times New Roman" w:cs="Times New Roman"/>
                <w:szCs w:val="24"/>
              </w:rPr>
            </w:pPr>
            <w:r w:rsidRPr="00E179AB">
              <w:rPr>
                <w:rFonts w:eastAsia="Times New Roman" w:cs="Times New Roman"/>
                <w:szCs w:val="24"/>
              </w:rPr>
              <w:t>0.50</w:t>
            </w:r>
          </w:p>
        </w:tc>
        <w:tc>
          <w:tcPr>
            <w:tcW w:w="555" w:type="pct"/>
          </w:tcPr>
          <w:p w:rsidR="00D25C3D" w:rsidRPr="00E179AB" w:rsidRDefault="00D25C3D" w:rsidP="00B31241">
            <w:pPr>
              <w:spacing w:before="0" w:after="0" w:line="240" w:lineRule="auto"/>
              <w:jc w:val="center"/>
              <w:rPr>
                <w:rFonts w:eastAsia="Times New Roman" w:cs="Times New Roman"/>
                <w:szCs w:val="24"/>
              </w:rPr>
            </w:pPr>
          </w:p>
        </w:tc>
        <w:tc>
          <w:tcPr>
            <w:tcW w:w="476" w:type="pct"/>
            <w:noWrap/>
            <w:hideMark/>
          </w:tcPr>
          <w:p w:rsidR="00D25C3D" w:rsidRPr="00E179AB" w:rsidRDefault="00D25C3D" w:rsidP="00B31241">
            <w:pPr>
              <w:spacing w:before="0" w:after="0" w:line="240" w:lineRule="auto"/>
              <w:jc w:val="center"/>
              <w:rPr>
                <w:rFonts w:eastAsia="Times New Roman" w:cs="Times New Roman"/>
                <w:bCs/>
                <w:szCs w:val="24"/>
              </w:rPr>
            </w:pPr>
            <w:r w:rsidRPr="00E179AB">
              <w:rPr>
                <w:rFonts w:eastAsia="Times New Roman" w:cs="Times New Roman"/>
                <w:bCs/>
                <w:szCs w:val="24"/>
              </w:rPr>
              <w:t>30</w:t>
            </w:r>
          </w:p>
        </w:tc>
        <w:tc>
          <w:tcPr>
            <w:tcW w:w="550" w:type="pct"/>
            <w:noWrap/>
            <w:hideMark/>
          </w:tcPr>
          <w:p w:rsidR="00D25C3D" w:rsidRPr="00E179AB" w:rsidRDefault="00D25C3D" w:rsidP="00B31241">
            <w:pPr>
              <w:spacing w:before="0" w:after="0" w:line="240" w:lineRule="auto"/>
              <w:jc w:val="center"/>
              <w:rPr>
                <w:rFonts w:eastAsia="Times New Roman" w:cs="Times New Roman"/>
                <w:szCs w:val="24"/>
              </w:rPr>
            </w:pPr>
            <w:r w:rsidRPr="00E179AB">
              <w:rPr>
                <w:rFonts w:eastAsia="Times New Roman" w:cs="Times New Roman"/>
                <w:szCs w:val="24"/>
              </w:rPr>
              <w:t>26.8</w:t>
            </w:r>
          </w:p>
        </w:tc>
        <w:tc>
          <w:tcPr>
            <w:tcW w:w="468" w:type="pct"/>
            <w:noWrap/>
            <w:hideMark/>
          </w:tcPr>
          <w:p w:rsidR="00D25C3D" w:rsidRPr="00E179AB" w:rsidRDefault="00D25C3D" w:rsidP="00B31241">
            <w:pPr>
              <w:spacing w:before="0" w:after="0" w:line="240" w:lineRule="auto"/>
              <w:jc w:val="center"/>
              <w:rPr>
                <w:rFonts w:eastAsia="Times New Roman" w:cs="Times New Roman"/>
                <w:bCs/>
                <w:szCs w:val="24"/>
              </w:rPr>
            </w:pPr>
            <w:r w:rsidRPr="00E179AB">
              <w:rPr>
                <w:rFonts w:eastAsia="Times New Roman" w:cs="Times New Roman"/>
                <w:bCs/>
                <w:szCs w:val="24"/>
              </w:rPr>
              <w:t>59.42</w:t>
            </w:r>
          </w:p>
        </w:tc>
        <w:tc>
          <w:tcPr>
            <w:tcW w:w="517" w:type="pct"/>
            <w:noWrap/>
            <w:hideMark/>
          </w:tcPr>
          <w:p w:rsidR="00D25C3D" w:rsidRPr="00E179AB" w:rsidRDefault="00D25C3D" w:rsidP="00B31241">
            <w:pPr>
              <w:spacing w:before="0" w:after="0" w:line="240" w:lineRule="auto"/>
              <w:jc w:val="center"/>
              <w:rPr>
                <w:rFonts w:eastAsia="Times New Roman" w:cs="Times New Roman"/>
                <w:szCs w:val="24"/>
              </w:rPr>
            </w:pPr>
            <w:r w:rsidRPr="00E179AB">
              <w:rPr>
                <w:rFonts w:eastAsia="Times New Roman" w:cs="Times New Roman"/>
                <w:szCs w:val="24"/>
              </w:rPr>
              <w:t>15.9</w:t>
            </w:r>
          </w:p>
        </w:tc>
        <w:tc>
          <w:tcPr>
            <w:tcW w:w="706" w:type="pct"/>
            <w:noWrap/>
            <w:hideMark/>
          </w:tcPr>
          <w:p w:rsidR="00D25C3D" w:rsidRPr="00E179AB" w:rsidRDefault="00D25C3D" w:rsidP="00B31241">
            <w:pPr>
              <w:spacing w:before="0" w:after="0" w:line="240" w:lineRule="auto"/>
              <w:jc w:val="center"/>
              <w:rPr>
                <w:rFonts w:eastAsia="Times New Roman" w:cs="Times New Roman"/>
                <w:szCs w:val="24"/>
              </w:rPr>
            </w:pPr>
            <w:r w:rsidRPr="00E179AB">
              <w:rPr>
                <w:rFonts w:eastAsia="Times New Roman" w:cs="Times New Roman"/>
                <w:szCs w:val="24"/>
              </w:rPr>
              <w:t>15.95</w:t>
            </w:r>
          </w:p>
        </w:tc>
        <w:tc>
          <w:tcPr>
            <w:tcW w:w="749" w:type="pct"/>
            <w:noWrap/>
            <w:hideMark/>
          </w:tcPr>
          <w:p w:rsidR="00D25C3D" w:rsidRPr="00E179AB" w:rsidRDefault="00D25C3D" w:rsidP="00B31241">
            <w:pPr>
              <w:spacing w:before="0" w:after="0" w:line="240" w:lineRule="auto"/>
              <w:jc w:val="center"/>
              <w:rPr>
                <w:rFonts w:eastAsia="Times New Roman" w:cs="Times New Roman"/>
                <w:szCs w:val="24"/>
              </w:rPr>
            </w:pPr>
            <w:r w:rsidRPr="00E179AB">
              <w:rPr>
                <w:rFonts w:eastAsia="Times New Roman" w:cs="Times New Roman"/>
                <w:szCs w:val="24"/>
              </w:rPr>
              <w:t>15.95</w:t>
            </w:r>
          </w:p>
        </w:tc>
        <w:tc>
          <w:tcPr>
            <w:tcW w:w="430" w:type="pct"/>
            <w:noWrap/>
            <w:hideMark/>
          </w:tcPr>
          <w:p w:rsidR="00D25C3D" w:rsidRPr="00E179AB" w:rsidRDefault="00D25C3D" w:rsidP="00B31241">
            <w:pPr>
              <w:spacing w:before="0" w:after="0" w:line="240" w:lineRule="auto"/>
              <w:jc w:val="center"/>
              <w:rPr>
                <w:rFonts w:eastAsia="Times New Roman" w:cs="Times New Roman"/>
                <w:szCs w:val="24"/>
              </w:rPr>
            </w:pPr>
            <w:r w:rsidRPr="00E179AB">
              <w:rPr>
                <w:rFonts w:eastAsia="Times New Roman" w:cs="Times New Roman"/>
                <w:szCs w:val="24"/>
              </w:rPr>
              <w:t>1</w:t>
            </w:r>
          </w:p>
        </w:tc>
      </w:tr>
      <w:tr w:rsidR="00D25C3D" w:rsidRPr="00E179AB" w:rsidTr="00D55B87">
        <w:trPr>
          <w:trHeight w:val="315"/>
        </w:trPr>
        <w:tc>
          <w:tcPr>
            <w:tcW w:w="549" w:type="pct"/>
            <w:noWrap/>
            <w:hideMark/>
          </w:tcPr>
          <w:p w:rsidR="00D25C3D" w:rsidRPr="00E179AB" w:rsidRDefault="00D25C3D" w:rsidP="00B31241">
            <w:pPr>
              <w:spacing w:before="0" w:after="0" w:line="240" w:lineRule="auto"/>
              <w:jc w:val="center"/>
              <w:rPr>
                <w:rFonts w:eastAsia="Times New Roman" w:cs="Times New Roman"/>
                <w:szCs w:val="24"/>
              </w:rPr>
            </w:pPr>
            <w:r w:rsidRPr="00E179AB">
              <w:rPr>
                <w:rFonts w:eastAsia="Times New Roman" w:cs="Times New Roman"/>
                <w:szCs w:val="24"/>
              </w:rPr>
              <w:t>1</w:t>
            </w:r>
          </w:p>
        </w:tc>
        <w:tc>
          <w:tcPr>
            <w:tcW w:w="555" w:type="pct"/>
            <w:hideMark/>
          </w:tcPr>
          <w:p w:rsidR="00D25C3D" w:rsidRPr="00E179AB" w:rsidRDefault="00D25C3D" w:rsidP="00B31241">
            <w:pPr>
              <w:spacing w:before="0" w:after="0" w:line="240" w:lineRule="auto"/>
              <w:jc w:val="center"/>
              <w:rPr>
                <w:rFonts w:eastAsia="Times New Roman" w:cs="Times New Roman"/>
                <w:szCs w:val="24"/>
              </w:rPr>
            </w:pPr>
          </w:p>
        </w:tc>
        <w:tc>
          <w:tcPr>
            <w:tcW w:w="476" w:type="pct"/>
            <w:noWrap/>
            <w:hideMark/>
          </w:tcPr>
          <w:p w:rsidR="00D25C3D" w:rsidRPr="00E179AB" w:rsidRDefault="00D25C3D" w:rsidP="00B31241">
            <w:pPr>
              <w:spacing w:before="0" w:after="0" w:line="240" w:lineRule="auto"/>
              <w:jc w:val="center"/>
              <w:rPr>
                <w:rFonts w:eastAsia="Times New Roman" w:cs="Times New Roman"/>
                <w:bCs/>
                <w:szCs w:val="24"/>
              </w:rPr>
            </w:pPr>
            <w:r w:rsidRPr="00E179AB">
              <w:rPr>
                <w:rFonts w:eastAsia="Times New Roman" w:cs="Times New Roman"/>
                <w:bCs/>
                <w:szCs w:val="24"/>
              </w:rPr>
              <w:t>45</w:t>
            </w:r>
          </w:p>
        </w:tc>
        <w:tc>
          <w:tcPr>
            <w:tcW w:w="550" w:type="pct"/>
            <w:noWrap/>
            <w:hideMark/>
          </w:tcPr>
          <w:p w:rsidR="00D25C3D" w:rsidRPr="00E179AB" w:rsidRDefault="00D25C3D" w:rsidP="00B31241">
            <w:pPr>
              <w:spacing w:before="0" w:after="0" w:line="240" w:lineRule="auto"/>
              <w:jc w:val="center"/>
              <w:rPr>
                <w:rFonts w:eastAsia="Times New Roman" w:cs="Times New Roman"/>
                <w:szCs w:val="24"/>
              </w:rPr>
            </w:pPr>
            <w:r w:rsidRPr="00E179AB">
              <w:rPr>
                <w:rFonts w:eastAsia="Times New Roman" w:cs="Times New Roman"/>
                <w:szCs w:val="24"/>
              </w:rPr>
              <w:t>40.3</w:t>
            </w:r>
          </w:p>
        </w:tc>
        <w:tc>
          <w:tcPr>
            <w:tcW w:w="468" w:type="pct"/>
            <w:noWrap/>
            <w:hideMark/>
          </w:tcPr>
          <w:p w:rsidR="00D25C3D" w:rsidRPr="00E179AB" w:rsidRDefault="00D25C3D" w:rsidP="00B31241">
            <w:pPr>
              <w:spacing w:before="0" w:after="0" w:line="240" w:lineRule="auto"/>
              <w:jc w:val="center"/>
              <w:rPr>
                <w:rFonts w:eastAsia="Times New Roman" w:cs="Times New Roman"/>
                <w:bCs/>
                <w:szCs w:val="24"/>
              </w:rPr>
            </w:pPr>
            <w:r w:rsidRPr="00E179AB">
              <w:rPr>
                <w:rFonts w:eastAsia="Times New Roman" w:cs="Times New Roman"/>
                <w:bCs/>
                <w:szCs w:val="24"/>
              </w:rPr>
              <w:t>69.42</w:t>
            </w:r>
          </w:p>
        </w:tc>
        <w:tc>
          <w:tcPr>
            <w:tcW w:w="517" w:type="pct"/>
            <w:noWrap/>
            <w:hideMark/>
          </w:tcPr>
          <w:p w:rsidR="00D25C3D" w:rsidRPr="00E179AB" w:rsidRDefault="00D25C3D" w:rsidP="00B31241">
            <w:pPr>
              <w:spacing w:before="0" w:after="0" w:line="240" w:lineRule="auto"/>
              <w:jc w:val="center"/>
              <w:rPr>
                <w:rFonts w:eastAsia="Times New Roman" w:cs="Times New Roman"/>
                <w:szCs w:val="24"/>
              </w:rPr>
            </w:pPr>
            <w:r w:rsidRPr="00E179AB">
              <w:rPr>
                <w:rFonts w:eastAsia="Times New Roman" w:cs="Times New Roman"/>
                <w:szCs w:val="24"/>
              </w:rPr>
              <w:t>27.9</w:t>
            </w:r>
          </w:p>
        </w:tc>
        <w:tc>
          <w:tcPr>
            <w:tcW w:w="706" w:type="pct"/>
            <w:noWrap/>
            <w:hideMark/>
          </w:tcPr>
          <w:p w:rsidR="00D25C3D" w:rsidRPr="00E179AB" w:rsidRDefault="00D25C3D" w:rsidP="00B31241">
            <w:pPr>
              <w:spacing w:before="0" w:after="0" w:line="240" w:lineRule="auto"/>
              <w:jc w:val="center"/>
              <w:rPr>
                <w:rFonts w:eastAsia="Times New Roman" w:cs="Times New Roman"/>
                <w:szCs w:val="24"/>
              </w:rPr>
            </w:pPr>
            <w:r w:rsidRPr="00E179AB">
              <w:rPr>
                <w:rFonts w:eastAsia="Times New Roman" w:cs="Times New Roman"/>
                <w:szCs w:val="24"/>
              </w:rPr>
              <w:t>12.00</w:t>
            </w:r>
          </w:p>
        </w:tc>
        <w:tc>
          <w:tcPr>
            <w:tcW w:w="749" w:type="pct"/>
            <w:noWrap/>
            <w:hideMark/>
          </w:tcPr>
          <w:p w:rsidR="00D25C3D" w:rsidRPr="00E179AB" w:rsidRDefault="00D25C3D" w:rsidP="00B31241">
            <w:pPr>
              <w:spacing w:before="0" w:after="0" w:line="240" w:lineRule="auto"/>
              <w:jc w:val="center"/>
              <w:rPr>
                <w:rFonts w:eastAsia="Times New Roman" w:cs="Times New Roman"/>
                <w:szCs w:val="24"/>
              </w:rPr>
            </w:pPr>
            <w:r w:rsidRPr="00E179AB">
              <w:rPr>
                <w:rFonts w:eastAsia="Times New Roman" w:cs="Times New Roman"/>
                <w:szCs w:val="24"/>
              </w:rPr>
              <w:t>12.00</w:t>
            </w:r>
          </w:p>
        </w:tc>
        <w:tc>
          <w:tcPr>
            <w:tcW w:w="430" w:type="pct"/>
            <w:noWrap/>
            <w:hideMark/>
          </w:tcPr>
          <w:p w:rsidR="00D25C3D" w:rsidRPr="00E179AB" w:rsidRDefault="00D25C3D" w:rsidP="00B31241">
            <w:pPr>
              <w:spacing w:before="0" w:after="0" w:line="240" w:lineRule="auto"/>
              <w:jc w:val="center"/>
              <w:rPr>
                <w:rFonts w:eastAsia="Times New Roman" w:cs="Times New Roman"/>
                <w:szCs w:val="24"/>
              </w:rPr>
            </w:pPr>
            <w:r w:rsidRPr="00E179AB">
              <w:rPr>
                <w:rFonts w:eastAsia="Times New Roman" w:cs="Times New Roman"/>
                <w:szCs w:val="24"/>
              </w:rPr>
              <w:t>2</w:t>
            </w:r>
          </w:p>
        </w:tc>
      </w:tr>
      <w:tr w:rsidR="00D25C3D" w:rsidRPr="00E179AB" w:rsidTr="00D55B87">
        <w:trPr>
          <w:trHeight w:val="315"/>
        </w:trPr>
        <w:tc>
          <w:tcPr>
            <w:tcW w:w="549" w:type="pct"/>
            <w:noWrap/>
            <w:hideMark/>
          </w:tcPr>
          <w:p w:rsidR="00D25C3D" w:rsidRPr="00E179AB" w:rsidRDefault="00D25C3D" w:rsidP="00B31241">
            <w:pPr>
              <w:spacing w:before="0" w:after="0" w:line="240" w:lineRule="auto"/>
              <w:jc w:val="center"/>
              <w:rPr>
                <w:rFonts w:eastAsia="Times New Roman" w:cs="Times New Roman"/>
                <w:szCs w:val="24"/>
              </w:rPr>
            </w:pPr>
            <w:r w:rsidRPr="00E179AB">
              <w:rPr>
                <w:rFonts w:eastAsia="Times New Roman" w:cs="Times New Roman"/>
                <w:szCs w:val="24"/>
              </w:rPr>
              <w:t>1.5</w:t>
            </w:r>
          </w:p>
        </w:tc>
        <w:tc>
          <w:tcPr>
            <w:tcW w:w="555" w:type="pct"/>
            <w:hideMark/>
          </w:tcPr>
          <w:p w:rsidR="00D25C3D" w:rsidRPr="00E179AB" w:rsidRDefault="00D25C3D" w:rsidP="00B31241">
            <w:pPr>
              <w:spacing w:before="0" w:after="0" w:line="240" w:lineRule="auto"/>
              <w:jc w:val="center"/>
              <w:rPr>
                <w:rFonts w:eastAsia="Times New Roman" w:cs="Times New Roman"/>
                <w:szCs w:val="24"/>
              </w:rPr>
            </w:pPr>
            <w:r w:rsidRPr="00E179AB">
              <w:rPr>
                <w:rFonts w:eastAsia="Times New Roman" w:cs="Times New Roman"/>
                <w:szCs w:val="24"/>
              </w:rPr>
              <w:t>89.49</w:t>
            </w:r>
          </w:p>
        </w:tc>
        <w:tc>
          <w:tcPr>
            <w:tcW w:w="476" w:type="pct"/>
            <w:noWrap/>
            <w:hideMark/>
          </w:tcPr>
          <w:p w:rsidR="00D25C3D" w:rsidRPr="00E179AB" w:rsidRDefault="00D25C3D" w:rsidP="00B31241">
            <w:pPr>
              <w:spacing w:before="0" w:after="0" w:line="240" w:lineRule="auto"/>
              <w:jc w:val="center"/>
              <w:rPr>
                <w:rFonts w:eastAsia="Times New Roman" w:cs="Times New Roman"/>
                <w:bCs/>
                <w:szCs w:val="24"/>
              </w:rPr>
            </w:pPr>
            <w:r w:rsidRPr="00E179AB">
              <w:rPr>
                <w:rFonts w:eastAsia="Times New Roman" w:cs="Times New Roman"/>
                <w:bCs/>
                <w:szCs w:val="24"/>
              </w:rPr>
              <w:t>52</w:t>
            </w:r>
          </w:p>
        </w:tc>
        <w:tc>
          <w:tcPr>
            <w:tcW w:w="550" w:type="pct"/>
            <w:noWrap/>
            <w:hideMark/>
          </w:tcPr>
          <w:p w:rsidR="00D25C3D" w:rsidRPr="00E179AB" w:rsidRDefault="00D25C3D" w:rsidP="00B31241">
            <w:pPr>
              <w:spacing w:before="0" w:after="0" w:line="240" w:lineRule="auto"/>
              <w:jc w:val="center"/>
              <w:rPr>
                <w:rFonts w:eastAsia="Times New Roman" w:cs="Times New Roman"/>
                <w:szCs w:val="24"/>
              </w:rPr>
            </w:pPr>
            <w:r w:rsidRPr="00E179AB">
              <w:rPr>
                <w:rFonts w:eastAsia="Times New Roman" w:cs="Times New Roman"/>
                <w:szCs w:val="24"/>
              </w:rPr>
              <w:t>46.5</w:t>
            </w:r>
          </w:p>
        </w:tc>
        <w:tc>
          <w:tcPr>
            <w:tcW w:w="468" w:type="pct"/>
            <w:noWrap/>
            <w:hideMark/>
          </w:tcPr>
          <w:p w:rsidR="00D25C3D" w:rsidRPr="00E179AB" w:rsidRDefault="00D25C3D" w:rsidP="00B31241">
            <w:pPr>
              <w:spacing w:before="0" w:after="0" w:line="240" w:lineRule="auto"/>
              <w:jc w:val="center"/>
              <w:rPr>
                <w:rFonts w:eastAsia="Times New Roman" w:cs="Times New Roman"/>
                <w:bCs/>
                <w:szCs w:val="24"/>
              </w:rPr>
            </w:pPr>
            <w:r w:rsidRPr="00E179AB">
              <w:rPr>
                <w:rFonts w:eastAsia="Times New Roman" w:cs="Times New Roman"/>
                <w:bCs/>
                <w:szCs w:val="24"/>
              </w:rPr>
              <w:t>73.32</w:t>
            </w:r>
          </w:p>
        </w:tc>
        <w:tc>
          <w:tcPr>
            <w:tcW w:w="517" w:type="pct"/>
            <w:noWrap/>
            <w:hideMark/>
          </w:tcPr>
          <w:p w:rsidR="00D25C3D" w:rsidRPr="00E179AB" w:rsidRDefault="00D25C3D" w:rsidP="00B31241">
            <w:pPr>
              <w:spacing w:before="0" w:after="0" w:line="240" w:lineRule="auto"/>
              <w:jc w:val="center"/>
              <w:rPr>
                <w:rFonts w:eastAsia="Times New Roman" w:cs="Times New Roman"/>
                <w:szCs w:val="24"/>
              </w:rPr>
            </w:pPr>
            <w:r w:rsidRPr="00E179AB">
              <w:rPr>
                <w:rFonts w:eastAsia="Times New Roman" w:cs="Times New Roman"/>
                <w:szCs w:val="24"/>
              </w:rPr>
              <w:t>34.1</w:t>
            </w:r>
          </w:p>
        </w:tc>
        <w:tc>
          <w:tcPr>
            <w:tcW w:w="706" w:type="pct"/>
            <w:noWrap/>
            <w:hideMark/>
          </w:tcPr>
          <w:p w:rsidR="00D25C3D" w:rsidRPr="00E179AB" w:rsidRDefault="00D25C3D" w:rsidP="00B31241">
            <w:pPr>
              <w:spacing w:before="0" w:after="0" w:line="240" w:lineRule="auto"/>
              <w:jc w:val="center"/>
              <w:rPr>
                <w:rFonts w:eastAsia="Times New Roman" w:cs="Times New Roman"/>
                <w:szCs w:val="24"/>
              </w:rPr>
            </w:pPr>
            <w:r w:rsidRPr="00E179AB">
              <w:rPr>
                <w:rFonts w:eastAsia="Times New Roman" w:cs="Times New Roman"/>
                <w:szCs w:val="24"/>
              </w:rPr>
              <w:t>6.16</w:t>
            </w:r>
          </w:p>
        </w:tc>
        <w:tc>
          <w:tcPr>
            <w:tcW w:w="749" w:type="pct"/>
            <w:noWrap/>
            <w:hideMark/>
          </w:tcPr>
          <w:p w:rsidR="00D25C3D" w:rsidRPr="00E179AB" w:rsidRDefault="00D25C3D" w:rsidP="00B31241">
            <w:pPr>
              <w:spacing w:before="0" w:after="0" w:line="240" w:lineRule="auto"/>
              <w:jc w:val="center"/>
              <w:rPr>
                <w:rFonts w:eastAsia="Times New Roman" w:cs="Times New Roman"/>
                <w:szCs w:val="24"/>
              </w:rPr>
            </w:pPr>
            <w:r w:rsidRPr="00E179AB">
              <w:rPr>
                <w:rFonts w:eastAsia="Times New Roman" w:cs="Times New Roman"/>
                <w:szCs w:val="24"/>
              </w:rPr>
              <w:t>6.16</w:t>
            </w:r>
          </w:p>
        </w:tc>
        <w:tc>
          <w:tcPr>
            <w:tcW w:w="430" w:type="pct"/>
            <w:noWrap/>
            <w:hideMark/>
          </w:tcPr>
          <w:p w:rsidR="00D25C3D" w:rsidRPr="00E179AB" w:rsidRDefault="00D25C3D" w:rsidP="00B31241">
            <w:pPr>
              <w:spacing w:before="0" w:after="0" w:line="240" w:lineRule="auto"/>
              <w:jc w:val="center"/>
              <w:rPr>
                <w:rFonts w:eastAsia="Times New Roman" w:cs="Times New Roman"/>
                <w:szCs w:val="24"/>
              </w:rPr>
            </w:pPr>
            <w:r w:rsidRPr="00E179AB">
              <w:rPr>
                <w:rFonts w:eastAsia="Times New Roman" w:cs="Times New Roman"/>
                <w:szCs w:val="24"/>
              </w:rPr>
              <w:t>3</w:t>
            </w:r>
          </w:p>
        </w:tc>
      </w:tr>
      <w:tr w:rsidR="00D25C3D" w:rsidRPr="00E179AB" w:rsidTr="00D55B87">
        <w:trPr>
          <w:trHeight w:val="315"/>
        </w:trPr>
        <w:tc>
          <w:tcPr>
            <w:tcW w:w="549" w:type="pct"/>
            <w:noWrap/>
            <w:hideMark/>
          </w:tcPr>
          <w:p w:rsidR="00D25C3D" w:rsidRPr="00E179AB" w:rsidRDefault="00D25C3D" w:rsidP="00B31241">
            <w:pPr>
              <w:spacing w:before="0" w:after="0" w:line="240" w:lineRule="auto"/>
              <w:jc w:val="center"/>
              <w:rPr>
                <w:rFonts w:eastAsia="Times New Roman" w:cs="Times New Roman"/>
                <w:szCs w:val="24"/>
              </w:rPr>
            </w:pPr>
            <w:r w:rsidRPr="00E179AB">
              <w:rPr>
                <w:rFonts w:eastAsia="Times New Roman" w:cs="Times New Roman"/>
                <w:szCs w:val="24"/>
              </w:rPr>
              <w:t>2</w:t>
            </w:r>
          </w:p>
        </w:tc>
        <w:tc>
          <w:tcPr>
            <w:tcW w:w="555" w:type="pct"/>
            <w:hideMark/>
          </w:tcPr>
          <w:p w:rsidR="00D25C3D" w:rsidRPr="00E179AB" w:rsidRDefault="00D25C3D" w:rsidP="00B31241">
            <w:pPr>
              <w:spacing w:before="0" w:after="0" w:line="240" w:lineRule="auto"/>
              <w:jc w:val="center"/>
              <w:rPr>
                <w:rFonts w:eastAsia="Times New Roman" w:cs="Times New Roman"/>
                <w:szCs w:val="24"/>
              </w:rPr>
            </w:pPr>
          </w:p>
        </w:tc>
        <w:tc>
          <w:tcPr>
            <w:tcW w:w="476" w:type="pct"/>
            <w:noWrap/>
            <w:hideMark/>
          </w:tcPr>
          <w:p w:rsidR="00D25C3D" w:rsidRPr="00E179AB" w:rsidRDefault="00D25C3D" w:rsidP="00B31241">
            <w:pPr>
              <w:spacing w:before="0" w:after="0" w:line="240" w:lineRule="auto"/>
              <w:jc w:val="center"/>
              <w:rPr>
                <w:rFonts w:eastAsia="Times New Roman" w:cs="Times New Roman"/>
                <w:bCs/>
                <w:szCs w:val="24"/>
              </w:rPr>
            </w:pPr>
            <w:r w:rsidRPr="00E179AB">
              <w:rPr>
                <w:rFonts w:eastAsia="Times New Roman" w:cs="Times New Roman"/>
                <w:bCs/>
                <w:szCs w:val="24"/>
              </w:rPr>
              <w:t>59</w:t>
            </w:r>
          </w:p>
        </w:tc>
        <w:tc>
          <w:tcPr>
            <w:tcW w:w="550" w:type="pct"/>
            <w:noWrap/>
            <w:hideMark/>
          </w:tcPr>
          <w:p w:rsidR="00D25C3D" w:rsidRPr="00E179AB" w:rsidRDefault="00D25C3D" w:rsidP="00B31241">
            <w:pPr>
              <w:spacing w:before="0" w:after="0" w:line="240" w:lineRule="auto"/>
              <w:jc w:val="center"/>
              <w:rPr>
                <w:rFonts w:eastAsia="Times New Roman" w:cs="Times New Roman"/>
                <w:szCs w:val="24"/>
              </w:rPr>
            </w:pPr>
            <w:r w:rsidRPr="00E179AB">
              <w:rPr>
                <w:rFonts w:eastAsia="Times New Roman" w:cs="Times New Roman"/>
                <w:szCs w:val="24"/>
              </w:rPr>
              <w:t>52.8</w:t>
            </w:r>
          </w:p>
        </w:tc>
        <w:tc>
          <w:tcPr>
            <w:tcW w:w="468" w:type="pct"/>
            <w:noWrap/>
            <w:hideMark/>
          </w:tcPr>
          <w:p w:rsidR="00D25C3D" w:rsidRPr="00E179AB" w:rsidRDefault="00D25C3D" w:rsidP="00B31241">
            <w:pPr>
              <w:spacing w:before="0" w:after="0" w:line="240" w:lineRule="auto"/>
              <w:jc w:val="center"/>
              <w:rPr>
                <w:rFonts w:eastAsia="Times New Roman" w:cs="Times New Roman"/>
                <w:bCs/>
                <w:szCs w:val="24"/>
              </w:rPr>
            </w:pPr>
            <w:r w:rsidRPr="00E179AB">
              <w:rPr>
                <w:rFonts w:eastAsia="Times New Roman" w:cs="Times New Roman"/>
                <w:bCs/>
                <w:szCs w:val="24"/>
              </w:rPr>
              <w:t>77.21</w:t>
            </w:r>
          </w:p>
        </w:tc>
        <w:tc>
          <w:tcPr>
            <w:tcW w:w="517" w:type="pct"/>
            <w:noWrap/>
            <w:hideMark/>
          </w:tcPr>
          <w:p w:rsidR="00D25C3D" w:rsidRPr="00E179AB" w:rsidRDefault="00D25C3D" w:rsidP="00B31241">
            <w:pPr>
              <w:spacing w:before="0" w:after="0" w:line="240" w:lineRule="auto"/>
              <w:jc w:val="center"/>
              <w:rPr>
                <w:rFonts w:eastAsia="Times New Roman" w:cs="Times New Roman"/>
                <w:szCs w:val="24"/>
              </w:rPr>
            </w:pPr>
            <w:r w:rsidRPr="00E179AB">
              <w:rPr>
                <w:rFonts w:eastAsia="Times New Roman" w:cs="Times New Roman"/>
                <w:szCs w:val="24"/>
              </w:rPr>
              <w:t>40.7</w:t>
            </w:r>
          </w:p>
        </w:tc>
        <w:tc>
          <w:tcPr>
            <w:tcW w:w="706" w:type="pct"/>
            <w:noWrap/>
            <w:hideMark/>
          </w:tcPr>
          <w:p w:rsidR="00D25C3D" w:rsidRPr="00E179AB" w:rsidRDefault="00D25C3D" w:rsidP="00B31241">
            <w:pPr>
              <w:spacing w:before="0" w:after="0" w:line="240" w:lineRule="auto"/>
              <w:jc w:val="center"/>
              <w:rPr>
                <w:rFonts w:eastAsia="Times New Roman" w:cs="Times New Roman"/>
                <w:szCs w:val="24"/>
              </w:rPr>
            </w:pPr>
            <w:r w:rsidRPr="00E179AB">
              <w:rPr>
                <w:rFonts w:eastAsia="Times New Roman" w:cs="Times New Roman"/>
                <w:szCs w:val="24"/>
              </w:rPr>
              <w:t>6.64</w:t>
            </w:r>
          </w:p>
        </w:tc>
        <w:tc>
          <w:tcPr>
            <w:tcW w:w="749" w:type="pct"/>
            <w:noWrap/>
            <w:hideMark/>
          </w:tcPr>
          <w:p w:rsidR="00D25C3D" w:rsidRPr="00E179AB" w:rsidRDefault="00D25C3D" w:rsidP="00B31241">
            <w:pPr>
              <w:spacing w:before="0" w:after="0" w:line="240" w:lineRule="auto"/>
              <w:jc w:val="center"/>
              <w:rPr>
                <w:rFonts w:eastAsia="Times New Roman" w:cs="Times New Roman"/>
                <w:szCs w:val="24"/>
              </w:rPr>
            </w:pPr>
            <w:r w:rsidRPr="00E179AB">
              <w:rPr>
                <w:rFonts w:eastAsia="Times New Roman" w:cs="Times New Roman"/>
                <w:szCs w:val="24"/>
              </w:rPr>
              <w:t>6.64</w:t>
            </w:r>
          </w:p>
        </w:tc>
        <w:tc>
          <w:tcPr>
            <w:tcW w:w="430" w:type="pct"/>
            <w:noWrap/>
            <w:hideMark/>
          </w:tcPr>
          <w:p w:rsidR="00D25C3D" w:rsidRPr="00E179AB" w:rsidRDefault="00D25C3D" w:rsidP="00B31241">
            <w:pPr>
              <w:spacing w:before="0" w:after="0" w:line="240" w:lineRule="auto"/>
              <w:jc w:val="center"/>
              <w:rPr>
                <w:rFonts w:eastAsia="Times New Roman" w:cs="Times New Roman"/>
                <w:szCs w:val="24"/>
              </w:rPr>
            </w:pPr>
            <w:r w:rsidRPr="00E179AB">
              <w:rPr>
                <w:rFonts w:eastAsia="Times New Roman" w:cs="Times New Roman"/>
                <w:szCs w:val="24"/>
              </w:rPr>
              <w:t>4</w:t>
            </w:r>
          </w:p>
        </w:tc>
      </w:tr>
      <w:tr w:rsidR="00D25C3D" w:rsidRPr="00E179AB" w:rsidTr="00D55B87">
        <w:trPr>
          <w:trHeight w:val="315"/>
        </w:trPr>
        <w:tc>
          <w:tcPr>
            <w:tcW w:w="549" w:type="pct"/>
            <w:noWrap/>
            <w:hideMark/>
          </w:tcPr>
          <w:p w:rsidR="00D25C3D" w:rsidRPr="00E179AB" w:rsidRDefault="00D25C3D" w:rsidP="00B31241">
            <w:pPr>
              <w:spacing w:before="0" w:after="0" w:line="240" w:lineRule="auto"/>
              <w:jc w:val="center"/>
              <w:rPr>
                <w:rFonts w:eastAsia="Times New Roman" w:cs="Times New Roman"/>
                <w:szCs w:val="24"/>
              </w:rPr>
            </w:pPr>
            <w:r w:rsidRPr="00E179AB">
              <w:rPr>
                <w:rFonts w:eastAsia="Times New Roman" w:cs="Times New Roman"/>
                <w:szCs w:val="24"/>
              </w:rPr>
              <w:t>2.5</w:t>
            </w:r>
          </w:p>
        </w:tc>
        <w:tc>
          <w:tcPr>
            <w:tcW w:w="555" w:type="pct"/>
            <w:hideMark/>
          </w:tcPr>
          <w:p w:rsidR="00D25C3D" w:rsidRPr="00E179AB" w:rsidRDefault="00D25C3D" w:rsidP="00B31241">
            <w:pPr>
              <w:spacing w:before="0" w:after="0" w:line="240" w:lineRule="auto"/>
              <w:jc w:val="center"/>
              <w:rPr>
                <w:rFonts w:eastAsia="Times New Roman" w:cs="Times New Roman"/>
                <w:szCs w:val="24"/>
              </w:rPr>
            </w:pPr>
          </w:p>
        </w:tc>
        <w:tc>
          <w:tcPr>
            <w:tcW w:w="476" w:type="pct"/>
            <w:noWrap/>
            <w:hideMark/>
          </w:tcPr>
          <w:p w:rsidR="00D25C3D" w:rsidRPr="00E179AB" w:rsidRDefault="00D25C3D" w:rsidP="00B31241">
            <w:pPr>
              <w:spacing w:before="0" w:after="0" w:line="240" w:lineRule="auto"/>
              <w:jc w:val="center"/>
              <w:rPr>
                <w:rFonts w:eastAsia="Times New Roman" w:cs="Times New Roman"/>
                <w:bCs/>
                <w:szCs w:val="24"/>
              </w:rPr>
            </w:pPr>
            <w:r w:rsidRPr="00E179AB">
              <w:rPr>
                <w:rFonts w:eastAsia="Times New Roman" w:cs="Times New Roman"/>
                <w:bCs/>
                <w:szCs w:val="24"/>
              </w:rPr>
              <w:t>63</w:t>
            </w:r>
          </w:p>
        </w:tc>
        <w:tc>
          <w:tcPr>
            <w:tcW w:w="550" w:type="pct"/>
            <w:noWrap/>
            <w:hideMark/>
          </w:tcPr>
          <w:p w:rsidR="00D25C3D" w:rsidRPr="00E179AB" w:rsidRDefault="00D25C3D" w:rsidP="00B31241">
            <w:pPr>
              <w:spacing w:before="0" w:after="0" w:line="240" w:lineRule="auto"/>
              <w:jc w:val="center"/>
              <w:rPr>
                <w:rFonts w:eastAsia="Times New Roman" w:cs="Times New Roman"/>
                <w:szCs w:val="24"/>
              </w:rPr>
            </w:pPr>
            <w:r w:rsidRPr="00E179AB">
              <w:rPr>
                <w:rFonts w:eastAsia="Times New Roman" w:cs="Times New Roman"/>
                <w:szCs w:val="24"/>
              </w:rPr>
              <w:t>56.4</w:t>
            </w:r>
          </w:p>
        </w:tc>
        <w:tc>
          <w:tcPr>
            <w:tcW w:w="468" w:type="pct"/>
            <w:noWrap/>
            <w:hideMark/>
          </w:tcPr>
          <w:p w:rsidR="00D25C3D" w:rsidRPr="00E179AB" w:rsidRDefault="00D25C3D" w:rsidP="00B31241">
            <w:pPr>
              <w:spacing w:before="0" w:after="0" w:line="240" w:lineRule="auto"/>
              <w:jc w:val="center"/>
              <w:rPr>
                <w:rFonts w:eastAsia="Times New Roman" w:cs="Times New Roman"/>
                <w:bCs/>
                <w:szCs w:val="24"/>
              </w:rPr>
            </w:pPr>
            <w:r w:rsidRPr="00E179AB">
              <w:rPr>
                <w:rFonts w:eastAsia="Times New Roman" w:cs="Times New Roman"/>
                <w:bCs/>
                <w:szCs w:val="24"/>
              </w:rPr>
              <w:t>79.02</w:t>
            </w:r>
          </w:p>
        </w:tc>
        <w:tc>
          <w:tcPr>
            <w:tcW w:w="517" w:type="pct"/>
            <w:noWrap/>
            <w:hideMark/>
          </w:tcPr>
          <w:p w:rsidR="00D25C3D" w:rsidRPr="00E179AB" w:rsidRDefault="00D25C3D" w:rsidP="00B31241">
            <w:pPr>
              <w:spacing w:before="0" w:after="0" w:line="240" w:lineRule="auto"/>
              <w:jc w:val="center"/>
              <w:rPr>
                <w:rFonts w:eastAsia="Times New Roman" w:cs="Times New Roman"/>
                <w:szCs w:val="24"/>
              </w:rPr>
            </w:pPr>
            <w:r w:rsidRPr="00E179AB">
              <w:rPr>
                <w:rFonts w:eastAsia="Times New Roman" w:cs="Times New Roman"/>
                <w:szCs w:val="24"/>
              </w:rPr>
              <w:t>44.5</w:t>
            </w:r>
          </w:p>
        </w:tc>
        <w:tc>
          <w:tcPr>
            <w:tcW w:w="706" w:type="pct"/>
            <w:noWrap/>
            <w:hideMark/>
          </w:tcPr>
          <w:p w:rsidR="00D25C3D" w:rsidRPr="00E179AB" w:rsidRDefault="00D25C3D" w:rsidP="00B31241">
            <w:pPr>
              <w:spacing w:before="0" w:after="0" w:line="240" w:lineRule="auto"/>
              <w:jc w:val="center"/>
              <w:rPr>
                <w:rFonts w:eastAsia="Times New Roman" w:cs="Times New Roman"/>
                <w:szCs w:val="24"/>
              </w:rPr>
            </w:pPr>
            <w:r w:rsidRPr="00E179AB">
              <w:rPr>
                <w:rFonts w:eastAsia="Times New Roman" w:cs="Times New Roman"/>
                <w:szCs w:val="24"/>
              </w:rPr>
              <w:t>3.78</w:t>
            </w:r>
          </w:p>
        </w:tc>
        <w:tc>
          <w:tcPr>
            <w:tcW w:w="749" w:type="pct"/>
            <w:noWrap/>
            <w:hideMark/>
          </w:tcPr>
          <w:p w:rsidR="00D25C3D" w:rsidRPr="00E179AB" w:rsidRDefault="00D25C3D" w:rsidP="00B31241">
            <w:pPr>
              <w:spacing w:before="0" w:after="0" w:line="240" w:lineRule="auto"/>
              <w:jc w:val="center"/>
              <w:rPr>
                <w:rFonts w:eastAsia="Times New Roman" w:cs="Times New Roman"/>
                <w:szCs w:val="24"/>
              </w:rPr>
            </w:pPr>
            <w:r w:rsidRPr="00E179AB">
              <w:rPr>
                <w:rFonts w:eastAsia="Times New Roman" w:cs="Times New Roman"/>
                <w:szCs w:val="24"/>
              </w:rPr>
              <w:t>3.91</w:t>
            </w:r>
          </w:p>
        </w:tc>
        <w:tc>
          <w:tcPr>
            <w:tcW w:w="430" w:type="pct"/>
            <w:noWrap/>
            <w:hideMark/>
          </w:tcPr>
          <w:p w:rsidR="00D25C3D" w:rsidRPr="00E179AB" w:rsidRDefault="00D25C3D" w:rsidP="00B31241">
            <w:pPr>
              <w:spacing w:before="0" w:after="0" w:line="240" w:lineRule="auto"/>
              <w:jc w:val="center"/>
              <w:rPr>
                <w:rFonts w:eastAsia="Times New Roman" w:cs="Times New Roman"/>
                <w:szCs w:val="24"/>
              </w:rPr>
            </w:pPr>
            <w:r w:rsidRPr="00E179AB">
              <w:rPr>
                <w:rFonts w:eastAsia="Times New Roman" w:cs="Times New Roman"/>
                <w:szCs w:val="24"/>
              </w:rPr>
              <w:t>5</w:t>
            </w:r>
          </w:p>
        </w:tc>
      </w:tr>
      <w:tr w:rsidR="00D25C3D" w:rsidRPr="00E179AB" w:rsidTr="00D55B87">
        <w:trPr>
          <w:trHeight w:val="315"/>
        </w:trPr>
        <w:tc>
          <w:tcPr>
            <w:tcW w:w="549" w:type="pct"/>
            <w:noWrap/>
            <w:hideMark/>
          </w:tcPr>
          <w:p w:rsidR="00D25C3D" w:rsidRPr="00E179AB" w:rsidRDefault="00D25C3D" w:rsidP="00B31241">
            <w:pPr>
              <w:spacing w:before="0" w:after="0" w:line="240" w:lineRule="auto"/>
              <w:jc w:val="center"/>
              <w:rPr>
                <w:rFonts w:eastAsia="Times New Roman" w:cs="Times New Roman"/>
                <w:szCs w:val="24"/>
              </w:rPr>
            </w:pPr>
            <w:r w:rsidRPr="00E179AB">
              <w:rPr>
                <w:rFonts w:eastAsia="Times New Roman" w:cs="Times New Roman"/>
                <w:szCs w:val="24"/>
              </w:rPr>
              <w:t>3</w:t>
            </w:r>
          </w:p>
        </w:tc>
        <w:tc>
          <w:tcPr>
            <w:tcW w:w="555" w:type="pct"/>
            <w:hideMark/>
          </w:tcPr>
          <w:p w:rsidR="00D25C3D" w:rsidRPr="00E179AB" w:rsidRDefault="00D25C3D" w:rsidP="00B31241">
            <w:pPr>
              <w:spacing w:before="0" w:after="0" w:line="240" w:lineRule="auto"/>
              <w:jc w:val="center"/>
              <w:rPr>
                <w:rFonts w:eastAsia="Times New Roman" w:cs="Times New Roman"/>
                <w:szCs w:val="24"/>
              </w:rPr>
            </w:pPr>
          </w:p>
        </w:tc>
        <w:tc>
          <w:tcPr>
            <w:tcW w:w="476" w:type="pct"/>
            <w:noWrap/>
            <w:hideMark/>
          </w:tcPr>
          <w:p w:rsidR="00D25C3D" w:rsidRPr="00E179AB" w:rsidRDefault="00D25C3D" w:rsidP="00B31241">
            <w:pPr>
              <w:spacing w:before="0" w:after="0" w:line="240" w:lineRule="auto"/>
              <w:jc w:val="center"/>
              <w:rPr>
                <w:rFonts w:eastAsia="Times New Roman" w:cs="Times New Roman"/>
                <w:bCs/>
                <w:szCs w:val="24"/>
              </w:rPr>
            </w:pPr>
            <w:r w:rsidRPr="00E179AB">
              <w:rPr>
                <w:rFonts w:eastAsia="Times New Roman" w:cs="Times New Roman"/>
                <w:bCs/>
                <w:szCs w:val="24"/>
              </w:rPr>
              <w:t>67</w:t>
            </w:r>
          </w:p>
        </w:tc>
        <w:tc>
          <w:tcPr>
            <w:tcW w:w="550" w:type="pct"/>
            <w:noWrap/>
            <w:hideMark/>
          </w:tcPr>
          <w:p w:rsidR="00D25C3D" w:rsidRPr="00E179AB" w:rsidRDefault="00D25C3D" w:rsidP="00B31241">
            <w:pPr>
              <w:spacing w:before="0" w:after="0" w:line="240" w:lineRule="auto"/>
              <w:jc w:val="center"/>
              <w:rPr>
                <w:rFonts w:eastAsia="Times New Roman" w:cs="Times New Roman"/>
                <w:szCs w:val="24"/>
              </w:rPr>
            </w:pPr>
            <w:r w:rsidRPr="00E179AB">
              <w:rPr>
                <w:rFonts w:eastAsia="Times New Roman" w:cs="Times New Roman"/>
                <w:szCs w:val="24"/>
              </w:rPr>
              <w:t>59.9</w:t>
            </w:r>
          </w:p>
        </w:tc>
        <w:tc>
          <w:tcPr>
            <w:tcW w:w="468" w:type="pct"/>
            <w:noWrap/>
            <w:hideMark/>
          </w:tcPr>
          <w:p w:rsidR="00D25C3D" w:rsidRPr="00E179AB" w:rsidRDefault="00D25C3D" w:rsidP="00B31241">
            <w:pPr>
              <w:spacing w:before="0" w:after="0" w:line="240" w:lineRule="auto"/>
              <w:jc w:val="center"/>
              <w:rPr>
                <w:rFonts w:eastAsia="Times New Roman" w:cs="Times New Roman"/>
                <w:bCs/>
                <w:szCs w:val="24"/>
              </w:rPr>
            </w:pPr>
            <w:r w:rsidRPr="00E179AB">
              <w:rPr>
                <w:rFonts w:eastAsia="Times New Roman" w:cs="Times New Roman"/>
                <w:bCs/>
                <w:szCs w:val="24"/>
              </w:rPr>
              <w:t>80.82</w:t>
            </w:r>
          </w:p>
        </w:tc>
        <w:tc>
          <w:tcPr>
            <w:tcW w:w="517" w:type="pct"/>
            <w:noWrap/>
            <w:hideMark/>
          </w:tcPr>
          <w:p w:rsidR="00D25C3D" w:rsidRPr="00E179AB" w:rsidRDefault="00D25C3D" w:rsidP="00B31241">
            <w:pPr>
              <w:spacing w:before="0" w:after="0" w:line="240" w:lineRule="auto"/>
              <w:jc w:val="center"/>
              <w:rPr>
                <w:rFonts w:eastAsia="Times New Roman" w:cs="Times New Roman"/>
                <w:szCs w:val="24"/>
              </w:rPr>
            </w:pPr>
            <w:r w:rsidRPr="00E179AB">
              <w:rPr>
                <w:rFonts w:eastAsia="Times New Roman" w:cs="Times New Roman"/>
                <w:szCs w:val="24"/>
              </w:rPr>
              <w:t>48.4</w:t>
            </w:r>
          </w:p>
        </w:tc>
        <w:tc>
          <w:tcPr>
            <w:tcW w:w="706" w:type="pct"/>
            <w:noWrap/>
            <w:hideMark/>
          </w:tcPr>
          <w:p w:rsidR="00D25C3D" w:rsidRPr="00E179AB" w:rsidRDefault="00D25C3D" w:rsidP="00B31241">
            <w:pPr>
              <w:spacing w:before="0" w:after="0" w:line="240" w:lineRule="auto"/>
              <w:jc w:val="center"/>
              <w:rPr>
                <w:rFonts w:eastAsia="Times New Roman" w:cs="Times New Roman"/>
                <w:szCs w:val="24"/>
              </w:rPr>
            </w:pPr>
            <w:r w:rsidRPr="00E179AB">
              <w:rPr>
                <w:rFonts w:eastAsia="Times New Roman" w:cs="Times New Roman"/>
                <w:szCs w:val="24"/>
              </w:rPr>
              <w:t>3.91</w:t>
            </w:r>
          </w:p>
        </w:tc>
        <w:tc>
          <w:tcPr>
            <w:tcW w:w="749" w:type="pct"/>
            <w:noWrap/>
            <w:hideMark/>
          </w:tcPr>
          <w:p w:rsidR="00D25C3D" w:rsidRPr="00E179AB" w:rsidRDefault="00D25C3D" w:rsidP="00B31241">
            <w:pPr>
              <w:spacing w:before="0" w:after="0" w:line="240" w:lineRule="auto"/>
              <w:jc w:val="center"/>
              <w:rPr>
                <w:rFonts w:eastAsia="Times New Roman" w:cs="Times New Roman"/>
                <w:szCs w:val="24"/>
              </w:rPr>
            </w:pPr>
            <w:r w:rsidRPr="00E179AB">
              <w:rPr>
                <w:rFonts w:eastAsia="Times New Roman" w:cs="Times New Roman"/>
                <w:szCs w:val="24"/>
              </w:rPr>
              <w:t>3.78</w:t>
            </w:r>
          </w:p>
        </w:tc>
        <w:tc>
          <w:tcPr>
            <w:tcW w:w="430" w:type="pct"/>
            <w:noWrap/>
            <w:hideMark/>
          </w:tcPr>
          <w:p w:rsidR="00D25C3D" w:rsidRPr="00E179AB" w:rsidRDefault="00D25C3D" w:rsidP="00B31241">
            <w:pPr>
              <w:spacing w:before="0" w:after="0" w:line="240" w:lineRule="auto"/>
              <w:jc w:val="center"/>
              <w:rPr>
                <w:rFonts w:eastAsia="Times New Roman" w:cs="Times New Roman"/>
                <w:szCs w:val="24"/>
              </w:rPr>
            </w:pPr>
            <w:r w:rsidRPr="00E179AB">
              <w:rPr>
                <w:rFonts w:eastAsia="Times New Roman" w:cs="Times New Roman"/>
                <w:szCs w:val="24"/>
              </w:rPr>
              <w:t>6</w:t>
            </w:r>
          </w:p>
        </w:tc>
      </w:tr>
    </w:tbl>
    <w:p w:rsidR="00D25C3D" w:rsidRDefault="00D25C3D" w:rsidP="009F09C0">
      <w:pPr>
        <w:pStyle w:val="Heading3"/>
      </w:pPr>
      <w:bookmarkStart w:id="105" w:name="_Toc361378703"/>
      <w:bookmarkStart w:id="106" w:name="_Toc393634840"/>
      <w:bookmarkStart w:id="107" w:name="_Toc506932614"/>
      <w:r w:rsidRPr="00974E21">
        <w:t>Direct Run off Analysis</w:t>
      </w:r>
      <w:bookmarkEnd w:id="105"/>
      <w:bookmarkEnd w:id="106"/>
      <w:bookmarkEnd w:id="107"/>
    </w:p>
    <w:p w:rsidR="00D25C3D" w:rsidRPr="00E7520C" w:rsidRDefault="00D25C3D" w:rsidP="00D25C3D">
      <w:pPr>
        <w:jc w:val="both"/>
      </w:pPr>
      <w:r w:rsidRPr="00E7520C">
        <w:t>The maximum potential difference between rainfall and ru</w:t>
      </w:r>
      <w:r w:rsidR="00C872E7">
        <w:t>no</w:t>
      </w:r>
      <w:r w:rsidRPr="00E7520C">
        <w:t xml:space="preserve">ff, S, starting at the time the </w:t>
      </w:r>
      <w:proofErr w:type="spellStart"/>
      <w:r w:rsidRPr="00E7520C">
        <w:t>stormbegins</w:t>
      </w:r>
      <w:proofErr w:type="spellEnd"/>
      <w:r w:rsidRPr="00E7520C">
        <w:t xml:space="preserve"> is given by;</w:t>
      </w:r>
    </w:p>
    <w:p w:rsidR="00D25C3D" w:rsidRPr="007E3510" w:rsidRDefault="00D25C3D" w:rsidP="00D25C3D">
      <w:pPr>
        <w:spacing w:before="0" w:after="0"/>
        <w:jc w:val="both"/>
        <w:rPr>
          <w:rFonts w:cs="Times New Roman"/>
          <w:szCs w:val="24"/>
          <w:u w:val="double"/>
        </w:rPr>
      </w:pPr>
      <m:oMathPara>
        <m:oMathParaPr>
          <m:jc m:val="left"/>
        </m:oMathParaPr>
        <m:oMath>
          <m:r>
            <w:rPr>
              <w:rFonts w:ascii="Cambria Math" w:hAnsi="Cambria Math" w:cs="Times New Roman"/>
              <w:szCs w:val="24"/>
            </w:rPr>
            <m:t xml:space="preserve">               S=</m:t>
          </m:r>
          <m:f>
            <m:fPr>
              <m:ctrlPr>
                <w:rPr>
                  <w:rFonts w:ascii="Cambria Math" w:hAnsi="Cambria Math" w:cs="Times New Roman"/>
                  <w:i/>
                  <w:szCs w:val="24"/>
                </w:rPr>
              </m:ctrlPr>
            </m:fPr>
            <m:num>
              <m:r>
                <w:rPr>
                  <w:rFonts w:ascii="Cambria Math" w:hAnsi="Cambria Math" w:cs="Times New Roman"/>
                  <w:szCs w:val="24"/>
                </w:rPr>
                <m:t>25400</m:t>
              </m:r>
            </m:num>
            <m:den>
              <m:r>
                <w:rPr>
                  <w:rFonts w:ascii="Cambria Math" w:hAnsi="Cambria Math" w:cs="Times New Roman"/>
                  <w:szCs w:val="24"/>
                </w:rPr>
                <m:t>N</m:t>
              </m:r>
            </m:den>
          </m:f>
          <m:r>
            <w:rPr>
              <w:rFonts w:ascii="Cambria Math" w:hAnsi="Cambria Math" w:cs="Times New Roman"/>
              <w:szCs w:val="24"/>
            </w:rPr>
            <m:t>-254</m:t>
          </m:r>
        </m:oMath>
      </m:oMathPara>
    </w:p>
    <w:p w:rsidR="00D25C3D" w:rsidRPr="007E3510" w:rsidRDefault="00D25C3D" w:rsidP="00D25C3D">
      <w:pPr>
        <w:spacing w:before="0" w:after="0"/>
        <w:ind w:left="360"/>
        <w:jc w:val="both"/>
        <w:rPr>
          <w:rFonts w:cs="Times New Roman"/>
          <w:szCs w:val="24"/>
        </w:rPr>
      </w:pPr>
      <w:r w:rsidRPr="007E3510">
        <w:rPr>
          <w:rFonts w:cs="Times New Roman"/>
          <w:szCs w:val="24"/>
        </w:rPr>
        <w:t>The direct surface ru</w:t>
      </w:r>
      <w:r w:rsidR="007231A4">
        <w:rPr>
          <w:rFonts w:cs="Times New Roman"/>
          <w:szCs w:val="24"/>
        </w:rPr>
        <w:t>no</w:t>
      </w:r>
      <w:r w:rsidRPr="007E3510">
        <w:rPr>
          <w:rFonts w:cs="Times New Roman"/>
          <w:szCs w:val="24"/>
        </w:rPr>
        <w:t>ff, Q, in mm is given by,</w:t>
      </w:r>
    </w:p>
    <w:p w:rsidR="00D25C3D" w:rsidRPr="007E3510" w:rsidRDefault="00D25C3D" w:rsidP="00D25C3D">
      <w:pPr>
        <w:pStyle w:val="List2"/>
        <w:spacing w:before="0" w:line="360" w:lineRule="auto"/>
        <w:ind w:left="1800" w:firstLine="360"/>
        <w:jc w:val="both"/>
        <w:rPr>
          <w:rFonts w:ascii="Times New Roman" w:hAnsi="Times New Roman"/>
        </w:rPr>
      </w:pPr>
      <m:oMath>
        <m:r>
          <m:rPr>
            <m:sty m:val="p"/>
          </m:rPr>
          <w:rPr>
            <w:rFonts w:ascii="Cambria Math" w:hAnsi="Cambria Math"/>
          </w:rPr>
          <w:lastRenderedPageBreak/>
          <m:t>Q=</m:t>
        </m:r>
        <m:f>
          <m:fPr>
            <m:ctrlPr>
              <w:rPr>
                <w:rFonts w:ascii="Cambria Math" w:hAnsi="Cambria Math"/>
              </w:rPr>
            </m:ctrlPr>
          </m:fPr>
          <m:num>
            <m:sSup>
              <m:sSupPr>
                <m:ctrlPr>
                  <w:rPr>
                    <w:rFonts w:ascii="Cambria Math" w:hAnsi="Cambria Math"/>
                  </w:rPr>
                </m:ctrlPr>
              </m:sSupPr>
              <m:e>
                <m:r>
                  <m:rPr>
                    <m:sty m:val="p"/>
                  </m:rPr>
                  <w:rPr>
                    <w:rFonts w:ascii="Cambria Math" w:hAnsi="Cambria Math"/>
                  </w:rPr>
                  <m:t>(I-0.2S)</m:t>
                </m:r>
              </m:e>
              <m:sup>
                <m:r>
                  <m:rPr>
                    <m:sty m:val="p"/>
                  </m:rPr>
                  <w:rPr>
                    <w:rFonts w:ascii="Cambria Math" w:hAnsi="Cambria Math"/>
                  </w:rPr>
                  <m:t>2</m:t>
                </m:r>
              </m:sup>
            </m:sSup>
          </m:num>
          <m:den>
            <m:r>
              <m:rPr>
                <m:sty m:val="p"/>
              </m:rPr>
              <w:rPr>
                <w:rFonts w:ascii="Cambria Math" w:hAnsi="Cambria Math"/>
              </w:rPr>
              <m:t>(I+0.8S)</m:t>
            </m:r>
          </m:den>
        </m:f>
      </m:oMath>
    </w:p>
    <w:p w:rsidR="00D25C3D" w:rsidRPr="007E3510" w:rsidRDefault="00D25C3D" w:rsidP="00D25C3D">
      <w:pPr>
        <w:pStyle w:val="List2"/>
        <w:spacing w:before="0" w:line="360" w:lineRule="auto"/>
        <w:ind w:left="1800" w:firstLine="360"/>
        <w:jc w:val="both"/>
        <w:rPr>
          <w:rFonts w:ascii="Times New Roman" w:hAnsi="Times New Roman"/>
        </w:rPr>
      </w:pPr>
      <m:oMath>
        <m:r>
          <w:rPr>
            <w:rFonts w:ascii="Cambria Math" w:hAnsi="Cambria Math"/>
          </w:rPr>
          <m:t>S</m:t>
        </m:r>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25400</m:t>
                </m:r>
              </m:num>
              <m:den>
                <m:r>
                  <w:rPr>
                    <w:rFonts w:ascii="Cambria Math" w:hAnsi="Cambria Math"/>
                  </w:rPr>
                  <m:t>CN</m:t>
                </m:r>
              </m:den>
            </m:f>
          </m:e>
        </m:d>
        <m:r>
          <m:rPr>
            <m:sty m:val="p"/>
          </m:rPr>
          <w:rPr>
            <w:rFonts w:ascii="Cambria Math" w:hAnsi="Cambria Math"/>
          </w:rPr>
          <m:t>-254</m:t>
        </m:r>
      </m:oMath>
    </w:p>
    <w:p w:rsidR="00D25C3D" w:rsidRPr="007E3510" w:rsidRDefault="002428EA" w:rsidP="00D25C3D">
      <w:pPr>
        <w:pStyle w:val="List2"/>
        <w:spacing w:before="0" w:line="360" w:lineRule="auto"/>
        <w:ind w:left="1800" w:firstLine="360"/>
        <w:jc w:val="both"/>
        <w:rPr>
          <w:rFonts w:ascii="Times New Roman" w:hAnsi="Times New Roman"/>
        </w:rPr>
      </w:pPr>
      <m:oMath>
        <m:sSub>
          <m:sSubPr>
            <m:ctrlPr>
              <w:rPr>
                <w:rFonts w:ascii="Cambria Math" w:hAnsi="Cambria Math"/>
              </w:rPr>
            </m:ctrlPr>
          </m:sSubPr>
          <m:e>
            <m:r>
              <w:rPr>
                <w:rFonts w:ascii="Cambria Math" w:hAnsi="Cambria Math"/>
              </w:rPr>
              <m:t>Q</m:t>
            </m:r>
          </m:e>
          <m:sub>
            <m:r>
              <w:rPr>
                <w:rFonts w:ascii="Cambria Math" w:hAnsi="Cambria Math"/>
              </w:rPr>
              <m:t>p</m:t>
            </m:r>
          </m:sub>
        </m:sSub>
        <m:r>
          <m:rPr>
            <m:sty m:val="p"/>
          </m:rPr>
          <w:rPr>
            <w:rFonts w:ascii="Cambria Math" w:hAnsi="Cambria Math"/>
          </w:rPr>
          <m:t>=0.21*</m:t>
        </m:r>
        <m:f>
          <m:fPr>
            <m:ctrlPr>
              <w:rPr>
                <w:rFonts w:ascii="Cambria Math" w:hAnsi="Cambria Math"/>
              </w:rPr>
            </m:ctrlPr>
          </m:fPr>
          <m:num>
            <m:r>
              <m:rPr>
                <m:sty m:val="p"/>
              </m:rPr>
              <w:rPr>
                <w:rFonts w:ascii="Cambria Math" w:hAnsi="Cambria Math"/>
              </w:rPr>
              <m:t>(</m:t>
            </m:r>
            <m:r>
              <w:rPr>
                <w:rFonts w:ascii="Cambria Math" w:hAnsi="Cambria Math"/>
              </w:rPr>
              <m:t>A</m:t>
            </m:r>
            <m:r>
              <m:rPr>
                <m:sty m:val="p"/>
              </m:rPr>
              <w:rPr>
                <w:rFonts w:ascii="Cambria Math" w:hAnsi="Cambria Math"/>
              </w:rPr>
              <m:t>*</m:t>
            </m:r>
            <m:r>
              <w:rPr>
                <w:rFonts w:ascii="Cambria Math" w:hAnsi="Cambria Math"/>
              </w:rPr>
              <m:t>Q</m:t>
            </m:r>
            <m:r>
              <m:rPr>
                <m:sty m:val="p"/>
              </m:rPr>
              <w:rPr>
                <w:rFonts w:ascii="Cambria Math" w:hAnsi="Cambria Math"/>
              </w:rPr>
              <m:t>)</m:t>
            </m:r>
          </m:num>
          <m:den>
            <m:sSub>
              <m:sSubPr>
                <m:ctrlPr>
                  <w:rPr>
                    <w:rFonts w:ascii="Cambria Math" w:hAnsi="Cambria Math"/>
                  </w:rPr>
                </m:ctrlPr>
              </m:sSubPr>
              <m:e>
                <m:r>
                  <w:rPr>
                    <w:rFonts w:ascii="Cambria Math" w:hAnsi="Cambria Math"/>
                  </w:rPr>
                  <m:t>T</m:t>
                </m:r>
              </m:e>
              <m:sub>
                <m:r>
                  <w:rPr>
                    <w:rFonts w:ascii="Cambria Math" w:hAnsi="Cambria Math"/>
                  </w:rPr>
                  <m:t>p</m:t>
                </m:r>
              </m:sub>
            </m:sSub>
          </m:den>
        </m:f>
      </m:oMath>
    </w:p>
    <w:p w:rsidR="00D25C3D" w:rsidRPr="007E3510" w:rsidRDefault="00D25C3D" w:rsidP="00D25C3D">
      <w:pPr>
        <w:pStyle w:val="List2"/>
        <w:spacing w:before="0" w:line="360" w:lineRule="auto"/>
        <w:ind w:left="1286" w:firstLine="154"/>
        <w:rPr>
          <w:rFonts w:ascii="Times New Roman" w:hAnsi="Times New Roman"/>
        </w:rPr>
      </w:pPr>
      <w:r w:rsidRPr="007E3510">
        <w:rPr>
          <w:rFonts w:ascii="Times New Roman" w:hAnsi="Times New Roman"/>
        </w:rPr>
        <w:t>Where, I =cumulative Rainfall in mm</w:t>
      </w:r>
    </w:p>
    <w:p w:rsidR="00D25C3D" w:rsidRPr="007E3510" w:rsidRDefault="00D25C3D" w:rsidP="00D25C3D">
      <w:pPr>
        <w:pStyle w:val="List2"/>
        <w:spacing w:before="0" w:line="360" w:lineRule="auto"/>
        <w:ind w:left="1541" w:firstLine="586"/>
        <w:rPr>
          <w:rFonts w:ascii="Times New Roman" w:hAnsi="Times New Roman"/>
        </w:rPr>
      </w:pPr>
      <w:r w:rsidRPr="007E3510">
        <w:rPr>
          <w:rFonts w:ascii="Times New Roman" w:hAnsi="Times New Roman"/>
        </w:rPr>
        <w:t>S = Maximum run off potential difference,</w:t>
      </w:r>
    </w:p>
    <w:p w:rsidR="00D25C3D" w:rsidRPr="007E3510" w:rsidRDefault="00D25C3D" w:rsidP="00D25C3D">
      <w:pPr>
        <w:pStyle w:val="List2"/>
        <w:spacing w:before="0" w:line="360" w:lineRule="auto"/>
        <w:ind w:left="1541" w:firstLine="586"/>
        <w:rPr>
          <w:rFonts w:ascii="Times New Roman" w:hAnsi="Times New Roman"/>
        </w:rPr>
      </w:pPr>
      <w:proofErr w:type="spellStart"/>
      <w:r w:rsidRPr="007E3510">
        <w:rPr>
          <w:rFonts w:ascii="Times New Roman" w:hAnsi="Times New Roman"/>
        </w:rPr>
        <w:t>Q</w:t>
      </w:r>
      <w:r w:rsidRPr="007E3510">
        <w:rPr>
          <w:rFonts w:ascii="Times New Roman" w:hAnsi="Times New Roman"/>
          <w:vertAlign w:val="subscript"/>
        </w:rPr>
        <w:t>p</w:t>
      </w:r>
      <w:proofErr w:type="spellEnd"/>
      <w:r w:rsidRPr="007E3510">
        <w:rPr>
          <w:rFonts w:ascii="Times New Roman" w:hAnsi="Times New Roman"/>
        </w:rPr>
        <w:t xml:space="preserve"> = Peak run-off for incremental, unit rainfall depth;</w:t>
      </w:r>
    </w:p>
    <w:p w:rsidR="00D25C3D" w:rsidRPr="007E3510" w:rsidRDefault="00D25C3D" w:rsidP="00D25C3D">
      <w:pPr>
        <w:pStyle w:val="List2"/>
        <w:spacing w:before="0" w:line="360" w:lineRule="auto"/>
        <w:ind w:left="1541" w:firstLine="586"/>
        <w:rPr>
          <w:rFonts w:ascii="Times New Roman" w:hAnsi="Times New Roman"/>
        </w:rPr>
      </w:pPr>
      <w:r w:rsidRPr="007E3510">
        <w:rPr>
          <w:rFonts w:ascii="Times New Roman" w:hAnsi="Times New Roman"/>
        </w:rPr>
        <w:t>A = Catchment area (Km2)</w:t>
      </w:r>
    </w:p>
    <w:p w:rsidR="00D25C3D" w:rsidRPr="007E3510" w:rsidRDefault="00D25C3D" w:rsidP="00D25C3D">
      <w:pPr>
        <w:pStyle w:val="List2"/>
        <w:spacing w:before="0" w:line="360" w:lineRule="auto"/>
        <w:ind w:left="1541" w:firstLine="586"/>
        <w:rPr>
          <w:rFonts w:ascii="Times New Roman" w:hAnsi="Times New Roman"/>
        </w:rPr>
      </w:pPr>
      <w:proofErr w:type="spellStart"/>
      <w:r w:rsidRPr="007E3510">
        <w:rPr>
          <w:rFonts w:ascii="Times New Roman" w:hAnsi="Times New Roman"/>
        </w:rPr>
        <w:t>Tp</w:t>
      </w:r>
      <w:proofErr w:type="spellEnd"/>
      <w:r w:rsidRPr="007E3510">
        <w:rPr>
          <w:rFonts w:ascii="Times New Roman" w:hAnsi="Times New Roman"/>
        </w:rPr>
        <w:t xml:space="preserve"> = Time to peak (hr)</w:t>
      </w:r>
    </w:p>
    <w:p w:rsidR="00D25C3D" w:rsidRPr="007E3510" w:rsidRDefault="00D25C3D" w:rsidP="00D25C3D">
      <w:pPr>
        <w:pStyle w:val="List2"/>
        <w:spacing w:before="0" w:line="360" w:lineRule="auto"/>
        <w:ind w:left="1541" w:firstLine="586"/>
        <w:rPr>
          <w:rFonts w:ascii="Times New Roman" w:hAnsi="Times New Roman"/>
        </w:rPr>
      </w:pPr>
      <w:r w:rsidRPr="007E3510">
        <w:rPr>
          <w:rFonts w:ascii="Times New Roman" w:hAnsi="Times New Roman"/>
        </w:rPr>
        <w:t>Q = Incremental run-off (mm)</w:t>
      </w:r>
    </w:p>
    <w:p w:rsidR="00D25C3D" w:rsidRPr="009054C7" w:rsidRDefault="00D25C3D" w:rsidP="00D25C3D">
      <w:pPr>
        <w:pStyle w:val="List2"/>
        <w:numPr>
          <w:ilvl w:val="0"/>
          <w:numId w:val="0"/>
        </w:numPr>
        <w:spacing w:line="360" w:lineRule="auto"/>
        <w:jc w:val="both"/>
        <w:rPr>
          <w:rFonts w:ascii="Times New Roman" w:hAnsi="Times New Roman"/>
        </w:rPr>
      </w:pPr>
      <w:bookmarkStart w:id="108" w:name="_Toc393634930"/>
    </w:p>
    <w:p w:rsidR="00D25C3D" w:rsidRDefault="00D25C3D" w:rsidP="00B663CD">
      <w:pPr>
        <w:pStyle w:val="Caption"/>
      </w:pPr>
      <w:bookmarkStart w:id="109" w:name="_Toc506932690"/>
      <w:bookmarkEnd w:id="108"/>
      <w:r>
        <w:t xml:space="preserve">Table </w:t>
      </w:r>
      <w:fldSimple w:instr=" STYLEREF 1 \s ">
        <w:r w:rsidR="00BB1A7F">
          <w:rPr>
            <w:noProof/>
          </w:rPr>
          <w:t>2</w:t>
        </w:r>
      </w:fldSimple>
      <w:r w:rsidR="00BB1A7F">
        <w:noBreakHyphen/>
      </w:r>
      <w:fldSimple w:instr=" SEQ Table \* ARABIC \s 1 ">
        <w:r w:rsidR="00BB1A7F">
          <w:rPr>
            <w:noProof/>
          </w:rPr>
          <w:t>6</w:t>
        </w:r>
      </w:fldSimple>
      <w:r w:rsidRPr="001A3C03">
        <w:t>: Direct Ru</w:t>
      </w:r>
      <w:r w:rsidR="00C872E7">
        <w:t>no</w:t>
      </w:r>
      <w:r w:rsidRPr="001A3C03">
        <w:t>ff analysis</w:t>
      </w:r>
      <w:bookmarkEnd w:id="109"/>
    </w:p>
    <w:tbl>
      <w:tblPr>
        <w:tblStyle w:val="TableGrid"/>
        <w:tblW w:w="5489" w:type="pct"/>
        <w:jc w:val="center"/>
        <w:tblLayout w:type="fixed"/>
        <w:tblLook w:val="04A0"/>
      </w:tblPr>
      <w:tblGrid>
        <w:gridCol w:w="999"/>
        <w:gridCol w:w="1442"/>
        <w:gridCol w:w="1349"/>
        <w:gridCol w:w="1258"/>
        <w:gridCol w:w="1336"/>
        <w:gridCol w:w="901"/>
        <w:gridCol w:w="1183"/>
        <w:gridCol w:w="739"/>
        <w:gridCol w:w="630"/>
        <w:gridCol w:w="992"/>
      </w:tblGrid>
      <w:tr w:rsidR="00C872E7" w:rsidRPr="00C872E7" w:rsidTr="00C872E7">
        <w:trPr>
          <w:trHeight w:val="638"/>
          <w:jc w:val="center"/>
        </w:trPr>
        <w:tc>
          <w:tcPr>
            <w:tcW w:w="461" w:type="pct"/>
            <w:vMerge w:val="restart"/>
            <w:hideMark/>
          </w:tcPr>
          <w:p w:rsidR="00C872E7" w:rsidRPr="00C872E7" w:rsidRDefault="00C872E7" w:rsidP="00B31241">
            <w:pPr>
              <w:spacing w:before="0" w:after="0" w:line="240" w:lineRule="auto"/>
              <w:jc w:val="center"/>
              <w:rPr>
                <w:rFonts w:eastAsia="Times New Roman" w:cs="Times New Roman"/>
                <w:b/>
                <w:color w:val="000000"/>
                <w:sz w:val="20"/>
                <w:szCs w:val="20"/>
              </w:rPr>
            </w:pPr>
            <w:r w:rsidRPr="00C872E7">
              <w:rPr>
                <w:rFonts w:eastAsia="Times New Roman" w:cs="Times New Roman"/>
                <w:b/>
                <w:color w:val="000000"/>
                <w:sz w:val="20"/>
                <w:szCs w:val="20"/>
              </w:rPr>
              <w:t>Duration</w:t>
            </w:r>
          </w:p>
          <w:p w:rsidR="00C872E7" w:rsidRPr="00C872E7" w:rsidRDefault="00C872E7" w:rsidP="00B31241">
            <w:pPr>
              <w:spacing w:before="0" w:after="0" w:line="240" w:lineRule="auto"/>
              <w:jc w:val="center"/>
              <w:rPr>
                <w:rFonts w:eastAsia="Times New Roman" w:cs="Times New Roman"/>
                <w:b/>
                <w:color w:val="000000"/>
                <w:sz w:val="20"/>
                <w:szCs w:val="20"/>
              </w:rPr>
            </w:pPr>
            <w:r w:rsidRPr="00C872E7">
              <w:rPr>
                <w:rFonts w:eastAsia="Times New Roman" w:cs="Times New Roman"/>
                <w:b/>
                <w:color w:val="000000"/>
                <w:sz w:val="20"/>
                <w:szCs w:val="20"/>
              </w:rPr>
              <w:t>(hr.)</w:t>
            </w:r>
          </w:p>
        </w:tc>
        <w:tc>
          <w:tcPr>
            <w:tcW w:w="666" w:type="pct"/>
            <w:vMerge w:val="restart"/>
            <w:hideMark/>
          </w:tcPr>
          <w:p w:rsidR="00C872E7" w:rsidRPr="00C872E7" w:rsidRDefault="00C872E7" w:rsidP="00B31241">
            <w:pPr>
              <w:spacing w:before="0" w:after="0" w:line="240" w:lineRule="auto"/>
              <w:jc w:val="center"/>
              <w:rPr>
                <w:rFonts w:eastAsia="Times New Roman" w:cs="Times New Roman"/>
                <w:b/>
                <w:color w:val="000000"/>
                <w:sz w:val="20"/>
                <w:szCs w:val="20"/>
              </w:rPr>
            </w:pPr>
            <w:r>
              <w:rPr>
                <w:rFonts w:eastAsia="Times New Roman" w:cs="Times New Roman"/>
                <w:b/>
                <w:color w:val="000000"/>
                <w:sz w:val="20"/>
                <w:szCs w:val="20"/>
              </w:rPr>
              <w:t>C</w:t>
            </w:r>
            <w:r w:rsidRPr="00C872E7">
              <w:rPr>
                <w:rFonts w:eastAsia="Times New Roman" w:cs="Times New Roman"/>
                <w:b/>
                <w:color w:val="000000"/>
                <w:sz w:val="20"/>
                <w:szCs w:val="20"/>
              </w:rPr>
              <w:t>ommutative RF</w:t>
            </w:r>
          </w:p>
          <w:p w:rsidR="00C872E7" w:rsidRPr="00C872E7" w:rsidRDefault="00C872E7" w:rsidP="00B31241">
            <w:pPr>
              <w:spacing w:before="0" w:after="0" w:line="240" w:lineRule="auto"/>
              <w:jc w:val="center"/>
              <w:rPr>
                <w:rFonts w:eastAsia="Times New Roman" w:cs="Times New Roman"/>
                <w:b/>
                <w:color w:val="000000"/>
                <w:sz w:val="20"/>
                <w:szCs w:val="20"/>
              </w:rPr>
            </w:pPr>
            <w:r w:rsidRPr="00C872E7">
              <w:rPr>
                <w:rFonts w:eastAsia="Times New Roman" w:cs="Times New Roman"/>
                <w:b/>
                <w:color w:val="000000"/>
                <w:sz w:val="20"/>
                <w:szCs w:val="20"/>
              </w:rPr>
              <w:t>(mm)</w:t>
            </w:r>
          </w:p>
        </w:tc>
        <w:tc>
          <w:tcPr>
            <w:tcW w:w="623" w:type="pct"/>
            <w:vMerge w:val="restart"/>
            <w:hideMark/>
          </w:tcPr>
          <w:p w:rsidR="00C872E7" w:rsidRPr="00C872E7" w:rsidRDefault="00C872E7" w:rsidP="00B31241">
            <w:pPr>
              <w:spacing w:before="0" w:after="0" w:line="240" w:lineRule="auto"/>
              <w:jc w:val="center"/>
              <w:rPr>
                <w:rFonts w:eastAsia="Times New Roman" w:cs="Times New Roman"/>
                <w:b/>
                <w:color w:val="000000"/>
                <w:sz w:val="20"/>
                <w:szCs w:val="20"/>
              </w:rPr>
            </w:pPr>
            <w:r w:rsidRPr="00C872E7">
              <w:rPr>
                <w:rFonts w:eastAsia="Times New Roman" w:cs="Times New Roman"/>
                <w:b/>
                <w:color w:val="000000"/>
                <w:sz w:val="20"/>
                <w:szCs w:val="20"/>
              </w:rPr>
              <w:t>Incremental RF</w:t>
            </w:r>
          </w:p>
          <w:p w:rsidR="00C872E7" w:rsidRPr="00C872E7" w:rsidRDefault="00C872E7" w:rsidP="00B31241">
            <w:pPr>
              <w:spacing w:before="0" w:after="0" w:line="240" w:lineRule="auto"/>
              <w:jc w:val="center"/>
              <w:rPr>
                <w:rFonts w:eastAsia="Times New Roman" w:cs="Times New Roman"/>
                <w:b/>
                <w:color w:val="000000"/>
                <w:sz w:val="20"/>
                <w:szCs w:val="20"/>
              </w:rPr>
            </w:pPr>
            <w:r w:rsidRPr="00C872E7">
              <w:rPr>
                <w:rFonts w:eastAsia="Times New Roman" w:cs="Times New Roman"/>
                <w:b/>
                <w:color w:val="000000"/>
                <w:sz w:val="20"/>
                <w:szCs w:val="20"/>
              </w:rPr>
              <w:t>(mm)</w:t>
            </w:r>
          </w:p>
        </w:tc>
        <w:tc>
          <w:tcPr>
            <w:tcW w:w="581" w:type="pct"/>
            <w:vMerge w:val="restart"/>
            <w:hideMark/>
          </w:tcPr>
          <w:p w:rsidR="00C872E7" w:rsidRPr="00C872E7" w:rsidRDefault="00C872E7" w:rsidP="00C872E7">
            <w:pPr>
              <w:spacing w:before="0" w:after="0" w:line="240" w:lineRule="auto"/>
              <w:jc w:val="center"/>
              <w:rPr>
                <w:rFonts w:eastAsia="Times New Roman" w:cs="Times New Roman"/>
                <w:b/>
                <w:color w:val="000000"/>
                <w:sz w:val="20"/>
                <w:szCs w:val="20"/>
              </w:rPr>
            </w:pPr>
            <w:r>
              <w:rPr>
                <w:rFonts w:eastAsia="Times New Roman" w:cs="Times New Roman"/>
                <w:b/>
                <w:color w:val="000000"/>
                <w:sz w:val="20"/>
                <w:szCs w:val="20"/>
              </w:rPr>
              <w:t>C</w:t>
            </w:r>
            <w:r w:rsidRPr="00C872E7">
              <w:rPr>
                <w:rFonts w:eastAsia="Times New Roman" w:cs="Times New Roman"/>
                <w:b/>
                <w:color w:val="000000"/>
                <w:sz w:val="20"/>
                <w:szCs w:val="20"/>
              </w:rPr>
              <w:t>umulative runoff</w:t>
            </w:r>
          </w:p>
          <w:p w:rsidR="00C872E7" w:rsidRPr="00C872E7" w:rsidRDefault="00C872E7" w:rsidP="00B31241">
            <w:pPr>
              <w:spacing w:before="0" w:after="0" w:line="240" w:lineRule="auto"/>
              <w:jc w:val="center"/>
              <w:rPr>
                <w:rFonts w:eastAsia="Times New Roman" w:cs="Times New Roman"/>
                <w:b/>
                <w:color w:val="000000"/>
                <w:sz w:val="20"/>
                <w:szCs w:val="20"/>
              </w:rPr>
            </w:pPr>
            <w:r w:rsidRPr="00C872E7">
              <w:rPr>
                <w:rFonts w:eastAsia="Times New Roman" w:cs="Times New Roman"/>
                <w:b/>
                <w:color w:val="000000"/>
                <w:sz w:val="20"/>
                <w:szCs w:val="20"/>
              </w:rPr>
              <w:t>(mm)</w:t>
            </w:r>
          </w:p>
        </w:tc>
        <w:tc>
          <w:tcPr>
            <w:tcW w:w="617" w:type="pct"/>
            <w:vMerge w:val="restart"/>
            <w:hideMark/>
          </w:tcPr>
          <w:p w:rsidR="00C872E7" w:rsidRPr="00C872E7" w:rsidRDefault="00C872E7" w:rsidP="00C872E7">
            <w:pPr>
              <w:spacing w:before="0" w:after="0" w:line="240" w:lineRule="auto"/>
              <w:jc w:val="center"/>
              <w:rPr>
                <w:rFonts w:eastAsia="Times New Roman" w:cs="Times New Roman"/>
                <w:b/>
                <w:color w:val="000000"/>
                <w:sz w:val="20"/>
                <w:szCs w:val="20"/>
              </w:rPr>
            </w:pPr>
            <w:r>
              <w:rPr>
                <w:rFonts w:eastAsia="Times New Roman" w:cs="Times New Roman"/>
                <w:b/>
                <w:color w:val="000000"/>
                <w:sz w:val="20"/>
                <w:szCs w:val="20"/>
              </w:rPr>
              <w:t>I</w:t>
            </w:r>
            <w:r w:rsidRPr="00C872E7">
              <w:rPr>
                <w:rFonts w:eastAsia="Times New Roman" w:cs="Times New Roman"/>
                <w:b/>
                <w:color w:val="000000"/>
                <w:sz w:val="20"/>
                <w:szCs w:val="20"/>
              </w:rPr>
              <w:t>ncremental runoff</w:t>
            </w:r>
          </w:p>
          <w:p w:rsidR="00C872E7" w:rsidRPr="00C872E7" w:rsidRDefault="00C872E7" w:rsidP="00B31241">
            <w:pPr>
              <w:spacing w:before="0" w:after="0" w:line="240" w:lineRule="auto"/>
              <w:jc w:val="center"/>
              <w:rPr>
                <w:rFonts w:eastAsia="Times New Roman" w:cs="Times New Roman"/>
                <w:b/>
                <w:color w:val="000000"/>
                <w:sz w:val="20"/>
                <w:szCs w:val="20"/>
              </w:rPr>
            </w:pPr>
            <w:r w:rsidRPr="00C872E7">
              <w:rPr>
                <w:rFonts w:eastAsia="Times New Roman" w:cs="Times New Roman"/>
                <w:b/>
                <w:color w:val="000000"/>
                <w:sz w:val="20"/>
                <w:szCs w:val="20"/>
              </w:rPr>
              <w:t>(mm)</w:t>
            </w:r>
          </w:p>
        </w:tc>
        <w:tc>
          <w:tcPr>
            <w:tcW w:w="416" w:type="pct"/>
            <w:vMerge w:val="restart"/>
            <w:hideMark/>
          </w:tcPr>
          <w:p w:rsidR="00C872E7" w:rsidRPr="00C872E7" w:rsidRDefault="00C872E7" w:rsidP="00C872E7">
            <w:pPr>
              <w:spacing w:before="0" w:after="0" w:line="240" w:lineRule="auto"/>
              <w:jc w:val="center"/>
              <w:rPr>
                <w:rFonts w:eastAsia="Times New Roman" w:cs="Times New Roman"/>
                <w:b/>
                <w:color w:val="000000"/>
                <w:sz w:val="20"/>
                <w:szCs w:val="20"/>
              </w:rPr>
            </w:pPr>
            <w:r>
              <w:rPr>
                <w:rFonts w:eastAsia="Times New Roman" w:cs="Times New Roman"/>
                <w:b/>
                <w:color w:val="000000"/>
                <w:sz w:val="20"/>
                <w:szCs w:val="20"/>
              </w:rPr>
              <w:t>R</w:t>
            </w:r>
            <w:r w:rsidRPr="00C872E7">
              <w:rPr>
                <w:rFonts w:eastAsia="Times New Roman" w:cs="Times New Roman"/>
                <w:b/>
                <w:color w:val="000000"/>
                <w:sz w:val="20"/>
                <w:szCs w:val="20"/>
              </w:rPr>
              <w:t>uno</w:t>
            </w:r>
            <w:r>
              <w:rPr>
                <w:rFonts w:eastAsia="Times New Roman" w:cs="Times New Roman"/>
                <w:b/>
                <w:color w:val="000000"/>
                <w:sz w:val="20"/>
                <w:szCs w:val="20"/>
              </w:rPr>
              <w:t xml:space="preserve">ff </w:t>
            </w:r>
          </w:p>
          <w:p w:rsidR="00C872E7" w:rsidRPr="00C872E7" w:rsidRDefault="00C872E7" w:rsidP="00B31241">
            <w:pPr>
              <w:spacing w:before="0" w:after="0" w:line="240" w:lineRule="auto"/>
              <w:jc w:val="center"/>
              <w:rPr>
                <w:rFonts w:eastAsia="Times New Roman" w:cs="Times New Roman"/>
                <w:b/>
                <w:color w:val="000000"/>
                <w:sz w:val="20"/>
                <w:szCs w:val="20"/>
              </w:rPr>
            </w:pPr>
            <w:r w:rsidRPr="00C872E7">
              <w:rPr>
                <w:rFonts w:eastAsia="Times New Roman" w:cs="Times New Roman"/>
                <w:b/>
                <w:color w:val="000000"/>
                <w:sz w:val="20"/>
                <w:szCs w:val="20"/>
              </w:rPr>
              <w:t>(m</w:t>
            </w:r>
            <w:r w:rsidRPr="00C872E7">
              <w:rPr>
                <w:rFonts w:eastAsia="Times New Roman" w:cs="Times New Roman"/>
                <w:b/>
                <w:color w:val="000000"/>
                <w:sz w:val="20"/>
                <w:szCs w:val="20"/>
                <w:vertAlign w:val="superscript"/>
              </w:rPr>
              <w:t>3</w:t>
            </w:r>
            <w:r w:rsidRPr="00C872E7">
              <w:rPr>
                <w:rFonts w:eastAsia="Times New Roman" w:cs="Times New Roman"/>
                <w:b/>
                <w:color w:val="000000"/>
                <w:sz w:val="20"/>
                <w:szCs w:val="20"/>
              </w:rPr>
              <w:t>/s)</w:t>
            </w:r>
          </w:p>
        </w:tc>
        <w:tc>
          <w:tcPr>
            <w:tcW w:w="1178" w:type="pct"/>
            <w:gridSpan w:val="3"/>
            <w:hideMark/>
          </w:tcPr>
          <w:p w:rsidR="00C872E7" w:rsidRPr="00C872E7" w:rsidRDefault="00C872E7" w:rsidP="00B31241">
            <w:pPr>
              <w:spacing w:before="0" w:after="0" w:line="240" w:lineRule="auto"/>
              <w:jc w:val="center"/>
              <w:rPr>
                <w:rFonts w:eastAsia="Times New Roman" w:cs="Times New Roman"/>
                <w:b/>
                <w:color w:val="000000"/>
                <w:sz w:val="20"/>
                <w:szCs w:val="20"/>
              </w:rPr>
            </w:pPr>
            <w:r w:rsidRPr="00C872E7">
              <w:rPr>
                <w:rFonts w:eastAsia="Times New Roman" w:cs="Times New Roman"/>
                <w:b/>
                <w:color w:val="000000"/>
                <w:sz w:val="20"/>
                <w:szCs w:val="20"/>
              </w:rPr>
              <w:t>Unit hydrograph time</w:t>
            </w:r>
          </w:p>
        </w:tc>
        <w:tc>
          <w:tcPr>
            <w:tcW w:w="458" w:type="pct"/>
            <w:vMerge w:val="restart"/>
            <w:hideMark/>
          </w:tcPr>
          <w:p w:rsidR="00C872E7" w:rsidRPr="00C872E7" w:rsidRDefault="00C872E7" w:rsidP="00B31241">
            <w:pPr>
              <w:spacing w:before="0" w:after="0" w:line="240" w:lineRule="auto"/>
              <w:jc w:val="center"/>
              <w:rPr>
                <w:rFonts w:eastAsia="Times New Roman" w:cs="Times New Roman"/>
                <w:b/>
                <w:color w:val="000000"/>
                <w:sz w:val="20"/>
                <w:szCs w:val="20"/>
              </w:rPr>
            </w:pPr>
            <w:r w:rsidRPr="00C872E7">
              <w:rPr>
                <w:rFonts w:eastAsia="Times New Roman" w:cs="Times New Roman"/>
                <w:b/>
                <w:color w:val="000000"/>
                <w:sz w:val="20"/>
                <w:szCs w:val="20"/>
              </w:rPr>
              <w:t>Remark</w:t>
            </w:r>
          </w:p>
        </w:tc>
      </w:tr>
      <w:tr w:rsidR="00C872E7" w:rsidRPr="00C872E7" w:rsidTr="00C872E7">
        <w:trPr>
          <w:trHeight w:val="170"/>
          <w:jc w:val="center"/>
        </w:trPr>
        <w:tc>
          <w:tcPr>
            <w:tcW w:w="461" w:type="pct"/>
            <w:vMerge/>
            <w:hideMark/>
          </w:tcPr>
          <w:p w:rsidR="00C872E7" w:rsidRPr="00C872E7" w:rsidRDefault="00C872E7" w:rsidP="00B31241">
            <w:pPr>
              <w:spacing w:before="0" w:after="0" w:line="240" w:lineRule="auto"/>
              <w:jc w:val="center"/>
              <w:rPr>
                <w:rFonts w:eastAsia="Times New Roman" w:cs="Times New Roman"/>
                <w:b/>
                <w:color w:val="000000"/>
                <w:sz w:val="20"/>
                <w:szCs w:val="20"/>
              </w:rPr>
            </w:pPr>
          </w:p>
        </w:tc>
        <w:tc>
          <w:tcPr>
            <w:tcW w:w="666" w:type="pct"/>
            <w:vMerge/>
            <w:hideMark/>
          </w:tcPr>
          <w:p w:rsidR="00C872E7" w:rsidRPr="00C872E7" w:rsidRDefault="00C872E7" w:rsidP="00B31241">
            <w:pPr>
              <w:spacing w:before="0" w:after="0" w:line="240" w:lineRule="auto"/>
              <w:jc w:val="center"/>
              <w:rPr>
                <w:rFonts w:eastAsia="Times New Roman" w:cs="Times New Roman"/>
                <w:b/>
                <w:color w:val="000000"/>
                <w:sz w:val="20"/>
                <w:szCs w:val="20"/>
              </w:rPr>
            </w:pPr>
          </w:p>
        </w:tc>
        <w:tc>
          <w:tcPr>
            <w:tcW w:w="623" w:type="pct"/>
            <w:vMerge/>
            <w:hideMark/>
          </w:tcPr>
          <w:p w:rsidR="00C872E7" w:rsidRPr="00C872E7" w:rsidRDefault="00C872E7" w:rsidP="00B31241">
            <w:pPr>
              <w:spacing w:before="0" w:after="0" w:line="240" w:lineRule="auto"/>
              <w:jc w:val="center"/>
              <w:rPr>
                <w:rFonts w:eastAsia="Times New Roman" w:cs="Times New Roman"/>
                <w:b/>
                <w:color w:val="000000"/>
                <w:sz w:val="20"/>
                <w:szCs w:val="20"/>
              </w:rPr>
            </w:pPr>
          </w:p>
        </w:tc>
        <w:tc>
          <w:tcPr>
            <w:tcW w:w="581" w:type="pct"/>
            <w:vMerge/>
            <w:hideMark/>
          </w:tcPr>
          <w:p w:rsidR="00C872E7" w:rsidRPr="00C872E7" w:rsidRDefault="00C872E7" w:rsidP="00B31241">
            <w:pPr>
              <w:spacing w:before="0" w:after="0" w:line="240" w:lineRule="auto"/>
              <w:jc w:val="center"/>
              <w:rPr>
                <w:rFonts w:eastAsia="Times New Roman" w:cs="Times New Roman"/>
                <w:b/>
                <w:color w:val="000000"/>
                <w:sz w:val="20"/>
                <w:szCs w:val="20"/>
              </w:rPr>
            </w:pPr>
          </w:p>
        </w:tc>
        <w:tc>
          <w:tcPr>
            <w:tcW w:w="617" w:type="pct"/>
            <w:vMerge/>
            <w:hideMark/>
          </w:tcPr>
          <w:p w:rsidR="00C872E7" w:rsidRPr="00C872E7" w:rsidRDefault="00C872E7" w:rsidP="00B31241">
            <w:pPr>
              <w:spacing w:before="0" w:after="0" w:line="240" w:lineRule="auto"/>
              <w:jc w:val="center"/>
              <w:rPr>
                <w:rFonts w:eastAsia="Times New Roman" w:cs="Times New Roman"/>
                <w:b/>
                <w:color w:val="000000"/>
                <w:sz w:val="20"/>
                <w:szCs w:val="20"/>
              </w:rPr>
            </w:pPr>
          </w:p>
        </w:tc>
        <w:tc>
          <w:tcPr>
            <w:tcW w:w="416" w:type="pct"/>
            <w:vMerge/>
            <w:hideMark/>
          </w:tcPr>
          <w:p w:rsidR="00C872E7" w:rsidRPr="00C872E7" w:rsidRDefault="00C872E7" w:rsidP="00B31241">
            <w:pPr>
              <w:spacing w:before="0" w:after="0" w:line="240" w:lineRule="auto"/>
              <w:jc w:val="center"/>
              <w:rPr>
                <w:rFonts w:eastAsia="Times New Roman" w:cs="Times New Roman"/>
                <w:b/>
                <w:color w:val="000000"/>
                <w:sz w:val="20"/>
                <w:szCs w:val="20"/>
              </w:rPr>
            </w:pPr>
          </w:p>
        </w:tc>
        <w:tc>
          <w:tcPr>
            <w:tcW w:w="546" w:type="pct"/>
            <w:hideMark/>
          </w:tcPr>
          <w:p w:rsidR="00C872E7" w:rsidRPr="00C872E7" w:rsidRDefault="00C872E7" w:rsidP="00B31241">
            <w:pPr>
              <w:spacing w:before="0" w:after="0" w:line="240" w:lineRule="auto"/>
              <w:jc w:val="center"/>
              <w:rPr>
                <w:rFonts w:eastAsia="Times New Roman" w:cs="Times New Roman"/>
                <w:b/>
                <w:color w:val="000000"/>
                <w:sz w:val="20"/>
                <w:szCs w:val="20"/>
              </w:rPr>
            </w:pPr>
            <w:r w:rsidRPr="00C872E7">
              <w:rPr>
                <w:rFonts w:eastAsia="Times New Roman" w:cs="Times New Roman"/>
                <w:b/>
                <w:color w:val="000000"/>
                <w:sz w:val="20"/>
                <w:szCs w:val="20"/>
              </w:rPr>
              <w:t>Beginning</w:t>
            </w:r>
          </w:p>
        </w:tc>
        <w:tc>
          <w:tcPr>
            <w:tcW w:w="341" w:type="pct"/>
            <w:hideMark/>
          </w:tcPr>
          <w:p w:rsidR="00C872E7" w:rsidRPr="00C872E7" w:rsidRDefault="00C872E7" w:rsidP="00B31241">
            <w:pPr>
              <w:spacing w:before="0" w:after="0" w:line="240" w:lineRule="auto"/>
              <w:rPr>
                <w:rFonts w:eastAsia="Times New Roman" w:cs="Times New Roman"/>
                <w:b/>
                <w:color w:val="000000"/>
                <w:sz w:val="20"/>
                <w:szCs w:val="20"/>
              </w:rPr>
            </w:pPr>
            <w:r>
              <w:rPr>
                <w:rFonts w:eastAsia="Times New Roman" w:cs="Times New Roman"/>
                <w:b/>
                <w:color w:val="000000"/>
                <w:sz w:val="20"/>
                <w:szCs w:val="20"/>
              </w:rPr>
              <w:t>P</w:t>
            </w:r>
            <w:r w:rsidRPr="00C872E7">
              <w:rPr>
                <w:rFonts w:eastAsia="Times New Roman" w:cs="Times New Roman"/>
                <w:b/>
                <w:color w:val="000000"/>
                <w:sz w:val="20"/>
                <w:szCs w:val="20"/>
              </w:rPr>
              <w:t>eak</w:t>
            </w:r>
          </w:p>
        </w:tc>
        <w:tc>
          <w:tcPr>
            <w:tcW w:w="291" w:type="pct"/>
            <w:hideMark/>
          </w:tcPr>
          <w:p w:rsidR="00C872E7" w:rsidRPr="00C872E7" w:rsidRDefault="00C872E7" w:rsidP="00B31241">
            <w:pPr>
              <w:spacing w:before="0" w:after="0" w:line="240" w:lineRule="auto"/>
              <w:rPr>
                <w:rFonts w:eastAsia="Times New Roman" w:cs="Times New Roman"/>
                <w:b/>
                <w:color w:val="000000"/>
                <w:sz w:val="20"/>
                <w:szCs w:val="20"/>
              </w:rPr>
            </w:pPr>
            <w:r w:rsidRPr="00C872E7">
              <w:rPr>
                <w:rFonts w:eastAsia="Times New Roman" w:cs="Times New Roman"/>
                <w:b/>
                <w:color w:val="000000"/>
                <w:sz w:val="20"/>
                <w:szCs w:val="20"/>
              </w:rPr>
              <w:t>End</w:t>
            </w:r>
          </w:p>
        </w:tc>
        <w:tc>
          <w:tcPr>
            <w:tcW w:w="458" w:type="pct"/>
            <w:vMerge/>
            <w:hideMark/>
          </w:tcPr>
          <w:p w:rsidR="00C872E7" w:rsidRPr="00C872E7" w:rsidRDefault="00C872E7" w:rsidP="00B31241">
            <w:pPr>
              <w:spacing w:before="0" w:after="0" w:line="240" w:lineRule="auto"/>
              <w:rPr>
                <w:rFonts w:eastAsia="Times New Roman" w:cs="Times New Roman"/>
                <w:b/>
                <w:color w:val="000000"/>
                <w:sz w:val="20"/>
                <w:szCs w:val="20"/>
              </w:rPr>
            </w:pPr>
          </w:p>
        </w:tc>
      </w:tr>
      <w:tr w:rsidR="00C872E7" w:rsidRPr="00C872E7" w:rsidTr="00C872E7">
        <w:trPr>
          <w:trHeight w:val="300"/>
          <w:jc w:val="center"/>
        </w:trPr>
        <w:tc>
          <w:tcPr>
            <w:tcW w:w="461" w:type="pct"/>
            <w:hideMark/>
          </w:tcPr>
          <w:p w:rsidR="00D25C3D" w:rsidRPr="00C872E7" w:rsidRDefault="00D25C3D" w:rsidP="00B31241">
            <w:pPr>
              <w:spacing w:before="0" w:after="0" w:line="240" w:lineRule="auto"/>
              <w:jc w:val="right"/>
              <w:rPr>
                <w:rFonts w:eastAsia="Times New Roman" w:cs="Times New Roman"/>
                <w:color w:val="000000"/>
                <w:sz w:val="20"/>
                <w:szCs w:val="20"/>
              </w:rPr>
            </w:pPr>
            <w:r w:rsidRPr="00C872E7">
              <w:rPr>
                <w:rFonts w:eastAsia="Times New Roman" w:cs="Times New Roman"/>
                <w:color w:val="000000"/>
                <w:sz w:val="20"/>
                <w:szCs w:val="20"/>
              </w:rPr>
              <w:t>0.50</w:t>
            </w:r>
          </w:p>
        </w:tc>
        <w:tc>
          <w:tcPr>
            <w:tcW w:w="666" w:type="pct"/>
            <w:hideMark/>
          </w:tcPr>
          <w:p w:rsidR="00D25C3D" w:rsidRPr="00C872E7" w:rsidRDefault="00D25C3D" w:rsidP="00B31241">
            <w:pPr>
              <w:spacing w:before="0" w:after="0" w:line="240" w:lineRule="auto"/>
              <w:jc w:val="right"/>
              <w:rPr>
                <w:rFonts w:eastAsia="Times New Roman" w:cs="Times New Roman"/>
                <w:color w:val="000000"/>
                <w:sz w:val="20"/>
                <w:szCs w:val="20"/>
              </w:rPr>
            </w:pPr>
            <w:r w:rsidRPr="00C872E7">
              <w:rPr>
                <w:rFonts w:eastAsia="Times New Roman" w:cs="Times New Roman"/>
                <w:color w:val="000000"/>
                <w:sz w:val="20"/>
                <w:szCs w:val="20"/>
              </w:rPr>
              <w:t>3.78</w:t>
            </w:r>
          </w:p>
        </w:tc>
        <w:tc>
          <w:tcPr>
            <w:tcW w:w="623" w:type="pct"/>
            <w:hideMark/>
          </w:tcPr>
          <w:p w:rsidR="00D25C3D" w:rsidRPr="00C872E7" w:rsidRDefault="00D25C3D" w:rsidP="00B31241">
            <w:pPr>
              <w:spacing w:before="0" w:after="0" w:line="240" w:lineRule="auto"/>
              <w:jc w:val="right"/>
              <w:rPr>
                <w:rFonts w:eastAsia="Times New Roman" w:cs="Times New Roman"/>
                <w:color w:val="000000"/>
                <w:sz w:val="20"/>
                <w:szCs w:val="20"/>
              </w:rPr>
            </w:pPr>
            <w:r w:rsidRPr="00C872E7">
              <w:rPr>
                <w:rFonts w:eastAsia="Times New Roman" w:cs="Times New Roman"/>
                <w:color w:val="000000"/>
                <w:sz w:val="20"/>
                <w:szCs w:val="20"/>
              </w:rPr>
              <w:t>3.78</w:t>
            </w:r>
          </w:p>
        </w:tc>
        <w:tc>
          <w:tcPr>
            <w:tcW w:w="581" w:type="pct"/>
            <w:hideMark/>
          </w:tcPr>
          <w:p w:rsidR="00D25C3D" w:rsidRPr="00C872E7" w:rsidRDefault="00D25C3D" w:rsidP="00B31241">
            <w:pPr>
              <w:spacing w:before="0" w:after="0" w:line="240" w:lineRule="auto"/>
              <w:jc w:val="right"/>
              <w:rPr>
                <w:rFonts w:eastAsia="Times New Roman" w:cs="Times New Roman"/>
                <w:color w:val="000000"/>
                <w:sz w:val="20"/>
                <w:szCs w:val="20"/>
              </w:rPr>
            </w:pPr>
            <w:r w:rsidRPr="00C872E7">
              <w:rPr>
                <w:rFonts w:eastAsia="Times New Roman" w:cs="Times New Roman"/>
                <w:color w:val="000000"/>
                <w:sz w:val="20"/>
                <w:szCs w:val="20"/>
              </w:rPr>
              <w:t>0.00</w:t>
            </w:r>
          </w:p>
        </w:tc>
        <w:tc>
          <w:tcPr>
            <w:tcW w:w="617" w:type="pct"/>
            <w:hideMark/>
          </w:tcPr>
          <w:p w:rsidR="00D25C3D" w:rsidRPr="00C872E7" w:rsidRDefault="00D25C3D" w:rsidP="00B31241">
            <w:pPr>
              <w:spacing w:before="0" w:after="0" w:line="240" w:lineRule="auto"/>
              <w:jc w:val="right"/>
              <w:rPr>
                <w:rFonts w:eastAsia="Times New Roman" w:cs="Times New Roman"/>
                <w:color w:val="000000"/>
                <w:sz w:val="20"/>
                <w:szCs w:val="20"/>
              </w:rPr>
            </w:pPr>
            <w:r w:rsidRPr="00C872E7">
              <w:rPr>
                <w:rFonts w:eastAsia="Times New Roman" w:cs="Times New Roman"/>
                <w:color w:val="000000"/>
                <w:sz w:val="20"/>
                <w:szCs w:val="20"/>
              </w:rPr>
              <w:t>0.00</w:t>
            </w:r>
          </w:p>
        </w:tc>
        <w:tc>
          <w:tcPr>
            <w:tcW w:w="416" w:type="pct"/>
            <w:hideMark/>
          </w:tcPr>
          <w:p w:rsidR="00D25C3D" w:rsidRPr="00C872E7" w:rsidRDefault="00D25C3D" w:rsidP="00B31241">
            <w:pPr>
              <w:spacing w:before="0" w:after="0" w:line="240" w:lineRule="auto"/>
              <w:jc w:val="right"/>
              <w:rPr>
                <w:rFonts w:eastAsia="Times New Roman" w:cs="Times New Roman"/>
                <w:color w:val="000000"/>
                <w:sz w:val="20"/>
                <w:szCs w:val="20"/>
              </w:rPr>
            </w:pPr>
            <w:r w:rsidRPr="00C872E7">
              <w:rPr>
                <w:rFonts w:eastAsia="Times New Roman" w:cs="Times New Roman"/>
                <w:color w:val="000000"/>
                <w:sz w:val="20"/>
                <w:szCs w:val="20"/>
              </w:rPr>
              <w:t>0.00</w:t>
            </w:r>
          </w:p>
        </w:tc>
        <w:tc>
          <w:tcPr>
            <w:tcW w:w="546" w:type="pct"/>
            <w:hideMark/>
          </w:tcPr>
          <w:p w:rsidR="00D25C3D" w:rsidRPr="00C872E7" w:rsidRDefault="00D25C3D" w:rsidP="00B31241">
            <w:pPr>
              <w:spacing w:before="0" w:after="0" w:line="240" w:lineRule="auto"/>
              <w:jc w:val="right"/>
              <w:rPr>
                <w:rFonts w:eastAsia="Times New Roman" w:cs="Times New Roman"/>
                <w:sz w:val="20"/>
                <w:szCs w:val="20"/>
              </w:rPr>
            </w:pPr>
            <w:r w:rsidRPr="00C872E7">
              <w:rPr>
                <w:rFonts w:eastAsia="Times New Roman" w:cs="Times New Roman"/>
                <w:sz w:val="20"/>
                <w:szCs w:val="20"/>
              </w:rPr>
              <w:t>0.50</w:t>
            </w:r>
          </w:p>
        </w:tc>
        <w:tc>
          <w:tcPr>
            <w:tcW w:w="341" w:type="pct"/>
            <w:hideMark/>
          </w:tcPr>
          <w:p w:rsidR="00D25C3D" w:rsidRPr="00C872E7" w:rsidRDefault="00D25C3D" w:rsidP="00B31241">
            <w:pPr>
              <w:spacing w:before="0" w:after="0" w:line="240" w:lineRule="auto"/>
              <w:jc w:val="right"/>
              <w:rPr>
                <w:rFonts w:eastAsia="Times New Roman" w:cs="Times New Roman"/>
                <w:sz w:val="20"/>
                <w:szCs w:val="20"/>
              </w:rPr>
            </w:pPr>
            <w:r w:rsidRPr="00C872E7">
              <w:rPr>
                <w:rFonts w:eastAsia="Times New Roman" w:cs="Times New Roman"/>
                <w:sz w:val="20"/>
                <w:szCs w:val="20"/>
              </w:rPr>
              <w:t>1.99</w:t>
            </w:r>
          </w:p>
        </w:tc>
        <w:tc>
          <w:tcPr>
            <w:tcW w:w="291" w:type="pct"/>
            <w:hideMark/>
          </w:tcPr>
          <w:p w:rsidR="00D25C3D" w:rsidRPr="00C872E7" w:rsidRDefault="00D25C3D" w:rsidP="00B31241">
            <w:pPr>
              <w:spacing w:before="0" w:after="0" w:line="240" w:lineRule="auto"/>
              <w:jc w:val="right"/>
              <w:rPr>
                <w:rFonts w:eastAsia="Times New Roman" w:cs="Times New Roman"/>
                <w:sz w:val="20"/>
                <w:szCs w:val="20"/>
              </w:rPr>
            </w:pPr>
            <w:r w:rsidRPr="00C872E7">
              <w:rPr>
                <w:rFonts w:eastAsia="Times New Roman" w:cs="Times New Roman"/>
                <w:sz w:val="20"/>
                <w:szCs w:val="20"/>
              </w:rPr>
              <w:t>5.30</w:t>
            </w:r>
          </w:p>
        </w:tc>
        <w:tc>
          <w:tcPr>
            <w:tcW w:w="458" w:type="pct"/>
            <w:hideMark/>
          </w:tcPr>
          <w:p w:rsidR="00D25C3D" w:rsidRPr="00C872E7" w:rsidRDefault="00D25C3D" w:rsidP="00B31241">
            <w:pPr>
              <w:spacing w:before="0" w:after="0" w:line="240" w:lineRule="auto"/>
              <w:rPr>
                <w:rFonts w:eastAsia="Times New Roman" w:cs="Times New Roman"/>
                <w:color w:val="000000"/>
                <w:sz w:val="20"/>
                <w:szCs w:val="20"/>
              </w:rPr>
            </w:pPr>
            <w:r w:rsidRPr="00C872E7">
              <w:rPr>
                <w:rFonts w:eastAsia="Times New Roman" w:cs="Times New Roman"/>
                <w:color w:val="000000"/>
                <w:sz w:val="20"/>
                <w:szCs w:val="20"/>
              </w:rPr>
              <w:t>H1</w:t>
            </w:r>
          </w:p>
        </w:tc>
      </w:tr>
      <w:tr w:rsidR="00C872E7" w:rsidRPr="00C872E7" w:rsidTr="00C872E7">
        <w:trPr>
          <w:trHeight w:val="300"/>
          <w:jc w:val="center"/>
        </w:trPr>
        <w:tc>
          <w:tcPr>
            <w:tcW w:w="461" w:type="pct"/>
            <w:hideMark/>
          </w:tcPr>
          <w:p w:rsidR="00D25C3D" w:rsidRPr="00C872E7" w:rsidRDefault="00D25C3D" w:rsidP="00B31241">
            <w:pPr>
              <w:spacing w:before="0" w:after="0" w:line="240" w:lineRule="auto"/>
              <w:jc w:val="right"/>
              <w:rPr>
                <w:rFonts w:eastAsia="Times New Roman" w:cs="Times New Roman"/>
                <w:color w:val="000000"/>
                <w:sz w:val="20"/>
                <w:szCs w:val="20"/>
              </w:rPr>
            </w:pPr>
            <w:r w:rsidRPr="00C872E7">
              <w:rPr>
                <w:rFonts w:eastAsia="Times New Roman" w:cs="Times New Roman"/>
                <w:color w:val="000000"/>
                <w:sz w:val="20"/>
                <w:szCs w:val="20"/>
              </w:rPr>
              <w:t>1.00</w:t>
            </w:r>
          </w:p>
        </w:tc>
        <w:tc>
          <w:tcPr>
            <w:tcW w:w="666" w:type="pct"/>
            <w:hideMark/>
          </w:tcPr>
          <w:p w:rsidR="00D25C3D" w:rsidRPr="00C872E7" w:rsidRDefault="00D25C3D" w:rsidP="00B31241">
            <w:pPr>
              <w:spacing w:before="0" w:after="0" w:line="240" w:lineRule="auto"/>
              <w:jc w:val="right"/>
              <w:rPr>
                <w:rFonts w:eastAsia="Times New Roman" w:cs="Times New Roman"/>
                <w:color w:val="000000"/>
                <w:sz w:val="20"/>
                <w:szCs w:val="20"/>
              </w:rPr>
            </w:pPr>
            <w:r w:rsidRPr="00C872E7">
              <w:rPr>
                <w:rFonts w:eastAsia="Times New Roman" w:cs="Times New Roman"/>
                <w:color w:val="000000"/>
                <w:sz w:val="20"/>
                <w:szCs w:val="20"/>
              </w:rPr>
              <w:t>9.94</w:t>
            </w:r>
          </w:p>
        </w:tc>
        <w:tc>
          <w:tcPr>
            <w:tcW w:w="623" w:type="pct"/>
            <w:hideMark/>
          </w:tcPr>
          <w:p w:rsidR="00D25C3D" w:rsidRPr="00C872E7" w:rsidRDefault="00D25C3D" w:rsidP="00B31241">
            <w:pPr>
              <w:spacing w:before="0" w:after="0" w:line="240" w:lineRule="auto"/>
              <w:jc w:val="right"/>
              <w:rPr>
                <w:rFonts w:eastAsia="Times New Roman" w:cs="Times New Roman"/>
                <w:color w:val="000000"/>
                <w:sz w:val="20"/>
                <w:szCs w:val="20"/>
              </w:rPr>
            </w:pPr>
            <w:r w:rsidRPr="00C872E7">
              <w:rPr>
                <w:rFonts w:eastAsia="Times New Roman" w:cs="Times New Roman"/>
                <w:color w:val="000000"/>
                <w:sz w:val="20"/>
                <w:szCs w:val="20"/>
              </w:rPr>
              <w:t>6.16</w:t>
            </w:r>
          </w:p>
        </w:tc>
        <w:tc>
          <w:tcPr>
            <w:tcW w:w="581" w:type="pct"/>
            <w:hideMark/>
          </w:tcPr>
          <w:p w:rsidR="00D25C3D" w:rsidRPr="00C872E7" w:rsidRDefault="00D25C3D" w:rsidP="00B31241">
            <w:pPr>
              <w:spacing w:before="0" w:after="0" w:line="240" w:lineRule="auto"/>
              <w:jc w:val="right"/>
              <w:rPr>
                <w:rFonts w:eastAsia="Times New Roman" w:cs="Times New Roman"/>
                <w:color w:val="000000"/>
                <w:sz w:val="20"/>
                <w:szCs w:val="20"/>
              </w:rPr>
            </w:pPr>
            <w:r w:rsidRPr="00C872E7">
              <w:rPr>
                <w:rFonts w:eastAsia="Times New Roman" w:cs="Times New Roman"/>
                <w:color w:val="000000"/>
                <w:sz w:val="20"/>
                <w:szCs w:val="20"/>
              </w:rPr>
              <w:t>1.13</w:t>
            </w:r>
          </w:p>
        </w:tc>
        <w:tc>
          <w:tcPr>
            <w:tcW w:w="617" w:type="pct"/>
            <w:hideMark/>
          </w:tcPr>
          <w:p w:rsidR="00D25C3D" w:rsidRPr="00C872E7" w:rsidRDefault="00D25C3D" w:rsidP="00B31241">
            <w:pPr>
              <w:spacing w:before="0" w:after="0" w:line="240" w:lineRule="auto"/>
              <w:jc w:val="right"/>
              <w:rPr>
                <w:rFonts w:eastAsia="Times New Roman" w:cs="Times New Roman"/>
                <w:color w:val="000000"/>
                <w:sz w:val="20"/>
                <w:szCs w:val="20"/>
              </w:rPr>
            </w:pPr>
            <w:r w:rsidRPr="00C872E7">
              <w:rPr>
                <w:rFonts w:eastAsia="Times New Roman" w:cs="Times New Roman"/>
                <w:color w:val="000000"/>
                <w:sz w:val="20"/>
                <w:szCs w:val="20"/>
              </w:rPr>
              <w:t>1.13</w:t>
            </w:r>
          </w:p>
        </w:tc>
        <w:tc>
          <w:tcPr>
            <w:tcW w:w="416" w:type="pct"/>
            <w:hideMark/>
          </w:tcPr>
          <w:p w:rsidR="00D25C3D" w:rsidRPr="00C872E7" w:rsidRDefault="00D25C3D" w:rsidP="00B31241">
            <w:pPr>
              <w:spacing w:before="0" w:after="0" w:line="240" w:lineRule="auto"/>
              <w:jc w:val="right"/>
              <w:rPr>
                <w:rFonts w:eastAsia="Times New Roman" w:cs="Times New Roman"/>
                <w:color w:val="000000"/>
                <w:sz w:val="20"/>
                <w:szCs w:val="20"/>
              </w:rPr>
            </w:pPr>
            <w:r w:rsidRPr="00C872E7">
              <w:rPr>
                <w:rFonts w:eastAsia="Times New Roman" w:cs="Times New Roman"/>
                <w:color w:val="000000"/>
                <w:sz w:val="20"/>
                <w:szCs w:val="20"/>
              </w:rPr>
              <w:t>7.17</w:t>
            </w:r>
          </w:p>
        </w:tc>
        <w:tc>
          <w:tcPr>
            <w:tcW w:w="546" w:type="pct"/>
            <w:hideMark/>
          </w:tcPr>
          <w:p w:rsidR="00D25C3D" w:rsidRPr="00C872E7" w:rsidRDefault="00D25C3D" w:rsidP="00B31241">
            <w:pPr>
              <w:spacing w:before="0" w:after="0" w:line="240" w:lineRule="auto"/>
              <w:jc w:val="right"/>
              <w:rPr>
                <w:rFonts w:eastAsia="Times New Roman" w:cs="Times New Roman"/>
                <w:sz w:val="20"/>
                <w:szCs w:val="20"/>
              </w:rPr>
            </w:pPr>
            <w:r w:rsidRPr="00C872E7">
              <w:rPr>
                <w:rFonts w:eastAsia="Times New Roman" w:cs="Times New Roman"/>
                <w:sz w:val="20"/>
                <w:szCs w:val="20"/>
              </w:rPr>
              <w:t>1.00</w:t>
            </w:r>
          </w:p>
        </w:tc>
        <w:tc>
          <w:tcPr>
            <w:tcW w:w="341" w:type="pct"/>
            <w:hideMark/>
          </w:tcPr>
          <w:p w:rsidR="00D25C3D" w:rsidRPr="00C872E7" w:rsidRDefault="00D25C3D" w:rsidP="00B31241">
            <w:pPr>
              <w:spacing w:before="0" w:after="0" w:line="240" w:lineRule="auto"/>
              <w:jc w:val="right"/>
              <w:rPr>
                <w:rFonts w:eastAsia="Times New Roman" w:cs="Times New Roman"/>
                <w:sz w:val="20"/>
                <w:szCs w:val="20"/>
              </w:rPr>
            </w:pPr>
            <w:r w:rsidRPr="00C872E7">
              <w:rPr>
                <w:rFonts w:eastAsia="Times New Roman" w:cs="Times New Roman"/>
                <w:sz w:val="20"/>
                <w:szCs w:val="20"/>
              </w:rPr>
              <w:t>2.49</w:t>
            </w:r>
          </w:p>
        </w:tc>
        <w:tc>
          <w:tcPr>
            <w:tcW w:w="291" w:type="pct"/>
            <w:hideMark/>
          </w:tcPr>
          <w:p w:rsidR="00D25C3D" w:rsidRPr="00C872E7" w:rsidRDefault="00D25C3D" w:rsidP="00B31241">
            <w:pPr>
              <w:spacing w:before="0" w:after="0" w:line="240" w:lineRule="auto"/>
              <w:jc w:val="right"/>
              <w:rPr>
                <w:rFonts w:eastAsia="Times New Roman" w:cs="Times New Roman"/>
                <w:sz w:val="20"/>
                <w:szCs w:val="20"/>
              </w:rPr>
            </w:pPr>
            <w:r w:rsidRPr="00C872E7">
              <w:rPr>
                <w:rFonts w:eastAsia="Times New Roman" w:cs="Times New Roman"/>
                <w:sz w:val="20"/>
                <w:szCs w:val="20"/>
              </w:rPr>
              <w:t>5.80</w:t>
            </w:r>
          </w:p>
        </w:tc>
        <w:tc>
          <w:tcPr>
            <w:tcW w:w="458" w:type="pct"/>
            <w:hideMark/>
          </w:tcPr>
          <w:p w:rsidR="00D25C3D" w:rsidRPr="00C872E7" w:rsidRDefault="00D25C3D" w:rsidP="00B31241">
            <w:pPr>
              <w:spacing w:before="0" w:after="0" w:line="240" w:lineRule="auto"/>
              <w:rPr>
                <w:rFonts w:eastAsia="Times New Roman" w:cs="Times New Roman"/>
                <w:color w:val="000000"/>
                <w:sz w:val="20"/>
                <w:szCs w:val="20"/>
              </w:rPr>
            </w:pPr>
            <w:r w:rsidRPr="00C872E7">
              <w:rPr>
                <w:rFonts w:eastAsia="Times New Roman" w:cs="Times New Roman"/>
                <w:color w:val="000000"/>
                <w:sz w:val="20"/>
                <w:szCs w:val="20"/>
              </w:rPr>
              <w:t>H2</w:t>
            </w:r>
          </w:p>
        </w:tc>
      </w:tr>
      <w:tr w:rsidR="00C872E7" w:rsidRPr="00C872E7" w:rsidTr="00C872E7">
        <w:trPr>
          <w:trHeight w:val="300"/>
          <w:jc w:val="center"/>
        </w:trPr>
        <w:tc>
          <w:tcPr>
            <w:tcW w:w="461" w:type="pct"/>
            <w:hideMark/>
          </w:tcPr>
          <w:p w:rsidR="00D25C3D" w:rsidRPr="00C872E7" w:rsidRDefault="00D25C3D" w:rsidP="00B31241">
            <w:pPr>
              <w:spacing w:before="0" w:after="0" w:line="240" w:lineRule="auto"/>
              <w:jc w:val="right"/>
              <w:rPr>
                <w:rFonts w:eastAsia="Times New Roman" w:cs="Times New Roman"/>
                <w:color w:val="000000"/>
                <w:sz w:val="20"/>
                <w:szCs w:val="20"/>
              </w:rPr>
            </w:pPr>
            <w:r w:rsidRPr="00C872E7">
              <w:rPr>
                <w:rFonts w:eastAsia="Times New Roman" w:cs="Times New Roman"/>
                <w:color w:val="000000"/>
                <w:sz w:val="20"/>
                <w:szCs w:val="20"/>
              </w:rPr>
              <w:t>1.50</w:t>
            </w:r>
          </w:p>
        </w:tc>
        <w:tc>
          <w:tcPr>
            <w:tcW w:w="666" w:type="pct"/>
            <w:hideMark/>
          </w:tcPr>
          <w:p w:rsidR="00D25C3D" w:rsidRPr="00C872E7" w:rsidRDefault="00D25C3D" w:rsidP="00B31241">
            <w:pPr>
              <w:spacing w:before="0" w:after="0" w:line="240" w:lineRule="auto"/>
              <w:jc w:val="right"/>
              <w:rPr>
                <w:rFonts w:eastAsia="Times New Roman" w:cs="Times New Roman"/>
                <w:color w:val="000000"/>
                <w:sz w:val="20"/>
                <w:szCs w:val="20"/>
              </w:rPr>
            </w:pPr>
            <w:r w:rsidRPr="00C872E7">
              <w:rPr>
                <w:rFonts w:eastAsia="Times New Roman" w:cs="Times New Roman"/>
                <w:color w:val="000000"/>
                <w:sz w:val="20"/>
                <w:szCs w:val="20"/>
              </w:rPr>
              <w:t>16.59</w:t>
            </w:r>
          </w:p>
        </w:tc>
        <w:tc>
          <w:tcPr>
            <w:tcW w:w="623" w:type="pct"/>
            <w:hideMark/>
          </w:tcPr>
          <w:p w:rsidR="00D25C3D" w:rsidRPr="00C872E7" w:rsidRDefault="00D25C3D" w:rsidP="00B31241">
            <w:pPr>
              <w:spacing w:before="0" w:after="0" w:line="240" w:lineRule="auto"/>
              <w:jc w:val="right"/>
              <w:rPr>
                <w:rFonts w:eastAsia="Times New Roman" w:cs="Times New Roman"/>
                <w:color w:val="000000"/>
                <w:sz w:val="20"/>
                <w:szCs w:val="20"/>
              </w:rPr>
            </w:pPr>
            <w:r w:rsidRPr="00C872E7">
              <w:rPr>
                <w:rFonts w:eastAsia="Times New Roman" w:cs="Times New Roman"/>
                <w:color w:val="000000"/>
                <w:sz w:val="20"/>
                <w:szCs w:val="20"/>
              </w:rPr>
              <w:t>6.64</w:t>
            </w:r>
          </w:p>
        </w:tc>
        <w:tc>
          <w:tcPr>
            <w:tcW w:w="581" w:type="pct"/>
            <w:hideMark/>
          </w:tcPr>
          <w:p w:rsidR="00D25C3D" w:rsidRPr="00C872E7" w:rsidRDefault="00D25C3D" w:rsidP="00B31241">
            <w:pPr>
              <w:spacing w:before="0" w:after="0" w:line="240" w:lineRule="auto"/>
              <w:jc w:val="right"/>
              <w:rPr>
                <w:rFonts w:eastAsia="Times New Roman" w:cs="Times New Roman"/>
                <w:color w:val="000000"/>
                <w:sz w:val="20"/>
                <w:szCs w:val="20"/>
              </w:rPr>
            </w:pPr>
            <w:r w:rsidRPr="00C872E7">
              <w:rPr>
                <w:rFonts w:eastAsia="Times New Roman" w:cs="Times New Roman"/>
                <w:color w:val="000000"/>
                <w:sz w:val="20"/>
                <w:szCs w:val="20"/>
              </w:rPr>
              <w:t>4.38</w:t>
            </w:r>
          </w:p>
        </w:tc>
        <w:tc>
          <w:tcPr>
            <w:tcW w:w="617" w:type="pct"/>
            <w:hideMark/>
          </w:tcPr>
          <w:p w:rsidR="00D25C3D" w:rsidRPr="00C872E7" w:rsidRDefault="00D25C3D" w:rsidP="00B31241">
            <w:pPr>
              <w:spacing w:before="0" w:after="0" w:line="240" w:lineRule="auto"/>
              <w:jc w:val="right"/>
              <w:rPr>
                <w:rFonts w:eastAsia="Times New Roman" w:cs="Times New Roman"/>
                <w:color w:val="000000"/>
                <w:sz w:val="20"/>
                <w:szCs w:val="20"/>
              </w:rPr>
            </w:pPr>
            <w:r w:rsidRPr="00C872E7">
              <w:rPr>
                <w:rFonts w:eastAsia="Times New Roman" w:cs="Times New Roman"/>
                <w:color w:val="000000"/>
                <w:sz w:val="20"/>
                <w:szCs w:val="20"/>
              </w:rPr>
              <w:t>3.25</w:t>
            </w:r>
          </w:p>
        </w:tc>
        <w:tc>
          <w:tcPr>
            <w:tcW w:w="416" w:type="pct"/>
            <w:hideMark/>
          </w:tcPr>
          <w:p w:rsidR="00D25C3D" w:rsidRPr="00C872E7" w:rsidRDefault="00D25C3D" w:rsidP="00B31241">
            <w:pPr>
              <w:spacing w:before="0" w:after="0" w:line="240" w:lineRule="auto"/>
              <w:jc w:val="right"/>
              <w:rPr>
                <w:rFonts w:eastAsia="Times New Roman" w:cs="Times New Roman"/>
                <w:color w:val="000000"/>
                <w:sz w:val="20"/>
                <w:szCs w:val="20"/>
              </w:rPr>
            </w:pPr>
            <w:r w:rsidRPr="00C872E7">
              <w:rPr>
                <w:rFonts w:eastAsia="Times New Roman" w:cs="Times New Roman"/>
                <w:color w:val="000000"/>
                <w:sz w:val="20"/>
                <w:szCs w:val="20"/>
              </w:rPr>
              <w:t>20.56</w:t>
            </w:r>
          </w:p>
        </w:tc>
        <w:tc>
          <w:tcPr>
            <w:tcW w:w="546" w:type="pct"/>
            <w:hideMark/>
          </w:tcPr>
          <w:p w:rsidR="00D25C3D" w:rsidRPr="00C872E7" w:rsidRDefault="00D25C3D" w:rsidP="00B31241">
            <w:pPr>
              <w:spacing w:before="0" w:after="0" w:line="240" w:lineRule="auto"/>
              <w:jc w:val="right"/>
              <w:rPr>
                <w:rFonts w:eastAsia="Times New Roman" w:cs="Times New Roman"/>
                <w:sz w:val="20"/>
                <w:szCs w:val="20"/>
              </w:rPr>
            </w:pPr>
            <w:r w:rsidRPr="00C872E7">
              <w:rPr>
                <w:rFonts w:eastAsia="Times New Roman" w:cs="Times New Roman"/>
                <w:sz w:val="20"/>
                <w:szCs w:val="20"/>
              </w:rPr>
              <w:t>1.50</w:t>
            </w:r>
          </w:p>
        </w:tc>
        <w:tc>
          <w:tcPr>
            <w:tcW w:w="341" w:type="pct"/>
            <w:hideMark/>
          </w:tcPr>
          <w:p w:rsidR="00D25C3D" w:rsidRPr="00C872E7" w:rsidRDefault="00D25C3D" w:rsidP="00B31241">
            <w:pPr>
              <w:spacing w:before="0" w:after="0" w:line="240" w:lineRule="auto"/>
              <w:jc w:val="right"/>
              <w:rPr>
                <w:rFonts w:eastAsia="Times New Roman" w:cs="Times New Roman"/>
                <w:sz w:val="20"/>
                <w:szCs w:val="20"/>
              </w:rPr>
            </w:pPr>
            <w:r w:rsidRPr="00C872E7">
              <w:rPr>
                <w:rFonts w:eastAsia="Times New Roman" w:cs="Times New Roman"/>
                <w:sz w:val="20"/>
                <w:szCs w:val="20"/>
              </w:rPr>
              <w:t>2.99</w:t>
            </w:r>
          </w:p>
        </w:tc>
        <w:tc>
          <w:tcPr>
            <w:tcW w:w="291" w:type="pct"/>
            <w:hideMark/>
          </w:tcPr>
          <w:p w:rsidR="00D25C3D" w:rsidRPr="00C872E7" w:rsidRDefault="00D25C3D" w:rsidP="00B31241">
            <w:pPr>
              <w:spacing w:before="0" w:after="0" w:line="240" w:lineRule="auto"/>
              <w:jc w:val="right"/>
              <w:rPr>
                <w:rFonts w:eastAsia="Times New Roman" w:cs="Times New Roman"/>
                <w:sz w:val="20"/>
                <w:szCs w:val="20"/>
              </w:rPr>
            </w:pPr>
            <w:r w:rsidRPr="00C872E7">
              <w:rPr>
                <w:rFonts w:eastAsia="Times New Roman" w:cs="Times New Roman"/>
                <w:sz w:val="20"/>
                <w:szCs w:val="20"/>
              </w:rPr>
              <w:t>6.30</w:t>
            </w:r>
          </w:p>
        </w:tc>
        <w:tc>
          <w:tcPr>
            <w:tcW w:w="458" w:type="pct"/>
            <w:hideMark/>
          </w:tcPr>
          <w:p w:rsidR="00D25C3D" w:rsidRPr="00C872E7" w:rsidRDefault="00D25C3D" w:rsidP="00B31241">
            <w:pPr>
              <w:spacing w:before="0" w:after="0" w:line="240" w:lineRule="auto"/>
              <w:rPr>
                <w:rFonts w:eastAsia="Times New Roman" w:cs="Times New Roman"/>
                <w:color w:val="000000"/>
                <w:sz w:val="20"/>
                <w:szCs w:val="20"/>
              </w:rPr>
            </w:pPr>
            <w:r w:rsidRPr="00C872E7">
              <w:rPr>
                <w:rFonts w:eastAsia="Times New Roman" w:cs="Times New Roman"/>
                <w:color w:val="000000"/>
                <w:sz w:val="20"/>
                <w:szCs w:val="20"/>
              </w:rPr>
              <w:t>H3</w:t>
            </w:r>
          </w:p>
        </w:tc>
      </w:tr>
      <w:tr w:rsidR="00C872E7" w:rsidRPr="00C872E7" w:rsidTr="00C872E7">
        <w:trPr>
          <w:trHeight w:val="300"/>
          <w:jc w:val="center"/>
        </w:trPr>
        <w:tc>
          <w:tcPr>
            <w:tcW w:w="461" w:type="pct"/>
            <w:hideMark/>
          </w:tcPr>
          <w:p w:rsidR="00D25C3D" w:rsidRPr="00C872E7" w:rsidRDefault="00D25C3D" w:rsidP="00B31241">
            <w:pPr>
              <w:spacing w:before="0" w:after="0" w:line="240" w:lineRule="auto"/>
              <w:jc w:val="right"/>
              <w:rPr>
                <w:rFonts w:eastAsia="Times New Roman" w:cs="Times New Roman"/>
                <w:color w:val="000000"/>
                <w:sz w:val="20"/>
                <w:szCs w:val="20"/>
              </w:rPr>
            </w:pPr>
            <w:r w:rsidRPr="00C872E7">
              <w:rPr>
                <w:rFonts w:eastAsia="Times New Roman" w:cs="Times New Roman"/>
                <w:color w:val="000000"/>
                <w:sz w:val="20"/>
                <w:szCs w:val="20"/>
              </w:rPr>
              <w:t>2.00</w:t>
            </w:r>
          </w:p>
        </w:tc>
        <w:tc>
          <w:tcPr>
            <w:tcW w:w="666" w:type="pct"/>
            <w:hideMark/>
          </w:tcPr>
          <w:p w:rsidR="00D25C3D" w:rsidRPr="00C872E7" w:rsidRDefault="00D25C3D" w:rsidP="00B31241">
            <w:pPr>
              <w:spacing w:before="0" w:after="0" w:line="240" w:lineRule="auto"/>
              <w:jc w:val="right"/>
              <w:rPr>
                <w:rFonts w:eastAsia="Times New Roman" w:cs="Times New Roman"/>
                <w:color w:val="000000"/>
                <w:sz w:val="20"/>
                <w:szCs w:val="20"/>
              </w:rPr>
            </w:pPr>
            <w:r w:rsidRPr="00C872E7">
              <w:rPr>
                <w:rFonts w:eastAsia="Times New Roman" w:cs="Times New Roman"/>
                <w:color w:val="000000"/>
                <w:sz w:val="20"/>
                <w:szCs w:val="20"/>
              </w:rPr>
              <w:t>32.53</w:t>
            </w:r>
          </w:p>
        </w:tc>
        <w:tc>
          <w:tcPr>
            <w:tcW w:w="623" w:type="pct"/>
            <w:hideMark/>
          </w:tcPr>
          <w:p w:rsidR="00D25C3D" w:rsidRPr="00C872E7" w:rsidRDefault="00D25C3D" w:rsidP="00B31241">
            <w:pPr>
              <w:spacing w:before="0" w:after="0" w:line="240" w:lineRule="auto"/>
              <w:jc w:val="right"/>
              <w:rPr>
                <w:rFonts w:eastAsia="Times New Roman" w:cs="Times New Roman"/>
                <w:color w:val="000000"/>
                <w:sz w:val="20"/>
                <w:szCs w:val="20"/>
              </w:rPr>
            </w:pPr>
            <w:r w:rsidRPr="00C872E7">
              <w:rPr>
                <w:rFonts w:eastAsia="Times New Roman" w:cs="Times New Roman"/>
                <w:color w:val="000000"/>
                <w:sz w:val="20"/>
                <w:szCs w:val="20"/>
              </w:rPr>
              <w:t>15.95</w:t>
            </w:r>
          </w:p>
        </w:tc>
        <w:tc>
          <w:tcPr>
            <w:tcW w:w="581" w:type="pct"/>
            <w:hideMark/>
          </w:tcPr>
          <w:p w:rsidR="00D25C3D" w:rsidRPr="00C872E7" w:rsidRDefault="00D25C3D" w:rsidP="00B31241">
            <w:pPr>
              <w:spacing w:before="0" w:after="0" w:line="240" w:lineRule="auto"/>
              <w:jc w:val="right"/>
              <w:rPr>
                <w:rFonts w:eastAsia="Times New Roman" w:cs="Times New Roman"/>
                <w:color w:val="000000"/>
                <w:sz w:val="20"/>
                <w:szCs w:val="20"/>
              </w:rPr>
            </w:pPr>
            <w:r w:rsidRPr="00C872E7">
              <w:rPr>
                <w:rFonts w:eastAsia="Times New Roman" w:cs="Times New Roman"/>
                <w:color w:val="000000"/>
                <w:sz w:val="20"/>
                <w:szCs w:val="20"/>
              </w:rPr>
              <w:t>15.86</w:t>
            </w:r>
          </w:p>
        </w:tc>
        <w:tc>
          <w:tcPr>
            <w:tcW w:w="617" w:type="pct"/>
            <w:hideMark/>
          </w:tcPr>
          <w:p w:rsidR="00D25C3D" w:rsidRPr="00C872E7" w:rsidRDefault="00D25C3D" w:rsidP="00B31241">
            <w:pPr>
              <w:spacing w:before="0" w:after="0" w:line="240" w:lineRule="auto"/>
              <w:jc w:val="right"/>
              <w:rPr>
                <w:rFonts w:eastAsia="Times New Roman" w:cs="Times New Roman"/>
                <w:color w:val="000000"/>
                <w:sz w:val="20"/>
                <w:szCs w:val="20"/>
              </w:rPr>
            </w:pPr>
            <w:r w:rsidRPr="00C872E7">
              <w:rPr>
                <w:rFonts w:eastAsia="Times New Roman" w:cs="Times New Roman"/>
                <w:color w:val="000000"/>
                <w:sz w:val="20"/>
                <w:szCs w:val="20"/>
              </w:rPr>
              <w:t>11.48</w:t>
            </w:r>
          </w:p>
        </w:tc>
        <w:tc>
          <w:tcPr>
            <w:tcW w:w="416" w:type="pct"/>
            <w:hideMark/>
          </w:tcPr>
          <w:p w:rsidR="00D25C3D" w:rsidRPr="00C872E7" w:rsidRDefault="00D25C3D" w:rsidP="00B31241">
            <w:pPr>
              <w:spacing w:before="0" w:after="0" w:line="240" w:lineRule="auto"/>
              <w:jc w:val="right"/>
              <w:rPr>
                <w:rFonts w:eastAsia="Times New Roman" w:cs="Times New Roman"/>
                <w:color w:val="000000"/>
                <w:sz w:val="20"/>
                <w:szCs w:val="20"/>
              </w:rPr>
            </w:pPr>
            <w:r w:rsidRPr="00C872E7">
              <w:rPr>
                <w:rFonts w:eastAsia="Times New Roman" w:cs="Times New Roman"/>
                <w:color w:val="000000"/>
                <w:sz w:val="20"/>
                <w:szCs w:val="20"/>
              </w:rPr>
              <w:t>72.65</w:t>
            </w:r>
          </w:p>
        </w:tc>
        <w:tc>
          <w:tcPr>
            <w:tcW w:w="546" w:type="pct"/>
            <w:hideMark/>
          </w:tcPr>
          <w:p w:rsidR="00D25C3D" w:rsidRPr="00C872E7" w:rsidRDefault="00D25C3D" w:rsidP="00B31241">
            <w:pPr>
              <w:spacing w:before="0" w:after="0" w:line="240" w:lineRule="auto"/>
              <w:jc w:val="right"/>
              <w:rPr>
                <w:rFonts w:eastAsia="Times New Roman" w:cs="Times New Roman"/>
                <w:sz w:val="20"/>
                <w:szCs w:val="20"/>
              </w:rPr>
            </w:pPr>
            <w:r w:rsidRPr="00C872E7">
              <w:rPr>
                <w:rFonts w:eastAsia="Times New Roman" w:cs="Times New Roman"/>
                <w:sz w:val="20"/>
                <w:szCs w:val="20"/>
              </w:rPr>
              <w:t>2.00</w:t>
            </w:r>
          </w:p>
        </w:tc>
        <w:tc>
          <w:tcPr>
            <w:tcW w:w="341" w:type="pct"/>
            <w:hideMark/>
          </w:tcPr>
          <w:p w:rsidR="00D25C3D" w:rsidRPr="00C872E7" w:rsidRDefault="00D25C3D" w:rsidP="00B31241">
            <w:pPr>
              <w:spacing w:before="0" w:after="0" w:line="240" w:lineRule="auto"/>
              <w:jc w:val="right"/>
              <w:rPr>
                <w:rFonts w:eastAsia="Times New Roman" w:cs="Times New Roman"/>
                <w:sz w:val="20"/>
                <w:szCs w:val="20"/>
              </w:rPr>
            </w:pPr>
            <w:r w:rsidRPr="00C872E7">
              <w:rPr>
                <w:rFonts w:eastAsia="Times New Roman" w:cs="Times New Roman"/>
                <w:sz w:val="20"/>
                <w:szCs w:val="20"/>
              </w:rPr>
              <w:t>3.49</w:t>
            </w:r>
          </w:p>
        </w:tc>
        <w:tc>
          <w:tcPr>
            <w:tcW w:w="291" w:type="pct"/>
            <w:hideMark/>
          </w:tcPr>
          <w:p w:rsidR="00D25C3D" w:rsidRPr="00C872E7" w:rsidRDefault="00D25C3D" w:rsidP="00B31241">
            <w:pPr>
              <w:spacing w:before="0" w:after="0" w:line="240" w:lineRule="auto"/>
              <w:jc w:val="right"/>
              <w:rPr>
                <w:rFonts w:eastAsia="Times New Roman" w:cs="Times New Roman"/>
                <w:sz w:val="20"/>
                <w:szCs w:val="20"/>
              </w:rPr>
            </w:pPr>
            <w:r w:rsidRPr="00C872E7">
              <w:rPr>
                <w:rFonts w:eastAsia="Times New Roman" w:cs="Times New Roman"/>
                <w:sz w:val="20"/>
                <w:szCs w:val="20"/>
              </w:rPr>
              <w:t>6.80</w:t>
            </w:r>
          </w:p>
        </w:tc>
        <w:tc>
          <w:tcPr>
            <w:tcW w:w="458" w:type="pct"/>
            <w:hideMark/>
          </w:tcPr>
          <w:p w:rsidR="00D25C3D" w:rsidRPr="00C872E7" w:rsidRDefault="00D25C3D" w:rsidP="00B31241">
            <w:pPr>
              <w:spacing w:before="0" w:after="0" w:line="240" w:lineRule="auto"/>
              <w:rPr>
                <w:rFonts w:eastAsia="Times New Roman" w:cs="Times New Roman"/>
                <w:color w:val="000000"/>
                <w:sz w:val="20"/>
                <w:szCs w:val="20"/>
              </w:rPr>
            </w:pPr>
            <w:r w:rsidRPr="00C872E7">
              <w:rPr>
                <w:rFonts w:eastAsia="Times New Roman" w:cs="Times New Roman"/>
                <w:color w:val="000000"/>
                <w:sz w:val="20"/>
                <w:szCs w:val="20"/>
              </w:rPr>
              <w:t>H4</w:t>
            </w:r>
          </w:p>
        </w:tc>
      </w:tr>
      <w:tr w:rsidR="00C872E7" w:rsidRPr="00C872E7" w:rsidTr="00C872E7">
        <w:trPr>
          <w:trHeight w:val="300"/>
          <w:jc w:val="center"/>
        </w:trPr>
        <w:tc>
          <w:tcPr>
            <w:tcW w:w="461" w:type="pct"/>
            <w:hideMark/>
          </w:tcPr>
          <w:p w:rsidR="00D25C3D" w:rsidRPr="00C872E7" w:rsidRDefault="00D25C3D" w:rsidP="00B31241">
            <w:pPr>
              <w:spacing w:before="0" w:after="0" w:line="240" w:lineRule="auto"/>
              <w:jc w:val="right"/>
              <w:rPr>
                <w:rFonts w:eastAsia="Times New Roman" w:cs="Times New Roman"/>
                <w:color w:val="000000"/>
                <w:sz w:val="20"/>
                <w:szCs w:val="20"/>
              </w:rPr>
            </w:pPr>
            <w:r w:rsidRPr="00C872E7">
              <w:rPr>
                <w:rFonts w:eastAsia="Times New Roman" w:cs="Times New Roman"/>
                <w:color w:val="000000"/>
                <w:sz w:val="20"/>
                <w:szCs w:val="20"/>
              </w:rPr>
              <w:t>2.50</w:t>
            </w:r>
          </w:p>
        </w:tc>
        <w:tc>
          <w:tcPr>
            <w:tcW w:w="666" w:type="pct"/>
            <w:hideMark/>
          </w:tcPr>
          <w:p w:rsidR="00D25C3D" w:rsidRPr="00C872E7" w:rsidRDefault="00D25C3D" w:rsidP="00B31241">
            <w:pPr>
              <w:spacing w:before="0" w:after="0" w:line="240" w:lineRule="auto"/>
              <w:jc w:val="right"/>
              <w:rPr>
                <w:rFonts w:eastAsia="Times New Roman" w:cs="Times New Roman"/>
                <w:color w:val="000000"/>
                <w:sz w:val="20"/>
                <w:szCs w:val="20"/>
              </w:rPr>
            </w:pPr>
            <w:r w:rsidRPr="00C872E7">
              <w:rPr>
                <w:rFonts w:eastAsia="Times New Roman" w:cs="Times New Roman"/>
                <w:color w:val="000000"/>
                <w:sz w:val="20"/>
                <w:szCs w:val="20"/>
              </w:rPr>
              <w:t>44.53</w:t>
            </w:r>
          </w:p>
        </w:tc>
        <w:tc>
          <w:tcPr>
            <w:tcW w:w="623" w:type="pct"/>
            <w:hideMark/>
          </w:tcPr>
          <w:p w:rsidR="00D25C3D" w:rsidRPr="00C872E7" w:rsidRDefault="00D25C3D" w:rsidP="00B31241">
            <w:pPr>
              <w:spacing w:before="0" w:after="0" w:line="240" w:lineRule="auto"/>
              <w:jc w:val="right"/>
              <w:rPr>
                <w:rFonts w:eastAsia="Times New Roman" w:cs="Times New Roman"/>
                <w:color w:val="000000"/>
                <w:sz w:val="20"/>
                <w:szCs w:val="20"/>
              </w:rPr>
            </w:pPr>
            <w:r w:rsidRPr="00C872E7">
              <w:rPr>
                <w:rFonts w:eastAsia="Times New Roman" w:cs="Times New Roman"/>
                <w:color w:val="000000"/>
                <w:sz w:val="20"/>
                <w:szCs w:val="20"/>
              </w:rPr>
              <w:t>12.00</w:t>
            </w:r>
          </w:p>
        </w:tc>
        <w:tc>
          <w:tcPr>
            <w:tcW w:w="581" w:type="pct"/>
            <w:hideMark/>
          </w:tcPr>
          <w:p w:rsidR="00D25C3D" w:rsidRPr="00C872E7" w:rsidRDefault="00D25C3D" w:rsidP="00B31241">
            <w:pPr>
              <w:spacing w:before="0" w:after="0" w:line="240" w:lineRule="auto"/>
              <w:jc w:val="right"/>
              <w:rPr>
                <w:rFonts w:eastAsia="Times New Roman" w:cs="Times New Roman"/>
                <w:color w:val="000000"/>
                <w:sz w:val="20"/>
                <w:szCs w:val="20"/>
              </w:rPr>
            </w:pPr>
            <w:r w:rsidRPr="00C872E7">
              <w:rPr>
                <w:rFonts w:eastAsia="Times New Roman" w:cs="Times New Roman"/>
                <w:color w:val="000000"/>
                <w:sz w:val="20"/>
                <w:szCs w:val="20"/>
              </w:rPr>
              <w:t>26.01</w:t>
            </w:r>
          </w:p>
        </w:tc>
        <w:tc>
          <w:tcPr>
            <w:tcW w:w="617" w:type="pct"/>
            <w:hideMark/>
          </w:tcPr>
          <w:p w:rsidR="00D25C3D" w:rsidRPr="00C872E7" w:rsidRDefault="00D25C3D" w:rsidP="00B31241">
            <w:pPr>
              <w:spacing w:before="0" w:after="0" w:line="240" w:lineRule="auto"/>
              <w:jc w:val="right"/>
              <w:rPr>
                <w:rFonts w:eastAsia="Times New Roman" w:cs="Times New Roman"/>
                <w:color w:val="000000"/>
                <w:sz w:val="20"/>
                <w:szCs w:val="20"/>
              </w:rPr>
            </w:pPr>
            <w:r w:rsidRPr="00C872E7">
              <w:rPr>
                <w:rFonts w:eastAsia="Times New Roman" w:cs="Times New Roman"/>
                <w:color w:val="000000"/>
                <w:sz w:val="20"/>
                <w:szCs w:val="20"/>
              </w:rPr>
              <w:t>10.15</w:t>
            </w:r>
          </w:p>
        </w:tc>
        <w:tc>
          <w:tcPr>
            <w:tcW w:w="416" w:type="pct"/>
            <w:hideMark/>
          </w:tcPr>
          <w:p w:rsidR="00D25C3D" w:rsidRPr="00C872E7" w:rsidRDefault="00D25C3D" w:rsidP="00B31241">
            <w:pPr>
              <w:spacing w:before="0" w:after="0" w:line="240" w:lineRule="auto"/>
              <w:jc w:val="right"/>
              <w:rPr>
                <w:rFonts w:eastAsia="Times New Roman" w:cs="Times New Roman"/>
                <w:color w:val="000000"/>
                <w:sz w:val="20"/>
                <w:szCs w:val="20"/>
              </w:rPr>
            </w:pPr>
            <w:r w:rsidRPr="00C872E7">
              <w:rPr>
                <w:rFonts w:eastAsia="Times New Roman" w:cs="Times New Roman"/>
                <w:color w:val="000000"/>
                <w:sz w:val="20"/>
                <w:szCs w:val="20"/>
              </w:rPr>
              <w:t>64.25</w:t>
            </w:r>
          </w:p>
        </w:tc>
        <w:tc>
          <w:tcPr>
            <w:tcW w:w="546" w:type="pct"/>
            <w:hideMark/>
          </w:tcPr>
          <w:p w:rsidR="00D25C3D" w:rsidRPr="00C872E7" w:rsidRDefault="00D25C3D" w:rsidP="00B31241">
            <w:pPr>
              <w:spacing w:before="0" w:after="0" w:line="240" w:lineRule="auto"/>
              <w:jc w:val="right"/>
              <w:rPr>
                <w:rFonts w:eastAsia="Times New Roman" w:cs="Times New Roman"/>
                <w:sz w:val="20"/>
                <w:szCs w:val="20"/>
              </w:rPr>
            </w:pPr>
            <w:r w:rsidRPr="00C872E7">
              <w:rPr>
                <w:rFonts w:eastAsia="Times New Roman" w:cs="Times New Roman"/>
                <w:sz w:val="20"/>
                <w:szCs w:val="20"/>
              </w:rPr>
              <w:t>2.50</w:t>
            </w:r>
          </w:p>
        </w:tc>
        <w:tc>
          <w:tcPr>
            <w:tcW w:w="341" w:type="pct"/>
            <w:hideMark/>
          </w:tcPr>
          <w:p w:rsidR="00D25C3D" w:rsidRPr="00C872E7" w:rsidRDefault="00D25C3D" w:rsidP="00B31241">
            <w:pPr>
              <w:spacing w:before="0" w:after="0" w:line="240" w:lineRule="auto"/>
              <w:jc w:val="right"/>
              <w:rPr>
                <w:rFonts w:eastAsia="Times New Roman" w:cs="Times New Roman"/>
                <w:sz w:val="20"/>
                <w:szCs w:val="20"/>
              </w:rPr>
            </w:pPr>
            <w:r w:rsidRPr="00C872E7">
              <w:rPr>
                <w:rFonts w:eastAsia="Times New Roman" w:cs="Times New Roman"/>
                <w:sz w:val="20"/>
                <w:szCs w:val="20"/>
              </w:rPr>
              <w:t>3.99</w:t>
            </w:r>
          </w:p>
        </w:tc>
        <w:tc>
          <w:tcPr>
            <w:tcW w:w="291" w:type="pct"/>
            <w:hideMark/>
          </w:tcPr>
          <w:p w:rsidR="00D25C3D" w:rsidRPr="00C872E7" w:rsidRDefault="00D25C3D" w:rsidP="00B31241">
            <w:pPr>
              <w:spacing w:before="0" w:after="0" w:line="240" w:lineRule="auto"/>
              <w:jc w:val="right"/>
              <w:rPr>
                <w:rFonts w:eastAsia="Times New Roman" w:cs="Times New Roman"/>
                <w:sz w:val="20"/>
                <w:szCs w:val="20"/>
              </w:rPr>
            </w:pPr>
            <w:r w:rsidRPr="00C872E7">
              <w:rPr>
                <w:rFonts w:eastAsia="Times New Roman" w:cs="Times New Roman"/>
                <w:sz w:val="20"/>
                <w:szCs w:val="20"/>
              </w:rPr>
              <w:t>7.30</w:t>
            </w:r>
          </w:p>
        </w:tc>
        <w:tc>
          <w:tcPr>
            <w:tcW w:w="458" w:type="pct"/>
            <w:hideMark/>
          </w:tcPr>
          <w:p w:rsidR="00D25C3D" w:rsidRPr="00C872E7" w:rsidRDefault="00D25C3D" w:rsidP="00B31241">
            <w:pPr>
              <w:spacing w:before="0" w:after="0" w:line="240" w:lineRule="auto"/>
              <w:rPr>
                <w:rFonts w:eastAsia="Times New Roman" w:cs="Times New Roman"/>
                <w:color w:val="000000"/>
                <w:sz w:val="20"/>
                <w:szCs w:val="20"/>
              </w:rPr>
            </w:pPr>
            <w:r w:rsidRPr="00C872E7">
              <w:rPr>
                <w:rFonts w:eastAsia="Times New Roman" w:cs="Times New Roman"/>
                <w:color w:val="000000"/>
                <w:sz w:val="20"/>
                <w:szCs w:val="20"/>
              </w:rPr>
              <w:t>H5</w:t>
            </w:r>
          </w:p>
        </w:tc>
      </w:tr>
      <w:tr w:rsidR="00C872E7" w:rsidRPr="00C872E7" w:rsidTr="00C872E7">
        <w:trPr>
          <w:trHeight w:val="285"/>
          <w:jc w:val="center"/>
        </w:trPr>
        <w:tc>
          <w:tcPr>
            <w:tcW w:w="461" w:type="pct"/>
            <w:hideMark/>
          </w:tcPr>
          <w:p w:rsidR="00D25C3D" w:rsidRPr="00C872E7" w:rsidRDefault="00D25C3D" w:rsidP="00B31241">
            <w:pPr>
              <w:spacing w:before="0" w:after="0" w:line="240" w:lineRule="auto"/>
              <w:jc w:val="right"/>
              <w:rPr>
                <w:rFonts w:eastAsia="Times New Roman" w:cs="Times New Roman"/>
                <w:color w:val="000000"/>
                <w:sz w:val="20"/>
                <w:szCs w:val="20"/>
              </w:rPr>
            </w:pPr>
            <w:r w:rsidRPr="00C872E7">
              <w:rPr>
                <w:rFonts w:eastAsia="Times New Roman" w:cs="Times New Roman"/>
                <w:color w:val="000000"/>
                <w:sz w:val="20"/>
                <w:szCs w:val="20"/>
              </w:rPr>
              <w:t>3.00</w:t>
            </w:r>
          </w:p>
        </w:tc>
        <w:tc>
          <w:tcPr>
            <w:tcW w:w="666" w:type="pct"/>
            <w:hideMark/>
          </w:tcPr>
          <w:p w:rsidR="00D25C3D" w:rsidRPr="00C872E7" w:rsidRDefault="00D25C3D" w:rsidP="00B31241">
            <w:pPr>
              <w:spacing w:before="0" w:after="0" w:line="240" w:lineRule="auto"/>
              <w:jc w:val="right"/>
              <w:rPr>
                <w:rFonts w:eastAsia="Times New Roman" w:cs="Times New Roman"/>
                <w:color w:val="000000"/>
                <w:sz w:val="20"/>
                <w:szCs w:val="20"/>
              </w:rPr>
            </w:pPr>
            <w:r w:rsidRPr="00C872E7">
              <w:rPr>
                <w:rFonts w:eastAsia="Times New Roman" w:cs="Times New Roman"/>
                <w:color w:val="000000"/>
                <w:sz w:val="20"/>
                <w:szCs w:val="20"/>
              </w:rPr>
              <w:t>48.44</w:t>
            </w:r>
          </w:p>
        </w:tc>
        <w:tc>
          <w:tcPr>
            <w:tcW w:w="623" w:type="pct"/>
            <w:hideMark/>
          </w:tcPr>
          <w:p w:rsidR="00D25C3D" w:rsidRPr="00C872E7" w:rsidRDefault="00D25C3D" w:rsidP="00B31241">
            <w:pPr>
              <w:spacing w:before="0" w:after="0" w:line="240" w:lineRule="auto"/>
              <w:jc w:val="right"/>
              <w:rPr>
                <w:rFonts w:eastAsia="Times New Roman" w:cs="Times New Roman"/>
                <w:color w:val="000000"/>
                <w:sz w:val="20"/>
                <w:szCs w:val="20"/>
              </w:rPr>
            </w:pPr>
            <w:r w:rsidRPr="00C872E7">
              <w:rPr>
                <w:rFonts w:eastAsia="Times New Roman" w:cs="Times New Roman"/>
                <w:color w:val="000000"/>
                <w:sz w:val="20"/>
                <w:szCs w:val="20"/>
              </w:rPr>
              <w:t>3.91</w:t>
            </w:r>
          </w:p>
        </w:tc>
        <w:tc>
          <w:tcPr>
            <w:tcW w:w="581" w:type="pct"/>
            <w:hideMark/>
          </w:tcPr>
          <w:p w:rsidR="00D25C3D" w:rsidRPr="00C872E7" w:rsidRDefault="00D25C3D" w:rsidP="00B31241">
            <w:pPr>
              <w:spacing w:before="0" w:after="0" w:line="240" w:lineRule="auto"/>
              <w:jc w:val="right"/>
              <w:rPr>
                <w:rFonts w:eastAsia="Times New Roman" w:cs="Times New Roman"/>
                <w:color w:val="000000"/>
                <w:sz w:val="20"/>
                <w:szCs w:val="20"/>
              </w:rPr>
            </w:pPr>
            <w:r w:rsidRPr="00C872E7">
              <w:rPr>
                <w:rFonts w:eastAsia="Times New Roman" w:cs="Times New Roman"/>
                <w:color w:val="000000"/>
                <w:sz w:val="20"/>
                <w:szCs w:val="20"/>
              </w:rPr>
              <w:t>29.46</w:t>
            </w:r>
          </w:p>
        </w:tc>
        <w:tc>
          <w:tcPr>
            <w:tcW w:w="617" w:type="pct"/>
            <w:hideMark/>
          </w:tcPr>
          <w:p w:rsidR="00D25C3D" w:rsidRPr="00C872E7" w:rsidRDefault="00D25C3D" w:rsidP="00B31241">
            <w:pPr>
              <w:spacing w:before="0" w:after="0" w:line="240" w:lineRule="auto"/>
              <w:jc w:val="right"/>
              <w:rPr>
                <w:rFonts w:eastAsia="Times New Roman" w:cs="Times New Roman"/>
                <w:color w:val="000000"/>
                <w:sz w:val="20"/>
                <w:szCs w:val="20"/>
              </w:rPr>
            </w:pPr>
            <w:r w:rsidRPr="00C872E7">
              <w:rPr>
                <w:rFonts w:eastAsia="Times New Roman" w:cs="Times New Roman"/>
                <w:color w:val="000000"/>
                <w:sz w:val="20"/>
                <w:szCs w:val="20"/>
              </w:rPr>
              <w:t>3.45</w:t>
            </w:r>
          </w:p>
        </w:tc>
        <w:tc>
          <w:tcPr>
            <w:tcW w:w="416" w:type="pct"/>
            <w:hideMark/>
          </w:tcPr>
          <w:p w:rsidR="00D25C3D" w:rsidRPr="00C872E7" w:rsidRDefault="00D25C3D" w:rsidP="00B31241">
            <w:pPr>
              <w:spacing w:before="0" w:after="0" w:line="240" w:lineRule="auto"/>
              <w:jc w:val="right"/>
              <w:rPr>
                <w:rFonts w:eastAsia="Times New Roman" w:cs="Times New Roman"/>
                <w:color w:val="000000"/>
                <w:sz w:val="20"/>
                <w:szCs w:val="20"/>
              </w:rPr>
            </w:pPr>
            <w:r w:rsidRPr="00C872E7">
              <w:rPr>
                <w:rFonts w:eastAsia="Times New Roman" w:cs="Times New Roman"/>
                <w:color w:val="000000"/>
                <w:sz w:val="20"/>
                <w:szCs w:val="20"/>
              </w:rPr>
              <w:t>21.84</w:t>
            </w:r>
          </w:p>
        </w:tc>
        <w:tc>
          <w:tcPr>
            <w:tcW w:w="546" w:type="pct"/>
            <w:hideMark/>
          </w:tcPr>
          <w:p w:rsidR="00D25C3D" w:rsidRPr="00C872E7" w:rsidRDefault="00D25C3D" w:rsidP="00B31241">
            <w:pPr>
              <w:spacing w:before="0" w:after="0" w:line="240" w:lineRule="auto"/>
              <w:jc w:val="right"/>
              <w:rPr>
                <w:rFonts w:eastAsia="Times New Roman" w:cs="Times New Roman"/>
                <w:sz w:val="20"/>
                <w:szCs w:val="20"/>
              </w:rPr>
            </w:pPr>
            <w:r w:rsidRPr="00C872E7">
              <w:rPr>
                <w:rFonts w:eastAsia="Times New Roman" w:cs="Times New Roman"/>
                <w:sz w:val="20"/>
                <w:szCs w:val="20"/>
              </w:rPr>
              <w:t>3.00</w:t>
            </w:r>
          </w:p>
        </w:tc>
        <w:tc>
          <w:tcPr>
            <w:tcW w:w="341" w:type="pct"/>
            <w:hideMark/>
          </w:tcPr>
          <w:p w:rsidR="00D25C3D" w:rsidRPr="00C872E7" w:rsidRDefault="00D25C3D" w:rsidP="00B31241">
            <w:pPr>
              <w:spacing w:before="0" w:after="0" w:line="240" w:lineRule="auto"/>
              <w:jc w:val="right"/>
              <w:rPr>
                <w:rFonts w:eastAsia="Times New Roman" w:cs="Times New Roman"/>
                <w:sz w:val="20"/>
                <w:szCs w:val="20"/>
              </w:rPr>
            </w:pPr>
            <w:r w:rsidRPr="00C872E7">
              <w:rPr>
                <w:rFonts w:eastAsia="Times New Roman" w:cs="Times New Roman"/>
                <w:sz w:val="20"/>
                <w:szCs w:val="20"/>
              </w:rPr>
              <w:t>4.49</w:t>
            </w:r>
          </w:p>
        </w:tc>
        <w:tc>
          <w:tcPr>
            <w:tcW w:w="291" w:type="pct"/>
            <w:hideMark/>
          </w:tcPr>
          <w:p w:rsidR="00D25C3D" w:rsidRPr="00C872E7" w:rsidRDefault="00D25C3D" w:rsidP="00B31241">
            <w:pPr>
              <w:spacing w:before="0" w:after="0" w:line="240" w:lineRule="auto"/>
              <w:jc w:val="right"/>
              <w:rPr>
                <w:rFonts w:eastAsia="Times New Roman" w:cs="Times New Roman"/>
                <w:sz w:val="20"/>
                <w:szCs w:val="20"/>
              </w:rPr>
            </w:pPr>
            <w:r w:rsidRPr="00C872E7">
              <w:rPr>
                <w:rFonts w:eastAsia="Times New Roman" w:cs="Times New Roman"/>
                <w:sz w:val="20"/>
                <w:szCs w:val="20"/>
              </w:rPr>
              <w:t>7.80</w:t>
            </w:r>
          </w:p>
        </w:tc>
        <w:tc>
          <w:tcPr>
            <w:tcW w:w="458" w:type="pct"/>
            <w:hideMark/>
          </w:tcPr>
          <w:p w:rsidR="00D25C3D" w:rsidRPr="00C872E7" w:rsidRDefault="00D25C3D" w:rsidP="00B31241">
            <w:pPr>
              <w:spacing w:before="0" w:after="0" w:line="240" w:lineRule="auto"/>
              <w:rPr>
                <w:rFonts w:eastAsia="Times New Roman" w:cs="Times New Roman"/>
                <w:color w:val="000000"/>
                <w:sz w:val="20"/>
                <w:szCs w:val="20"/>
              </w:rPr>
            </w:pPr>
            <w:r w:rsidRPr="00C872E7">
              <w:rPr>
                <w:rFonts w:eastAsia="Times New Roman" w:cs="Times New Roman"/>
                <w:color w:val="000000"/>
                <w:sz w:val="20"/>
                <w:szCs w:val="20"/>
              </w:rPr>
              <w:t>H6</w:t>
            </w:r>
          </w:p>
        </w:tc>
      </w:tr>
    </w:tbl>
    <w:p w:rsidR="007247C3" w:rsidRPr="00B931F9" w:rsidRDefault="007247C3" w:rsidP="00D25C3D">
      <w:bookmarkStart w:id="110" w:name="_Toc393634931"/>
    </w:p>
    <w:p w:rsidR="00D25C3D" w:rsidRDefault="00D25C3D" w:rsidP="00B663CD">
      <w:pPr>
        <w:pStyle w:val="Caption"/>
      </w:pPr>
      <w:bookmarkStart w:id="111" w:name="_Toc506932691"/>
      <w:bookmarkEnd w:id="110"/>
      <w:r>
        <w:t xml:space="preserve">Table </w:t>
      </w:r>
      <w:fldSimple w:instr=" STYLEREF 1 \s ">
        <w:r w:rsidR="00BB1A7F">
          <w:rPr>
            <w:noProof/>
          </w:rPr>
          <w:t>2</w:t>
        </w:r>
      </w:fldSimple>
      <w:r w:rsidR="00BB1A7F">
        <w:noBreakHyphen/>
      </w:r>
      <w:fldSimple w:instr=" SEQ Table \* ARABIC \s 1 ">
        <w:r w:rsidR="00BB1A7F">
          <w:rPr>
            <w:noProof/>
          </w:rPr>
          <w:t>7</w:t>
        </w:r>
      </w:fldSimple>
      <w:r w:rsidRPr="001A3C03">
        <w:t xml:space="preserve">: Hydrograph </w:t>
      </w:r>
      <w:r w:rsidR="00442227">
        <w:t>C</w:t>
      </w:r>
      <w:r w:rsidRPr="001A3C03">
        <w:t>oordinates</w:t>
      </w:r>
      <w:bookmarkEnd w:id="111"/>
    </w:p>
    <w:tbl>
      <w:tblPr>
        <w:tblStyle w:val="TableGrid"/>
        <w:tblW w:w="9960" w:type="dxa"/>
        <w:jc w:val="center"/>
        <w:tblLook w:val="04A0"/>
      </w:tblPr>
      <w:tblGrid>
        <w:gridCol w:w="2260"/>
        <w:gridCol w:w="1360"/>
        <w:gridCol w:w="1120"/>
        <w:gridCol w:w="1080"/>
        <w:gridCol w:w="960"/>
        <w:gridCol w:w="1000"/>
        <w:gridCol w:w="1020"/>
        <w:gridCol w:w="1160"/>
      </w:tblGrid>
      <w:tr w:rsidR="00D25C3D" w:rsidRPr="00442227" w:rsidTr="00442227">
        <w:trPr>
          <w:trHeight w:val="300"/>
          <w:jc w:val="center"/>
        </w:trPr>
        <w:tc>
          <w:tcPr>
            <w:tcW w:w="2260" w:type="dxa"/>
            <w:noWrap/>
            <w:hideMark/>
          </w:tcPr>
          <w:p w:rsidR="00D25C3D" w:rsidRPr="00442227" w:rsidRDefault="00442227" w:rsidP="00B31241">
            <w:pPr>
              <w:spacing w:before="0" w:after="0" w:line="240" w:lineRule="auto"/>
              <w:rPr>
                <w:rFonts w:eastAsia="Times New Roman" w:cs="Times New Roman"/>
                <w:b/>
                <w:color w:val="000000"/>
                <w:sz w:val="20"/>
                <w:szCs w:val="20"/>
              </w:rPr>
            </w:pPr>
            <w:r w:rsidRPr="00442227">
              <w:rPr>
                <w:rFonts w:eastAsia="Times New Roman" w:cs="Times New Roman"/>
                <w:b/>
                <w:color w:val="000000"/>
                <w:sz w:val="20"/>
                <w:szCs w:val="20"/>
              </w:rPr>
              <w:t>Hydrograph Time</w:t>
            </w:r>
          </w:p>
        </w:tc>
        <w:tc>
          <w:tcPr>
            <w:tcW w:w="1360" w:type="dxa"/>
            <w:noWrap/>
            <w:hideMark/>
          </w:tcPr>
          <w:p w:rsidR="00D25C3D" w:rsidRPr="00442227" w:rsidRDefault="00D25C3D" w:rsidP="00B31241">
            <w:pPr>
              <w:spacing w:before="0" w:after="0" w:line="240" w:lineRule="auto"/>
              <w:rPr>
                <w:rFonts w:eastAsia="Times New Roman" w:cs="Times New Roman"/>
                <w:b/>
                <w:color w:val="000000"/>
                <w:sz w:val="20"/>
                <w:szCs w:val="20"/>
              </w:rPr>
            </w:pPr>
            <w:r w:rsidRPr="00442227">
              <w:rPr>
                <w:rFonts w:eastAsia="Times New Roman" w:cs="Times New Roman"/>
                <w:b/>
                <w:color w:val="000000"/>
                <w:sz w:val="20"/>
                <w:szCs w:val="20"/>
              </w:rPr>
              <w:t>H1</w:t>
            </w:r>
          </w:p>
        </w:tc>
        <w:tc>
          <w:tcPr>
            <w:tcW w:w="1120" w:type="dxa"/>
            <w:noWrap/>
            <w:hideMark/>
          </w:tcPr>
          <w:p w:rsidR="00D25C3D" w:rsidRPr="00442227" w:rsidRDefault="00D25C3D" w:rsidP="00B31241">
            <w:pPr>
              <w:spacing w:before="0" w:after="0" w:line="240" w:lineRule="auto"/>
              <w:rPr>
                <w:rFonts w:eastAsia="Times New Roman" w:cs="Times New Roman"/>
                <w:b/>
                <w:color w:val="000000"/>
                <w:sz w:val="20"/>
                <w:szCs w:val="20"/>
              </w:rPr>
            </w:pPr>
            <w:r w:rsidRPr="00442227">
              <w:rPr>
                <w:rFonts w:eastAsia="Times New Roman" w:cs="Times New Roman"/>
                <w:b/>
                <w:color w:val="000000"/>
                <w:sz w:val="20"/>
                <w:szCs w:val="20"/>
              </w:rPr>
              <w:t>H2</w:t>
            </w:r>
          </w:p>
        </w:tc>
        <w:tc>
          <w:tcPr>
            <w:tcW w:w="1080" w:type="dxa"/>
            <w:noWrap/>
            <w:hideMark/>
          </w:tcPr>
          <w:p w:rsidR="00D25C3D" w:rsidRPr="00442227" w:rsidRDefault="00D25C3D" w:rsidP="00B31241">
            <w:pPr>
              <w:spacing w:before="0" w:after="0" w:line="240" w:lineRule="auto"/>
              <w:rPr>
                <w:rFonts w:eastAsia="Times New Roman" w:cs="Times New Roman"/>
                <w:b/>
                <w:color w:val="000000"/>
                <w:sz w:val="20"/>
                <w:szCs w:val="20"/>
              </w:rPr>
            </w:pPr>
            <w:r w:rsidRPr="00442227">
              <w:rPr>
                <w:rFonts w:eastAsia="Times New Roman" w:cs="Times New Roman"/>
                <w:b/>
                <w:color w:val="000000"/>
                <w:sz w:val="20"/>
                <w:szCs w:val="20"/>
              </w:rPr>
              <w:t>H3</w:t>
            </w:r>
          </w:p>
        </w:tc>
        <w:tc>
          <w:tcPr>
            <w:tcW w:w="960" w:type="dxa"/>
            <w:noWrap/>
            <w:hideMark/>
          </w:tcPr>
          <w:p w:rsidR="00D25C3D" w:rsidRPr="00442227" w:rsidRDefault="00D25C3D" w:rsidP="00B31241">
            <w:pPr>
              <w:spacing w:before="0" w:after="0" w:line="240" w:lineRule="auto"/>
              <w:rPr>
                <w:rFonts w:eastAsia="Times New Roman" w:cs="Times New Roman"/>
                <w:b/>
                <w:color w:val="000000"/>
                <w:sz w:val="20"/>
                <w:szCs w:val="20"/>
              </w:rPr>
            </w:pPr>
            <w:r w:rsidRPr="00442227">
              <w:rPr>
                <w:rFonts w:eastAsia="Times New Roman" w:cs="Times New Roman"/>
                <w:b/>
                <w:color w:val="000000"/>
                <w:sz w:val="20"/>
                <w:szCs w:val="20"/>
              </w:rPr>
              <w:t>H4</w:t>
            </w:r>
          </w:p>
        </w:tc>
        <w:tc>
          <w:tcPr>
            <w:tcW w:w="1000" w:type="dxa"/>
            <w:noWrap/>
            <w:hideMark/>
          </w:tcPr>
          <w:p w:rsidR="00D25C3D" w:rsidRPr="00442227" w:rsidRDefault="00D25C3D" w:rsidP="00B31241">
            <w:pPr>
              <w:spacing w:before="0" w:after="0" w:line="240" w:lineRule="auto"/>
              <w:rPr>
                <w:rFonts w:eastAsia="Times New Roman" w:cs="Times New Roman"/>
                <w:b/>
                <w:color w:val="000000"/>
                <w:sz w:val="20"/>
                <w:szCs w:val="20"/>
              </w:rPr>
            </w:pPr>
            <w:r w:rsidRPr="00442227">
              <w:rPr>
                <w:rFonts w:eastAsia="Times New Roman" w:cs="Times New Roman"/>
                <w:b/>
                <w:color w:val="000000"/>
                <w:sz w:val="20"/>
                <w:szCs w:val="20"/>
              </w:rPr>
              <w:t>H5</w:t>
            </w:r>
          </w:p>
        </w:tc>
        <w:tc>
          <w:tcPr>
            <w:tcW w:w="1020" w:type="dxa"/>
            <w:noWrap/>
            <w:hideMark/>
          </w:tcPr>
          <w:p w:rsidR="00D25C3D" w:rsidRPr="00442227" w:rsidRDefault="00D25C3D" w:rsidP="00B31241">
            <w:pPr>
              <w:spacing w:before="0" w:after="0" w:line="240" w:lineRule="auto"/>
              <w:rPr>
                <w:rFonts w:eastAsia="Times New Roman" w:cs="Times New Roman"/>
                <w:b/>
                <w:color w:val="000000"/>
                <w:sz w:val="20"/>
                <w:szCs w:val="20"/>
              </w:rPr>
            </w:pPr>
            <w:r w:rsidRPr="00442227">
              <w:rPr>
                <w:rFonts w:eastAsia="Times New Roman" w:cs="Times New Roman"/>
                <w:b/>
                <w:color w:val="000000"/>
                <w:sz w:val="20"/>
                <w:szCs w:val="20"/>
              </w:rPr>
              <w:t>H6</w:t>
            </w:r>
          </w:p>
        </w:tc>
        <w:tc>
          <w:tcPr>
            <w:tcW w:w="1160" w:type="dxa"/>
            <w:noWrap/>
            <w:hideMark/>
          </w:tcPr>
          <w:p w:rsidR="00D25C3D" w:rsidRPr="00442227" w:rsidRDefault="00D25C3D" w:rsidP="00B31241">
            <w:pPr>
              <w:spacing w:before="0" w:after="0" w:line="240" w:lineRule="auto"/>
              <w:rPr>
                <w:rFonts w:eastAsia="Times New Roman" w:cs="Times New Roman"/>
                <w:b/>
                <w:color w:val="000000"/>
                <w:sz w:val="20"/>
                <w:szCs w:val="20"/>
              </w:rPr>
            </w:pPr>
            <w:r w:rsidRPr="00442227">
              <w:rPr>
                <w:rFonts w:eastAsia="Times New Roman" w:cs="Times New Roman"/>
                <w:b/>
                <w:color w:val="000000"/>
                <w:sz w:val="20"/>
                <w:szCs w:val="20"/>
              </w:rPr>
              <w:t>HT</w:t>
            </w:r>
          </w:p>
        </w:tc>
      </w:tr>
      <w:tr w:rsidR="00D25C3D" w:rsidRPr="00442227" w:rsidTr="00442227">
        <w:trPr>
          <w:trHeight w:val="300"/>
          <w:jc w:val="center"/>
        </w:trPr>
        <w:tc>
          <w:tcPr>
            <w:tcW w:w="2260" w:type="dxa"/>
            <w:hideMark/>
          </w:tcPr>
          <w:p w:rsidR="00D25C3D" w:rsidRPr="00442227" w:rsidRDefault="00D25C3D" w:rsidP="00B31241">
            <w:pPr>
              <w:spacing w:before="0" w:after="0" w:line="240" w:lineRule="auto"/>
              <w:jc w:val="center"/>
              <w:rPr>
                <w:rFonts w:eastAsia="Times New Roman" w:cs="Times New Roman"/>
                <w:iCs/>
                <w:sz w:val="20"/>
                <w:szCs w:val="20"/>
              </w:rPr>
            </w:pPr>
            <w:r w:rsidRPr="00442227">
              <w:rPr>
                <w:rFonts w:eastAsia="Times New Roman" w:cs="Times New Roman"/>
                <w:iCs/>
                <w:sz w:val="20"/>
                <w:szCs w:val="20"/>
              </w:rPr>
              <w:t>0.50</w:t>
            </w:r>
          </w:p>
        </w:tc>
        <w:tc>
          <w:tcPr>
            <w:tcW w:w="1360" w:type="dxa"/>
            <w:noWrap/>
            <w:hideMark/>
          </w:tcPr>
          <w:p w:rsidR="00D25C3D" w:rsidRPr="00442227" w:rsidRDefault="00D25C3D" w:rsidP="00B31241">
            <w:pPr>
              <w:spacing w:before="0" w:after="0" w:line="240" w:lineRule="auto"/>
              <w:jc w:val="right"/>
              <w:rPr>
                <w:rFonts w:eastAsia="Times New Roman" w:cs="Times New Roman"/>
                <w:color w:val="000000"/>
                <w:sz w:val="20"/>
                <w:szCs w:val="20"/>
              </w:rPr>
            </w:pPr>
            <w:r w:rsidRPr="00442227">
              <w:rPr>
                <w:rFonts w:eastAsia="Times New Roman" w:cs="Times New Roman"/>
                <w:color w:val="000000"/>
                <w:sz w:val="20"/>
                <w:szCs w:val="20"/>
              </w:rPr>
              <w:t>0.00</w:t>
            </w:r>
          </w:p>
        </w:tc>
        <w:tc>
          <w:tcPr>
            <w:tcW w:w="1120" w:type="dxa"/>
            <w:noWrap/>
            <w:hideMark/>
          </w:tcPr>
          <w:p w:rsidR="00D25C3D" w:rsidRPr="00442227" w:rsidRDefault="00D25C3D" w:rsidP="00B31241">
            <w:pPr>
              <w:spacing w:before="0" w:after="0" w:line="240" w:lineRule="auto"/>
              <w:rPr>
                <w:rFonts w:eastAsia="Times New Roman" w:cs="Times New Roman"/>
                <w:color w:val="000000"/>
                <w:sz w:val="20"/>
                <w:szCs w:val="20"/>
              </w:rPr>
            </w:pPr>
            <w:r w:rsidRPr="00442227">
              <w:rPr>
                <w:rFonts w:eastAsia="Times New Roman" w:cs="Times New Roman"/>
                <w:color w:val="000000"/>
                <w:sz w:val="20"/>
                <w:szCs w:val="20"/>
              </w:rPr>
              <w:t> </w:t>
            </w:r>
          </w:p>
        </w:tc>
        <w:tc>
          <w:tcPr>
            <w:tcW w:w="1080" w:type="dxa"/>
            <w:noWrap/>
            <w:hideMark/>
          </w:tcPr>
          <w:p w:rsidR="00D25C3D" w:rsidRPr="00442227" w:rsidRDefault="00D25C3D" w:rsidP="00B31241">
            <w:pPr>
              <w:spacing w:before="0" w:after="0" w:line="240" w:lineRule="auto"/>
              <w:rPr>
                <w:rFonts w:eastAsia="Times New Roman" w:cs="Times New Roman"/>
                <w:color w:val="000000"/>
                <w:sz w:val="20"/>
                <w:szCs w:val="20"/>
              </w:rPr>
            </w:pPr>
            <w:r w:rsidRPr="00442227">
              <w:rPr>
                <w:rFonts w:eastAsia="Times New Roman" w:cs="Times New Roman"/>
                <w:color w:val="000000"/>
                <w:sz w:val="20"/>
                <w:szCs w:val="20"/>
              </w:rPr>
              <w:t> </w:t>
            </w:r>
          </w:p>
        </w:tc>
        <w:tc>
          <w:tcPr>
            <w:tcW w:w="960" w:type="dxa"/>
            <w:noWrap/>
            <w:hideMark/>
          </w:tcPr>
          <w:p w:rsidR="00D25C3D" w:rsidRPr="00442227" w:rsidRDefault="00D25C3D" w:rsidP="00B31241">
            <w:pPr>
              <w:spacing w:before="0" w:after="0" w:line="240" w:lineRule="auto"/>
              <w:rPr>
                <w:rFonts w:eastAsia="Times New Roman" w:cs="Times New Roman"/>
                <w:color w:val="000000"/>
                <w:sz w:val="20"/>
                <w:szCs w:val="20"/>
              </w:rPr>
            </w:pPr>
            <w:r w:rsidRPr="00442227">
              <w:rPr>
                <w:rFonts w:eastAsia="Times New Roman" w:cs="Times New Roman"/>
                <w:color w:val="000000"/>
                <w:sz w:val="20"/>
                <w:szCs w:val="20"/>
              </w:rPr>
              <w:t> </w:t>
            </w:r>
          </w:p>
        </w:tc>
        <w:tc>
          <w:tcPr>
            <w:tcW w:w="1000" w:type="dxa"/>
            <w:noWrap/>
            <w:hideMark/>
          </w:tcPr>
          <w:p w:rsidR="00D25C3D" w:rsidRPr="00442227" w:rsidRDefault="00D25C3D" w:rsidP="00B31241">
            <w:pPr>
              <w:spacing w:before="0" w:after="0" w:line="240" w:lineRule="auto"/>
              <w:rPr>
                <w:rFonts w:eastAsia="Times New Roman" w:cs="Times New Roman"/>
                <w:color w:val="000000"/>
                <w:sz w:val="20"/>
                <w:szCs w:val="20"/>
              </w:rPr>
            </w:pPr>
            <w:r w:rsidRPr="00442227">
              <w:rPr>
                <w:rFonts w:eastAsia="Times New Roman" w:cs="Times New Roman"/>
                <w:color w:val="000000"/>
                <w:sz w:val="20"/>
                <w:szCs w:val="20"/>
              </w:rPr>
              <w:t> </w:t>
            </w:r>
          </w:p>
        </w:tc>
        <w:tc>
          <w:tcPr>
            <w:tcW w:w="1020" w:type="dxa"/>
            <w:noWrap/>
            <w:hideMark/>
          </w:tcPr>
          <w:p w:rsidR="00D25C3D" w:rsidRPr="00442227" w:rsidRDefault="00D25C3D" w:rsidP="00B31241">
            <w:pPr>
              <w:spacing w:before="0" w:after="0" w:line="240" w:lineRule="auto"/>
              <w:rPr>
                <w:rFonts w:eastAsia="Times New Roman" w:cs="Times New Roman"/>
                <w:color w:val="000000"/>
                <w:sz w:val="20"/>
                <w:szCs w:val="20"/>
              </w:rPr>
            </w:pPr>
            <w:r w:rsidRPr="00442227">
              <w:rPr>
                <w:rFonts w:eastAsia="Times New Roman" w:cs="Times New Roman"/>
                <w:color w:val="000000"/>
                <w:sz w:val="20"/>
                <w:szCs w:val="20"/>
              </w:rPr>
              <w:t> </w:t>
            </w:r>
          </w:p>
        </w:tc>
        <w:tc>
          <w:tcPr>
            <w:tcW w:w="1160" w:type="dxa"/>
            <w:noWrap/>
            <w:hideMark/>
          </w:tcPr>
          <w:p w:rsidR="00D25C3D" w:rsidRPr="00442227" w:rsidRDefault="00D25C3D" w:rsidP="00B31241">
            <w:pPr>
              <w:spacing w:before="0" w:after="0" w:line="240" w:lineRule="auto"/>
              <w:jc w:val="right"/>
              <w:rPr>
                <w:rFonts w:eastAsia="Times New Roman" w:cs="Times New Roman"/>
                <w:color w:val="000000"/>
                <w:sz w:val="20"/>
                <w:szCs w:val="20"/>
              </w:rPr>
            </w:pPr>
            <w:r w:rsidRPr="00442227">
              <w:rPr>
                <w:rFonts w:eastAsia="Times New Roman" w:cs="Times New Roman"/>
                <w:color w:val="000000"/>
                <w:sz w:val="20"/>
                <w:szCs w:val="20"/>
              </w:rPr>
              <w:t>0.00</w:t>
            </w:r>
          </w:p>
        </w:tc>
      </w:tr>
      <w:tr w:rsidR="00D25C3D" w:rsidRPr="00442227" w:rsidTr="00442227">
        <w:trPr>
          <w:trHeight w:val="300"/>
          <w:jc w:val="center"/>
        </w:trPr>
        <w:tc>
          <w:tcPr>
            <w:tcW w:w="2260" w:type="dxa"/>
            <w:hideMark/>
          </w:tcPr>
          <w:p w:rsidR="00D25C3D" w:rsidRPr="00442227" w:rsidRDefault="00D25C3D" w:rsidP="00B31241">
            <w:pPr>
              <w:spacing w:before="0" w:after="0" w:line="240" w:lineRule="auto"/>
              <w:jc w:val="center"/>
              <w:rPr>
                <w:rFonts w:eastAsia="Times New Roman" w:cs="Times New Roman"/>
                <w:iCs/>
                <w:sz w:val="20"/>
                <w:szCs w:val="20"/>
              </w:rPr>
            </w:pPr>
            <w:r w:rsidRPr="00442227">
              <w:rPr>
                <w:rFonts w:eastAsia="Times New Roman" w:cs="Times New Roman"/>
                <w:iCs/>
                <w:sz w:val="20"/>
                <w:szCs w:val="20"/>
              </w:rPr>
              <w:t>1.00</w:t>
            </w:r>
          </w:p>
        </w:tc>
        <w:tc>
          <w:tcPr>
            <w:tcW w:w="1360" w:type="dxa"/>
            <w:noWrap/>
            <w:hideMark/>
          </w:tcPr>
          <w:p w:rsidR="00D25C3D" w:rsidRPr="00442227" w:rsidRDefault="00D25C3D" w:rsidP="00B31241">
            <w:pPr>
              <w:spacing w:before="0" w:after="0" w:line="240" w:lineRule="auto"/>
              <w:jc w:val="right"/>
              <w:rPr>
                <w:rFonts w:eastAsia="Times New Roman" w:cs="Times New Roman"/>
                <w:color w:val="000000"/>
                <w:sz w:val="20"/>
                <w:szCs w:val="20"/>
              </w:rPr>
            </w:pPr>
            <w:r w:rsidRPr="00442227">
              <w:rPr>
                <w:rFonts w:eastAsia="Times New Roman" w:cs="Times New Roman"/>
                <w:color w:val="000000"/>
                <w:sz w:val="20"/>
                <w:szCs w:val="20"/>
              </w:rPr>
              <w:t>0.00</w:t>
            </w:r>
          </w:p>
        </w:tc>
        <w:tc>
          <w:tcPr>
            <w:tcW w:w="1120" w:type="dxa"/>
            <w:noWrap/>
            <w:hideMark/>
          </w:tcPr>
          <w:p w:rsidR="00D25C3D" w:rsidRPr="00442227" w:rsidRDefault="00D25C3D" w:rsidP="00B31241">
            <w:pPr>
              <w:spacing w:before="0" w:after="0" w:line="240" w:lineRule="auto"/>
              <w:jc w:val="right"/>
              <w:rPr>
                <w:rFonts w:eastAsia="Times New Roman" w:cs="Times New Roman"/>
                <w:color w:val="000000"/>
                <w:sz w:val="20"/>
                <w:szCs w:val="20"/>
              </w:rPr>
            </w:pPr>
            <w:r w:rsidRPr="00442227">
              <w:rPr>
                <w:rFonts w:eastAsia="Times New Roman" w:cs="Times New Roman"/>
                <w:color w:val="000000"/>
                <w:sz w:val="20"/>
                <w:szCs w:val="20"/>
              </w:rPr>
              <w:t>0.00</w:t>
            </w:r>
          </w:p>
        </w:tc>
        <w:tc>
          <w:tcPr>
            <w:tcW w:w="1080" w:type="dxa"/>
            <w:noWrap/>
            <w:hideMark/>
          </w:tcPr>
          <w:p w:rsidR="00D25C3D" w:rsidRPr="00442227" w:rsidRDefault="00D25C3D" w:rsidP="00B31241">
            <w:pPr>
              <w:spacing w:before="0" w:after="0" w:line="240" w:lineRule="auto"/>
              <w:rPr>
                <w:rFonts w:eastAsia="Times New Roman" w:cs="Times New Roman"/>
                <w:color w:val="000000"/>
                <w:sz w:val="20"/>
                <w:szCs w:val="20"/>
              </w:rPr>
            </w:pPr>
            <w:r w:rsidRPr="00442227">
              <w:rPr>
                <w:rFonts w:eastAsia="Times New Roman" w:cs="Times New Roman"/>
                <w:color w:val="000000"/>
                <w:sz w:val="20"/>
                <w:szCs w:val="20"/>
              </w:rPr>
              <w:t> </w:t>
            </w:r>
          </w:p>
        </w:tc>
        <w:tc>
          <w:tcPr>
            <w:tcW w:w="960" w:type="dxa"/>
            <w:noWrap/>
            <w:hideMark/>
          </w:tcPr>
          <w:p w:rsidR="00D25C3D" w:rsidRPr="00442227" w:rsidRDefault="00D25C3D" w:rsidP="00B31241">
            <w:pPr>
              <w:spacing w:before="0" w:after="0" w:line="240" w:lineRule="auto"/>
              <w:rPr>
                <w:rFonts w:eastAsia="Times New Roman" w:cs="Times New Roman"/>
                <w:color w:val="000000"/>
                <w:sz w:val="20"/>
                <w:szCs w:val="20"/>
              </w:rPr>
            </w:pPr>
            <w:r w:rsidRPr="00442227">
              <w:rPr>
                <w:rFonts w:eastAsia="Times New Roman" w:cs="Times New Roman"/>
                <w:color w:val="000000"/>
                <w:sz w:val="20"/>
                <w:szCs w:val="20"/>
              </w:rPr>
              <w:t> </w:t>
            </w:r>
          </w:p>
        </w:tc>
        <w:tc>
          <w:tcPr>
            <w:tcW w:w="1000" w:type="dxa"/>
            <w:noWrap/>
            <w:hideMark/>
          </w:tcPr>
          <w:p w:rsidR="00D25C3D" w:rsidRPr="00442227" w:rsidRDefault="00D25C3D" w:rsidP="00B31241">
            <w:pPr>
              <w:spacing w:before="0" w:after="0" w:line="240" w:lineRule="auto"/>
              <w:rPr>
                <w:rFonts w:eastAsia="Times New Roman" w:cs="Times New Roman"/>
                <w:color w:val="000000"/>
                <w:sz w:val="20"/>
                <w:szCs w:val="20"/>
              </w:rPr>
            </w:pPr>
            <w:r w:rsidRPr="00442227">
              <w:rPr>
                <w:rFonts w:eastAsia="Times New Roman" w:cs="Times New Roman"/>
                <w:color w:val="000000"/>
                <w:sz w:val="20"/>
                <w:szCs w:val="20"/>
              </w:rPr>
              <w:t> </w:t>
            </w:r>
          </w:p>
        </w:tc>
        <w:tc>
          <w:tcPr>
            <w:tcW w:w="1020" w:type="dxa"/>
            <w:noWrap/>
            <w:hideMark/>
          </w:tcPr>
          <w:p w:rsidR="00D25C3D" w:rsidRPr="00442227" w:rsidRDefault="00D25C3D" w:rsidP="00B31241">
            <w:pPr>
              <w:spacing w:before="0" w:after="0" w:line="240" w:lineRule="auto"/>
              <w:rPr>
                <w:rFonts w:eastAsia="Times New Roman" w:cs="Times New Roman"/>
                <w:color w:val="000000"/>
                <w:sz w:val="20"/>
                <w:szCs w:val="20"/>
              </w:rPr>
            </w:pPr>
            <w:r w:rsidRPr="00442227">
              <w:rPr>
                <w:rFonts w:eastAsia="Times New Roman" w:cs="Times New Roman"/>
                <w:color w:val="000000"/>
                <w:sz w:val="20"/>
                <w:szCs w:val="20"/>
              </w:rPr>
              <w:t> </w:t>
            </w:r>
          </w:p>
        </w:tc>
        <w:tc>
          <w:tcPr>
            <w:tcW w:w="1160" w:type="dxa"/>
            <w:noWrap/>
            <w:hideMark/>
          </w:tcPr>
          <w:p w:rsidR="00D25C3D" w:rsidRPr="00442227" w:rsidRDefault="00D25C3D" w:rsidP="00B31241">
            <w:pPr>
              <w:spacing w:before="0" w:after="0" w:line="240" w:lineRule="auto"/>
              <w:jc w:val="right"/>
              <w:rPr>
                <w:rFonts w:eastAsia="Times New Roman" w:cs="Times New Roman"/>
                <w:color w:val="000000"/>
                <w:sz w:val="20"/>
                <w:szCs w:val="20"/>
              </w:rPr>
            </w:pPr>
            <w:r w:rsidRPr="00442227">
              <w:rPr>
                <w:rFonts w:eastAsia="Times New Roman" w:cs="Times New Roman"/>
                <w:color w:val="000000"/>
                <w:sz w:val="20"/>
                <w:szCs w:val="20"/>
              </w:rPr>
              <w:t>0.00</w:t>
            </w:r>
          </w:p>
        </w:tc>
      </w:tr>
      <w:tr w:rsidR="00D25C3D" w:rsidRPr="00442227" w:rsidTr="00442227">
        <w:trPr>
          <w:trHeight w:val="300"/>
          <w:jc w:val="center"/>
        </w:trPr>
        <w:tc>
          <w:tcPr>
            <w:tcW w:w="2260" w:type="dxa"/>
            <w:hideMark/>
          </w:tcPr>
          <w:p w:rsidR="00D25C3D" w:rsidRPr="00442227" w:rsidRDefault="00D25C3D" w:rsidP="00B31241">
            <w:pPr>
              <w:spacing w:before="0" w:after="0" w:line="240" w:lineRule="auto"/>
              <w:jc w:val="center"/>
              <w:rPr>
                <w:rFonts w:eastAsia="Times New Roman" w:cs="Times New Roman"/>
                <w:iCs/>
                <w:sz w:val="20"/>
                <w:szCs w:val="20"/>
              </w:rPr>
            </w:pPr>
            <w:r w:rsidRPr="00442227">
              <w:rPr>
                <w:rFonts w:eastAsia="Times New Roman" w:cs="Times New Roman"/>
                <w:iCs/>
                <w:sz w:val="20"/>
                <w:szCs w:val="20"/>
              </w:rPr>
              <w:t>1.50</w:t>
            </w:r>
          </w:p>
        </w:tc>
        <w:tc>
          <w:tcPr>
            <w:tcW w:w="1360" w:type="dxa"/>
            <w:noWrap/>
            <w:hideMark/>
          </w:tcPr>
          <w:p w:rsidR="00D25C3D" w:rsidRPr="00442227" w:rsidRDefault="00D25C3D" w:rsidP="00B31241">
            <w:pPr>
              <w:spacing w:before="0" w:after="0" w:line="240" w:lineRule="auto"/>
              <w:jc w:val="right"/>
              <w:rPr>
                <w:rFonts w:eastAsia="Times New Roman" w:cs="Times New Roman"/>
                <w:color w:val="000000"/>
                <w:sz w:val="20"/>
                <w:szCs w:val="20"/>
              </w:rPr>
            </w:pPr>
            <w:r w:rsidRPr="00442227">
              <w:rPr>
                <w:rFonts w:eastAsia="Times New Roman" w:cs="Times New Roman"/>
                <w:color w:val="000000"/>
                <w:sz w:val="20"/>
                <w:szCs w:val="20"/>
              </w:rPr>
              <w:t>0.00</w:t>
            </w:r>
          </w:p>
        </w:tc>
        <w:tc>
          <w:tcPr>
            <w:tcW w:w="1120" w:type="dxa"/>
            <w:noWrap/>
            <w:hideMark/>
          </w:tcPr>
          <w:p w:rsidR="00D25C3D" w:rsidRPr="00442227" w:rsidRDefault="00D25C3D" w:rsidP="00B31241">
            <w:pPr>
              <w:spacing w:before="0" w:after="0" w:line="240" w:lineRule="auto"/>
              <w:jc w:val="right"/>
              <w:rPr>
                <w:rFonts w:eastAsia="Times New Roman" w:cs="Times New Roman"/>
                <w:color w:val="000000"/>
                <w:sz w:val="20"/>
                <w:szCs w:val="20"/>
              </w:rPr>
            </w:pPr>
            <w:r w:rsidRPr="00442227">
              <w:rPr>
                <w:rFonts w:eastAsia="Times New Roman" w:cs="Times New Roman"/>
                <w:color w:val="000000"/>
                <w:sz w:val="20"/>
                <w:szCs w:val="20"/>
              </w:rPr>
              <w:t>2.41</w:t>
            </w:r>
          </w:p>
        </w:tc>
        <w:tc>
          <w:tcPr>
            <w:tcW w:w="1080" w:type="dxa"/>
            <w:noWrap/>
            <w:hideMark/>
          </w:tcPr>
          <w:p w:rsidR="00D25C3D" w:rsidRPr="00442227" w:rsidRDefault="00D25C3D" w:rsidP="00B31241">
            <w:pPr>
              <w:spacing w:before="0" w:after="0" w:line="240" w:lineRule="auto"/>
              <w:jc w:val="right"/>
              <w:rPr>
                <w:rFonts w:eastAsia="Times New Roman" w:cs="Times New Roman"/>
                <w:color w:val="000000"/>
                <w:sz w:val="20"/>
                <w:szCs w:val="20"/>
              </w:rPr>
            </w:pPr>
            <w:r w:rsidRPr="00442227">
              <w:rPr>
                <w:rFonts w:eastAsia="Times New Roman" w:cs="Times New Roman"/>
                <w:color w:val="000000"/>
                <w:sz w:val="20"/>
                <w:szCs w:val="20"/>
              </w:rPr>
              <w:t>0.00</w:t>
            </w:r>
          </w:p>
        </w:tc>
        <w:tc>
          <w:tcPr>
            <w:tcW w:w="960" w:type="dxa"/>
            <w:noWrap/>
            <w:hideMark/>
          </w:tcPr>
          <w:p w:rsidR="00D25C3D" w:rsidRPr="00442227" w:rsidRDefault="00D25C3D" w:rsidP="00B31241">
            <w:pPr>
              <w:spacing w:before="0" w:after="0" w:line="240" w:lineRule="auto"/>
              <w:rPr>
                <w:rFonts w:eastAsia="Times New Roman" w:cs="Times New Roman"/>
                <w:color w:val="000000"/>
                <w:sz w:val="20"/>
                <w:szCs w:val="20"/>
              </w:rPr>
            </w:pPr>
            <w:r w:rsidRPr="00442227">
              <w:rPr>
                <w:rFonts w:eastAsia="Times New Roman" w:cs="Times New Roman"/>
                <w:color w:val="000000"/>
                <w:sz w:val="20"/>
                <w:szCs w:val="20"/>
              </w:rPr>
              <w:t> </w:t>
            </w:r>
          </w:p>
        </w:tc>
        <w:tc>
          <w:tcPr>
            <w:tcW w:w="1000" w:type="dxa"/>
            <w:noWrap/>
            <w:hideMark/>
          </w:tcPr>
          <w:p w:rsidR="00D25C3D" w:rsidRPr="00442227" w:rsidRDefault="00D25C3D" w:rsidP="00B31241">
            <w:pPr>
              <w:spacing w:before="0" w:after="0" w:line="240" w:lineRule="auto"/>
              <w:rPr>
                <w:rFonts w:eastAsia="Times New Roman" w:cs="Times New Roman"/>
                <w:color w:val="000000"/>
                <w:sz w:val="20"/>
                <w:szCs w:val="20"/>
              </w:rPr>
            </w:pPr>
            <w:r w:rsidRPr="00442227">
              <w:rPr>
                <w:rFonts w:eastAsia="Times New Roman" w:cs="Times New Roman"/>
                <w:color w:val="000000"/>
                <w:sz w:val="20"/>
                <w:szCs w:val="20"/>
              </w:rPr>
              <w:t> </w:t>
            </w:r>
          </w:p>
        </w:tc>
        <w:tc>
          <w:tcPr>
            <w:tcW w:w="1020" w:type="dxa"/>
            <w:noWrap/>
            <w:hideMark/>
          </w:tcPr>
          <w:p w:rsidR="00D25C3D" w:rsidRPr="00442227" w:rsidRDefault="00D25C3D" w:rsidP="00B31241">
            <w:pPr>
              <w:spacing w:before="0" w:after="0" w:line="240" w:lineRule="auto"/>
              <w:rPr>
                <w:rFonts w:eastAsia="Times New Roman" w:cs="Times New Roman"/>
                <w:color w:val="000000"/>
                <w:sz w:val="20"/>
                <w:szCs w:val="20"/>
              </w:rPr>
            </w:pPr>
            <w:r w:rsidRPr="00442227">
              <w:rPr>
                <w:rFonts w:eastAsia="Times New Roman" w:cs="Times New Roman"/>
                <w:color w:val="000000"/>
                <w:sz w:val="20"/>
                <w:szCs w:val="20"/>
              </w:rPr>
              <w:t> </w:t>
            </w:r>
          </w:p>
        </w:tc>
        <w:tc>
          <w:tcPr>
            <w:tcW w:w="1160" w:type="dxa"/>
            <w:noWrap/>
            <w:hideMark/>
          </w:tcPr>
          <w:p w:rsidR="00D25C3D" w:rsidRPr="00442227" w:rsidRDefault="00D25C3D" w:rsidP="00B31241">
            <w:pPr>
              <w:spacing w:before="0" w:after="0" w:line="240" w:lineRule="auto"/>
              <w:jc w:val="right"/>
              <w:rPr>
                <w:rFonts w:eastAsia="Times New Roman" w:cs="Times New Roman"/>
                <w:color w:val="000000"/>
                <w:sz w:val="20"/>
                <w:szCs w:val="20"/>
              </w:rPr>
            </w:pPr>
            <w:r w:rsidRPr="00442227">
              <w:rPr>
                <w:rFonts w:eastAsia="Times New Roman" w:cs="Times New Roman"/>
                <w:color w:val="000000"/>
                <w:sz w:val="20"/>
                <w:szCs w:val="20"/>
              </w:rPr>
              <w:t>2.41</w:t>
            </w:r>
          </w:p>
        </w:tc>
      </w:tr>
      <w:tr w:rsidR="00D25C3D" w:rsidRPr="00442227" w:rsidTr="00442227">
        <w:trPr>
          <w:trHeight w:val="300"/>
          <w:jc w:val="center"/>
        </w:trPr>
        <w:tc>
          <w:tcPr>
            <w:tcW w:w="2260" w:type="dxa"/>
            <w:hideMark/>
          </w:tcPr>
          <w:p w:rsidR="00D25C3D" w:rsidRPr="00442227" w:rsidRDefault="00D25C3D" w:rsidP="00B31241">
            <w:pPr>
              <w:spacing w:before="0" w:after="0" w:line="240" w:lineRule="auto"/>
              <w:jc w:val="center"/>
              <w:rPr>
                <w:rFonts w:eastAsia="Times New Roman" w:cs="Times New Roman"/>
                <w:iCs/>
                <w:sz w:val="20"/>
                <w:szCs w:val="20"/>
              </w:rPr>
            </w:pPr>
            <w:r w:rsidRPr="00442227">
              <w:rPr>
                <w:rFonts w:eastAsia="Times New Roman" w:cs="Times New Roman"/>
                <w:iCs/>
                <w:sz w:val="20"/>
                <w:szCs w:val="20"/>
              </w:rPr>
              <w:t>1.99</w:t>
            </w:r>
          </w:p>
        </w:tc>
        <w:tc>
          <w:tcPr>
            <w:tcW w:w="1360" w:type="dxa"/>
            <w:noWrap/>
            <w:hideMark/>
          </w:tcPr>
          <w:p w:rsidR="00D25C3D" w:rsidRPr="00442227" w:rsidRDefault="00D25C3D" w:rsidP="00B31241">
            <w:pPr>
              <w:spacing w:before="0" w:after="0" w:line="240" w:lineRule="auto"/>
              <w:jc w:val="right"/>
              <w:rPr>
                <w:rFonts w:eastAsia="Times New Roman" w:cs="Times New Roman"/>
                <w:color w:val="000000"/>
                <w:sz w:val="20"/>
                <w:szCs w:val="20"/>
              </w:rPr>
            </w:pPr>
            <w:r w:rsidRPr="00442227">
              <w:rPr>
                <w:rFonts w:eastAsia="Times New Roman" w:cs="Times New Roman"/>
                <w:color w:val="000000"/>
                <w:sz w:val="20"/>
                <w:szCs w:val="20"/>
              </w:rPr>
              <w:t>0.00</w:t>
            </w:r>
          </w:p>
        </w:tc>
        <w:tc>
          <w:tcPr>
            <w:tcW w:w="1120" w:type="dxa"/>
            <w:noWrap/>
            <w:hideMark/>
          </w:tcPr>
          <w:p w:rsidR="00D25C3D" w:rsidRPr="00442227" w:rsidRDefault="00D25C3D" w:rsidP="00B31241">
            <w:pPr>
              <w:spacing w:before="0" w:after="0" w:line="240" w:lineRule="auto"/>
              <w:jc w:val="right"/>
              <w:rPr>
                <w:rFonts w:eastAsia="Times New Roman" w:cs="Times New Roman"/>
                <w:color w:val="000000"/>
                <w:sz w:val="20"/>
                <w:szCs w:val="20"/>
              </w:rPr>
            </w:pPr>
            <w:r w:rsidRPr="00442227">
              <w:rPr>
                <w:rFonts w:eastAsia="Times New Roman" w:cs="Times New Roman"/>
                <w:color w:val="000000"/>
                <w:sz w:val="20"/>
                <w:szCs w:val="20"/>
              </w:rPr>
              <w:t>4.76</w:t>
            </w:r>
          </w:p>
        </w:tc>
        <w:tc>
          <w:tcPr>
            <w:tcW w:w="1080" w:type="dxa"/>
            <w:noWrap/>
            <w:hideMark/>
          </w:tcPr>
          <w:p w:rsidR="00D25C3D" w:rsidRPr="00442227" w:rsidRDefault="00D25C3D" w:rsidP="00B31241">
            <w:pPr>
              <w:spacing w:before="0" w:after="0" w:line="240" w:lineRule="auto"/>
              <w:jc w:val="right"/>
              <w:rPr>
                <w:rFonts w:eastAsia="Times New Roman" w:cs="Times New Roman"/>
                <w:color w:val="000000"/>
                <w:sz w:val="20"/>
                <w:szCs w:val="20"/>
              </w:rPr>
            </w:pPr>
            <w:r w:rsidRPr="00442227">
              <w:rPr>
                <w:rFonts w:eastAsia="Times New Roman" w:cs="Times New Roman"/>
                <w:color w:val="000000"/>
                <w:sz w:val="20"/>
                <w:szCs w:val="20"/>
              </w:rPr>
              <w:t>6.73</w:t>
            </w:r>
          </w:p>
        </w:tc>
        <w:tc>
          <w:tcPr>
            <w:tcW w:w="960" w:type="dxa"/>
            <w:noWrap/>
            <w:hideMark/>
          </w:tcPr>
          <w:p w:rsidR="00D25C3D" w:rsidRPr="00442227" w:rsidRDefault="00D25C3D" w:rsidP="00B31241">
            <w:pPr>
              <w:spacing w:before="0" w:after="0" w:line="240" w:lineRule="auto"/>
              <w:rPr>
                <w:rFonts w:eastAsia="Times New Roman" w:cs="Times New Roman"/>
                <w:color w:val="000000"/>
                <w:sz w:val="20"/>
                <w:szCs w:val="20"/>
              </w:rPr>
            </w:pPr>
            <w:r w:rsidRPr="00442227">
              <w:rPr>
                <w:rFonts w:eastAsia="Times New Roman" w:cs="Times New Roman"/>
                <w:color w:val="000000"/>
                <w:sz w:val="20"/>
                <w:szCs w:val="20"/>
              </w:rPr>
              <w:t> </w:t>
            </w:r>
          </w:p>
        </w:tc>
        <w:tc>
          <w:tcPr>
            <w:tcW w:w="1000" w:type="dxa"/>
            <w:noWrap/>
            <w:hideMark/>
          </w:tcPr>
          <w:p w:rsidR="00D25C3D" w:rsidRPr="00442227" w:rsidRDefault="00D25C3D" w:rsidP="00B31241">
            <w:pPr>
              <w:spacing w:before="0" w:after="0" w:line="240" w:lineRule="auto"/>
              <w:rPr>
                <w:rFonts w:eastAsia="Times New Roman" w:cs="Times New Roman"/>
                <w:color w:val="000000"/>
                <w:sz w:val="20"/>
                <w:szCs w:val="20"/>
              </w:rPr>
            </w:pPr>
            <w:r w:rsidRPr="00442227">
              <w:rPr>
                <w:rFonts w:eastAsia="Times New Roman" w:cs="Times New Roman"/>
                <w:color w:val="000000"/>
                <w:sz w:val="20"/>
                <w:szCs w:val="20"/>
              </w:rPr>
              <w:t> </w:t>
            </w:r>
          </w:p>
        </w:tc>
        <w:tc>
          <w:tcPr>
            <w:tcW w:w="1020" w:type="dxa"/>
            <w:noWrap/>
            <w:hideMark/>
          </w:tcPr>
          <w:p w:rsidR="00D25C3D" w:rsidRPr="00442227" w:rsidRDefault="00D25C3D" w:rsidP="00B31241">
            <w:pPr>
              <w:spacing w:before="0" w:after="0" w:line="240" w:lineRule="auto"/>
              <w:rPr>
                <w:rFonts w:eastAsia="Times New Roman" w:cs="Times New Roman"/>
                <w:color w:val="000000"/>
                <w:sz w:val="20"/>
                <w:szCs w:val="20"/>
              </w:rPr>
            </w:pPr>
            <w:r w:rsidRPr="00442227">
              <w:rPr>
                <w:rFonts w:eastAsia="Times New Roman" w:cs="Times New Roman"/>
                <w:color w:val="000000"/>
                <w:sz w:val="20"/>
                <w:szCs w:val="20"/>
              </w:rPr>
              <w:t> </w:t>
            </w:r>
          </w:p>
        </w:tc>
        <w:tc>
          <w:tcPr>
            <w:tcW w:w="1160" w:type="dxa"/>
            <w:noWrap/>
            <w:hideMark/>
          </w:tcPr>
          <w:p w:rsidR="00D25C3D" w:rsidRPr="00442227" w:rsidRDefault="00D25C3D" w:rsidP="00B31241">
            <w:pPr>
              <w:spacing w:before="0" w:after="0" w:line="240" w:lineRule="auto"/>
              <w:jc w:val="right"/>
              <w:rPr>
                <w:rFonts w:eastAsia="Times New Roman" w:cs="Times New Roman"/>
                <w:color w:val="000000"/>
                <w:sz w:val="20"/>
                <w:szCs w:val="20"/>
              </w:rPr>
            </w:pPr>
            <w:r w:rsidRPr="00442227">
              <w:rPr>
                <w:rFonts w:eastAsia="Times New Roman" w:cs="Times New Roman"/>
                <w:color w:val="000000"/>
                <w:sz w:val="20"/>
                <w:szCs w:val="20"/>
              </w:rPr>
              <w:t>11.49</w:t>
            </w:r>
          </w:p>
        </w:tc>
      </w:tr>
      <w:tr w:rsidR="00D25C3D" w:rsidRPr="00442227" w:rsidTr="00442227">
        <w:trPr>
          <w:trHeight w:val="300"/>
          <w:jc w:val="center"/>
        </w:trPr>
        <w:tc>
          <w:tcPr>
            <w:tcW w:w="2260" w:type="dxa"/>
            <w:hideMark/>
          </w:tcPr>
          <w:p w:rsidR="00D25C3D" w:rsidRPr="00442227" w:rsidRDefault="00D25C3D" w:rsidP="00B31241">
            <w:pPr>
              <w:spacing w:before="0" w:after="0" w:line="240" w:lineRule="auto"/>
              <w:jc w:val="center"/>
              <w:rPr>
                <w:rFonts w:eastAsia="Times New Roman" w:cs="Times New Roman"/>
                <w:iCs/>
                <w:sz w:val="20"/>
                <w:szCs w:val="20"/>
              </w:rPr>
            </w:pPr>
            <w:r w:rsidRPr="00442227">
              <w:rPr>
                <w:rFonts w:eastAsia="Times New Roman" w:cs="Times New Roman"/>
                <w:iCs/>
                <w:sz w:val="20"/>
                <w:szCs w:val="20"/>
              </w:rPr>
              <w:t>2.00</w:t>
            </w:r>
          </w:p>
        </w:tc>
        <w:tc>
          <w:tcPr>
            <w:tcW w:w="1360" w:type="dxa"/>
            <w:noWrap/>
            <w:hideMark/>
          </w:tcPr>
          <w:p w:rsidR="00D25C3D" w:rsidRPr="00442227" w:rsidRDefault="00D25C3D" w:rsidP="00B31241">
            <w:pPr>
              <w:spacing w:before="0" w:after="0" w:line="240" w:lineRule="auto"/>
              <w:jc w:val="right"/>
              <w:rPr>
                <w:rFonts w:eastAsia="Times New Roman" w:cs="Times New Roman"/>
                <w:color w:val="000000"/>
                <w:sz w:val="20"/>
                <w:szCs w:val="20"/>
              </w:rPr>
            </w:pPr>
            <w:r w:rsidRPr="00442227">
              <w:rPr>
                <w:rFonts w:eastAsia="Times New Roman" w:cs="Times New Roman"/>
                <w:color w:val="000000"/>
                <w:sz w:val="20"/>
                <w:szCs w:val="20"/>
              </w:rPr>
              <w:t>0.00</w:t>
            </w:r>
          </w:p>
        </w:tc>
        <w:tc>
          <w:tcPr>
            <w:tcW w:w="1120" w:type="dxa"/>
            <w:noWrap/>
            <w:hideMark/>
          </w:tcPr>
          <w:p w:rsidR="00D25C3D" w:rsidRPr="00442227" w:rsidRDefault="00D25C3D" w:rsidP="00B31241">
            <w:pPr>
              <w:spacing w:before="0" w:after="0" w:line="240" w:lineRule="auto"/>
              <w:jc w:val="right"/>
              <w:rPr>
                <w:rFonts w:eastAsia="Times New Roman" w:cs="Times New Roman"/>
                <w:color w:val="000000"/>
                <w:sz w:val="20"/>
                <w:szCs w:val="20"/>
              </w:rPr>
            </w:pPr>
            <w:r w:rsidRPr="00442227">
              <w:rPr>
                <w:rFonts w:eastAsia="Times New Roman" w:cs="Times New Roman"/>
                <w:color w:val="000000"/>
                <w:sz w:val="20"/>
                <w:szCs w:val="20"/>
              </w:rPr>
              <w:t>4.82</w:t>
            </w:r>
          </w:p>
        </w:tc>
        <w:tc>
          <w:tcPr>
            <w:tcW w:w="1080" w:type="dxa"/>
            <w:noWrap/>
            <w:hideMark/>
          </w:tcPr>
          <w:p w:rsidR="00D25C3D" w:rsidRPr="00442227" w:rsidRDefault="00D25C3D" w:rsidP="00B31241">
            <w:pPr>
              <w:spacing w:before="0" w:after="0" w:line="240" w:lineRule="auto"/>
              <w:jc w:val="right"/>
              <w:rPr>
                <w:rFonts w:eastAsia="Times New Roman" w:cs="Times New Roman"/>
                <w:color w:val="000000"/>
                <w:sz w:val="20"/>
                <w:szCs w:val="20"/>
              </w:rPr>
            </w:pPr>
            <w:r w:rsidRPr="00442227">
              <w:rPr>
                <w:rFonts w:eastAsia="Times New Roman" w:cs="Times New Roman"/>
                <w:color w:val="000000"/>
                <w:sz w:val="20"/>
                <w:szCs w:val="20"/>
              </w:rPr>
              <w:t>6.92</w:t>
            </w:r>
          </w:p>
        </w:tc>
        <w:tc>
          <w:tcPr>
            <w:tcW w:w="960" w:type="dxa"/>
            <w:noWrap/>
            <w:hideMark/>
          </w:tcPr>
          <w:p w:rsidR="00D25C3D" w:rsidRPr="00442227" w:rsidRDefault="00D25C3D" w:rsidP="00B31241">
            <w:pPr>
              <w:spacing w:before="0" w:after="0" w:line="240" w:lineRule="auto"/>
              <w:jc w:val="right"/>
              <w:rPr>
                <w:rFonts w:eastAsia="Times New Roman" w:cs="Times New Roman"/>
                <w:color w:val="000000"/>
                <w:sz w:val="20"/>
                <w:szCs w:val="20"/>
              </w:rPr>
            </w:pPr>
            <w:r w:rsidRPr="00442227">
              <w:rPr>
                <w:rFonts w:eastAsia="Times New Roman" w:cs="Times New Roman"/>
                <w:color w:val="000000"/>
                <w:sz w:val="20"/>
                <w:szCs w:val="20"/>
              </w:rPr>
              <w:t>0.00</w:t>
            </w:r>
          </w:p>
        </w:tc>
        <w:tc>
          <w:tcPr>
            <w:tcW w:w="1000" w:type="dxa"/>
            <w:noWrap/>
            <w:hideMark/>
          </w:tcPr>
          <w:p w:rsidR="00D25C3D" w:rsidRPr="00442227" w:rsidRDefault="00D25C3D" w:rsidP="00B31241">
            <w:pPr>
              <w:spacing w:before="0" w:after="0" w:line="240" w:lineRule="auto"/>
              <w:rPr>
                <w:rFonts w:eastAsia="Times New Roman" w:cs="Times New Roman"/>
                <w:color w:val="000000"/>
                <w:sz w:val="20"/>
                <w:szCs w:val="20"/>
              </w:rPr>
            </w:pPr>
            <w:r w:rsidRPr="00442227">
              <w:rPr>
                <w:rFonts w:eastAsia="Times New Roman" w:cs="Times New Roman"/>
                <w:color w:val="000000"/>
                <w:sz w:val="20"/>
                <w:szCs w:val="20"/>
              </w:rPr>
              <w:t> </w:t>
            </w:r>
          </w:p>
        </w:tc>
        <w:tc>
          <w:tcPr>
            <w:tcW w:w="1020" w:type="dxa"/>
            <w:noWrap/>
            <w:hideMark/>
          </w:tcPr>
          <w:p w:rsidR="00D25C3D" w:rsidRPr="00442227" w:rsidRDefault="00D25C3D" w:rsidP="00B31241">
            <w:pPr>
              <w:spacing w:before="0" w:after="0" w:line="240" w:lineRule="auto"/>
              <w:rPr>
                <w:rFonts w:eastAsia="Times New Roman" w:cs="Times New Roman"/>
                <w:color w:val="000000"/>
                <w:sz w:val="20"/>
                <w:szCs w:val="20"/>
              </w:rPr>
            </w:pPr>
            <w:r w:rsidRPr="00442227">
              <w:rPr>
                <w:rFonts w:eastAsia="Times New Roman" w:cs="Times New Roman"/>
                <w:color w:val="000000"/>
                <w:sz w:val="20"/>
                <w:szCs w:val="20"/>
              </w:rPr>
              <w:t> </w:t>
            </w:r>
          </w:p>
        </w:tc>
        <w:tc>
          <w:tcPr>
            <w:tcW w:w="1160" w:type="dxa"/>
            <w:noWrap/>
            <w:hideMark/>
          </w:tcPr>
          <w:p w:rsidR="00D25C3D" w:rsidRPr="00442227" w:rsidRDefault="00D25C3D" w:rsidP="00B31241">
            <w:pPr>
              <w:spacing w:before="0" w:after="0" w:line="240" w:lineRule="auto"/>
              <w:jc w:val="right"/>
              <w:rPr>
                <w:rFonts w:eastAsia="Times New Roman" w:cs="Times New Roman"/>
                <w:color w:val="000000"/>
                <w:sz w:val="20"/>
                <w:szCs w:val="20"/>
              </w:rPr>
            </w:pPr>
            <w:r w:rsidRPr="00442227">
              <w:rPr>
                <w:rFonts w:eastAsia="Times New Roman" w:cs="Times New Roman"/>
                <w:color w:val="000000"/>
                <w:sz w:val="20"/>
                <w:szCs w:val="20"/>
              </w:rPr>
              <w:t>11.74</w:t>
            </w:r>
          </w:p>
        </w:tc>
      </w:tr>
      <w:tr w:rsidR="00D25C3D" w:rsidRPr="00442227" w:rsidTr="00442227">
        <w:trPr>
          <w:trHeight w:val="300"/>
          <w:jc w:val="center"/>
        </w:trPr>
        <w:tc>
          <w:tcPr>
            <w:tcW w:w="2260" w:type="dxa"/>
            <w:hideMark/>
          </w:tcPr>
          <w:p w:rsidR="00D25C3D" w:rsidRPr="00442227" w:rsidRDefault="00D25C3D" w:rsidP="00B31241">
            <w:pPr>
              <w:spacing w:before="0" w:after="0" w:line="240" w:lineRule="auto"/>
              <w:jc w:val="center"/>
              <w:rPr>
                <w:rFonts w:eastAsia="Times New Roman" w:cs="Times New Roman"/>
                <w:iCs/>
                <w:sz w:val="20"/>
                <w:szCs w:val="20"/>
              </w:rPr>
            </w:pPr>
            <w:r w:rsidRPr="00442227">
              <w:rPr>
                <w:rFonts w:eastAsia="Times New Roman" w:cs="Times New Roman"/>
                <w:iCs/>
                <w:sz w:val="20"/>
                <w:szCs w:val="20"/>
              </w:rPr>
              <w:t>2.49</w:t>
            </w:r>
          </w:p>
        </w:tc>
        <w:tc>
          <w:tcPr>
            <w:tcW w:w="1360" w:type="dxa"/>
            <w:noWrap/>
            <w:hideMark/>
          </w:tcPr>
          <w:p w:rsidR="00D25C3D" w:rsidRPr="00442227" w:rsidRDefault="00D25C3D" w:rsidP="00B31241">
            <w:pPr>
              <w:spacing w:before="0" w:after="0" w:line="240" w:lineRule="auto"/>
              <w:jc w:val="right"/>
              <w:rPr>
                <w:rFonts w:eastAsia="Times New Roman" w:cs="Times New Roman"/>
                <w:color w:val="000000"/>
                <w:sz w:val="20"/>
                <w:szCs w:val="20"/>
              </w:rPr>
            </w:pPr>
            <w:r w:rsidRPr="00442227">
              <w:rPr>
                <w:rFonts w:eastAsia="Times New Roman" w:cs="Times New Roman"/>
                <w:color w:val="000000"/>
                <w:sz w:val="20"/>
                <w:szCs w:val="20"/>
              </w:rPr>
              <w:t>0.00</w:t>
            </w:r>
          </w:p>
        </w:tc>
        <w:tc>
          <w:tcPr>
            <w:tcW w:w="1120" w:type="dxa"/>
            <w:noWrap/>
            <w:hideMark/>
          </w:tcPr>
          <w:p w:rsidR="00D25C3D" w:rsidRPr="00442227" w:rsidRDefault="00D25C3D" w:rsidP="00B31241">
            <w:pPr>
              <w:spacing w:before="0" w:after="0" w:line="240" w:lineRule="auto"/>
              <w:jc w:val="right"/>
              <w:rPr>
                <w:rFonts w:eastAsia="Times New Roman" w:cs="Times New Roman"/>
                <w:color w:val="000000"/>
                <w:sz w:val="20"/>
                <w:szCs w:val="20"/>
              </w:rPr>
            </w:pPr>
            <w:r w:rsidRPr="00442227">
              <w:rPr>
                <w:rFonts w:eastAsia="Times New Roman" w:cs="Times New Roman"/>
                <w:color w:val="000000"/>
                <w:sz w:val="20"/>
                <w:szCs w:val="20"/>
              </w:rPr>
              <w:t>7.17</w:t>
            </w:r>
          </w:p>
        </w:tc>
        <w:tc>
          <w:tcPr>
            <w:tcW w:w="1080" w:type="dxa"/>
            <w:noWrap/>
            <w:hideMark/>
          </w:tcPr>
          <w:p w:rsidR="00D25C3D" w:rsidRPr="00442227" w:rsidRDefault="00D25C3D" w:rsidP="00B31241">
            <w:pPr>
              <w:spacing w:before="0" w:after="0" w:line="240" w:lineRule="auto"/>
              <w:jc w:val="right"/>
              <w:rPr>
                <w:rFonts w:eastAsia="Times New Roman" w:cs="Times New Roman"/>
                <w:color w:val="000000"/>
                <w:sz w:val="20"/>
                <w:szCs w:val="20"/>
              </w:rPr>
            </w:pPr>
            <w:r w:rsidRPr="00442227">
              <w:rPr>
                <w:rFonts w:eastAsia="Times New Roman" w:cs="Times New Roman"/>
                <w:color w:val="000000"/>
                <w:sz w:val="20"/>
                <w:szCs w:val="20"/>
              </w:rPr>
              <w:t>13.65</w:t>
            </w:r>
          </w:p>
        </w:tc>
        <w:tc>
          <w:tcPr>
            <w:tcW w:w="960" w:type="dxa"/>
            <w:noWrap/>
            <w:hideMark/>
          </w:tcPr>
          <w:p w:rsidR="00D25C3D" w:rsidRPr="00442227" w:rsidRDefault="00D25C3D" w:rsidP="00B31241">
            <w:pPr>
              <w:spacing w:before="0" w:after="0" w:line="240" w:lineRule="auto"/>
              <w:jc w:val="right"/>
              <w:rPr>
                <w:rFonts w:eastAsia="Times New Roman" w:cs="Times New Roman"/>
                <w:color w:val="000000"/>
                <w:sz w:val="20"/>
                <w:szCs w:val="20"/>
              </w:rPr>
            </w:pPr>
            <w:r w:rsidRPr="00442227">
              <w:rPr>
                <w:rFonts w:eastAsia="Times New Roman" w:cs="Times New Roman"/>
                <w:color w:val="000000"/>
                <w:sz w:val="20"/>
                <w:szCs w:val="20"/>
              </w:rPr>
              <w:t>23.78</w:t>
            </w:r>
          </w:p>
        </w:tc>
        <w:tc>
          <w:tcPr>
            <w:tcW w:w="1000" w:type="dxa"/>
            <w:noWrap/>
            <w:hideMark/>
          </w:tcPr>
          <w:p w:rsidR="00D25C3D" w:rsidRPr="00442227" w:rsidRDefault="00D25C3D" w:rsidP="00B31241">
            <w:pPr>
              <w:spacing w:before="0" w:after="0" w:line="240" w:lineRule="auto"/>
              <w:rPr>
                <w:rFonts w:eastAsia="Times New Roman" w:cs="Times New Roman"/>
                <w:color w:val="000000"/>
                <w:sz w:val="20"/>
                <w:szCs w:val="20"/>
              </w:rPr>
            </w:pPr>
            <w:r w:rsidRPr="00442227">
              <w:rPr>
                <w:rFonts w:eastAsia="Times New Roman" w:cs="Times New Roman"/>
                <w:color w:val="000000"/>
                <w:sz w:val="20"/>
                <w:szCs w:val="20"/>
              </w:rPr>
              <w:t> </w:t>
            </w:r>
          </w:p>
        </w:tc>
        <w:tc>
          <w:tcPr>
            <w:tcW w:w="1020" w:type="dxa"/>
            <w:noWrap/>
            <w:hideMark/>
          </w:tcPr>
          <w:p w:rsidR="00D25C3D" w:rsidRPr="00442227" w:rsidRDefault="00D25C3D" w:rsidP="00B31241">
            <w:pPr>
              <w:spacing w:before="0" w:after="0" w:line="240" w:lineRule="auto"/>
              <w:rPr>
                <w:rFonts w:eastAsia="Times New Roman" w:cs="Times New Roman"/>
                <w:color w:val="000000"/>
                <w:sz w:val="20"/>
                <w:szCs w:val="20"/>
              </w:rPr>
            </w:pPr>
            <w:r w:rsidRPr="00442227">
              <w:rPr>
                <w:rFonts w:eastAsia="Times New Roman" w:cs="Times New Roman"/>
                <w:color w:val="000000"/>
                <w:sz w:val="20"/>
                <w:szCs w:val="20"/>
              </w:rPr>
              <w:t> </w:t>
            </w:r>
          </w:p>
        </w:tc>
        <w:tc>
          <w:tcPr>
            <w:tcW w:w="1160" w:type="dxa"/>
            <w:noWrap/>
            <w:hideMark/>
          </w:tcPr>
          <w:p w:rsidR="00D25C3D" w:rsidRPr="00442227" w:rsidRDefault="00D25C3D" w:rsidP="00B31241">
            <w:pPr>
              <w:spacing w:before="0" w:after="0" w:line="240" w:lineRule="auto"/>
              <w:jc w:val="right"/>
              <w:rPr>
                <w:rFonts w:eastAsia="Times New Roman" w:cs="Times New Roman"/>
                <w:color w:val="000000"/>
                <w:sz w:val="20"/>
                <w:szCs w:val="20"/>
              </w:rPr>
            </w:pPr>
            <w:r w:rsidRPr="00442227">
              <w:rPr>
                <w:rFonts w:eastAsia="Times New Roman" w:cs="Times New Roman"/>
                <w:color w:val="000000"/>
                <w:sz w:val="20"/>
                <w:szCs w:val="20"/>
              </w:rPr>
              <w:t>44.60</w:t>
            </w:r>
          </w:p>
        </w:tc>
      </w:tr>
      <w:tr w:rsidR="00D25C3D" w:rsidRPr="00442227" w:rsidTr="00442227">
        <w:trPr>
          <w:trHeight w:val="300"/>
          <w:jc w:val="center"/>
        </w:trPr>
        <w:tc>
          <w:tcPr>
            <w:tcW w:w="2260" w:type="dxa"/>
            <w:hideMark/>
          </w:tcPr>
          <w:p w:rsidR="00D25C3D" w:rsidRPr="00442227" w:rsidRDefault="00D25C3D" w:rsidP="00B31241">
            <w:pPr>
              <w:spacing w:before="0" w:after="0" w:line="240" w:lineRule="auto"/>
              <w:jc w:val="center"/>
              <w:rPr>
                <w:rFonts w:eastAsia="Times New Roman" w:cs="Times New Roman"/>
                <w:iCs/>
                <w:sz w:val="20"/>
                <w:szCs w:val="20"/>
              </w:rPr>
            </w:pPr>
            <w:r w:rsidRPr="00442227">
              <w:rPr>
                <w:rFonts w:eastAsia="Times New Roman" w:cs="Times New Roman"/>
                <w:iCs/>
                <w:sz w:val="20"/>
                <w:szCs w:val="20"/>
              </w:rPr>
              <w:t>2.50</w:t>
            </w:r>
          </w:p>
        </w:tc>
        <w:tc>
          <w:tcPr>
            <w:tcW w:w="1360" w:type="dxa"/>
            <w:noWrap/>
            <w:hideMark/>
          </w:tcPr>
          <w:p w:rsidR="00D25C3D" w:rsidRPr="00442227" w:rsidRDefault="00D25C3D" w:rsidP="00B31241">
            <w:pPr>
              <w:spacing w:before="0" w:after="0" w:line="240" w:lineRule="auto"/>
              <w:jc w:val="right"/>
              <w:rPr>
                <w:rFonts w:eastAsia="Times New Roman" w:cs="Times New Roman"/>
                <w:color w:val="000000"/>
                <w:sz w:val="20"/>
                <w:szCs w:val="20"/>
              </w:rPr>
            </w:pPr>
            <w:r w:rsidRPr="00442227">
              <w:rPr>
                <w:rFonts w:eastAsia="Times New Roman" w:cs="Times New Roman"/>
                <w:color w:val="000000"/>
                <w:sz w:val="20"/>
                <w:szCs w:val="20"/>
              </w:rPr>
              <w:t>0.00</w:t>
            </w:r>
          </w:p>
        </w:tc>
        <w:tc>
          <w:tcPr>
            <w:tcW w:w="1120" w:type="dxa"/>
            <w:noWrap/>
            <w:hideMark/>
          </w:tcPr>
          <w:p w:rsidR="00D25C3D" w:rsidRPr="00442227" w:rsidRDefault="00D25C3D" w:rsidP="00B31241">
            <w:pPr>
              <w:spacing w:before="0" w:after="0" w:line="240" w:lineRule="auto"/>
              <w:jc w:val="right"/>
              <w:rPr>
                <w:rFonts w:eastAsia="Times New Roman" w:cs="Times New Roman"/>
                <w:color w:val="000000"/>
                <w:sz w:val="20"/>
                <w:szCs w:val="20"/>
              </w:rPr>
            </w:pPr>
            <w:r w:rsidRPr="00442227">
              <w:rPr>
                <w:rFonts w:eastAsia="Times New Roman" w:cs="Times New Roman"/>
                <w:color w:val="000000"/>
                <w:sz w:val="20"/>
                <w:szCs w:val="20"/>
              </w:rPr>
              <w:t>7.14</w:t>
            </w:r>
          </w:p>
        </w:tc>
        <w:tc>
          <w:tcPr>
            <w:tcW w:w="1080" w:type="dxa"/>
            <w:noWrap/>
            <w:hideMark/>
          </w:tcPr>
          <w:p w:rsidR="00D25C3D" w:rsidRPr="00442227" w:rsidRDefault="00D25C3D" w:rsidP="00B31241">
            <w:pPr>
              <w:spacing w:before="0" w:after="0" w:line="240" w:lineRule="auto"/>
              <w:jc w:val="right"/>
              <w:rPr>
                <w:rFonts w:eastAsia="Times New Roman" w:cs="Times New Roman"/>
                <w:color w:val="000000"/>
                <w:sz w:val="20"/>
                <w:szCs w:val="20"/>
              </w:rPr>
            </w:pPr>
            <w:r w:rsidRPr="00442227">
              <w:rPr>
                <w:rFonts w:eastAsia="Times New Roman" w:cs="Times New Roman"/>
                <w:color w:val="000000"/>
                <w:sz w:val="20"/>
                <w:szCs w:val="20"/>
              </w:rPr>
              <w:t>13.83</w:t>
            </w:r>
          </w:p>
        </w:tc>
        <w:tc>
          <w:tcPr>
            <w:tcW w:w="960" w:type="dxa"/>
            <w:noWrap/>
            <w:hideMark/>
          </w:tcPr>
          <w:p w:rsidR="00D25C3D" w:rsidRPr="00442227" w:rsidRDefault="00D25C3D" w:rsidP="00B31241">
            <w:pPr>
              <w:spacing w:before="0" w:after="0" w:line="240" w:lineRule="auto"/>
              <w:jc w:val="right"/>
              <w:rPr>
                <w:rFonts w:eastAsia="Times New Roman" w:cs="Times New Roman"/>
                <w:color w:val="000000"/>
                <w:sz w:val="20"/>
                <w:szCs w:val="20"/>
              </w:rPr>
            </w:pPr>
            <w:r w:rsidRPr="00442227">
              <w:rPr>
                <w:rFonts w:eastAsia="Times New Roman" w:cs="Times New Roman"/>
                <w:color w:val="000000"/>
                <w:sz w:val="20"/>
                <w:szCs w:val="20"/>
              </w:rPr>
              <w:t>24.44</w:t>
            </w:r>
          </w:p>
        </w:tc>
        <w:tc>
          <w:tcPr>
            <w:tcW w:w="1000" w:type="dxa"/>
            <w:noWrap/>
            <w:hideMark/>
          </w:tcPr>
          <w:p w:rsidR="00D25C3D" w:rsidRPr="00442227" w:rsidRDefault="00D25C3D" w:rsidP="00B31241">
            <w:pPr>
              <w:spacing w:before="0" w:after="0" w:line="240" w:lineRule="auto"/>
              <w:jc w:val="right"/>
              <w:rPr>
                <w:rFonts w:eastAsia="Times New Roman" w:cs="Times New Roman"/>
                <w:color w:val="000000"/>
                <w:sz w:val="20"/>
                <w:szCs w:val="20"/>
              </w:rPr>
            </w:pPr>
            <w:r w:rsidRPr="00442227">
              <w:rPr>
                <w:rFonts w:eastAsia="Times New Roman" w:cs="Times New Roman"/>
                <w:color w:val="000000"/>
                <w:sz w:val="20"/>
                <w:szCs w:val="20"/>
              </w:rPr>
              <w:t>0.00</w:t>
            </w:r>
          </w:p>
        </w:tc>
        <w:tc>
          <w:tcPr>
            <w:tcW w:w="1020" w:type="dxa"/>
            <w:noWrap/>
            <w:hideMark/>
          </w:tcPr>
          <w:p w:rsidR="00D25C3D" w:rsidRPr="00442227" w:rsidRDefault="00D25C3D" w:rsidP="00B31241">
            <w:pPr>
              <w:spacing w:before="0" w:after="0" w:line="240" w:lineRule="auto"/>
              <w:rPr>
                <w:rFonts w:eastAsia="Times New Roman" w:cs="Times New Roman"/>
                <w:color w:val="000000"/>
                <w:sz w:val="20"/>
                <w:szCs w:val="20"/>
              </w:rPr>
            </w:pPr>
            <w:r w:rsidRPr="00442227">
              <w:rPr>
                <w:rFonts w:eastAsia="Times New Roman" w:cs="Times New Roman"/>
                <w:color w:val="000000"/>
                <w:sz w:val="20"/>
                <w:szCs w:val="20"/>
              </w:rPr>
              <w:t> </w:t>
            </w:r>
          </w:p>
        </w:tc>
        <w:tc>
          <w:tcPr>
            <w:tcW w:w="1160" w:type="dxa"/>
            <w:noWrap/>
            <w:hideMark/>
          </w:tcPr>
          <w:p w:rsidR="00D25C3D" w:rsidRPr="00442227" w:rsidRDefault="00D25C3D" w:rsidP="00B31241">
            <w:pPr>
              <w:spacing w:before="0" w:after="0" w:line="240" w:lineRule="auto"/>
              <w:jc w:val="right"/>
              <w:rPr>
                <w:rFonts w:eastAsia="Times New Roman" w:cs="Times New Roman"/>
                <w:color w:val="000000"/>
                <w:sz w:val="20"/>
                <w:szCs w:val="20"/>
              </w:rPr>
            </w:pPr>
            <w:r w:rsidRPr="00442227">
              <w:rPr>
                <w:rFonts w:eastAsia="Times New Roman" w:cs="Times New Roman"/>
                <w:color w:val="000000"/>
                <w:sz w:val="20"/>
                <w:szCs w:val="20"/>
              </w:rPr>
              <w:t>45.41</w:t>
            </w:r>
          </w:p>
        </w:tc>
      </w:tr>
      <w:tr w:rsidR="00D25C3D" w:rsidRPr="00442227" w:rsidTr="00442227">
        <w:trPr>
          <w:trHeight w:val="300"/>
          <w:jc w:val="center"/>
        </w:trPr>
        <w:tc>
          <w:tcPr>
            <w:tcW w:w="2260" w:type="dxa"/>
            <w:hideMark/>
          </w:tcPr>
          <w:p w:rsidR="00D25C3D" w:rsidRPr="00442227" w:rsidRDefault="00D25C3D" w:rsidP="00B31241">
            <w:pPr>
              <w:spacing w:before="0" w:after="0" w:line="240" w:lineRule="auto"/>
              <w:jc w:val="center"/>
              <w:rPr>
                <w:rFonts w:eastAsia="Times New Roman" w:cs="Times New Roman"/>
                <w:iCs/>
                <w:sz w:val="20"/>
                <w:szCs w:val="20"/>
              </w:rPr>
            </w:pPr>
            <w:r w:rsidRPr="00442227">
              <w:rPr>
                <w:rFonts w:eastAsia="Times New Roman" w:cs="Times New Roman"/>
                <w:iCs/>
                <w:sz w:val="20"/>
                <w:szCs w:val="20"/>
              </w:rPr>
              <w:t>2.99</w:t>
            </w:r>
          </w:p>
        </w:tc>
        <w:tc>
          <w:tcPr>
            <w:tcW w:w="1360" w:type="dxa"/>
            <w:noWrap/>
            <w:hideMark/>
          </w:tcPr>
          <w:p w:rsidR="00D25C3D" w:rsidRPr="00442227" w:rsidRDefault="00D25C3D" w:rsidP="00B31241">
            <w:pPr>
              <w:spacing w:before="0" w:after="0" w:line="240" w:lineRule="auto"/>
              <w:jc w:val="right"/>
              <w:rPr>
                <w:rFonts w:eastAsia="Times New Roman" w:cs="Times New Roman"/>
                <w:color w:val="000000"/>
                <w:sz w:val="20"/>
                <w:szCs w:val="20"/>
              </w:rPr>
            </w:pPr>
            <w:r w:rsidRPr="00442227">
              <w:rPr>
                <w:rFonts w:eastAsia="Times New Roman" w:cs="Times New Roman"/>
                <w:color w:val="000000"/>
                <w:sz w:val="20"/>
                <w:szCs w:val="20"/>
              </w:rPr>
              <w:t>0.00</w:t>
            </w:r>
          </w:p>
        </w:tc>
        <w:tc>
          <w:tcPr>
            <w:tcW w:w="1120" w:type="dxa"/>
            <w:noWrap/>
            <w:hideMark/>
          </w:tcPr>
          <w:p w:rsidR="00D25C3D" w:rsidRPr="00442227" w:rsidRDefault="00D25C3D" w:rsidP="00B31241">
            <w:pPr>
              <w:spacing w:before="0" w:after="0" w:line="240" w:lineRule="auto"/>
              <w:jc w:val="right"/>
              <w:rPr>
                <w:rFonts w:eastAsia="Times New Roman" w:cs="Times New Roman"/>
                <w:color w:val="000000"/>
                <w:sz w:val="20"/>
                <w:szCs w:val="20"/>
              </w:rPr>
            </w:pPr>
            <w:r w:rsidRPr="00442227">
              <w:rPr>
                <w:rFonts w:eastAsia="Times New Roman" w:cs="Times New Roman"/>
                <w:color w:val="000000"/>
                <w:sz w:val="20"/>
                <w:szCs w:val="20"/>
              </w:rPr>
              <w:t>6.09</w:t>
            </w:r>
          </w:p>
        </w:tc>
        <w:tc>
          <w:tcPr>
            <w:tcW w:w="1080" w:type="dxa"/>
            <w:noWrap/>
            <w:hideMark/>
          </w:tcPr>
          <w:p w:rsidR="00D25C3D" w:rsidRPr="00442227" w:rsidRDefault="00D25C3D" w:rsidP="00B31241">
            <w:pPr>
              <w:spacing w:before="0" w:after="0" w:line="240" w:lineRule="auto"/>
              <w:jc w:val="right"/>
              <w:rPr>
                <w:rFonts w:eastAsia="Times New Roman" w:cs="Times New Roman"/>
                <w:color w:val="000000"/>
                <w:sz w:val="20"/>
                <w:szCs w:val="20"/>
              </w:rPr>
            </w:pPr>
            <w:r w:rsidRPr="00442227">
              <w:rPr>
                <w:rFonts w:eastAsia="Times New Roman" w:cs="Times New Roman"/>
                <w:color w:val="000000"/>
                <w:sz w:val="20"/>
                <w:szCs w:val="20"/>
              </w:rPr>
              <w:t>20.56</w:t>
            </w:r>
          </w:p>
        </w:tc>
        <w:tc>
          <w:tcPr>
            <w:tcW w:w="960" w:type="dxa"/>
            <w:noWrap/>
            <w:hideMark/>
          </w:tcPr>
          <w:p w:rsidR="00D25C3D" w:rsidRPr="00442227" w:rsidRDefault="00D25C3D" w:rsidP="00B31241">
            <w:pPr>
              <w:spacing w:before="0" w:after="0" w:line="240" w:lineRule="auto"/>
              <w:jc w:val="right"/>
              <w:rPr>
                <w:rFonts w:eastAsia="Times New Roman" w:cs="Times New Roman"/>
                <w:color w:val="000000"/>
                <w:sz w:val="20"/>
                <w:szCs w:val="20"/>
              </w:rPr>
            </w:pPr>
            <w:r w:rsidRPr="00442227">
              <w:rPr>
                <w:rFonts w:eastAsia="Times New Roman" w:cs="Times New Roman"/>
                <w:color w:val="000000"/>
                <w:sz w:val="20"/>
                <w:szCs w:val="20"/>
              </w:rPr>
              <w:t>48.21</w:t>
            </w:r>
          </w:p>
        </w:tc>
        <w:tc>
          <w:tcPr>
            <w:tcW w:w="1000" w:type="dxa"/>
            <w:noWrap/>
            <w:hideMark/>
          </w:tcPr>
          <w:p w:rsidR="00D25C3D" w:rsidRPr="00442227" w:rsidRDefault="00D25C3D" w:rsidP="00B31241">
            <w:pPr>
              <w:spacing w:before="0" w:after="0" w:line="240" w:lineRule="auto"/>
              <w:jc w:val="right"/>
              <w:rPr>
                <w:rFonts w:eastAsia="Times New Roman" w:cs="Times New Roman"/>
                <w:color w:val="000000"/>
                <w:sz w:val="20"/>
                <w:szCs w:val="20"/>
              </w:rPr>
            </w:pPr>
            <w:r w:rsidRPr="00442227">
              <w:rPr>
                <w:rFonts w:eastAsia="Times New Roman" w:cs="Times New Roman"/>
                <w:color w:val="000000"/>
                <w:sz w:val="20"/>
                <w:szCs w:val="20"/>
              </w:rPr>
              <w:t>21.03</w:t>
            </w:r>
          </w:p>
        </w:tc>
        <w:tc>
          <w:tcPr>
            <w:tcW w:w="1020" w:type="dxa"/>
            <w:noWrap/>
            <w:hideMark/>
          </w:tcPr>
          <w:p w:rsidR="00D25C3D" w:rsidRPr="00442227" w:rsidRDefault="00D25C3D" w:rsidP="00B31241">
            <w:pPr>
              <w:spacing w:before="0" w:after="0" w:line="240" w:lineRule="auto"/>
              <w:rPr>
                <w:rFonts w:eastAsia="Times New Roman" w:cs="Times New Roman"/>
                <w:color w:val="000000"/>
                <w:sz w:val="20"/>
                <w:szCs w:val="20"/>
              </w:rPr>
            </w:pPr>
            <w:r w:rsidRPr="00442227">
              <w:rPr>
                <w:rFonts w:eastAsia="Times New Roman" w:cs="Times New Roman"/>
                <w:color w:val="000000"/>
                <w:sz w:val="20"/>
                <w:szCs w:val="20"/>
              </w:rPr>
              <w:t> </w:t>
            </w:r>
          </w:p>
        </w:tc>
        <w:tc>
          <w:tcPr>
            <w:tcW w:w="1160" w:type="dxa"/>
            <w:noWrap/>
            <w:hideMark/>
          </w:tcPr>
          <w:p w:rsidR="00D25C3D" w:rsidRPr="00442227" w:rsidRDefault="00D25C3D" w:rsidP="00B31241">
            <w:pPr>
              <w:spacing w:before="0" w:after="0" w:line="240" w:lineRule="auto"/>
              <w:jc w:val="right"/>
              <w:rPr>
                <w:rFonts w:eastAsia="Times New Roman" w:cs="Times New Roman"/>
                <w:color w:val="000000"/>
                <w:sz w:val="20"/>
                <w:szCs w:val="20"/>
              </w:rPr>
            </w:pPr>
            <w:r w:rsidRPr="00442227">
              <w:rPr>
                <w:rFonts w:eastAsia="Times New Roman" w:cs="Times New Roman"/>
                <w:color w:val="000000"/>
                <w:sz w:val="20"/>
                <w:szCs w:val="20"/>
              </w:rPr>
              <w:t>95.90</w:t>
            </w:r>
          </w:p>
        </w:tc>
      </w:tr>
      <w:tr w:rsidR="00D25C3D" w:rsidRPr="00442227" w:rsidTr="00442227">
        <w:trPr>
          <w:trHeight w:val="300"/>
          <w:jc w:val="center"/>
        </w:trPr>
        <w:tc>
          <w:tcPr>
            <w:tcW w:w="2260" w:type="dxa"/>
            <w:hideMark/>
          </w:tcPr>
          <w:p w:rsidR="00D25C3D" w:rsidRPr="00442227" w:rsidRDefault="00D25C3D" w:rsidP="00B31241">
            <w:pPr>
              <w:spacing w:before="0" w:after="0" w:line="240" w:lineRule="auto"/>
              <w:jc w:val="center"/>
              <w:rPr>
                <w:rFonts w:eastAsia="Times New Roman" w:cs="Times New Roman"/>
                <w:iCs/>
                <w:sz w:val="20"/>
                <w:szCs w:val="20"/>
              </w:rPr>
            </w:pPr>
            <w:r w:rsidRPr="00442227">
              <w:rPr>
                <w:rFonts w:eastAsia="Times New Roman" w:cs="Times New Roman"/>
                <w:iCs/>
                <w:sz w:val="20"/>
                <w:szCs w:val="20"/>
              </w:rPr>
              <w:t>3.00</w:t>
            </w:r>
          </w:p>
        </w:tc>
        <w:tc>
          <w:tcPr>
            <w:tcW w:w="1360" w:type="dxa"/>
            <w:noWrap/>
            <w:hideMark/>
          </w:tcPr>
          <w:p w:rsidR="00D25C3D" w:rsidRPr="00442227" w:rsidRDefault="00D25C3D" w:rsidP="00B31241">
            <w:pPr>
              <w:spacing w:before="0" w:after="0" w:line="240" w:lineRule="auto"/>
              <w:jc w:val="right"/>
              <w:rPr>
                <w:rFonts w:eastAsia="Times New Roman" w:cs="Times New Roman"/>
                <w:color w:val="000000"/>
                <w:sz w:val="20"/>
                <w:szCs w:val="20"/>
              </w:rPr>
            </w:pPr>
            <w:r w:rsidRPr="00442227">
              <w:rPr>
                <w:rFonts w:eastAsia="Times New Roman" w:cs="Times New Roman"/>
                <w:color w:val="000000"/>
                <w:sz w:val="20"/>
                <w:szCs w:val="20"/>
              </w:rPr>
              <w:t>0.00</w:t>
            </w:r>
          </w:p>
        </w:tc>
        <w:tc>
          <w:tcPr>
            <w:tcW w:w="1120" w:type="dxa"/>
            <w:noWrap/>
            <w:hideMark/>
          </w:tcPr>
          <w:p w:rsidR="00D25C3D" w:rsidRPr="00442227" w:rsidRDefault="00D25C3D" w:rsidP="00B31241">
            <w:pPr>
              <w:spacing w:before="0" w:after="0" w:line="240" w:lineRule="auto"/>
              <w:jc w:val="right"/>
              <w:rPr>
                <w:rFonts w:eastAsia="Times New Roman" w:cs="Times New Roman"/>
                <w:color w:val="000000"/>
                <w:sz w:val="20"/>
                <w:szCs w:val="20"/>
              </w:rPr>
            </w:pPr>
            <w:r w:rsidRPr="00442227">
              <w:rPr>
                <w:rFonts w:eastAsia="Times New Roman" w:cs="Times New Roman"/>
                <w:color w:val="000000"/>
                <w:sz w:val="20"/>
                <w:szCs w:val="20"/>
              </w:rPr>
              <w:t>6.06</w:t>
            </w:r>
          </w:p>
        </w:tc>
        <w:tc>
          <w:tcPr>
            <w:tcW w:w="1080" w:type="dxa"/>
            <w:noWrap/>
            <w:hideMark/>
          </w:tcPr>
          <w:p w:rsidR="00D25C3D" w:rsidRPr="00442227" w:rsidRDefault="00D25C3D" w:rsidP="00B31241">
            <w:pPr>
              <w:spacing w:before="0" w:after="0" w:line="240" w:lineRule="auto"/>
              <w:jc w:val="right"/>
              <w:rPr>
                <w:rFonts w:eastAsia="Times New Roman" w:cs="Times New Roman"/>
                <w:color w:val="000000"/>
                <w:sz w:val="20"/>
                <w:szCs w:val="20"/>
              </w:rPr>
            </w:pPr>
            <w:r w:rsidRPr="00442227">
              <w:rPr>
                <w:rFonts w:eastAsia="Times New Roman" w:cs="Times New Roman"/>
                <w:color w:val="000000"/>
                <w:sz w:val="20"/>
                <w:szCs w:val="20"/>
              </w:rPr>
              <w:t>20.48</w:t>
            </w:r>
          </w:p>
        </w:tc>
        <w:tc>
          <w:tcPr>
            <w:tcW w:w="960" w:type="dxa"/>
            <w:noWrap/>
            <w:hideMark/>
          </w:tcPr>
          <w:p w:rsidR="00D25C3D" w:rsidRPr="00442227" w:rsidRDefault="00D25C3D" w:rsidP="00B31241">
            <w:pPr>
              <w:spacing w:before="0" w:after="0" w:line="240" w:lineRule="auto"/>
              <w:jc w:val="right"/>
              <w:rPr>
                <w:rFonts w:eastAsia="Times New Roman" w:cs="Times New Roman"/>
                <w:color w:val="000000"/>
                <w:sz w:val="20"/>
                <w:szCs w:val="20"/>
              </w:rPr>
            </w:pPr>
            <w:r w:rsidRPr="00442227">
              <w:rPr>
                <w:rFonts w:eastAsia="Times New Roman" w:cs="Times New Roman"/>
                <w:color w:val="000000"/>
                <w:sz w:val="20"/>
                <w:szCs w:val="20"/>
              </w:rPr>
              <w:t>48.87</w:t>
            </w:r>
          </w:p>
        </w:tc>
        <w:tc>
          <w:tcPr>
            <w:tcW w:w="1000" w:type="dxa"/>
            <w:noWrap/>
            <w:hideMark/>
          </w:tcPr>
          <w:p w:rsidR="00D25C3D" w:rsidRPr="00442227" w:rsidRDefault="00D25C3D" w:rsidP="00B31241">
            <w:pPr>
              <w:spacing w:before="0" w:after="0" w:line="240" w:lineRule="auto"/>
              <w:jc w:val="right"/>
              <w:rPr>
                <w:rFonts w:eastAsia="Times New Roman" w:cs="Times New Roman"/>
                <w:color w:val="000000"/>
                <w:sz w:val="20"/>
                <w:szCs w:val="20"/>
              </w:rPr>
            </w:pPr>
            <w:r w:rsidRPr="00442227">
              <w:rPr>
                <w:rFonts w:eastAsia="Times New Roman" w:cs="Times New Roman"/>
                <w:color w:val="000000"/>
                <w:sz w:val="20"/>
                <w:szCs w:val="20"/>
              </w:rPr>
              <w:t>21.61</w:t>
            </w:r>
          </w:p>
        </w:tc>
        <w:tc>
          <w:tcPr>
            <w:tcW w:w="1020" w:type="dxa"/>
            <w:noWrap/>
            <w:hideMark/>
          </w:tcPr>
          <w:p w:rsidR="00D25C3D" w:rsidRPr="00442227" w:rsidRDefault="00D25C3D" w:rsidP="00B31241">
            <w:pPr>
              <w:spacing w:before="0" w:after="0" w:line="240" w:lineRule="auto"/>
              <w:jc w:val="right"/>
              <w:rPr>
                <w:rFonts w:eastAsia="Times New Roman" w:cs="Times New Roman"/>
                <w:color w:val="000000"/>
                <w:sz w:val="20"/>
                <w:szCs w:val="20"/>
              </w:rPr>
            </w:pPr>
            <w:r w:rsidRPr="00442227">
              <w:rPr>
                <w:rFonts w:eastAsia="Times New Roman" w:cs="Times New Roman"/>
                <w:color w:val="000000"/>
                <w:sz w:val="20"/>
                <w:szCs w:val="20"/>
              </w:rPr>
              <w:t>0.00</w:t>
            </w:r>
          </w:p>
        </w:tc>
        <w:tc>
          <w:tcPr>
            <w:tcW w:w="1160" w:type="dxa"/>
            <w:noWrap/>
            <w:hideMark/>
          </w:tcPr>
          <w:p w:rsidR="00D25C3D" w:rsidRPr="00442227" w:rsidRDefault="00D25C3D" w:rsidP="00B31241">
            <w:pPr>
              <w:spacing w:before="0" w:after="0" w:line="240" w:lineRule="auto"/>
              <w:jc w:val="right"/>
              <w:rPr>
                <w:rFonts w:eastAsia="Times New Roman" w:cs="Times New Roman"/>
                <w:color w:val="000000"/>
                <w:sz w:val="20"/>
                <w:szCs w:val="20"/>
              </w:rPr>
            </w:pPr>
            <w:r w:rsidRPr="00442227">
              <w:rPr>
                <w:rFonts w:eastAsia="Times New Roman" w:cs="Times New Roman"/>
                <w:color w:val="000000"/>
                <w:sz w:val="20"/>
                <w:szCs w:val="20"/>
              </w:rPr>
              <w:t>97.03</w:t>
            </w:r>
          </w:p>
        </w:tc>
      </w:tr>
      <w:tr w:rsidR="00D25C3D" w:rsidRPr="00442227" w:rsidTr="00442227">
        <w:trPr>
          <w:trHeight w:val="300"/>
          <w:jc w:val="center"/>
        </w:trPr>
        <w:tc>
          <w:tcPr>
            <w:tcW w:w="2260" w:type="dxa"/>
            <w:hideMark/>
          </w:tcPr>
          <w:p w:rsidR="00D25C3D" w:rsidRPr="00442227" w:rsidRDefault="00D25C3D" w:rsidP="00B31241">
            <w:pPr>
              <w:spacing w:before="0" w:after="0" w:line="240" w:lineRule="auto"/>
              <w:jc w:val="center"/>
              <w:rPr>
                <w:rFonts w:eastAsia="Times New Roman" w:cs="Times New Roman"/>
                <w:iCs/>
                <w:sz w:val="20"/>
                <w:szCs w:val="20"/>
              </w:rPr>
            </w:pPr>
            <w:r w:rsidRPr="00442227">
              <w:rPr>
                <w:rFonts w:eastAsia="Times New Roman" w:cs="Times New Roman"/>
                <w:iCs/>
                <w:sz w:val="20"/>
                <w:szCs w:val="20"/>
              </w:rPr>
              <w:t>3.49</w:t>
            </w:r>
          </w:p>
        </w:tc>
        <w:tc>
          <w:tcPr>
            <w:tcW w:w="1360" w:type="dxa"/>
            <w:noWrap/>
            <w:hideMark/>
          </w:tcPr>
          <w:p w:rsidR="00D25C3D" w:rsidRPr="00442227" w:rsidRDefault="00D25C3D" w:rsidP="00B31241">
            <w:pPr>
              <w:spacing w:before="0" w:after="0" w:line="240" w:lineRule="auto"/>
              <w:rPr>
                <w:rFonts w:eastAsia="Times New Roman" w:cs="Times New Roman"/>
                <w:color w:val="000000"/>
                <w:sz w:val="20"/>
                <w:szCs w:val="20"/>
              </w:rPr>
            </w:pPr>
            <w:r w:rsidRPr="00442227">
              <w:rPr>
                <w:rFonts w:eastAsia="Times New Roman" w:cs="Times New Roman"/>
                <w:color w:val="000000"/>
                <w:sz w:val="20"/>
                <w:szCs w:val="20"/>
              </w:rPr>
              <w:t> </w:t>
            </w:r>
          </w:p>
        </w:tc>
        <w:tc>
          <w:tcPr>
            <w:tcW w:w="1120" w:type="dxa"/>
            <w:noWrap/>
            <w:hideMark/>
          </w:tcPr>
          <w:p w:rsidR="00D25C3D" w:rsidRPr="00442227" w:rsidRDefault="00D25C3D" w:rsidP="00B31241">
            <w:pPr>
              <w:spacing w:before="0" w:after="0" w:line="240" w:lineRule="auto"/>
              <w:jc w:val="right"/>
              <w:rPr>
                <w:rFonts w:eastAsia="Times New Roman" w:cs="Times New Roman"/>
                <w:color w:val="000000"/>
                <w:sz w:val="20"/>
                <w:szCs w:val="20"/>
              </w:rPr>
            </w:pPr>
            <w:r w:rsidRPr="00442227">
              <w:rPr>
                <w:rFonts w:eastAsia="Times New Roman" w:cs="Times New Roman"/>
                <w:color w:val="000000"/>
                <w:sz w:val="20"/>
                <w:szCs w:val="20"/>
              </w:rPr>
              <w:t>5.01</w:t>
            </w:r>
          </w:p>
        </w:tc>
        <w:tc>
          <w:tcPr>
            <w:tcW w:w="1080" w:type="dxa"/>
            <w:noWrap/>
            <w:hideMark/>
          </w:tcPr>
          <w:p w:rsidR="00D25C3D" w:rsidRPr="00442227" w:rsidRDefault="00D25C3D" w:rsidP="00B31241">
            <w:pPr>
              <w:spacing w:before="0" w:after="0" w:line="240" w:lineRule="auto"/>
              <w:jc w:val="right"/>
              <w:rPr>
                <w:rFonts w:eastAsia="Times New Roman" w:cs="Times New Roman"/>
                <w:color w:val="000000"/>
                <w:sz w:val="20"/>
                <w:szCs w:val="20"/>
              </w:rPr>
            </w:pPr>
            <w:r w:rsidRPr="00442227">
              <w:rPr>
                <w:rFonts w:eastAsia="Times New Roman" w:cs="Times New Roman"/>
                <w:color w:val="000000"/>
                <w:sz w:val="20"/>
                <w:szCs w:val="20"/>
              </w:rPr>
              <w:t>17.47</w:t>
            </w:r>
          </w:p>
        </w:tc>
        <w:tc>
          <w:tcPr>
            <w:tcW w:w="960" w:type="dxa"/>
            <w:noWrap/>
            <w:hideMark/>
          </w:tcPr>
          <w:p w:rsidR="00D25C3D" w:rsidRPr="00442227" w:rsidRDefault="00D25C3D" w:rsidP="00B31241">
            <w:pPr>
              <w:spacing w:before="0" w:after="0" w:line="240" w:lineRule="auto"/>
              <w:jc w:val="right"/>
              <w:rPr>
                <w:rFonts w:eastAsia="Times New Roman" w:cs="Times New Roman"/>
                <w:color w:val="000000"/>
                <w:sz w:val="20"/>
                <w:szCs w:val="20"/>
              </w:rPr>
            </w:pPr>
            <w:r w:rsidRPr="00442227">
              <w:rPr>
                <w:rFonts w:eastAsia="Times New Roman" w:cs="Times New Roman"/>
                <w:color w:val="000000"/>
                <w:sz w:val="20"/>
                <w:szCs w:val="20"/>
              </w:rPr>
              <w:t>72.65</w:t>
            </w:r>
          </w:p>
        </w:tc>
        <w:tc>
          <w:tcPr>
            <w:tcW w:w="1000" w:type="dxa"/>
            <w:noWrap/>
            <w:hideMark/>
          </w:tcPr>
          <w:p w:rsidR="00D25C3D" w:rsidRPr="00442227" w:rsidRDefault="00D25C3D" w:rsidP="00B31241">
            <w:pPr>
              <w:spacing w:before="0" w:after="0" w:line="240" w:lineRule="auto"/>
              <w:jc w:val="right"/>
              <w:rPr>
                <w:rFonts w:eastAsia="Times New Roman" w:cs="Times New Roman"/>
                <w:color w:val="000000"/>
                <w:sz w:val="20"/>
                <w:szCs w:val="20"/>
              </w:rPr>
            </w:pPr>
            <w:r w:rsidRPr="00442227">
              <w:rPr>
                <w:rFonts w:eastAsia="Times New Roman" w:cs="Times New Roman"/>
                <w:color w:val="000000"/>
                <w:sz w:val="20"/>
                <w:szCs w:val="20"/>
              </w:rPr>
              <w:t>42.64</w:t>
            </w:r>
          </w:p>
        </w:tc>
        <w:tc>
          <w:tcPr>
            <w:tcW w:w="1020" w:type="dxa"/>
            <w:noWrap/>
            <w:hideMark/>
          </w:tcPr>
          <w:p w:rsidR="00D25C3D" w:rsidRPr="00442227" w:rsidRDefault="00D25C3D" w:rsidP="00B31241">
            <w:pPr>
              <w:spacing w:before="0" w:after="0" w:line="240" w:lineRule="auto"/>
              <w:jc w:val="right"/>
              <w:rPr>
                <w:rFonts w:eastAsia="Times New Roman" w:cs="Times New Roman"/>
                <w:color w:val="000000"/>
                <w:sz w:val="20"/>
                <w:szCs w:val="20"/>
              </w:rPr>
            </w:pPr>
            <w:r w:rsidRPr="00442227">
              <w:rPr>
                <w:rFonts w:eastAsia="Times New Roman" w:cs="Times New Roman"/>
                <w:color w:val="000000"/>
                <w:sz w:val="20"/>
                <w:szCs w:val="20"/>
              </w:rPr>
              <w:t>7.15</w:t>
            </w:r>
          </w:p>
        </w:tc>
        <w:tc>
          <w:tcPr>
            <w:tcW w:w="1160" w:type="dxa"/>
            <w:noWrap/>
            <w:hideMark/>
          </w:tcPr>
          <w:p w:rsidR="00D25C3D" w:rsidRPr="00442227" w:rsidRDefault="00D25C3D" w:rsidP="00B31241">
            <w:pPr>
              <w:spacing w:before="0" w:after="0" w:line="240" w:lineRule="auto"/>
              <w:jc w:val="right"/>
              <w:rPr>
                <w:rFonts w:eastAsia="Times New Roman" w:cs="Times New Roman"/>
                <w:color w:val="000000"/>
                <w:sz w:val="20"/>
                <w:szCs w:val="20"/>
              </w:rPr>
            </w:pPr>
            <w:r w:rsidRPr="00442227">
              <w:rPr>
                <w:rFonts w:eastAsia="Times New Roman" w:cs="Times New Roman"/>
                <w:color w:val="000000"/>
                <w:sz w:val="20"/>
                <w:szCs w:val="20"/>
              </w:rPr>
              <w:t>144.91</w:t>
            </w:r>
          </w:p>
        </w:tc>
      </w:tr>
      <w:tr w:rsidR="00D25C3D" w:rsidRPr="00442227" w:rsidTr="00442227">
        <w:trPr>
          <w:trHeight w:val="300"/>
          <w:jc w:val="center"/>
        </w:trPr>
        <w:tc>
          <w:tcPr>
            <w:tcW w:w="2260" w:type="dxa"/>
            <w:hideMark/>
          </w:tcPr>
          <w:p w:rsidR="00D25C3D" w:rsidRPr="00442227" w:rsidRDefault="00D25C3D" w:rsidP="00B31241">
            <w:pPr>
              <w:spacing w:before="0" w:after="0" w:line="240" w:lineRule="auto"/>
              <w:jc w:val="center"/>
              <w:rPr>
                <w:rFonts w:eastAsia="Times New Roman" w:cs="Times New Roman"/>
                <w:iCs/>
                <w:sz w:val="20"/>
                <w:szCs w:val="20"/>
              </w:rPr>
            </w:pPr>
            <w:r w:rsidRPr="00442227">
              <w:rPr>
                <w:rFonts w:eastAsia="Times New Roman" w:cs="Times New Roman"/>
                <w:iCs/>
                <w:sz w:val="20"/>
                <w:szCs w:val="20"/>
              </w:rPr>
              <w:lastRenderedPageBreak/>
              <w:t>3.99</w:t>
            </w:r>
          </w:p>
        </w:tc>
        <w:tc>
          <w:tcPr>
            <w:tcW w:w="1360" w:type="dxa"/>
            <w:noWrap/>
            <w:hideMark/>
          </w:tcPr>
          <w:p w:rsidR="00D25C3D" w:rsidRPr="00442227" w:rsidRDefault="00D25C3D" w:rsidP="00B31241">
            <w:pPr>
              <w:spacing w:before="0" w:after="0" w:line="240" w:lineRule="auto"/>
              <w:rPr>
                <w:rFonts w:eastAsia="Times New Roman" w:cs="Times New Roman"/>
                <w:color w:val="000000"/>
                <w:sz w:val="20"/>
                <w:szCs w:val="20"/>
              </w:rPr>
            </w:pPr>
            <w:r w:rsidRPr="00442227">
              <w:rPr>
                <w:rFonts w:eastAsia="Times New Roman" w:cs="Times New Roman"/>
                <w:color w:val="000000"/>
                <w:sz w:val="20"/>
                <w:szCs w:val="20"/>
              </w:rPr>
              <w:t> </w:t>
            </w:r>
          </w:p>
        </w:tc>
        <w:tc>
          <w:tcPr>
            <w:tcW w:w="1120" w:type="dxa"/>
            <w:noWrap/>
            <w:hideMark/>
          </w:tcPr>
          <w:p w:rsidR="00D25C3D" w:rsidRPr="00442227" w:rsidRDefault="00D25C3D" w:rsidP="00B31241">
            <w:pPr>
              <w:spacing w:before="0" w:after="0" w:line="240" w:lineRule="auto"/>
              <w:jc w:val="right"/>
              <w:rPr>
                <w:rFonts w:eastAsia="Times New Roman" w:cs="Times New Roman"/>
                <w:color w:val="000000"/>
                <w:sz w:val="20"/>
                <w:szCs w:val="20"/>
              </w:rPr>
            </w:pPr>
            <w:r w:rsidRPr="00442227">
              <w:rPr>
                <w:rFonts w:eastAsia="Times New Roman" w:cs="Times New Roman"/>
                <w:color w:val="000000"/>
                <w:sz w:val="20"/>
                <w:szCs w:val="20"/>
              </w:rPr>
              <w:t>3.93</w:t>
            </w:r>
          </w:p>
        </w:tc>
        <w:tc>
          <w:tcPr>
            <w:tcW w:w="1080" w:type="dxa"/>
            <w:noWrap/>
            <w:hideMark/>
          </w:tcPr>
          <w:p w:rsidR="00D25C3D" w:rsidRPr="00442227" w:rsidRDefault="00D25C3D" w:rsidP="00B31241">
            <w:pPr>
              <w:spacing w:before="0" w:after="0" w:line="240" w:lineRule="auto"/>
              <w:jc w:val="right"/>
              <w:rPr>
                <w:rFonts w:eastAsia="Times New Roman" w:cs="Times New Roman"/>
                <w:color w:val="000000"/>
                <w:sz w:val="20"/>
                <w:szCs w:val="20"/>
              </w:rPr>
            </w:pPr>
            <w:r w:rsidRPr="00442227">
              <w:rPr>
                <w:rFonts w:eastAsia="Times New Roman" w:cs="Times New Roman"/>
                <w:color w:val="000000"/>
                <w:sz w:val="20"/>
                <w:szCs w:val="20"/>
              </w:rPr>
              <w:t>14.37</w:t>
            </w:r>
          </w:p>
        </w:tc>
        <w:tc>
          <w:tcPr>
            <w:tcW w:w="960" w:type="dxa"/>
            <w:noWrap/>
            <w:hideMark/>
          </w:tcPr>
          <w:p w:rsidR="00D25C3D" w:rsidRPr="00442227" w:rsidRDefault="00D25C3D" w:rsidP="00B31241">
            <w:pPr>
              <w:spacing w:before="0" w:after="0" w:line="240" w:lineRule="auto"/>
              <w:jc w:val="right"/>
              <w:rPr>
                <w:rFonts w:eastAsia="Times New Roman" w:cs="Times New Roman"/>
                <w:color w:val="000000"/>
                <w:sz w:val="20"/>
                <w:szCs w:val="20"/>
              </w:rPr>
            </w:pPr>
            <w:r w:rsidRPr="00442227">
              <w:rPr>
                <w:rFonts w:eastAsia="Times New Roman" w:cs="Times New Roman"/>
                <w:color w:val="000000"/>
                <w:sz w:val="20"/>
                <w:szCs w:val="20"/>
              </w:rPr>
              <w:t>61.70</w:t>
            </w:r>
          </w:p>
        </w:tc>
        <w:tc>
          <w:tcPr>
            <w:tcW w:w="1000" w:type="dxa"/>
            <w:noWrap/>
            <w:hideMark/>
          </w:tcPr>
          <w:p w:rsidR="00D25C3D" w:rsidRPr="00442227" w:rsidRDefault="00D25C3D" w:rsidP="00B31241">
            <w:pPr>
              <w:spacing w:before="0" w:after="0" w:line="240" w:lineRule="auto"/>
              <w:jc w:val="right"/>
              <w:rPr>
                <w:rFonts w:eastAsia="Times New Roman" w:cs="Times New Roman"/>
                <w:color w:val="000000"/>
                <w:sz w:val="20"/>
                <w:szCs w:val="20"/>
              </w:rPr>
            </w:pPr>
            <w:r w:rsidRPr="00442227">
              <w:rPr>
                <w:rFonts w:eastAsia="Times New Roman" w:cs="Times New Roman"/>
                <w:color w:val="000000"/>
                <w:sz w:val="20"/>
                <w:szCs w:val="20"/>
              </w:rPr>
              <w:t>64.25</w:t>
            </w:r>
          </w:p>
        </w:tc>
        <w:tc>
          <w:tcPr>
            <w:tcW w:w="1020" w:type="dxa"/>
            <w:noWrap/>
            <w:hideMark/>
          </w:tcPr>
          <w:p w:rsidR="00D25C3D" w:rsidRPr="00442227" w:rsidRDefault="00D25C3D" w:rsidP="00B31241">
            <w:pPr>
              <w:spacing w:before="0" w:after="0" w:line="240" w:lineRule="auto"/>
              <w:jc w:val="right"/>
              <w:rPr>
                <w:rFonts w:eastAsia="Times New Roman" w:cs="Times New Roman"/>
                <w:color w:val="000000"/>
                <w:sz w:val="20"/>
                <w:szCs w:val="20"/>
              </w:rPr>
            </w:pPr>
            <w:r w:rsidRPr="00442227">
              <w:rPr>
                <w:rFonts w:eastAsia="Times New Roman" w:cs="Times New Roman"/>
                <w:color w:val="000000"/>
                <w:sz w:val="20"/>
                <w:szCs w:val="20"/>
              </w:rPr>
              <w:t>14.49</w:t>
            </w:r>
          </w:p>
        </w:tc>
        <w:tc>
          <w:tcPr>
            <w:tcW w:w="1160" w:type="dxa"/>
            <w:noWrap/>
            <w:hideMark/>
          </w:tcPr>
          <w:p w:rsidR="00D25C3D" w:rsidRPr="00442227" w:rsidRDefault="00D25C3D" w:rsidP="00B31241">
            <w:pPr>
              <w:spacing w:before="0" w:after="0" w:line="240" w:lineRule="auto"/>
              <w:jc w:val="right"/>
              <w:rPr>
                <w:rFonts w:eastAsia="Times New Roman" w:cs="Times New Roman"/>
                <w:color w:val="000000"/>
                <w:sz w:val="20"/>
                <w:szCs w:val="20"/>
              </w:rPr>
            </w:pPr>
            <w:r w:rsidRPr="00442227">
              <w:rPr>
                <w:rFonts w:eastAsia="Times New Roman" w:cs="Times New Roman"/>
                <w:color w:val="000000"/>
                <w:sz w:val="20"/>
                <w:szCs w:val="20"/>
              </w:rPr>
              <w:t>158.74</w:t>
            </w:r>
          </w:p>
        </w:tc>
      </w:tr>
      <w:tr w:rsidR="00D25C3D" w:rsidRPr="00442227" w:rsidTr="00442227">
        <w:trPr>
          <w:trHeight w:val="300"/>
          <w:jc w:val="center"/>
        </w:trPr>
        <w:tc>
          <w:tcPr>
            <w:tcW w:w="2260" w:type="dxa"/>
            <w:hideMark/>
          </w:tcPr>
          <w:p w:rsidR="00D25C3D" w:rsidRPr="00442227" w:rsidRDefault="00D25C3D" w:rsidP="00B31241">
            <w:pPr>
              <w:spacing w:before="0" w:after="0" w:line="240" w:lineRule="auto"/>
              <w:jc w:val="center"/>
              <w:rPr>
                <w:rFonts w:eastAsia="Times New Roman" w:cs="Times New Roman"/>
                <w:iCs/>
                <w:sz w:val="20"/>
                <w:szCs w:val="20"/>
              </w:rPr>
            </w:pPr>
            <w:r w:rsidRPr="00442227">
              <w:rPr>
                <w:rFonts w:eastAsia="Times New Roman" w:cs="Times New Roman"/>
                <w:iCs/>
                <w:sz w:val="20"/>
                <w:szCs w:val="20"/>
              </w:rPr>
              <w:t>4.49</w:t>
            </w:r>
          </w:p>
        </w:tc>
        <w:tc>
          <w:tcPr>
            <w:tcW w:w="1360" w:type="dxa"/>
            <w:noWrap/>
            <w:hideMark/>
          </w:tcPr>
          <w:p w:rsidR="00D25C3D" w:rsidRPr="00442227" w:rsidRDefault="00D25C3D" w:rsidP="00B31241">
            <w:pPr>
              <w:spacing w:before="0" w:after="0" w:line="240" w:lineRule="auto"/>
              <w:rPr>
                <w:rFonts w:eastAsia="Times New Roman" w:cs="Times New Roman"/>
                <w:color w:val="000000"/>
                <w:sz w:val="20"/>
                <w:szCs w:val="20"/>
              </w:rPr>
            </w:pPr>
            <w:r w:rsidRPr="00442227">
              <w:rPr>
                <w:rFonts w:eastAsia="Times New Roman" w:cs="Times New Roman"/>
                <w:color w:val="000000"/>
                <w:sz w:val="20"/>
                <w:szCs w:val="20"/>
              </w:rPr>
              <w:t> </w:t>
            </w:r>
          </w:p>
        </w:tc>
        <w:tc>
          <w:tcPr>
            <w:tcW w:w="1120" w:type="dxa"/>
            <w:noWrap/>
            <w:hideMark/>
          </w:tcPr>
          <w:p w:rsidR="00D25C3D" w:rsidRPr="00442227" w:rsidRDefault="00D25C3D" w:rsidP="00B31241">
            <w:pPr>
              <w:spacing w:before="0" w:after="0" w:line="240" w:lineRule="auto"/>
              <w:jc w:val="right"/>
              <w:rPr>
                <w:rFonts w:eastAsia="Times New Roman" w:cs="Times New Roman"/>
                <w:color w:val="000000"/>
                <w:sz w:val="20"/>
                <w:szCs w:val="20"/>
              </w:rPr>
            </w:pPr>
            <w:r w:rsidRPr="00442227">
              <w:rPr>
                <w:rFonts w:eastAsia="Times New Roman" w:cs="Times New Roman"/>
                <w:color w:val="000000"/>
                <w:sz w:val="20"/>
                <w:szCs w:val="20"/>
              </w:rPr>
              <w:t>2.85</w:t>
            </w:r>
          </w:p>
        </w:tc>
        <w:tc>
          <w:tcPr>
            <w:tcW w:w="1080" w:type="dxa"/>
            <w:noWrap/>
            <w:hideMark/>
          </w:tcPr>
          <w:p w:rsidR="00D25C3D" w:rsidRPr="00442227" w:rsidRDefault="00D25C3D" w:rsidP="00B31241">
            <w:pPr>
              <w:spacing w:before="0" w:after="0" w:line="240" w:lineRule="auto"/>
              <w:jc w:val="right"/>
              <w:rPr>
                <w:rFonts w:eastAsia="Times New Roman" w:cs="Times New Roman"/>
                <w:color w:val="000000"/>
                <w:sz w:val="20"/>
                <w:szCs w:val="20"/>
              </w:rPr>
            </w:pPr>
            <w:r w:rsidRPr="00442227">
              <w:rPr>
                <w:rFonts w:eastAsia="Times New Roman" w:cs="Times New Roman"/>
                <w:color w:val="000000"/>
                <w:sz w:val="20"/>
                <w:szCs w:val="20"/>
              </w:rPr>
              <w:t>11.27</w:t>
            </w:r>
          </w:p>
        </w:tc>
        <w:tc>
          <w:tcPr>
            <w:tcW w:w="960" w:type="dxa"/>
            <w:noWrap/>
            <w:hideMark/>
          </w:tcPr>
          <w:p w:rsidR="00D25C3D" w:rsidRPr="00442227" w:rsidRDefault="00D25C3D" w:rsidP="00B31241">
            <w:pPr>
              <w:spacing w:before="0" w:after="0" w:line="240" w:lineRule="auto"/>
              <w:jc w:val="right"/>
              <w:rPr>
                <w:rFonts w:eastAsia="Times New Roman" w:cs="Times New Roman"/>
                <w:color w:val="000000"/>
                <w:sz w:val="20"/>
                <w:szCs w:val="20"/>
              </w:rPr>
            </w:pPr>
            <w:r w:rsidRPr="00442227">
              <w:rPr>
                <w:rFonts w:eastAsia="Times New Roman" w:cs="Times New Roman"/>
                <w:color w:val="000000"/>
                <w:sz w:val="20"/>
                <w:szCs w:val="20"/>
              </w:rPr>
              <w:t>50.75</w:t>
            </w:r>
          </w:p>
        </w:tc>
        <w:tc>
          <w:tcPr>
            <w:tcW w:w="1000" w:type="dxa"/>
            <w:noWrap/>
            <w:hideMark/>
          </w:tcPr>
          <w:p w:rsidR="00D25C3D" w:rsidRPr="00442227" w:rsidRDefault="00D25C3D" w:rsidP="00B31241">
            <w:pPr>
              <w:spacing w:before="0" w:after="0" w:line="240" w:lineRule="auto"/>
              <w:jc w:val="right"/>
              <w:rPr>
                <w:rFonts w:eastAsia="Times New Roman" w:cs="Times New Roman"/>
                <w:color w:val="000000"/>
                <w:sz w:val="20"/>
                <w:szCs w:val="20"/>
              </w:rPr>
            </w:pPr>
            <w:r w:rsidRPr="00442227">
              <w:rPr>
                <w:rFonts w:eastAsia="Times New Roman" w:cs="Times New Roman"/>
                <w:color w:val="000000"/>
                <w:sz w:val="20"/>
                <w:szCs w:val="20"/>
              </w:rPr>
              <w:t>54.57</w:t>
            </w:r>
          </w:p>
        </w:tc>
        <w:tc>
          <w:tcPr>
            <w:tcW w:w="1020" w:type="dxa"/>
            <w:noWrap/>
            <w:hideMark/>
          </w:tcPr>
          <w:p w:rsidR="00D25C3D" w:rsidRPr="00442227" w:rsidRDefault="00D25C3D" w:rsidP="00B31241">
            <w:pPr>
              <w:spacing w:before="0" w:after="0" w:line="240" w:lineRule="auto"/>
              <w:jc w:val="right"/>
              <w:rPr>
                <w:rFonts w:eastAsia="Times New Roman" w:cs="Times New Roman"/>
                <w:color w:val="000000"/>
                <w:sz w:val="20"/>
                <w:szCs w:val="20"/>
              </w:rPr>
            </w:pPr>
            <w:r w:rsidRPr="00442227">
              <w:rPr>
                <w:rFonts w:eastAsia="Times New Roman" w:cs="Times New Roman"/>
                <w:color w:val="000000"/>
                <w:sz w:val="20"/>
                <w:szCs w:val="20"/>
              </w:rPr>
              <w:t>21.84</w:t>
            </w:r>
          </w:p>
        </w:tc>
        <w:tc>
          <w:tcPr>
            <w:tcW w:w="1160" w:type="dxa"/>
            <w:noWrap/>
            <w:hideMark/>
          </w:tcPr>
          <w:p w:rsidR="00D25C3D" w:rsidRPr="00442227" w:rsidRDefault="00D25C3D" w:rsidP="00B31241">
            <w:pPr>
              <w:spacing w:before="0" w:after="0" w:line="240" w:lineRule="auto"/>
              <w:jc w:val="right"/>
              <w:rPr>
                <w:rFonts w:eastAsia="Times New Roman" w:cs="Times New Roman"/>
                <w:color w:val="000000"/>
                <w:sz w:val="20"/>
                <w:szCs w:val="20"/>
              </w:rPr>
            </w:pPr>
            <w:r w:rsidRPr="00442227">
              <w:rPr>
                <w:rFonts w:eastAsia="Times New Roman" w:cs="Times New Roman"/>
                <w:color w:val="000000"/>
                <w:sz w:val="20"/>
                <w:szCs w:val="20"/>
              </w:rPr>
              <w:t>141.27</w:t>
            </w:r>
          </w:p>
        </w:tc>
      </w:tr>
      <w:tr w:rsidR="00D25C3D" w:rsidRPr="00442227" w:rsidTr="00442227">
        <w:trPr>
          <w:trHeight w:val="300"/>
          <w:jc w:val="center"/>
        </w:trPr>
        <w:tc>
          <w:tcPr>
            <w:tcW w:w="2260" w:type="dxa"/>
            <w:hideMark/>
          </w:tcPr>
          <w:p w:rsidR="00D25C3D" w:rsidRPr="00442227" w:rsidRDefault="00D25C3D" w:rsidP="00B31241">
            <w:pPr>
              <w:spacing w:before="0" w:after="0" w:line="240" w:lineRule="auto"/>
              <w:jc w:val="center"/>
              <w:rPr>
                <w:rFonts w:eastAsia="Times New Roman" w:cs="Times New Roman"/>
                <w:iCs/>
                <w:sz w:val="20"/>
                <w:szCs w:val="20"/>
              </w:rPr>
            </w:pPr>
            <w:r w:rsidRPr="00442227">
              <w:rPr>
                <w:rFonts w:eastAsia="Times New Roman" w:cs="Times New Roman"/>
                <w:iCs/>
                <w:sz w:val="20"/>
                <w:szCs w:val="20"/>
              </w:rPr>
              <w:t>5.30</w:t>
            </w:r>
          </w:p>
        </w:tc>
        <w:tc>
          <w:tcPr>
            <w:tcW w:w="1360" w:type="dxa"/>
            <w:noWrap/>
            <w:hideMark/>
          </w:tcPr>
          <w:p w:rsidR="00D25C3D" w:rsidRPr="00442227" w:rsidRDefault="00D25C3D" w:rsidP="00B31241">
            <w:pPr>
              <w:spacing w:before="0" w:after="0" w:line="240" w:lineRule="auto"/>
              <w:rPr>
                <w:rFonts w:eastAsia="Times New Roman" w:cs="Times New Roman"/>
                <w:color w:val="000000"/>
                <w:sz w:val="20"/>
                <w:szCs w:val="20"/>
              </w:rPr>
            </w:pPr>
            <w:r w:rsidRPr="00442227">
              <w:rPr>
                <w:rFonts w:eastAsia="Times New Roman" w:cs="Times New Roman"/>
                <w:color w:val="000000"/>
                <w:sz w:val="20"/>
                <w:szCs w:val="20"/>
              </w:rPr>
              <w:t> </w:t>
            </w:r>
          </w:p>
        </w:tc>
        <w:tc>
          <w:tcPr>
            <w:tcW w:w="1120" w:type="dxa"/>
            <w:noWrap/>
            <w:hideMark/>
          </w:tcPr>
          <w:p w:rsidR="00D25C3D" w:rsidRPr="00442227" w:rsidRDefault="00D25C3D" w:rsidP="00B31241">
            <w:pPr>
              <w:spacing w:before="0" w:after="0" w:line="240" w:lineRule="auto"/>
              <w:jc w:val="right"/>
              <w:rPr>
                <w:rFonts w:eastAsia="Times New Roman" w:cs="Times New Roman"/>
                <w:color w:val="000000"/>
                <w:sz w:val="20"/>
                <w:szCs w:val="20"/>
              </w:rPr>
            </w:pPr>
            <w:r w:rsidRPr="00442227">
              <w:rPr>
                <w:rFonts w:eastAsia="Times New Roman" w:cs="Times New Roman"/>
                <w:color w:val="000000"/>
                <w:sz w:val="20"/>
                <w:szCs w:val="20"/>
              </w:rPr>
              <w:t>1.08</w:t>
            </w:r>
          </w:p>
        </w:tc>
        <w:tc>
          <w:tcPr>
            <w:tcW w:w="1080" w:type="dxa"/>
            <w:noWrap/>
            <w:hideMark/>
          </w:tcPr>
          <w:p w:rsidR="00D25C3D" w:rsidRPr="00442227" w:rsidRDefault="00D25C3D" w:rsidP="00B31241">
            <w:pPr>
              <w:spacing w:before="0" w:after="0" w:line="240" w:lineRule="auto"/>
              <w:jc w:val="right"/>
              <w:rPr>
                <w:rFonts w:eastAsia="Times New Roman" w:cs="Times New Roman"/>
                <w:color w:val="000000"/>
                <w:sz w:val="20"/>
                <w:szCs w:val="20"/>
              </w:rPr>
            </w:pPr>
            <w:r w:rsidRPr="00442227">
              <w:rPr>
                <w:rFonts w:eastAsia="Times New Roman" w:cs="Times New Roman"/>
                <w:color w:val="000000"/>
                <w:sz w:val="20"/>
                <w:szCs w:val="20"/>
              </w:rPr>
              <w:t>6.20</w:t>
            </w:r>
          </w:p>
        </w:tc>
        <w:tc>
          <w:tcPr>
            <w:tcW w:w="960" w:type="dxa"/>
            <w:noWrap/>
            <w:hideMark/>
          </w:tcPr>
          <w:p w:rsidR="00D25C3D" w:rsidRPr="00442227" w:rsidRDefault="00D25C3D" w:rsidP="00B31241">
            <w:pPr>
              <w:spacing w:before="0" w:after="0" w:line="240" w:lineRule="auto"/>
              <w:jc w:val="right"/>
              <w:rPr>
                <w:rFonts w:eastAsia="Times New Roman" w:cs="Times New Roman"/>
                <w:color w:val="000000"/>
                <w:sz w:val="20"/>
                <w:szCs w:val="20"/>
              </w:rPr>
            </w:pPr>
            <w:r w:rsidRPr="00442227">
              <w:rPr>
                <w:rFonts w:eastAsia="Times New Roman" w:cs="Times New Roman"/>
                <w:color w:val="000000"/>
                <w:sz w:val="20"/>
                <w:szCs w:val="20"/>
              </w:rPr>
              <w:t>32.85</w:t>
            </w:r>
          </w:p>
        </w:tc>
        <w:tc>
          <w:tcPr>
            <w:tcW w:w="1000" w:type="dxa"/>
            <w:noWrap/>
            <w:hideMark/>
          </w:tcPr>
          <w:p w:rsidR="00D25C3D" w:rsidRPr="00442227" w:rsidRDefault="00D25C3D" w:rsidP="00B31241">
            <w:pPr>
              <w:spacing w:before="0" w:after="0" w:line="240" w:lineRule="auto"/>
              <w:jc w:val="right"/>
              <w:rPr>
                <w:rFonts w:eastAsia="Times New Roman" w:cs="Times New Roman"/>
                <w:color w:val="000000"/>
                <w:sz w:val="20"/>
                <w:szCs w:val="20"/>
              </w:rPr>
            </w:pPr>
            <w:r w:rsidRPr="00442227">
              <w:rPr>
                <w:rFonts w:eastAsia="Times New Roman" w:cs="Times New Roman"/>
                <w:color w:val="000000"/>
                <w:sz w:val="20"/>
                <w:szCs w:val="20"/>
              </w:rPr>
              <w:t>38.74</w:t>
            </w:r>
          </w:p>
        </w:tc>
        <w:tc>
          <w:tcPr>
            <w:tcW w:w="1020" w:type="dxa"/>
            <w:noWrap/>
            <w:hideMark/>
          </w:tcPr>
          <w:p w:rsidR="00D25C3D" w:rsidRPr="00442227" w:rsidRDefault="00D25C3D" w:rsidP="00B31241">
            <w:pPr>
              <w:spacing w:before="0" w:after="0" w:line="240" w:lineRule="auto"/>
              <w:jc w:val="right"/>
              <w:rPr>
                <w:rFonts w:eastAsia="Times New Roman" w:cs="Times New Roman"/>
                <w:color w:val="000000"/>
                <w:sz w:val="20"/>
                <w:szCs w:val="20"/>
              </w:rPr>
            </w:pPr>
            <w:r w:rsidRPr="00442227">
              <w:rPr>
                <w:rFonts w:eastAsia="Times New Roman" w:cs="Times New Roman"/>
                <w:color w:val="000000"/>
                <w:sz w:val="20"/>
                <w:szCs w:val="20"/>
              </w:rPr>
              <w:t>16.46</w:t>
            </w:r>
          </w:p>
        </w:tc>
        <w:tc>
          <w:tcPr>
            <w:tcW w:w="1160" w:type="dxa"/>
            <w:noWrap/>
            <w:hideMark/>
          </w:tcPr>
          <w:p w:rsidR="00D25C3D" w:rsidRPr="00442227" w:rsidRDefault="00D25C3D" w:rsidP="00B31241">
            <w:pPr>
              <w:spacing w:before="0" w:after="0" w:line="240" w:lineRule="auto"/>
              <w:jc w:val="right"/>
              <w:rPr>
                <w:rFonts w:eastAsia="Times New Roman" w:cs="Times New Roman"/>
                <w:color w:val="000000"/>
                <w:sz w:val="20"/>
                <w:szCs w:val="20"/>
              </w:rPr>
            </w:pPr>
            <w:r w:rsidRPr="00442227">
              <w:rPr>
                <w:rFonts w:eastAsia="Times New Roman" w:cs="Times New Roman"/>
                <w:color w:val="000000"/>
                <w:sz w:val="20"/>
                <w:szCs w:val="20"/>
              </w:rPr>
              <w:t>95.32</w:t>
            </w:r>
          </w:p>
        </w:tc>
      </w:tr>
      <w:tr w:rsidR="00D25C3D" w:rsidRPr="00442227" w:rsidTr="00442227">
        <w:trPr>
          <w:trHeight w:val="300"/>
          <w:jc w:val="center"/>
        </w:trPr>
        <w:tc>
          <w:tcPr>
            <w:tcW w:w="2260" w:type="dxa"/>
            <w:hideMark/>
          </w:tcPr>
          <w:p w:rsidR="00D25C3D" w:rsidRPr="00442227" w:rsidRDefault="00D25C3D" w:rsidP="00B31241">
            <w:pPr>
              <w:spacing w:before="0" w:after="0" w:line="240" w:lineRule="auto"/>
              <w:jc w:val="center"/>
              <w:rPr>
                <w:rFonts w:eastAsia="Times New Roman" w:cs="Times New Roman"/>
                <w:iCs/>
                <w:sz w:val="20"/>
                <w:szCs w:val="20"/>
              </w:rPr>
            </w:pPr>
            <w:r w:rsidRPr="00442227">
              <w:rPr>
                <w:rFonts w:eastAsia="Times New Roman" w:cs="Times New Roman"/>
                <w:iCs/>
                <w:sz w:val="20"/>
                <w:szCs w:val="20"/>
              </w:rPr>
              <w:t>5.80</w:t>
            </w:r>
          </w:p>
        </w:tc>
        <w:tc>
          <w:tcPr>
            <w:tcW w:w="1360" w:type="dxa"/>
            <w:noWrap/>
            <w:hideMark/>
          </w:tcPr>
          <w:p w:rsidR="00D25C3D" w:rsidRPr="00442227" w:rsidRDefault="00D25C3D" w:rsidP="00B31241">
            <w:pPr>
              <w:spacing w:before="0" w:after="0" w:line="240" w:lineRule="auto"/>
              <w:rPr>
                <w:rFonts w:eastAsia="Times New Roman" w:cs="Times New Roman"/>
                <w:color w:val="000000"/>
                <w:sz w:val="20"/>
                <w:szCs w:val="20"/>
              </w:rPr>
            </w:pPr>
            <w:r w:rsidRPr="00442227">
              <w:rPr>
                <w:rFonts w:eastAsia="Times New Roman" w:cs="Times New Roman"/>
                <w:color w:val="000000"/>
                <w:sz w:val="20"/>
                <w:szCs w:val="20"/>
              </w:rPr>
              <w:t> </w:t>
            </w:r>
          </w:p>
        </w:tc>
        <w:tc>
          <w:tcPr>
            <w:tcW w:w="1120" w:type="dxa"/>
            <w:noWrap/>
            <w:hideMark/>
          </w:tcPr>
          <w:p w:rsidR="00D25C3D" w:rsidRPr="00442227" w:rsidRDefault="00D25C3D" w:rsidP="00B31241">
            <w:pPr>
              <w:spacing w:before="0" w:after="0" w:line="240" w:lineRule="auto"/>
              <w:jc w:val="right"/>
              <w:rPr>
                <w:rFonts w:eastAsia="Times New Roman" w:cs="Times New Roman"/>
                <w:color w:val="000000"/>
                <w:sz w:val="20"/>
                <w:szCs w:val="20"/>
              </w:rPr>
            </w:pPr>
            <w:r w:rsidRPr="00442227">
              <w:rPr>
                <w:rFonts w:eastAsia="Times New Roman" w:cs="Times New Roman"/>
                <w:color w:val="000000"/>
                <w:sz w:val="20"/>
                <w:szCs w:val="20"/>
              </w:rPr>
              <w:t>0.00</w:t>
            </w:r>
          </w:p>
        </w:tc>
        <w:tc>
          <w:tcPr>
            <w:tcW w:w="1080" w:type="dxa"/>
            <w:noWrap/>
            <w:hideMark/>
          </w:tcPr>
          <w:p w:rsidR="00D25C3D" w:rsidRPr="00442227" w:rsidRDefault="00D25C3D" w:rsidP="00B31241">
            <w:pPr>
              <w:spacing w:before="0" w:after="0" w:line="240" w:lineRule="auto"/>
              <w:jc w:val="right"/>
              <w:rPr>
                <w:rFonts w:eastAsia="Times New Roman" w:cs="Times New Roman"/>
                <w:color w:val="000000"/>
                <w:sz w:val="20"/>
                <w:szCs w:val="20"/>
              </w:rPr>
            </w:pPr>
            <w:r w:rsidRPr="00442227">
              <w:rPr>
                <w:rFonts w:eastAsia="Times New Roman" w:cs="Times New Roman"/>
                <w:color w:val="000000"/>
                <w:sz w:val="20"/>
                <w:szCs w:val="20"/>
              </w:rPr>
              <w:t>3.10</w:t>
            </w:r>
          </w:p>
        </w:tc>
        <w:tc>
          <w:tcPr>
            <w:tcW w:w="960" w:type="dxa"/>
            <w:noWrap/>
            <w:hideMark/>
          </w:tcPr>
          <w:p w:rsidR="00D25C3D" w:rsidRPr="00442227" w:rsidRDefault="00D25C3D" w:rsidP="00B31241">
            <w:pPr>
              <w:spacing w:before="0" w:after="0" w:line="240" w:lineRule="auto"/>
              <w:jc w:val="right"/>
              <w:rPr>
                <w:rFonts w:eastAsia="Times New Roman" w:cs="Times New Roman"/>
                <w:color w:val="000000"/>
                <w:sz w:val="20"/>
                <w:szCs w:val="20"/>
              </w:rPr>
            </w:pPr>
            <w:r w:rsidRPr="00442227">
              <w:rPr>
                <w:rFonts w:eastAsia="Times New Roman" w:cs="Times New Roman"/>
                <w:color w:val="000000"/>
                <w:sz w:val="20"/>
                <w:szCs w:val="20"/>
              </w:rPr>
              <w:t>21.90</w:t>
            </w:r>
          </w:p>
        </w:tc>
        <w:tc>
          <w:tcPr>
            <w:tcW w:w="1000" w:type="dxa"/>
            <w:noWrap/>
            <w:hideMark/>
          </w:tcPr>
          <w:p w:rsidR="00D25C3D" w:rsidRPr="00442227" w:rsidRDefault="00D25C3D" w:rsidP="00B31241">
            <w:pPr>
              <w:spacing w:before="0" w:after="0" w:line="240" w:lineRule="auto"/>
              <w:jc w:val="right"/>
              <w:rPr>
                <w:rFonts w:eastAsia="Times New Roman" w:cs="Times New Roman"/>
                <w:color w:val="000000"/>
                <w:sz w:val="20"/>
                <w:szCs w:val="20"/>
              </w:rPr>
            </w:pPr>
            <w:r w:rsidRPr="00442227">
              <w:rPr>
                <w:rFonts w:eastAsia="Times New Roman" w:cs="Times New Roman"/>
                <w:color w:val="000000"/>
                <w:sz w:val="20"/>
                <w:szCs w:val="20"/>
              </w:rPr>
              <w:t>29.05</w:t>
            </w:r>
          </w:p>
        </w:tc>
        <w:tc>
          <w:tcPr>
            <w:tcW w:w="1020" w:type="dxa"/>
            <w:noWrap/>
            <w:hideMark/>
          </w:tcPr>
          <w:p w:rsidR="00D25C3D" w:rsidRPr="00442227" w:rsidRDefault="00D25C3D" w:rsidP="00B31241">
            <w:pPr>
              <w:spacing w:before="0" w:after="0" w:line="240" w:lineRule="auto"/>
              <w:jc w:val="right"/>
              <w:rPr>
                <w:rFonts w:eastAsia="Times New Roman" w:cs="Times New Roman"/>
                <w:color w:val="000000"/>
                <w:sz w:val="20"/>
                <w:szCs w:val="20"/>
              </w:rPr>
            </w:pPr>
            <w:r w:rsidRPr="00442227">
              <w:rPr>
                <w:rFonts w:eastAsia="Times New Roman" w:cs="Times New Roman"/>
                <w:color w:val="000000"/>
                <w:sz w:val="20"/>
                <w:szCs w:val="20"/>
              </w:rPr>
              <w:t>13.16</w:t>
            </w:r>
          </w:p>
        </w:tc>
        <w:tc>
          <w:tcPr>
            <w:tcW w:w="1160" w:type="dxa"/>
            <w:noWrap/>
            <w:hideMark/>
          </w:tcPr>
          <w:p w:rsidR="00D25C3D" w:rsidRPr="00442227" w:rsidRDefault="00D25C3D" w:rsidP="00B31241">
            <w:pPr>
              <w:spacing w:before="0" w:after="0" w:line="240" w:lineRule="auto"/>
              <w:jc w:val="right"/>
              <w:rPr>
                <w:rFonts w:eastAsia="Times New Roman" w:cs="Times New Roman"/>
                <w:color w:val="000000"/>
                <w:sz w:val="20"/>
                <w:szCs w:val="20"/>
              </w:rPr>
            </w:pPr>
            <w:r w:rsidRPr="00442227">
              <w:rPr>
                <w:rFonts w:eastAsia="Times New Roman" w:cs="Times New Roman"/>
                <w:color w:val="000000"/>
                <w:sz w:val="20"/>
                <w:szCs w:val="20"/>
              </w:rPr>
              <w:t>67.21</w:t>
            </w:r>
          </w:p>
        </w:tc>
      </w:tr>
      <w:tr w:rsidR="00D25C3D" w:rsidRPr="00442227" w:rsidTr="00442227">
        <w:trPr>
          <w:trHeight w:val="300"/>
          <w:jc w:val="center"/>
        </w:trPr>
        <w:tc>
          <w:tcPr>
            <w:tcW w:w="2260" w:type="dxa"/>
            <w:hideMark/>
          </w:tcPr>
          <w:p w:rsidR="00D25C3D" w:rsidRPr="00442227" w:rsidRDefault="00D25C3D" w:rsidP="00B31241">
            <w:pPr>
              <w:spacing w:before="0" w:after="0" w:line="240" w:lineRule="auto"/>
              <w:jc w:val="center"/>
              <w:rPr>
                <w:rFonts w:eastAsia="Times New Roman" w:cs="Times New Roman"/>
                <w:iCs/>
                <w:sz w:val="20"/>
                <w:szCs w:val="20"/>
              </w:rPr>
            </w:pPr>
            <w:r w:rsidRPr="00442227">
              <w:rPr>
                <w:rFonts w:eastAsia="Times New Roman" w:cs="Times New Roman"/>
                <w:iCs/>
                <w:sz w:val="20"/>
                <w:szCs w:val="20"/>
              </w:rPr>
              <w:t>6.30</w:t>
            </w:r>
          </w:p>
        </w:tc>
        <w:tc>
          <w:tcPr>
            <w:tcW w:w="1360" w:type="dxa"/>
            <w:noWrap/>
            <w:hideMark/>
          </w:tcPr>
          <w:p w:rsidR="00D25C3D" w:rsidRPr="00442227" w:rsidRDefault="00D25C3D" w:rsidP="00B31241">
            <w:pPr>
              <w:spacing w:before="0" w:after="0" w:line="240" w:lineRule="auto"/>
              <w:rPr>
                <w:rFonts w:eastAsia="Times New Roman" w:cs="Times New Roman"/>
                <w:color w:val="000000"/>
                <w:sz w:val="20"/>
                <w:szCs w:val="20"/>
              </w:rPr>
            </w:pPr>
            <w:r w:rsidRPr="00442227">
              <w:rPr>
                <w:rFonts w:eastAsia="Times New Roman" w:cs="Times New Roman"/>
                <w:color w:val="000000"/>
                <w:sz w:val="20"/>
                <w:szCs w:val="20"/>
              </w:rPr>
              <w:t> </w:t>
            </w:r>
          </w:p>
        </w:tc>
        <w:tc>
          <w:tcPr>
            <w:tcW w:w="1120" w:type="dxa"/>
            <w:noWrap/>
            <w:hideMark/>
          </w:tcPr>
          <w:p w:rsidR="00D25C3D" w:rsidRPr="00442227" w:rsidRDefault="00D25C3D" w:rsidP="00B31241">
            <w:pPr>
              <w:spacing w:before="0" w:after="0" w:line="240" w:lineRule="auto"/>
              <w:rPr>
                <w:rFonts w:eastAsia="Times New Roman" w:cs="Times New Roman"/>
                <w:color w:val="000000"/>
                <w:sz w:val="20"/>
                <w:szCs w:val="20"/>
              </w:rPr>
            </w:pPr>
            <w:r w:rsidRPr="00442227">
              <w:rPr>
                <w:rFonts w:eastAsia="Times New Roman" w:cs="Times New Roman"/>
                <w:color w:val="000000"/>
                <w:sz w:val="20"/>
                <w:szCs w:val="20"/>
              </w:rPr>
              <w:t> </w:t>
            </w:r>
          </w:p>
        </w:tc>
        <w:tc>
          <w:tcPr>
            <w:tcW w:w="1080" w:type="dxa"/>
            <w:noWrap/>
            <w:hideMark/>
          </w:tcPr>
          <w:p w:rsidR="00D25C3D" w:rsidRPr="00442227" w:rsidRDefault="00D25C3D" w:rsidP="00B31241">
            <w:pPr>
              <w:spacing w:before="0" w:after="0" w:line="240" w:lineRule="auto"/>
              <w:jc w:val="right"/>
              <w:rPr>
                <w:rFonts w:eastAsia="Times New Roman" w:cs="Times New Roman"/>
                <w:color w:val="000000"/>
                <w:sz w:val="20"/>
                <w:szCs w:val="20"/>
              </w:rPr>
            </w:pPr>
            <w:r w:rsidRPr="00442227">
              <w:rPr>
                <w:rFonts w:eastAsia="Times New Roman" w:cs="Times New Roman"/>
                <w:color w:val="000000"/>
                <w:sz w:val="20"/>
                <w:szCs w:val="20"/>
              </w:rPr>
              <w:t>0.00</w:t>
            </w:r>
          </w:p>
        </w:tc>
        <w:tc>
          <w:tcPr>
            <w:tcW w:w="960" w:type="dxa"/>
            <w:noWrap/>
            <w:hideMark/>
          </w:tcPr>
          <w:p w:rsidR="00D25C3D" w:rsidRPr="00442227" w:rsidRDefault="00D25C3D" w:rsidP="00B31241">
            <w:pPr>
              <w:spacing w:before="0" w:after="0" w:line="240" w:lineRule="auto"/>
              <w:jc w:val="right"/>
              <w:rPr>
                <w:rFonts w:eastAsia="Times New Roman" w:cs="Times New Roman"/>
                <w:color w:val="000000"/>
                <w:sz w:val="20"/>
                <w:szCs w:val="20"/>
              </w:rPr>
            </w:pPr>
            <w:r w:rsidRPr="00442227">
              <w:rPr>
                <w:rFonts w:eastAsia="Times New Roman" w:cs="Times New Roman"/>
                <w:color w:val="000000"/>
                <w:sz w:val="20"/>
                <w:szCs w:val="20"/>
              </w:rPr>
              <w:t>10.95</w:t>
            </w:r>
          </w:p>
        </w:tc>
        <w:tc>
          <w:tcPr>
            <w:tcW w:w="1000" w:type="dxa"/>
            <w:noWrap/>
            <w:hideMark/>
          </w:tcPr>
          <w:p w:rsidR="00D25C3D" w:rsidRPr="00442227" w:rsidRDefault="00D25C3D" w:rsidP="00B31241">
            <w:pPr>
              <w:spacing w:before="0" w:after="0" w:line="240" w:lineRule="auto"/>
              <w:jc w:val="right"/>
              <w:rPr>
                <w:rFonts w:eastAsia="Times New Roman" w:cs="Times New Roman"/>
                <w:color w:val="000000"/>
                <w:sz w:val="20"/>
                <w:szCs w:val="20"/>
              </w:rPr>
            </w:pPr>
            <w:r w:rsidRPr="00442227">
              <w:rPr>
                <w:rFonts w:eastAsia="Times New Roman" w:cs="Times New Roman"/>
                <w:color w:val="000000"/>
                <w:sz w:val="20"/>
                <w:szCs w:val="20"/>
              </w:rPr>
              <w:t>19.37</w:t>
            </w:r>
          </w:p>
        </w:tc>
        <w:tc>
          <w:tcPr>
            <w:tcW w:w="1020" w:type="dxa"/>
            <w:noWrap/>
            <w:hideMark/>
          </w:tcPr>
          <w:p w:rsidR="00D25C3D" w:rsidRPr="00442227" w:rsidRDefault="00D25C3D" w:rsidP="00B31241">
            <w:pPr>
              <w:spacing w:before="0" w:after="0" w:line="240" w:lineRule="auto"/>
              <w:jc w:val="right"/>
              <w:rPr>
                <w:rFonts w:eastAsia="Times New Roman" w:cs="Times New Roman"/>
                <w:color w:val="000000"/>
                <w:sz w:val="20"/>
                <w:szCs w:val="20"/>
              </w:rPr>
            </w:pPr>
            <w:r w:rsidRPr="00442227">
              <w:rPr>
                <w:rFonts w:eastAsia="Times New Roman" w:cs="Times New Roman"/>
                <w:color w:val="000000"/>
                <w:sz w:val="20"/>
                <w:szCs w:val="20"/>
              </w:rPr>
              <w:t>9.87</w:t>
            </w:r>
          </w:p>
        </w:tc>
        <w:tc>
          <w:tcPr>
            <w:tcW w:w="1160" w:type="dxa"/>
            <w:noWrap/>
            <w:hideMark/>
          </w:tcPr>
          <w:p w:rsidR="00D25C3D" w:rsidRPr="00442227" w:rsidRDefault="00D25C3D" w:rsidP="00B31241">
            <w:pPr>
              <w:spacing w:before="0" w:after="0" w:line="240" w:lineRule="auto"/>
              <w:jc w:val="right"/>
              <w:rPr>
                <w:rFonts w:eastAsia="Times New Roman" w:cs="Times New Roman"/>
                <w:color w:val="000000"/>
                <w:sz w:val="20"/>
                <w:szCs w:val="20"/>
              </w:rPr>
            </w:pPr>
            <w:r w:rsidRPr="00442227">
              <w:rPr>
                <w:rFonts w:eastAsia="Times New Roman" w:cs="Times New Roman"/>
                <w:color w:val="000000"/>
                <w:sz w:val="20"/>
                <w:szCs w:val="20"/>
              </w:rPr>
              <w:t>40.19</w:t>
            </w:r>
          </w:p>
        </w:tc>
      </w:tr>
      <w:tr w:rsidR="00D25C3D" w:rsidRPr="00442227" w:rsidTr="00442227">
        <w:trPr>
          <w:trHeight w:val="300"/>
          <w:jc w:val="center"/>
        </w:trPr>
        <w:tc>
          <w:tcPr>
            <w:tcW w:w="2260" w:type="dxa"/>
            <w:hideMark/>
          </w:tcPr>
          <w:p w:rsidR="00D25C3D" w:rsidRPr="00442227" w:rsidRDefault="00D25C3D" w:rsidP="00B31241">
            <w:pPr>
              <w:spacing w:before="0" w:after="0" w:line="240" w:lineRule="auto"/>
              <w:jc w:val="center"/>
              <w:rPr>
                <w:rFonts w:eastAsia="Times New Roman" w:cs="Times New Roman"/>
                <w:iCs/>
                <w:sz w:val="20"/>
                <w:szCs w:val="20"/>
              </w:rPr>
            </w:pPr>
            <w:r w:rsidRPr="00442227">
              <w:rPr>
                <w:rFonts w:eastAsia="Times New Roman" w:cs="Times New Roman"/>
                <w:iCs/>
                <w:sz w:val="20"/>
                <w:szCs w:val="20"/>
              </w:rPr>
              <w:t>6.80</w:t>
            </w:r>
          </w:p>
        </w:tc>
        <w:tc>
          <w:tcPr>
            <w:tcW w:w="1360" w:type="dxa"/>
            <w:noWrap/>
            <w:hideMark/>
          </w:tcPr>
          <w:p w:rsidR="00D25C3D" w:rsidRPr="00442227" w:rsidRDefault="00D25C3D" w:rsidP="00B31241">
            <w:pPr>
              <w:spacing w:before="0" w:after="0" w:line="240" w:lineRule="auto"/>
              <w:rPr>
                <w:rFonts w:eastAsia="Times New Roman" w:cs="Times New Roman"/>
                <w:color w:val="000000"/>
                <w:sz w:val="20"/>
                <w:szCs w:val="20"/>
              </w:rPr>
            </w:pPr>
            <w:r w:rsidRPr="00442227">
              <w:rPr>
                <w:rFonts w:eastAsia="Times New Roman" w:cs="Times New Roman"/>
                <w:color w:val="000000"/>
                <w:sz w:val="20"/>
                <w:szCs w:val="20"/>
              </w:rPr>
              <w:t> </w:t>
            </w:r>
          </w:p>
        </w:tc>
        <w:tc>
          <w:tcPr>
            <w:tcW w:w="1120" w:type="dxa"/>
            <w:noWrap/>
            <w:hideMark/>
          </w:tcPr>
          <w:p w:rsidR="00D25C3D" w:rsidRPr="00442227" w:rsidRDefault="00D25C3D" w:rsidP="00B31241">
            <w:pPr>
              <w:spacing w:before="0" w:after="0" w:line="240" w:lineRule="auto"/>
              <w:rPr>
                <w:rFonts w:eastAsia="Times New Roman" w:cs="Times New Roman"/>
                <w:color w:val="000000"/>
                <w:sz w:val="20"/>
                <w:szCs w:val="20"/>
              </w:rPr>
            </w:pPr>
            <w:r w:rsidRPr="00442227">
              <w:rPr>
                <w:rFonts w:eastAsia="Times New Roman" w:cs="Times New Roman"/>
                <w:color w:val="000000"/>
                <w:sz w:val="20"/>
                <w:szCs w:val="20"/>
              </w:rPr>
              <w:t> </w:t>
            </w:r>
          </w:p>
        </w:tc>
        <w:tc>
          <w:tcPr>
            <w:tcW w:w="1080" w:type="dxa"/>
            <w:noWrap/>
            <w:hideMark/>
          </w:tcPr>
          <w:p w:rsidR="00D25C3D" w:rsidRPr="00442227" w:rsidRDefault="00D25C3D" w:rsidP="00B31241">
            <w:pPr>
              <w:spacing w:before="0" w:after="0" w:line="240" w:lineRule="auto"/>
              <w:rPr>
                <w:rFonts w:eastAsia="Times New Roman" w:cs="Times New Roman"/>
                <w:color w:val="000000"/>
                <w:sz w:val="20"/>
                <w:szCs w:val="20"/>
              </w:rPr>
            </w:pPr>
            <w:r w:rsidRPr="00442227">
              <w:rPr>
                <w:rFonts w:eastAsia="Times New Roman" w:cs="Times New Roman"/>
                <w:color w:val="000000"/>
                <w:sz w:val="20"/>
                <w:szCs w:val="20"/>
              </w:rPr>
              <w:t> </w:t>
            </w:r>
          </w:p>
        </w:tc>
        <w:tc>
          <w:tcPr>
            <w:tcW w:w="960" w:type="dxa"/>
            <w:noWrap/>
            <w:hideMark/>
          </w:tcPr>
          <w:p w:rsidR="00D25C3D" w:rsidRPr="00442227" w:rsidRDefault="00D25C3D" w:rsidP="00B31241">
            <w:pPr>
              <w:spacing w:before="0" w:after="0" w:line="240" w:lineRule="auto"/>
              <w:jc w:val="right"/>
              <w:rPr>
                <w:rFonts w:eastAsia="Times New Roman" w:cs="Times New Roman"/>
                <w:color w:val="000000"/>
                <w:sz w:val="20"/>
                <w:szCs w:val="20"/>
              </w:rPr>
            </w:pPr>
            <w:r w:rsidRPr="00442227">
              <w:rPr>
                <w:rFonts w:eastAsia="Times New Roman" w:cs="Times New Roman"/>
                <w:color w:val="000000"/>
                <w:sz w:val="20"/>
                <w:szCs w:val="20"/>
              </w:rPr>
              <w:t>0.00</w:t>
            </w:r>
          </w:p>
        </w:tc>
        <w:tc>
          <w:tcPr>
            <w:tcW w:w="1000" w:type="dxa"/>
            <w:noWrap/>
            <w:hideMark/>
          </w:tcPr>
          <w:p w:rsidR="00D25C3D" w:rsidRPr="00442227" w:rsidRDefault="00D25C3D" w:rsidP="00B31241">
            <w:pPr>
              <w:spacing w:before="0" w:after="0" w:line="240" w:lineRule="auto"/>
              <w:jc w:val="right"/>
              <w:rPr>
                <w:rFonts w:eastAsia="Times New Roman" w:cs="Times New Roman"/>
                <w:color w:val="000000"/>
                <w:sz w:val="20"/>
                <w:szCs w:val="20"/>
              </w:rPr>
            </w:pPr>
            <w:r w:rsidRPr="00442227">
              <w:rPr>
                <w:rFonts w:eastAsia="Times New Roman" w:cs="Times New Roman"/>
                <w:color w:val="000000"/>
                <w:sz w:val="20"/>
                <w:szCs w:val="20"/>
              </w:rPr>
              <w:t>9.68</w:t>
            </w:r>
          </w:p>
        </w:tc>
        <w:tc>
          <w:tcPr>
            <w:tcW w:w="1020" w:type="dxa"/>
            <w:noWrap/>
            <w:hideMark/>
          </w:tcPr>
          <w:p w:rsidR="00D25C3D" w:rsidRPr="00442227" w:rsidRDefault="00D25C3D" w:rsidP="00B31241">
            <w:pPr>
              <w:spacing w:before="0" w:after="0" w:line="240" w:lineRule="auto"/>
              <w:jc w:val="right"/>
              <w:rPr>
                <w:rFonts w:eastAsia="Times New Roman" w:cs="Times New Roman"/>
                <w:color w:val="000000"/>
                <w:sz w:val="20"/>
                <w:szCs w:val="20"/>
              </w:rPr>
            </w:pPr>
            <w:r w:rsidRPr="00442227">
              <w:rPr>
                <w:rFonts w:eastAsia="Times New Roman" w:cs="Times New Roman"/>
                <w:color w:val="000000"/>
                <w:sz w:val="20"/>
                <w:szCs w:val="20"/>
              </w:rPr>
              <w:t>6.58</w:t>
            </w:r>
          </w:p>
        </w:tc>
        <w:tc>
          <w:tcPr>
            <w:tcW w:w="1160" w:type="dxa"/>
            <w:noWrap/>
            <w:hideMark/>
          </w:tcPr>
          <w:p w:rsidR="00D25C3D" w:rsidRPr="00442227" w:rsidRDefault="00D25C3D" w:rsidP="00B31241">
            <w:pPr>
              <w:spacing w:before="0" w:after="0" w:line="240" w:lineRule="auto"/>
              <w:jc w:val="right"/>
              <w:rPr>
                <w:rFonts w:eastAsia="Times New Roman" w:cs="Times New Roman"/>
                <w:color w:val="000000"/>
                <w:sz w:val="20"/>
                <w:szCs w:val="20"/>
              </w:rPr>
            </w:pPr>
            <w:r w:rsidRPr="00442227">
              <w:rPr>
                <w:rFonts w:eastAsia="Times New Roman" w:cs="Times New Roman"/>
                <w:color w:val="000000"/>
                <w:sz w:val="20"/>
                <w:szCs w:val="20"/>
              </w:rPr>
              <w:t>16.27</w:t>
            </w:r>
          </w:p>
        </w:tc>
      </w:tr>
      <w:tr w:rsidR="00D25C3D" w:rsidRPr="00442227" w:rsidTr="00442227">
        <w:trPr>
          <w:trHeight w:val="300"/>
          <w:jc w:val="center"/>
        </w:trPr>
        <w:tc>
          <w:tcPr>
            <w:tcW w:w="2260" w:type="dxa"/>
            <w:hideMark/>
          </w:tcPr>
          <w:p w:rsidR="00D25C3D" w:rsidRPr="00442227" w:rsidRDefault="00D25C3D" w:rsidP="00B31241">
            <w:pPr>
              <w:spacing w:before="0" w:after="0" w:line="240" w:lineRule="auto"/>
              <w:jc w:val="center"/>
              <w:rPr>
                <w:rFonts w:eastAsia="Times New Roman" w:cs="Times New Roman"/>
                <w:iCs/>
                <w:sz w:val="20"/>
                <w:szCs w:val="20"/>
              </w:rPr>
            </w:pPr>
            <w:r w:rsidRPr="00442227">
              <w:rPr>
                <w:rFonts w:eastAsia="Times New Roman" w:cs="Times New Roman"/>
                <w:iCs/>
                <w:sz w:val="20"/>
                <w:szCs w:val="20"/>
              </w:rPr>
              <w:t>7.30</w:t>
            </w:r>
          </w:p>
        </w:tc>
        <w:tc>
          <w:tcPr>
            <w:tcW w:w="1360" w:type="dxa"/>
            <w:noWrap/>
            <w:hideMark/>
          </w:tcPr>
          <w:p w:rsidR="00D25C3D" w:rsidRPr="00442227" w:rsidRDefault="00D25C3D" w:rsidP="00B31241">
            <w:pPr>
              <w:spacing w:before="0" w:after="0" w:line="240" w:lineRule="auto"/>
              <w:rPr>
                <w:rFonts w:eastAsia="Times New Roman" w:cs="Times New Roman"/>
                <w:color w:val="000000"/>
                <w:sz w:val="20"/>
                <w:szCs w:val="20"/>
              </w:rPr>
            </w:pPr>
            <w:r w:rsidRPr="00442227">
              <w:rPr>
                <w:rFonts w:eastAsia="Times New Roman" w:cs="Times New Roman"/>
                <w:color w:val="000000"/>
                <w:sz w:val="20"/>
                <w:szCs w:val="20"/>
              </w:rPr>
              <w:t> </w:t>
            </w:r>
          </w:p>
        </w:tc>
        <w:tc>
          <w:tcPr>
            <w:tcW w:w="1120" w:type="dxa"/>
            <w:noWrap/>
            <w:hideMark/>
          </w:tcPr>
          <w:p w:rsidR="00D25C3D" w:rsidRPr="00442227" w:rsidRDefault="00D25C3D" w:rsidP="00B31241">
            <w:pPr>
              <w:spacing w:before="0" w:after="0" w:line="240" w:lineRule="auto"/>
              <w:rPr>
                <w:rFonts w:eastAsia="Times New Roman" w:cs="Times New Roman"/>
                <w:color w:val="000000"/>
                <w:sz w:val="20"/>
                <w:szCs w:val="20"/>
              </w:rPr>
            </w:pPr>
            <w:r w:rsidRPr="00442227">
              <w:rPr>
                <w:rFonts w:eastAsia="Times New Roman" w:cs="Times New Roman"/>
                <w:color w:val="000000"/>
                <w:sz w:val="20"/>
                <w:szCs w:val="20"/>
              </w:rPr>
              <w:t> </w:t>
            </w:r>
          </w:p>
        </w:tc>
        <w:tc>
          <w:tcPr>
            <w:tcW w:w="1080" w:type="dxa"/>
            <w:noWrap/>
            <w:hideMark/>
          </w:tcPr>
          <w:p w:rsidR="00D25C3D" w:rsidRPr="00442227" w:rsidRDefault="00D25C3D" w:rsidP="00B31241">
            <w:pPr>
              <w:spacing w:before="0" w:after="0" w:line="240" w:lineRule="auto"/>
              <w:rPr>
                <w:rFonts w:eastAsia="Times New Roman" w:cs="Times New Roman"/>
                <w:color w:val="000000"/>
                <w:sz w:val="20"/>
                <w:szCs w:val="20"/>
              </w:rPr>
            </w:pPr>
            <w:r w:rsidRPr="00442227">
              <w:rPr>
                <w:rFonts w:eastAsia="Times New Roman" w:cs="Times New Roman"/>
                <w:color w:val="000000"/>
                <w:sz w:val="20"/>
                <w:szCs w:val="20"/>
              </w:rPr>
              <w:t> </w:t>
            </w:r>
          </w:p>
        </w:tc>
        <w:tc>
          <w:tcPr>
            <w:tcW w:w="960" w:type="dxa"/>
            <w:noWrap/>
            <w:hideMark/>
          </w:tcPr>
          <w:p w:rsidR="00D25C3D" w:rsidRPr="00442227" w:rsidRDefault="00D25C3D" w:rsidP="00B31241">
            <w:pPr>
              <w:spacing w:before="0" w:after="0" w:line="240" w:lineRule="auto"/>
              <w:rPr>
                <w:rFonts w:eastAsia="Times New Roman" w:cs="Times New Roman"/>
                <w:color w:val="000000"/>
                <w:sz w:val="20"/>
                <w:szCs w:val="20"/>
              </w:rPr>
            </w:pPr>
            <w:r w:rsidRPr="00442227">
              <w:rPr>
                <w:rFonts w:eastAsia="Times New Roman" w:cs="Times New Roman"/>
                <w:color w:val="000000"/>
                <w:sz w:val="20"/>
                <w:szCs w:val="20"/>
              </w:rPr>
              <w:t> </w:t>
            </w:r>
          </w:p>
        </w:tc>
        <w:tc>
          <w:tcPr>
            <w:tcW w:w="1000" w:type="dxa"/>
            <w:noWrap/>
            <w:hideMark/>
          </w:tcPr>
          <w:p w:rsidR="00D25C3D" w:rsidRPr="00442227" w:rsidRDefault="00D25C3D" w:rsidP="00B31241">
            <w:pPr>
              <w:spacing w:before="0" w:after="0" w:line="240" w:lineRule="auto"/>
              <w:jc w:val="right"/>
              <w:rPr>
                <w:rFonts w:eastAsia="Times New Roman" w:cs="Times New Roman"/>
                <w:color w:val="000000"/>
                <w:sz w:val="20"/>
                <w:szCs w:val="20"/>
              </w:rPr>
            </w:pPr>
            <w:r w:rsidRPr="00442227">
              <w:rPr>
                <w:rFonts w:eastAsia="Times New Roman" w:cs="Times New Roman"/>
                <w:color w:val="000000"/>
                <w:sz w:val="20"/>
                <w:szCs w:val="20"/>
              </w:rPr>
              <w:t>0.00</w:t>
            </w:r>
          </w:p>
        </w:tc>
        <w:tc>
          <w:tcPr>
            <w:tcW w:w="1020" w:type="dxa"/>
            <w:noWrap/>
            <w:hideMark/>
          </w:tcPr>
          <w:p w:rsidR="00D25C3D" w:rsidRPr="00442227" w:rsidRDefault="00D25C3D" w:rsidP="00B31241">
            <w:pPr>
              <w:spacing w:before="0" w:after="0" w:line="240" w:lineRule="auto"/>
              <w:jc w:val="right"/>
              <w:rPr>
                <w:rFonts w:eastAsia="Times New Roman" w:cs="Times New Roman"/>
                <w:color w:val="000000"/>
                <w:sz w:val="20"/>
                <w:szCs w:val="20"/>
              </w:rPr>
            </w:pPr>
            <w:r w:rsidRPr="00442227">
              <w:rPr>
                <w:rFonts w:eastAsia="Times New Roman" w:cs="Times New Roman"/>
                <w:color w:val="000000"/>
                <w:sz w:val="20"/>
                <w:szCs w:val="20"/>
              </w:rPr>
              <w:t>3.29</w:t>
            </w:r>
          </w:p>
        </w:tc>
        <w:tc>
          <w:tcPr>
            <w:tcW w:w="1160" w:type="dxa"/>
            <w:noWrap/>
            <w:hideMark/>
          </w:tcPr>
          <w:p w:rsidR="00D25C3D" w:rsidRPr="00442227" w:rsidRDefault="00D25C3D" w:rsidP="00B31241">
            <w:pPr>
              <w:spacing w:before="0" w:after="0" w:line="240" w:lineRule="auto"/>
              <w:jc w:val="right"/>
              <w:rPr>
                <w:rFonts w:eastAsia="Times New Roman" w:cs="Times New Roman"/>
                <w:color w:val="000000"/>
                <w:sz w:val="20"/>
                <w:szCs w:val="20"/>
              </w:rPr>
            </w:pPr>
            <w:r w:rsidRPr="00442227">
              <w:rPr>
                <w:rFonts w:eastAsia="Times New Roman" w:cs="Times New Roman"/>
                <w:color w:val="000000"/>
                <w:sz w:val="20"/>
                <w:szCs w:val="20"/>
              </w:rPr>
              <w:t>3.29</w:t>
            </w:r>
          </w:p>
        </w:tc>
      </w:tr>
      <w:tr w:rsidR="00D25C3D" w:rsidRPr="00442227" w:rsidTr="00442227">
        <w:trPr>
          <w:trHeight w:val="300"/>
          <w:jc w:val="center"/>
        </w:trPr>
        <w:tc>
          <w:tcPr>
            <w:tcW w:w="2260" w:type="dxa"/>
            <w:hideMark/>
          </w:tcPr>
          <w:p w:rsidR="00D25C3D" w:rsidRPr="00442227" w:rsidRDefault="00D25C3D" w:rsidP="00B31241">
            <w:pPr>
              <w:spacing w:before="0" w:after="0" w:line="240" w:lineRule="auto"/>
              <w:jc w:val="center"/>
              <w:rPr>
                <w:rFonts w:eastAsia="Times New Roman" w:cs="Times New Roman"/>
                <w:iCs/>
                <w:sz w:val="20"/>
                <w:szCs w:val="20"/>
              </w:rPr>
            </w:pPr>
            <w:r w:rsidRPr="00442227">
              <w:rPr>
                <w:rFonts w:eastAsia="Times New Roman" w:cs="Times New Roman"/>
                <w:iCs/>
                <w:sz w:val="20"/>
                <w:szCs w:val="20"/>
              </w:rPr>
              <w:t>7.80</w:t>
            </w:r>
          </w:p>
        </w:tc>
        <w:tc>
          <w:tcPr>
            <w:tcW w:w="1360" w:type="dxa"/>
            <w:noWrap/>
            <w:hideMark/>
          </w:tcPr>
          <w:p w:rsidR="00D25C3D" w:rsidRPr="00442227" w:rsidRDefault="00D25C3D" w:rsidP="00B31241">
            <w:pPr>
              <w:spacing w:before="0" w:after="0" w:line="240" w:lineRule="auto"/>
              <w:rPr>
                <w:rFonts w:eastAsia="Times New Roman" w:cs="Times New Roman"/>
                <w:color w:val="000000"/>
                <w:sz w:val="20"/>
                <w:szCs w:val="20"/>
              </w:rPr>
            </w:pPr>
            <w:r w:rsidRPr="00442227">
              <w:rPr>
                <w:rFonts w:eastAsia="Times New Roman" w:cs="Times New Roman"/>
                <w:color w:val="000000"/>
                <w:sz w:val="20"/>
                <w:szCs w:val="20"/>
              </w:rPr>
              <w:t> </w:t>
            </w:r>
          </w:p>
        </w:tc>
        <w:tc>
          <w:tcPr>
            <w:tcW w:w="1120" w:type="dxa"/>
            <w:noWrap/>
            <w:hideMark/>
          </w:tcPr>
          <w:p w:rsidR="00D25C3D" w:rsidRPr="00442227" w:rsidRDefault="00D25C3D" w:rsidP="00B31241">
            <w:pPr>
              <w:spacing w:before="0" w:after="0" w:line="240" w:lineRule="auto"/>
              <w:rPr>
                <w:rFonts w:eastAsia="Times New Roman" w:cs="Times New Roman"/>
                <w:color w:val="000000"/>
                <w:sz w:val="20"/>
                <w:szCs w:val="20"/>
              </w:rPr>
            </w:pPr>
            <w:r w:rsidRPr="00442227">
              <w:rPr>
                <w:rFonts w:eastAsia="Times New Roman" w:cs="Times New Roman"/>
                <w:color w:val="000000"/>
                <w:sz w:val="20"/>
                <w:szCs w:val="20"/>
              </w:rPr>
              <w:t> </w:t>
            </w:r>
          </w:p>
        </w:tc>
        <w:tc>
          <w:tcPr>
            <w:tcW w:w="1080" w:type="dxa"/>
            <w:noWrap/>
            <w:hideMark/>
          </w:tcPr>
          <w:p w:rsidR="00D25C3D" w:rsidRPr="00442227" w:rsidRDefault="00D25C3D" w:rsidP="00B31241">
            <w:pPr>
              <w:spacing w:before="0" w:after="0" w:line="240" w:lineRule="auto"/>
              <w:rPr>
                <w:rFonts w:eastAsia="Times New Roman" w:cs="Times New Roman"/>
                <w:color w:val="000000"/>
                <w:sz w:val="20"/>
                <w:szCs w:val="20"/>
              </w:rPr>
            </w:pPr>
            <w:r w:rsidRPr="00442227">
              <w:rPr>
                <w:rFonts w:eastAsia="Times New Roman" w:cs="Times New Roman"/>
                <w:color w:val="000000"/>
                <w:sz w:val="20"/>
                <w:szCs w:val="20"/>
              </w:rPr>
              <w:t> </w:t>
            </w:r>
          </w:p>
        </w:tc>
        <w:tc>
          <w:tcPr>
            <w:tcW w:w="960" w:type="dxa"/>
            <w:noWrap/>
            <w:hideMark/>
          </w:tcPr>
          <w:p w:rsidR="00D25C3D" w:rsidRPr="00442227" w:rsidRDefault="00D25C3D" w:rsidP="00B31241">
            <w:pPr>
              <w:spacing w:before="0" w:after="0" w:line="240" w:lineRule="auto"/>
              <w:rPr>
                <w:rFonts w:eastAsia="Times New Roman" w:cs="Times New Roman"/>
                <w:color w:val="000000"/>
                <w:sz w:val="20"/>
                <w:szCs w:val="20"/>
              </w:rPr>
            </w:pPr>
            <w:r w:rsidRPr="00442227">
              <w:rPr>
                <w:rFonts w:eastAsia="Times New Roman" w:cs="Times New Roman"/>
                <w:color w:val="000000"/>
                <w:sz w:val="20"/>
                <w:szCs w:val="20"/>
              </w:rPr>
              <w:t> </w:t>
            </w:r>
          </w:p>
        </w:tc>
        <w:tc>
          <w:tcPr>
            <w:tcW w:w="1000" w:type="dxa"/>
            <w:noWrap/>
            <w:hideMark/>
          </w:tcPr>
          <w:p w:rsidR="00D25C3D" w:rsidRPr="00442227" w:rsidRDefault="00D25C3D" w:rsidP="00B31241">
            <w:pPr>
              <w:spacing w:before="0" w:after="0" w:line="240" w:lineRule="auto"/>
              <w:rPr>
                <w:rFonts w:eastAsia="Times New Roman" w:cs="Times New Roman"/>
                <w:color w:val="000000"/>
                <w:sz w:val="20"/>
                <w:szCs w:val="20"/>
              </w:rPr>
            </w:pPr>
            <w:r w:rsidRPr="00442227">
              <w:rPr>
                <w:rFonts w:eastAsia="Times New Roman" w:cs="Times New Roman"/>
                <w:color w:val="000000"/>
                <w:sz w:val="20"/>
                <w:szCs w:val="20"/>
              </w:rPr>
              <w:t> </w:t>
            </w:r>
          </w:p>
        </w:tc>
        <w:tc>
          <w:tcPr>
            <w:tcW w:w="1020" w:type="dxa"/>
            <w:noWrap/>
            <w:hideMark/>
          </w:tcPr>
          <w:p w:rsidR="00D25C3D" w:rsidRPr="00442227" w:rsidRDefault="00D25C3D" w:rsidP="00B31241">
            <w:pPr>
              <w:spacing w:before="0" w:after="0" w:line="240" w:lineRule="auto"/>
              <w:jc w:val="right"/>
              <w:rPr>
                <w:rFonts w:eastAsia="Times New Roman" w:cs="Times New Roman"/>
                <w:color w:val="000000"/>
                <w:sz w:val="20"/>
                <w:szCs w:val="20"/>
              </w:rPr>
            </w:pPr>
            <w:r w:rsidRPr="00442227">
              <w:rPr>
                <w:rFonts w:eastAsia="Times New Roman" w:cs="Times New Roman"/>
                <w:color w:val="000000"/>
                <w:sz w:val="20"/>
                <w:szCs w:val="20"/>
              </w:rPr>
              <w:t>0.00</w:t>
            </w:r>
          </w:p>
        </w:tc>
        <w:tc>
          <w:tcPr>
            <w:tcW w:w="1160" w:type="dxa"/>
            <w:noWrap/>
            <w:hideMark/>
          </w:tcPr>
          <w:p w:rsidR="00D25C3D" w:rsidRPr="00442227" w:rsidRDefault="00D25C3D" w:rsidP="00B31241">
            <w:pPr>
              <w:spacing w:before="0" w:after="0" w:line="240" w:lineRule="auto"/>
              <w:jc w:val="right"/>
              <w:rPr>
                <w:rFonts w:eastAsia="Times New Roman" w:cs="Times New Roman"/>
                <w:color w:val="000000"/>
                <w:sz w:val="20"/>
                <w:szCs w:val="20"/>
              </w:rPr>
            </w:pPr>
            <w:r w:rsidRPr="00442227">
              <w:rPr>
                <w:rFonts w:eastAsia="Times New Roman" w:cs="Times New Roman"/>
                <w:color w:val="000000"/>
                <w:sz w:val="20"/>
                <w:szCs w:val="20"/>
              </w:rPr>
              <w:t>0.00</w:t>
            </w:r>
          </w:p>
        </w:tc>
      </w:tr>
    </w:tbl>
    <w:p w:rsidR="00D25C3D" w:rsidRPr="007247C3" w:rsidRDefault="00D25C3D" w:rsidP="00D25C3D">
      <w:pPr>
        <w:pStyle w:val="List2"/>
        <w:numPr>
          <w:ilvl w:val="0"/>
          <w:numId w:val="0"/>
        </w:numPr>
        <w:spacing w:line="360" w:lineRule="auto"/>
        <w:jc w:val="both"/>
        <w:rPr>
          <w:rFonts w:ascii="Times New Roman" w:hAnsi="Times New Roman"/>
        </w:rPr>
      </w:pPr>
      <w:r w:rsidRPr="007247C3">
        <w:rPr>
          <w:rFonts w:ascii="Times New Roman" w:hAnsi="Times New Roman"/>
        </w:rPr>
        <w:t xml:space="preserve">From the analysis, the 50 years return period design flood is </w:t>
      </w:r>
      <w:proofErr w:type="gramStart"/>
      <w:r w:rsidRPr="007247C3">
        <w:rPr>
          <w:rFonts w:ascii="Times New Roman" w:hAnsi="Times New Roman"/>
        </w:rPr>
        <w:t>158.74 m</w:t>
      </w:r>
      <w:r w:rsidRPr="007247C3">
        <w:rPr>
          <w:rFonts w:ascii="Times New Roman" w:hAnsi="Times New Roman"/>
          <w:vertAlign w:val="superscript"/>
        </w:rPr>
        <w:t>3</w:t>
      </w:r>
      <w:r w:rsidRPr="007247C3">
        <w:rPr>
          <w:rFonts w:ascii="Times New Roman" w:hAnsi="Times New Roman"/>
        </w:rPr>
        <w:t>/s</w:t>
      </w:r>
      <w:proofErr w:type="gramEnd"/>
      <w:r w:rsidRPr="007247C3">
        <w:rPr>
          <w:rFonts w:ascii="Times New Roman" w:hAnsi="Times New Roman"/>
        </w:rPr>
        <w:t>.  This implies that for this watershed the peak flood rate per km</w:t>
      </w:r>
      <w:r w:rsidRPr="00423F0B">
        <w:rPr>
          <w:rFonts w:ascii="Times New Roman" w:hAnsi="Times New Roman"/>
          <w:vertAlign w:val="superscript"/>
        </w:rPr>
        <w:t>2</w:t>
      </w:r>
      <w:r w:rsidRPr="007247C3">
        <w:rPr>
          <w:rFonts w:ascii="Times New Roman" w:hAnsi="Times New Roman"/>
        </w:rPr>
        <w:t xml:space="preserve"> area of the watershed is </w:t>
      </w:r>
      <w:proofErr w:type="gramStart"/>
      <w:r w:rsidRPr="007247C3">
        <w:rPr>
          <w:rFonts w:ascii="Times New Roman" w:hAnsi="Times New Roman"/>
        </w:rPr>
        <w:t>about 2.65 m</w:t>
      </w:r>
      <w:r w:rsidRPr="00423F0B">
        <w:rPr>
          <w:rFonts w:ascii="Times New Roman" w:hAnsi="Times New Roman"/>
          <w:vertAlign w:val="superscript"/>
        </w:rPr>
        <w:t>3</w:t>
      </w:r>
      <w:r w:rsidRPr="007247C3">
        <w:rPr>
          <w:rFonts w:ascii="Times New Roman" w:hAnsi="Times New Roman"/>
        </w:rPr>
        <w:t>/s/km</w:t>
      </w:r>
      <w:r w:rsidRPr="00423F0B">
        <w:rPr>
          <w:rFonts w:ascii="Times New Roman" w:hAnsi="Times New Roman"/>
          <w:vertAlign w:val="superscript"/>
        </w:rPr>
        <w:t>2</w:t>
      </w:r>
      <w:proofErr w:type="gramEnd"/>
      <w:r w:rsidRPr="007247C3">
        <w:rPr>
          <w:rFonts w:ascii="Times New Roman" w:hAnsi="Times New Roman"/>
        </w:rPr>
        <w:t>. This value ensures that high rainfall of the area can generated higher rate of ru</w:t>
      </w:r>
      <w:r w:rsidR="00423F0B">
        <w:rPr>
          <w:rFonts w:ascii="Times New Roman" w:hAnsi="Times New Roman"/>
        </w:rPr>
        <w:t>no</w:t>
      </w:r>
      <w:r w:rsidRPr="007247C3">
        <w:rPr>
          <w:rFonts w:ascii="Times New Roman" w:hAnsi="Times New Roman"/>
        </w:rPr>
        <w:t>ff per km2 of the generating catchment.  Graphical plot of all the 6 hr synthetic hydrographs are shown below.</w:t>
      </w:r>
    </w:p>
    <w:p w:rsidR="00D25C3D" w:rsidRDefault="00D25C3D" w:rsidP="00D25C3D">
      <w:pPr>
        <w:keepNext/>
        <w:jc w:val="center"/>
      </w:pPr>
      <w:r>
        <w:rPr>
          <w:noProof/>
        </w:rPr>
        <w:drawing>
          <wp:inline distT="0" distB="0" distL="0" distR="0">
            <wp:extent cx="5158740" cy="241935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D25C3D" w:rsidRPr="001A3C03" w:rsidRDefault="00D25C3D" w:rsidP="00B663CD">
      <w:pPr>
        <w:pStyle w:val="Caption"/>
      </w:pPr>
      <w:bookmarkStart w:id="112" w:name="_Toc438036673"/>
      <w:bookmarkStart w:id="113" w:name="_Toc506932717"/>
      <w:r>
        <w:t xml:space="preserve">Figure </w:t>
      </w:r>
      <w:fldSimple w:instr=" STYLEREF 1 \s ">
        <w:r w:rsidR="00BB1A7F">
          <w:rPr>
            <w:noProof/>
          </w:rPr>
          <w:t>2</w:t>
        </w:r>
      </w:fldSimple>
      <w:r w:rsidR="00BB1A7F">
        <w:noBreakHyphen/>
      </w:r>
      <w:fldSimple w:instr=" SEQ Figure \* ARABIC \s 1 ">
        <w:r w:rsidR="00BB1A7F">
          <w:rPr>
            <w:noProof/>
          </w:rPr>
          <w:t>4</w:t>
        </w:r>
      </w:fldSimple>
      <w:bookmarkStart w:id="114" w:name="_Toc393634962"/>
      <w:r>
        <w:t xml:space="preserve">: </w:t>
      </w:r>
      <w:r w:rsidRPr="001A3C03">
        <w:t>Complex Hydrograph</w:t>
      </w:r>
      <w:bookmarkEnd w:id="112"/>
      <w:bookmarkEnd w:id="113"/>
      <w:bookmarkEnd w:id="114"/>
    </w:p>
    <w:p w:rsidR="00D25C3D" w:rsidRPr="001D747F" w:rsidRDefault="00D25C3D" w:rsidP="00675220">
      <w:pPr>
        <w:pStyle w:val="Heading2"/>
      </w:pPr>
      <w:bookmarkStart w:id="115" w:name="_Toc361378704"/>
      <w:bookmarkStart w:id="116" w:name="_Toc363225408"/>
      <w:bookmarkStart w:id="117" w:name="_Toc380456349"/>
      <w:bookmarkStart w:id="118" w:name="_Toc380457013"/>
      <w:bookmarkStart w:id="119" w:name="_Toc393634841"/>
      <w:bookmarkStart w:id="120" w:name="_Toc434898392"/>
      <w:bookmarkStart w:id="121" w:name="_Toc506932615"/>
      <w:r w:rsidRPr="001D747F">
        <w:t>Flood mark Method</w:t>
      </w:r>
      <w:bookmarkEnd w:id="115"/>
      <w:bookmarkEnd w:id="116"/>
      <w:bookmarkEnd w:id="117"/>
      <w:bookmarkEnd w:id="118"/>
      <w:bookmarkEnd w:id="119"/>
      <w:bookmarkEnd w:id="120"/>
      <w:bookmarkEnd w:id="121"/>
    </w:p>
    <w:p w:rsidR="00D25C3D" w:rsidRPr="001D747F" w:rsidRDefault="00D25C3D" w:rsidP="00D25C3D">
      <w:pPr>
        <w:jc w:val="both"/>
        <w:rPr>
          <w:rFonts w:cs="Times New Roman"/>
        </w:rPr>
      </w:pPr>
      <w:r w:rsidRPr="001D747F">
        <w:rPr>
          <w:rFonts w:cs="Times New Roman"/>
        </w:rPr>
        <w:t>During field assessment and topographic survey, the flood characteristics have been requested from the local aged farmers and it has been concluded the flo</w:t>
      </w:r>
      <w:r>
        <w:rPr>
          <w:rFonts w:cs="Times New Roman"/>
        </w:rPr>
        <w:t xml:space="preserve">w would </w:t>
      </w:r>
      <w:r w:rsidR="00442227">
        <w:rPr>
          <w:rFonts w:cs="Times New Roman"/>
        </w:rPr>
        <w:t>no</w:t>
      </w:r>
      <w:r>
        <w:rPr>
          <w:rFonts w:cs="Times New Roman"/>
        </w:rPr>
        <w:t xml:space="preserve">t overflow above </w:t>
      </w:r>
      <w:r w:rsidRPr="001D747F">
        <w:rPr>
          <w:rFonts w:cs="Times New Roman"/>
        </w:rPr>
        <w:t>bank of the river. This is just to check the design flood what we have determined using rough simulation methods such as SCS for ungagged catchments. That was the main purpose of taking flood marks information during field assessment and that will be checked using the stage discharge analysis in the following section.</w:t>
      </w:r>
    </w:p>
    <w:p w:rsidR="00D25C3D" w:rsidRPr="001D747F" w:rsidRDefault="00D25C3D" w:rsidP="00D25C3D">
      <w:pPr>
        <w:jc w:val="both"/>
        <w:rPr>
          <w:rFonts w:cs="Times New Roman"/>
        </w:rPr>
      </w:pPr>
      <w:r w:rsidRPr="001D747F">
        <w:rPr>
          <w:rFonts w:cs="Times New Roman"/>
        </w:rPr>
        <w:lastRenderedPageBreak/>
        <w:t xml:space="preserve">Tail water depth of the river is equal to the flood depth and amount at the proposed weir site before construction of the weir. It is used to crosscheck peak flood estimated by the SCS unit hydrograph method with flood mark method and to see the flood feature after the hydraulic jump. During field visit, the flood mark of the river at the proposed diversion site was decided to be inside the river bank based on dwellers information and physical indicative marks. The data required to do stage discharge analysis has been discussed in the following section. </w:t>
      </w:r>
    </w:p>
    <w:p w:rsidR="00D25C3D" w:rsidRDefault="00326E00" w:rsidP="00D25C3D">
      <w:pPr>
        <w:keepNext/>
        <w:jc w:val="center"/>
      </w:pPr>
      <w:r>
        <w:rPr>
          <w:noProof/>
        </w:rPr>
        <w:drawing>
          <wp:inline distT="0" distB="0" distL="0" distR="0">
            <wp:extent cx="4572000" cy="2743200"/>
            <wp:effectExtent l="0" t="0" r="19050" b="1905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D25C3D" w:rsidRPr="00187109" w:rsidRDefault="00D25C3D" w:rsidP="00B663CD">
      <w:pPr>
        <w:pStyle w:val="Caption"/>
      </w:pPr>
      <w:bookmarkStart w:id="122" w:name="_Toc438036674"/>
      <w:bookmarkStart w:id="123" w:name="_Toc506932718"/>
      <w:r>
        <w:t xml:space="preserve">Figure </w:t>
      </w:r>
      <w:fldSimple w:instr=" STYLEREF 1 \s ">
        <w:r w:rsidR="00BB1A7F">
          <w:rPr>
            <w:noProof/>
          </w:rPr>
          <w:t>2</w:t>
        </w:r>
      </w:fldSimple>
      <w:r w:rsidR="00BB1A7F">
        <w:noBreakHyphen/>
      </w:r>
      <w:fldSimple w:instr=" SEQ Figure \* ARABIC \s 1 ">
        <w:r w:rsidR="00BB1A7F">
          <w:rPr>
            <w:noProof/>
          </w:rPr>
          <w:t>5</w:t>
        </w:r>
      </w:fldSimple>
      <w:r>
        <w:t xml:space="preserve">: </w:t>
      </w:r>
      <w:r w:rsidR="003B75B3" w:rsidRPr="001A3C03">
        <w:t>The River</w:t>
      </w:r>
      <w:r w:rsidR="003B75B3">
        <w:t xml:space="preserve"> Cross-Section </w:t>
      </w:r>
      <w:r>
        <w:t xml:space="preserve">for </w:t>
      </w:r>
      <w:proofErr w:type="spellStart"/>
      <w:r w:rsidR="009F6229">
        <w:t>Agam</w:t>
      </w:r>
      <w:proofErr w:type="spellEnd"/>
      <w:r w:rsidR="009F6229">
        <w:t xml:space="preserve"> </w:t>
      </w:r>
      <w:proofErr w:type="spellStart"/>
      <w:r w:rsidR="002D72E4">
        <w:t>Wuha</w:t>
      </w:r>
      <w:proofErr w:type="spellEnd"/>
      <w:r w:rsidR="009F6229">
        <w:t xml:space="preserve"> </w:t>
      </w:r>
      <w:r w:rsidR="003B75B3" w:rsidRPr="001A3C03">
        <w:t>Weir Axis</w:t>
      </w:r>
      <w:bookmarkEnd w:id="122"/>
      <w:bookmarkEnd w:id="123"/>
    </w:p>
    <w:p w:rsidR="00D25C3D" w:rsidRPr="00020DD3" w:rsidRDefault="00D25C3D" w:rsidP="00382BD1">
      <w:pPr>
        <w:pStyle w:val="ListParagraph"/>
        <w:numPr>
          <w:ilvl w:val="0"/>
          <w:numId w:val="8"/>
        </w:numPr>
        <w:rPr>
          <w:rFonts w:ascii="Times New Roman" w:hAnsi="Times New Roman"/>
          <w:b/>
        </w:rPr>
      </w:pPr>
      <w:bookmarkStart w:id="124" w:name="_Toc361378706"/>
      <w:bookmarkStart w:id="125" w:name="_Toc393634843"/>
      <w:r w:rsidRPr="00020DD3">
        <w:rPr>
          <w:rFonts w:ascii="Times New Roman" w:hAnsi="Times New Roman"/>
          <w:b/>
        </w:rPr>
        <w:t>Average river bed slope</w:t>
      </w:r>
      <w:bookmarkEnd w:id="124"/>
      <w:bookmarkEnd w:id="125"/>
    </w:p>
    <w:p w:rsidR="00D25C3D" w:rsidRDefault="00D25C3D" w:rsidP="00D25C3D">
      <w:pPr>
        <w:spacing w:after="0"/>
        <w:jc w:val="both"/>
        <w:rPr>
          <w:rFonts w:cs="Times New Roman"/>
        </w:rPr>
      </w:pPr>
      <w:r w:rsidRPr="00187109">
        <w:t xml:space="preserve">Average river bed slope of a River is estimated by two different techniques. One is by end area method and the other is by using best fit line method. Designers have adopted the end area method output for further analysis. </w:t>
      </w:r>
      <w:r w:rsidR="00326E00">
        <w:rPr>
          <w:rFonts w:cs="Times New Roman"/>
        </w:rPr>
        <w:t>Finally the average bed slope using end area method is 0.011</w:t>
      </w:r>
      <w:r w:rsidR="00D9378D">
        <w:rPr>
          <w:rFonts w:cs="Times New Roman"/>
        </w:rPr>
        <w:t xml:space="preserve"> as shown below.</w:t>
      </w:r>
    </w:p>
    <w:p w:rsidR="00326E00" w:rsidRDefault="00326E00" w:rsidP="00D25C3D">
      <w:pPr>
        <w:spacing w:after="0"/>
        <w:jc w:val="both"/>
        <w:rPr>
          <w:rFonts w:cs="Times New Roman"/>
        </w:rPr>
      </w:pPr>
      <w:r>
        <w:rPr>
          <w:rFonts w:cs="Times New Roman"/>
        </w:rPr>
        <w:t>River slope estimation using partial area method</w:t>
      </w:r>
    </w:p>
    <w:tbl>
      <w:tblPr>
        <w:tblW w:w="6057" w:type="dxa"/>
        <w:tblInd w:w="85" w:type="dxa"/>
        <w:tblLook w:val="04A0"/>
      </w:tblPr>
      <w:tblGrid>
        <w:gridCol w:w="1321"/>
        <w:gridCol w:w="986"/>
        <w:gridCol w:w="1355"/>
        <w:gridCol w:w="1426"/>
        <w:gridCol w:w="969"/>
      </w:tblGrid>
      <w:tr w:rsidR="00326E00" w:rsidRPr="00326E00" w:rsidTr="00326E00">
        <w:trPr>
          <w:trHeight w:val="1200"/>
          <w:tblHeader/>
        </w:trPr>
        <w:tc>
          <w:tcPr>
            <w:tcW w:w="1321" w:type="dxa"/>
            <w:tcBorders>
              <w:top w:val="single" w:sz="4" w:space="0" w:color="00B0F0"/>
              <w:left w:val="double" w:sz="6" w:space="0" w:color="00B0F0"/>
              <w:bottom w:val="single" w:sz="4" w:space="0" w:color="00B0F0"/>
              <w:right w:val="single" w:sz="4" w:space="0" w:color="00B0F0"/>
            </w:tcBorders>
            <w:shd w:val="clear" w:color="000000" w:fill="F2F2F2"/>
            <w:noWrap/>
            <w:vAlign w:val="bottom"/>
            <w:hideMark/>
          </w:tcPr>
          <w:p w:rsidR="00326E00" w:rsidRPr="00326E00" w:rsidRDefault="00326E00" w:rsidP="00326E00">
            <w:pPr>
              <w:spacing w:before="0" w:after="0" w:line="240" w:lineRule="auto"/>
              <w:rPr>
                <w:rFonts w:ascii="Calibri" w:eastAsia="Times New Roman" w:hAnsi="Calibri" w:cs="Calibri"/>
                <w:color w:val="000000"/>
              </w:rPr>
            </w:pPr>
            <w:r w:rsidRPr="00326E00">
              <w:rPr>
                <w:rFonts w:ascii="Calibri" w:eastAsia="Times New Roman" w:hAnsi="Calibri" w:cs="Calibri"/>
                <w:color w:val="000000"/>
                <w:sz w:val="22"/>
              </w:rPr>
              <w:t>SN</w:t>
            </w:r>
          </w:p>
        </w:tc>
        <w:tc>
          <w:tcPr>
            <w:tcW w:w="986" w:type="dxa"/>
            <w:tcBorders>
              <w:top w:val="single" w:sz="4" w:space="0" w:color="00B0F0"/>
              <w:left w:val="nil"/>
              <w:bottom w:val="single" w:sz="4" w:space="0" w:color="00B0F0"/>
              <w:right w:val="single" w:sz="4" w:space="0" w:color="00B0F0"/>
            </w:tcBorders>
            <w:shd w:val="clear" w:color="000000" w:fill="F2F2F2"/>
            <w:vAlign w:val="bottom"/>
            <w:hideMark/>
          </w:tcPr>
          <w:p w:rsidR="00326E00" w:rsidRPr="00326E00" w:rsidRDefault="00326E00" w:rsidP="00326E00">
            <w:pPr>
              <w:spacing w:before="0" w:after="0" w:line="240" w:lineRule="auto"/>
              <w:rPr>
                <w:rFonts w:ascii="Calibri" w:eastAsia="Times New Roman" w:hAnsi="Calibri" w:cs="Calibri"/>
                <w:color w:val="000000"/>
              </w:rPr>
            </w:pPr>
            <w:r w:rsidRPr="00326E00">
              <w:rPr>
                <w:rFonts w:ascii="Calibri" w:eastAsia="Times New Roman" w:hAnsi="Calibri" w:cs="Calibri"/>
                <w:color w:val="000000"/>
                <w:sz w:val="22"/>
              </w:rPr>
              <w:t>Partial Distance (m)</w:t>
            </w:r>
          </w:p>
        </w:tc>
        <w:tc>
          <w:tcPr>
            <w:tcW w:w="1355" w:type="dxa"/>
            <w:tcBorders>
              <w:top w:val="single" w:sz="4" w:space="0" w:color="00B0F0"/>
              <w:left w:val="nil"/>
              <w:bottom w:val="single" w:sz="4" w:space="0" w:color="00B0F0"/>
              <w:right w:val="single" w:sz="4" w:space="0" w:color="00B0F0"/>
            </w:tcBorders>
            <w:shd w:val="clear" w:color="000000" w:fill="F2F2F2"/>
            <w:vAlign w:val="bottom"/>
            <w:hideMark/>
          </w:tcPr>
          <w:p w:rsidR="00326E00" w:rsidRPr="00326E00" w:rsidRDefault="00326E00" w:rsidP="00326E00">
            <w:pPr>
              <w:spacing w:before="0" w:after="0" w:line="240" w:lineRule="auto"/>
              <w:rPr>
                <w:rFonts w:ascii="Calibri" w:eastAsia="Times New Roman" w:hAnsi="Calibri" w:cs="Calibri"/>
                <w:color w:val="000000"/>
              </w:rPr>
            </w:pPr>
            <w:r w:rsidRPr="00326E00">
              <w:rPr>
                <w:rFonts w:ascii="Calibri" w:eastAsia="Times New Roman" w:hAnsi="Calibri" w:cs="Calibri"/>
                <w:color w:val="000000"/>
                <w:sz w:val="22"/>
              </w:rPr>
              <w:t>Elevation H(m)</w:t>
            </w:r>
          </w:p>
        </w:tc>
        <w:tc>
          <w:tcPr>
            <w:tcW w:w="1426" w:type="dxa"/>
            <w:tcBorders>
              <w:top w:val="single" w:sz="4" w:space="0" w:color="00B0F0"/>
              <w:left w:val="nil"/>
              <w:bottom w:val="single" w:sz="4" w:space="0" w:color="00B0F0"/>
              <w:right w:val="single" w:sz="4" w:space="0" w:color="00B0F0"/>
            </w:tcBorders>
            <w:shd w:val="clear" w:color="000000" w:fill="F2F2F2"/>
            <w:vAlign w:val="bottom"/>
            <w:hideMark/>
          </w:tcPr>
          <w:p w:rsidR="00326E00" w:rsidRPr="00326E00" w:rsidRDefault="00326E00" w:rsidP="00326E00">
            <w:pPr>
              <w:spacing w:before="0" w:after="0" w:line="240" w:lineRule="auto"/>
              <w:rPr>
                <w:rFonts w:ascii="Calibri" w:eastAsia="Times New Roman" w:hAnsi="Calibri" w:cs="Calibri"/>
                <w:color w:val="000000"/>
              </w:rPr>
            </w:pPr>
            <w:r w:rsidRPr="00326E00">
              <w:rPr>
                <w:rFonts w:ascii="Calibri" w:eastAsia="Times New Roman" w:hAnsi="Calibri" w:cs="Calibri"/>
                <w:color w:val="000000"/>
                <w:sz w:val="22"/>
              </w:rPr>
              <w:t>Accumulative Height(m)</w:t>
            </w:r>
          </w:p>
        </w:tc>
        <w:tc>
          <w:tcPr>
            <w:tcW w:w="969" w:type="dxa"/>
            <w:tcBorders>
              <w:top w:val="single" w:sz="4" w:space="0" w:color="00B0F0"/>
              <w:left w:val="nil"/>
              <w:bottom w:val="single" w:sz="4" w:space="0" w:color="00B0F0"/>
              <w:right w:val="double" w:sz="6" w:space="0" w:color="00B0F0"/>
            </w:tcBorders>
            <w:shd w:val="clear" w:color="000000" w:fill="F2F2F2"/>
            <w:vAlign w:val="bottom"/>
            <w:hideMark/>
          </w:tcPr>
          <w:p w:rsidR="00326E00" w:rsidRPr="00326E00" w:rsidRDefault="00326E00" w:rsidP="00326E00">
            <w:pPr>
              <w:spacing w:before="0" w:after="0" w:line="240" w:lineRule="auto"/>
              <w:rPr>
                <w:rFonts w:ascii="Calibri" w:eastAsia="Times New Roman" w:hAnsi="Calibri" w:cs="Calibri"/>
                <w:color w:val="000000"/>
              </w:rPr>
            </w:pPr>
            <w:r w:rsidRPr="00326E00">
              <w:rPr>
                <w:rFonts w:ascii="Calibri" w:eastAsia="Times New Roman" w:hAnsi="Calibri" w:cs="Calibri"/>
                <w:color w:val="000000"/>
                <w:sz w:val="22"/>
              </w:rPr>
              <w:t>Total Area A(M^2)</w:t>
            </w:r>
          </w:p>
        </w:tc>
      </w:tr>
      <w:tr w:rsidR="00326E00" w:rsidRPr="00326E00" w:rsidTr="00326E00">
        <w:trPr>
          <w:trHeight w:val="300"/>
        </w:trPr>
        <w:tc>
          <w:tcPr>
            <w:tcW w:w="1321" w:type="dxa"/>
            <w:tcBorders>
              <w:top w:val="nil"/>
              <w:left w:val="double" w:sz="6" w:space="0" w:color="00B0F0"/>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jc w:val="right"/>
              <w:rPr>
                <w:rFonts w:ascii="Calibri" w:eastAsia="Times New Roman" w:hAnsi="Calibri" w:cs="Calibri"/>
                <w:color w:val="000000"/>
              </w:rPr>
            </w:pPr>
            <w:r w:rsidRPr="00326E00">
              <w:rPr>
                <w:rFonts w:ascii="Calibri" w:eastAsia="Times New Roman" w:hAnsi="Calibri" w:cs="Calibri"/>
                <w:color w:val="000000"/>
                <w:sz w:val="22"/>
              </w:rPr>
              <w:t>1</w:t>
            </w:r>
          </w:p>
        </w:tc>
        <w:tc>
          <w:tcPr>
            <w:tcW w:w="986" w:type="dxa"/>
            <w:tcBorders>
              <w:top w:val="nil"/>
              <w:left w:val="nil"/>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jc w:val="right"/>
              <w:rPr>
                <w:rFonts w:ascii="Calibri" w:eastAsia="Times New Roman" w:hAnsi="Calibri" w:cs="Calibri"/>
                <w:color w:val="000000"/>
              </w:rPr>
            </w:pPr>
            <w:r w:rsidRPr="00326E00">
              <w:rPr>
                <w:rFonts w:ascii="Calibri" w:eastAsia="Times New Roman" w:hAnsi="Calibri" w:cs="Calibri"/>
                <w:color w:val="000000"/>
                <w:sz w:val="22"/>
              </w:rPr>
              <w:t>0.00</w:t>
            </w:r>
          </w:p>
        </w:tc>
        <w:tc>
          <w:tcPr>
            <w:tcW w:w="1355" w:type="dxa"/>
            <w:tcBorders>
              <w:top w:val="nil"/>
              <w:left w:val="nil"/>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jc w:val="center"/>
              <w:rPr>
                <w:rFonts w:ascii="Arial" w:eastAsia="Times New Roman" w:hAnsi="Arial" w:cs="Arial"/>
                <w:color w:val="000000"/>
              </w:rPr>
            </w:pPr>
            <w:r w:rsidRPr="00326E00">
              <w:rPr>
                <w:rFonts w:ascii="Arial" w:eastAsia="Times New Roman" w:hAnsi="Arial" w:cs="Arial"/>
                <w:color w:val="000000"/>
                <w:sz w:val="22"/>
              </w:rPr>
              <w:t>1866.9569</w:t>
            </w:r>
          </w:p>
        </w:tc>
        <w:tc>
          <w:tcPr>
            <w:tcW w:w="1426" w:type="dxa"/>
            <w:tcBorders>
              <w:top w:val="nil"/>
              <w:left w:val="nil"/>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jc w:val="right"/>
              <w:rPr>
                <w:rFonts w:ascii="Calibri" w:eastAsia="Times New Roman" w:hAnsi="Calibri" w:cs="Calibri"/>
                <w:color w:val="000000"/>
              </w:rPr>
            </w:pPr>
            <w:r w:rsidRPr="00326E00">
              <w:rPr>
                <w:rFonts w:ascii="Calibri" w:eastAsia="Times New Roman" w:hAnsi="Calibri" w:cs="Calibri"/>
                <w:color w:val="000000"/>
                <w:sz w:val="22"/>
              </w:rPr>
              <w:t>0</w:t>
            </w:r>
          </w:p>
        </w:tc>
        <w:tc>
          <w:tcPr>
            <w:tcW w:w="969" w:type="dxa"/>
            <w:tcBorders>
              <w:top w:val="nil"/>
              <w:left w:val="nil"/>
              <w:bottom w:val="single" w:sz="4" w:space="0" w:color="00B0F0"/>
              <w:right w:val="double" w:sz="6" w:space="0" w:color="00B0F0"/>
            </w:tcBorders>
            <w:shd w:val="clear" w:color="auto" w:fill="auto"/>
            <w:noWrap/>
            <w:vAlign w:val="bottom"/>
            <w:hideMark/>
          </w:tcPr>
          <w:p w:rsidR="00326E00" w:rsidRPr="00326E00" w:rsidRDefault="00326E00" w:rsidP="00326E00">
            <w:pPr>
              <w:spacing w:before="0" w:after="0" w:line="240" w:lineRule="auto"/>
              <w:jc w:val="right"/>
              <w:rPr>
                <w:rFonts w:ascii="Calibri" w:eastAsia="Times New Roman" w:hAnsi="Calibri" w:cs="Calibri"/>
                <w:color w:val="000000"/>
              </w:rPr>
            </w:pPr>
            <w:r w:rsidRPr="00326E00">
              <w:rPr>
                <w:rFonts w:ascii="Calibri" w:eastAsia="Times New Roman" w:hAnsi="Calibri" w:cs="Calibri"/>
                <w:color w:val="000000"/>
                <w:sz w:val="22"/>
              </w:rPr>
              <w:t>0</w:t>
            </w:r>
          </w:p>
        </w:tc>
      </w:tr>
      <w:tr w:rsidR="00326E00" w:rsidRPr="00326E00" w:rsidTr="00326E00">
        <w:trPr>
          <w:trHeight w:val="300"/>
        </w:trPr>
        <w:tc>
          <w:tcPr>
            <w:tcW w:w="1321" w:type="dxa"/>
            <w:tcBorders>
              <w:top w:val="nil"/>
              <w:left w:val="double" w:sz="6" w:space="0" w:color="00B0F0"/>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jc w:val="right"/>
              <w:rPr>
                <w:rFonts w:ascii="Calibri" w:eastAsia="Times New Roman" w:hAnsi="Calibri" w:cs="Calibri"/>
                <w:color w:val="000000"/>
              </w:rPr>
            </w:pPr>
            <w:r w:rsidRPr="00326E00">
              <w:rPr>
                <w:rFonts w:ascii="Calibri" w:eastAsia="Times New Roman" w:hAnsi="Calibri" w:cs="Calibri"/>
                <w:color w:val="000000"/>
                <w:sz w:val="22"/>
              </w:rPr>
              <w:t>2</w:t>
            </w:r>
          </w:p>
        </w:tc>
        <w:tc>
          <w:tcPr>
            <w:tcW w:w="986" w:type="dxa"/>
            <w:tcBorders>
              <w:top w:val="nil"/>
              <w:left w:val="nil"/>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jc w:val="right"/>
              <w:rPr>
                <w:rFonts w:ascii="Calibri" w:eastAsia="Times New Roman" w:hAnsi="Calibri" w:cs="Calibri"/>
                <w:color w:val="000000"/>
              </w:rPr>
            </w:pPr>
            <w:r w:rsidRPr="00326E00">
              <w:rPr>
                <w:rFonts w:ascii="Calibri" w:eastAsia="Times New Roman" w:hAnsi="Calibri" w:cs="Calibri"/>
                <w:color w:val="000000"/>
                <w:sz w:val="22"/>
              </w:rPr>
              <w:t>10.00</w:t>
            </w:r>
          </w:p>
        </w:tc>
        <w:tc>
          <w:tcPr>
            <w:tcW w:w="1355" w:type="dxa"/>
            <w:tcBorders>
              <w:top w:val="nil"/>
              <w:left w:val="nil"/>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jc w:val="center"/>
              <w:rPr>
                <w:rFonts w:ascii="Arial" w:eastAsia="Times New Roman" w:hAnsi="Arial" w:cs="Arial"/>
                <w:color w:val="000000"/>
              </w:rPr>
            </w:pPr>
            <w:r w:rsidRPr="00326E00">
              <w:rPr>
                <w:rFonts w:ascii="Arial" w:eastAsia="Times New Roman" w:hAnsi="Arial" w:cs="Arial"/>
                <w:color w:val="000000"/>
                <w:sz w:val="22"/>
              </w:rPr>
              <w:t>1866.7935</w:t>
            </w:r>
          </w:p>
        </w:tc>
        <w:tc>
          <w:tcPr>
            <w:tcW w:w="1426" w:type="dxa"/>
            <w:tcBorders>
              <w:top w:val="nil"/>
              <w:left w:val="nil"/>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jc w:val="right"/>
              <w:rPr>
                <w:rFonts w:ascii="Calibri" w:eastAsia="Times New Roman" w:hAnsi="Calibri" w:cs="Calibri"/>
                <w:color w:val="000000"/>
              </w:rPr>
            </w:pPr>
            <w:r w:rsidRPr="00326E00">
              <w:rPr>
                <w:rFonts w:ascii="Calibri" w:eastAsia="Times New Roman" w:hAnsi="Calibri" w:cs="Calibri"/>
                <w:color w:val="000000"/>
                <w:sz w:val="22"/>
              </w:rPr>
              <w:t>0.163</w:t>
            </w:r>
          </w:p>
        </w:tc>
        <w:tc>
          <w:tcPr>
            <w:tcW w:w="969" w:type="dxa"/>
            <w:tcBorders>
              <w:top w:val="nil"/>
              <w:left w:val="nil"/>
              <w:bottom w:val="single" w:sz="4" w:space="0" w:color="00B0F0"/>
              <w:right w:val="double" w:sz="6" w:space="0" w:color="00B0F0"/>
            </w:tcBorders>
            <w:shd w:val="clear" w:color="auto" w:fill="auto"/>
            <w:noWrap/>
            <w:vAlign w:val="bottom"/>
            <w:hideMark/>
          </w:tcPr>
          <w:p w:rsidR="00326E00" w:rsidRPr="00326E00" w:rsidRDefault="00326E00" w:rsidP="00326E00">
            <w:pPr>
              <w:spacing w:before="0" w:after="0" w:line="240" w:lineRule="auto"/>
              <w:jc w:val="right"/>
              <w:rPr>
                <w:rFonts w:ascii="Bookman Old Style" w:eastAsia="Times New Roman" w:hAnsi="Bookman Old Style" w:cs="Calibri"/>
                <w:color w:val="000000"/>
              </w:rPr>
            </w:pPr>
            <w:r w:rsidRPr="00326E00">
              <w:rPr>
                <w:rFonts w:ascii="Bookman Old Style" w:eastAsia="Times New Roman" w:hAnsi="Bookman Old Style" w:cs="Calibri"/>
                <w:color w:val="000000"/>
                <w:sz w:val="22"/>
              </w:rPr>
              <w:t>0.815</w:t>
            </w:r>
          </w:p>
        </w:tc>
      </w:tr>
      <w:tr w:rsidR="00326E00" w:rsidRPr="00326E00" w:rsidTr="00326E00">
        <w:trPr>
          <w:trHeight w:val="300"/>
        </w:trPr>
        <w:tc>
          <w:tcPr>
            <w:tcW w:w="1321" w:type="dxa"/>
            <w:tcBorders>
              <w:top w:val="nil"/>
              <w:left w:val="double" w:sz="6" w:space="0" w:color="00B0F0"/>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jc w:val="right"/>
              <w:rPr>
                <w:rFonts w:ascii="Calibri" w:eastAsia="Times New Roman" w:hAnsi="Calibri" w:cs="Calibri"/>
                <w:color w:val="000000"/>
              </w:rPr>
            </w:pPr>
            <w:r w:rsidRPr="00326E00">
              <w:rPr>
                <w:rFonts w:ascii="Calibri" w:eastAsia="Times New Roman" w:hAnsi="Calibri" w:cs="Calibri"/>
                <w:color w:val="000000"/>
                <w:sz w:val="22"/>
              </w:rPr>
              <w:t>3</w:t>
            </w:r>
          </w:p>
        </w:tc>
        <w:tc>
          <w:tcPr>
            <w:tcW w:w="986" w:type="dxa"/>
            <w:tcBorders>
              <w:top w:val="nil"/>
              <w:left w:val="nil"/>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jc w:val="right"/>
              <w:rPr>
                <w:rFonts w:ascii="Calibri" w:eastAsia="Times New Roman" w:hAnsi="Calibri" w:cs="Calibri"/>
                <w:color w:val="000000"/>
              </w:rPr>
            </w:pPr>
            <w:r w:rsidRPr="00326E00">
              <w:rPr>
                <w:rFonts w:ascii="Calibri" w:eastAsia="Times New Roman" w:hAnsi="Calibri" w:cs="Calibri"/>
                <w:color w:val="000000"/>
                <w:sz w:val="22"/>
              </w:rPr>
              <w:t>10.00</w:t>
            </w:r>
          </w:p>
        </w:tc>
        <w:tc>
          <w:tcPr>
            <w:tcW w:w="1355" w:type="dxa"/>
            <w:tcBorders>
              <w:top w:val="nil"/>
              <w:left w:val="nil"/>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jc w:val="center"/>
              <w:rPr>
                <w:rFonts w:ascii="Arial" w:eastAsia="Times New Roman" w:hAnsi="Arial" w:cs="Arial"/>
                <w:color w:val="000000"/>
              </w:rPr>
            </w:pPr>
            <w:r w:rsidRPr="00326E00">
              <w:rPr>
                <w:rFonts w:ascii="Arial" w:eastAsia="Times New Roman" w:hAnsi="Arial" w:cs="Arial"/>
                <w:color w:val="000000"/>
                <w:sz w:val="22"/>
              </w:rPr>
              <w:t>1866.5984</w:t>
            </w:r>
          </w:p>
        </w:tc>
        <w:tc>
          <w:tcPr>
            <w:tcW w:w="1426" w:type="dxa"/>
            <w:tcBorders>
              <w:top w:val="nil"/>
              <w:left w:val="nil"/>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jc w:val="right"/>
              <w:rPr>
                <w:rFonts w:ascii="Calibri" w:eastAsia="Times New Roman" w:hAnsi="Calibri" w:cs="Calibri"/>
                <w:color w:val="000000"/>
              </w:rPr>
            </w:pPr>
            <w:r w:rsidRPr="00326E00">
              <w:rPr>
                <w:rFonts w:ascii="Calibri" w:eastAsia="Times New Roman" w:hAnsi="Calibri" w:cs="Calibri"/>
                <w:color w:val="000000"/>
                <w:sz w:val="22"/>
              </w:rPr>
              <w:t>0.358</w:t>
            </w:r>
          </w:p>
        </w:tc>
        <w:tc>
          <w:tcPr>
            <w:tcW w:w="969" w:type="dxa"/>
            <w:tcBorders>
              <w:top w:val="nil"/>
              <w:left w:val="nil"/>
              <w:bottom w:val="single" w:sz="4" w:space="0" w:color="00B0F0"/>
              <w:right w:val="double" w:sz="6" w:space="0" w:color="00B0F0"/>
            </w:tcBorders>
            <w:shd w:val="clear" w:color="auto" w:fill="auto"/>
            <w:noWrap/>
            <w:vAlign w:val="bottom"/>
            <w:hideMark/>
          </w:tcPr>
          <w:p w:rsidR="00326E00" w:rsidRPr="00326E00" w:rsidRDefault="00326E00" w:rsidP="00326E00">
            <w:pPr>
              <w:spacing w:before="0" w:after="0" w:line="240" w:lineRule="auto"/>
              <w:jc w:val="right"/>
              <w:rPr>
                <w:rFonts w:ascii="Bookman Old Style" w:eastAsia="Times New Roman" w:hAnsi="Bookman Old Style" w:cs="Calibri"/>
                <w:color w:val="000000"/>
              </w:rPr>
            </w:pPr>
            <w:r w:rsidRPr="00326E00">
              <w:rPr>
                <w:rFonts w:ascii="Bookman Old Style" w:eastAsia="Times New Roman" w:hAnsi="Bookman Old Style" w:cs="Calibri"/>
                <w:color w:val="000000"/>
                <w:sz w:val="22"/>
              </w:rPr>
              <w:t>2.605</w:t>
            </w:r>
          </w:p>
        </w:tc>
      </w:tr>
      <w:tr w:rsidR="00326E00" w:rsidRPr="00326E00" w:rsidTr="00326E00">
        <w:trPr>
          <w:trHeight w:val="300"/>
        </w:trPr>
        <w:tc>
          <w:tcPr>
            <w:tcW w:w="1321" w:type="dxa"/>
            <w:tcBorders>
              <w:top w:val="nil"/>
              <w:left w:val="double" w:sz="6" w:space="0" w:color="00B0F0"/>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jc w:val="right"/>
              <w:rPr>
                <w:rFonts w:ascii="Calibri" w:eastAsia="Times New Roman" w:hAnsi="Calibri" w:cs="Calibri"/>
                <w:color w:val="000000"/>
              </w:rPr>
            </w:pPr>
            <w:r w:rsidRPr="00326E00">
              <w:rPr>
                <w:rFonts w:ascii="Calibri" w:eastAsia="Times New Roman" w:hAnsi="Calibri" w:cs="Calibri"/>
                <w:color w:val="000000"/>
                <w:sz w:val="22"/>
              </w:rPr>
              <w:lastRenderedPageBreak/>
              <w:t>4</w:t>
            </w:r>
          </w:p>
        </w:tc>
        <w:tc>
          <w:tcPr>
            <w:tcW w:w="986" w:type="dxa"/>
            <w:tcBorders>
              <w:top w:val="nil"/>
              <w:left w:val="nil"/>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jc w:val="right"/>
              <w:rPr>
                <w:rFonts w:ascii="Calibri" w:eastAsia="Times New Roman" w:hAnsi="Calibri" w:cs="Calibri"/>
                <w:color w:val="000000"/>
              </w:rPr>
            </w:pPr>
            <w:r w:rsidRPr="00326E00">
              <w:rPr>
                <w:rFonts w:ascii="Calibri" w:eastAsia="Times New Roman" w:hAnsi="Calibri" w:cs="Calibri"/>
                <w:color w:val="000000"/>
                <w:sz w:val="22"/>
              </w:rPr>
              <w:t>10.00</w:t>
            </w:r>
          </w:p>
        </w:tc>
        <w:tc>
          <w:tcPr>
            <w:tcW w:w="1355" w:type="dxa"/>
            <w:tcBorders>
              <w:top w:val="nil"/>
              <w:left w:val="nil"/>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jc w:val="center"/>
              <w:rPr>
                <w:rFonts w:ascii="Arial" w:eastAsia="Times New Roman" w:hAnsi="Arial" w:cs="Arial"/>
                <w:color w:val="000000"/>
              </w:rPr>
            </w:pPr>
            <w:r w:rsidRPr="00326E00">
              <w:rPr>
                <w:rFonts w:ascii="Arial" w:eastAsia="Times New Roman" w:hAnsi="Arial" w:cs="Arial"/>
                <w:color w:val="000000"/>
                <w:sz w:val="22"/>
              </w:rPr>
              <w:t>1866.5389</w:t>
            </w:r>
          </w:p>
        </w:tc>
        <w:tc>
          <w:tcPr>
            <w:tcW w:w="1426" w:type="dxa"/>
            <w:tcBorders>
              <w:top w:val="nil"/>
              <w:left w:val="nil"/>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jc w:val="right"/>
              <w:rPr>
                <w:rFonts w:ascii="Calibri" w:eastAsia="Times New Roman" w:hAnsi="Calibri" w:cs="Calibri"/>
                <w:color w:val="000000"/>
              </w:rPr>
            </w:pPr>
            <w:r w:rsidRPr="00326E00">
              <w:rPr>
                <w:rFonts w:ascii="Calibri" w:eastAsia="Times New Roman" w:hAnsi="Calibri" w:cs="Calibri"/>
                <w:color w:val="000000"/>
                <w:sz w:val="22"/>
              </w:rPr>
              <w:t>0.418</w:t>
            </w:r>
          </w:p>
        </w:tc>
        <w:tc>
          <w:tcPr>
            <w:tcW w:w="969" w:type="dxa"/>
            <w:tcBorders>
              <w:top w:val="nil"/>
              <w:left w:val="nil"/>
              <w:bottom w:val="single" w:sz="4" w:space="0" w:color="00B0F0"/>
              <w:right w:val="double" w:sz="6" w:space="0" w:color="00B0F0"/>
            </w:tcBorders>
            <w:shd w:val="clear" w:color="auto" w:fill="auto"/>
            <w:noWrap/>
            <w:vAlign w:val="bottom"/>
            <w:hideMark/>
          </w:tcPr>
          <w:p w:rsidR="00326E00" w:rsidRPr="00326E00" w:rsidRDefault="00326E00" w:rsidP="00326E00">
            <w:pPr>
              <w:spacing w:before="0" w:after="0" w:line="240" w:lineRule="auto"/>
              <w:jc w:val="right"/>
              <w:rPr>
                <w:rFonts w:ascii="Bookman Old Style" w:eastAsia="Times New Roman" w:hAnsi="Bookman Old Style" w:cs="Calibri"/>
                <w:color w:val="000000"/>
              </w:rPr>
            </w:pPr>
            <w:r w:rsidRPr="00326E00">
              <w:rPr>
                <w:rFonts w:ascii="Bookman Old Style" w:eastAsia="Times New Roman" w:hAnsi="Bookman Old Style" w:cs="Calibri"/>
                <w:color w:val="000000"/>
                <w:sz w:val="22"/>
              </w:rPr>
              <w:t>3.88</w:t>
            </w:r>
          </w:p>
        </w:tc>
      </w:tr>
      <w:tr w:rsidR="00326E00" w:rsidRPr="00326E00" w:rsidTr="00326E00">
        <w:trPr>
          <w:trHeight w:val="300"/>
        </w:trPr>
        <w:tc>
          <w:tcPr>
            <w:tcW w:w="1321" w:type="dxa"/>
            <w:tcBorders>
              <w:top w:val="nil"/>
              <w:left w:val="double" w:sz="6" w:space="0" w:color="00B0F0"/>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jc w:val="right"/>
              <w:rPr>
                <w:rFonts w:ascii="Calibri" w:eastAsia="Times New Roman" w:hAnsi="Calibri" w:cs="Calibri"/>
                <w:color w:val="000000"/>
              </w:rPr>
            </w:pPr>
            <w:r w:rsidRPr="00326E00">
              <w:rPr>
                <w:rFonts w:ascii="Calibri" w:eastAsia="Times New Roman" w:hAnsi="Calibri" w:cs="Calibri"/>
                <w:color w:val="000000"/>
                <w:sz w:val="22"/>
              </w:rPr>
              <w:t>5</w:t>
            </w:r>
          </w:p>
        </w:tc>
        <w:tc>
          <w:tcPr>
            <w:tcW w:w="986" w:type="dxa"/>
            <w:tcBorders>
              <w:top w:val="nil"/>
              <w:left w:val="nil"/>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jc w:val="right"/>
              <w:rPr>
                <w:rFonts w:ascii="Calibri" w:eastAsia="Times New Roman" w:hAnsi="Calibri" w:cs="Calibri"/>
                <w:color w:val="000000"/>
              </w:rPr>
            </w:pPr>
            <w:r w:rsidRPr="00326E00">
              <w:rPr>
                <w:rFonts w:ascii="Calibri" w:eastAsia="Times New Roman" w:hAnsi="Calibri" w:cs="Calibri"/>
                <w:color w:val="000000"/>
                <w:sz w:val="22"/>
              </w:rPr>
              <w:t>10.00</w:t>
            </w:r>
          </w:p>
        </w:tc>
        <w:tc>
          <w:tcPr>
            <w:tcW w:w="1355" w:type="dxa"/>
            <w:tcBorders>
              <w:top w:val="nil"/>
              <w:left w:val="nil"/>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jc w:val="center"/>
              <w:rPr>
                <w:rFonts w:ascii="Arial" w:eastAsia="Times New Roman" w:hAnsi="Arial" w:cs="Arial"/>
                <w:color w:val="000000"/>
              </w:rPr>
            </w:pPr>
            <w:r w:rsidRPr="00326E00">
              <w:rPr>
                <w:rFonts w:ascii="Arial" w:eastAsia="Times New Roman" w:hAnsi="Arial" w:cs="Arial"/>
                <w:color w:val="000000"/>
                <w:sz w:val="22"/>
              </w:rPr>
              <w:t>1866.5277</w:t>
            </w:r>
          </w:p>
        </w:tc>
        <w:tc>
          <w:tcPr>
            <w:tcW w:w="1426" w:type="dxa"/>
            <w:tcBorders>
              <w:top w:val="nil"/>
              <w:left w:val="nil"/>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jc w:val="right"/>
              <w:rPr>
                <w:rFonts w:ascii="Calibri" w:eastAsia="Times New Roman" w:hAnsi="Calibri" w:cs="Calibri"/>
                <w:color w:val="000000"/>
              </w:rPr>
            </w:pPr>
            <w:r w:rsidRPr="00326E00">
              <w:rPr>
                <w:rFonts w:ascii="Calibri" w:eastAsia="Times New Roman" w:hAnsi="Calibri" w:cs="Calibri"/>
                <w:color w:val="000000"/>
                <w:sz w:val="22"/>
              </w:rPr>
              <w:t>0.429</w:t>
            </w:r>
          </w:p>
        </w:tc>
        <w:tc>
          <w:tcPr>
            <w:tcW w:w="969" w:type="dxa"/>
            <w:tcBorders>
              <w:top w:val="nil"/>
              <w:left w:val="nil"/>
              <w:bottom w:val="single" w:sz="4" w:space="0" w:color="00B0F0"/>
              <w:right w:val="double" w:sz="6" w:space="0" w:color="00B0F0"/>
            </w:tcBorders>
            <w:shd w:val="clear" w:color="auto" w:fill="auto"/>
            <w:noWrap/>
            <w:vAlign w:val="bottom"/>
            <w:hideMark/>
          </w:tcPr>
          <w:p w:rsidR="00326E00" w:rsidRPr="00326E00" w:rsidRDefault="00326E00" w:rsidP="00326E00">
            <w:pPr>
              <w:spacing w:before="0" w:after="0" w:line="240" w:lineRule="auto"/>
              <w:jc w:val="right"/>
              <w:rPr>
                <w:rFonts w:ascii="Bookman Old Style" w:eastAsia="Times New Roman" w:hAnsi="Bookman Old Style" w:cs="Calibri"/>
                <w:color w:val="000000"/>
              </w:rPr>
            </w:pPr>
            <w:r w:rsidRPr="00326E00">
              <w:rPr>
                <w:rFonts w:ascii="Bookman Old Style" w:eastAsia="Times New Roman" w:hAnsi="Bookman Old Style" w:cs="Calibri"/>
                <w:color w:val="000000"/>
                <w:sz w:val="22"/>
              </w:rPr>
              <w:t>4.235</w:t>
            </w:r>
          </w:p>
        </w:tc>
      </w:tr>
      <w:tr w:rsidR="00326E00" w:rsidRPr="00326E00" w:rsidTr="00326E00">
        <w:trPr>
          <w:trHeight w:val="300"/>
        </w:trPr>
        <w:tc>
          <w:tcPr>
            <w:tcW w:w="1321" w:type="dxa"/>
            <w:tcBorders>
              <w:top w:val="nil"/>
              <w:left w:val="double" w:sz="6" w:space="0" w:color="00B0F0"/>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jc w:val="right"/>
              <w:rPr>
                <w:rFonts w:ascii="Calibri" w:eastAsia="Times New Roman" w:hAnsi="Calibri" w:cs="Calibri"/>
                <w:color w:val="000000"/>
              </w:rPr>
            </w:pPr>
            <w:r w:rsidRPr="00326E00">
              <w:rPr>
                <w:rFonts w:ascii="Calibri" w:eastAsia="Times New Roman" w:hAnsi="Calibri" w:cs="Calibri"/>
                <w:color w:val="000000"/>
                <w:sz w:val="22"/>
              </w:rPr>
              <w:t>6</w:t>
            </w:r>
          </w:p>
        </w:tc>
        <w:tc>
          <w:tcPr>
            <w:tcW w:w="986" w:type="dxa"/>
            <w:tcBorders>
              <w:top w:val="nil"/>
              <w:left w:val="nil"/>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jc w:val="right"/>
              <w:rPr>
                <w:rFonts w:ascii="Calibri" w:eastAsia="Times New Roman" w:hAnsi="Calibri" w:cs="Calibri"/>
                <w:color w:val="000000"/>
              </w:rPr>
            </w:pPr>
            <w:r w:rsidRPr="00326E00">
              <w:rPr>
                <w:rFonts w:ascii="Calibri" w:eastAsia="Times New Roman" w:hAnsi="Calibri" w:cs="Calibri"/>
                <w:color w:val="000000"/>
                <w:sz w:val="22"/>
              </w:rPr>
              <w:t>10.00</w:t>
            </w:r>
          </w:p>
        </w:tc>
        <w:tc>
          <w:tcPr>
            <w:tcW w:w="1355" w:type="dxa"/>
            <w:tcBorders>
              <w:top w:val="nil"/>
              <w:left w:val="nil"/>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jc w:val="center"/>
              <w:rPr>
                <w:rFonts w:ascii="Arial" w:eastAsia="Times New Roman" w:hAnsi="Arial" w:cs="Arial"/>
                <w:color w:val="000000"/>
              </w:rPr>
            </w:pPr>
            <w:r w:rsidRPr="00326E00">
              <w:rPr>
                <w:rFonts w:ascii="Arial" w:eastAsia="Times New Roman" w:hAnsi="Arial" w:cs="Arial"/>
                <w:color w:val="000000"/>
                <w:sz w:val="22"/>
              </w:rPr>
              <w:t>1866.4439</w:t>
            </w:r>
          </w:p>
        </w:tc>
        <w:tc>
          <w:tcPr>
            <w:tcW w:w="1426" w:type="dxa"/>
            <w:tcBorders>
              <w:top w:val="nil"/>
              <w:left w:val="nil"/>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jc w:val="right"/>
              <w:rPr>
                <w:rFonts w:ascii="Calibri" w:eastAsia="Times New Roman" w:hAnsi="Calibri" w:cs="Calibri"/>
                <w:color w:val="000000"/>
              </w:rPr>
            </w:pPr>
            <w:r w:rsidRPr="00326E00">
              <w:rPr>
                <w:rFonts w:ascii="Calibri" w:eastAsia="Times New Roman" w:hAnsi="Calibri" w:cs="Calibri"/>
                <w:color w:val="000000"/>
                <w:sz w:val="22"/>
              </w:rPr>
              <w:t>0.513</w:t>
            </w:r>
          </w:p>
        </w:tc>
        <w:tc>
          <w:tcPr>
            <w:tcW w:w="969" w:type="dxa"/>
            <w:tcBorders>
              <w:top w:val="nil"/>
              <w:left w:val="nil"/>
              <w:bottom w:val="single" w:sz="4" w:space="0" w:color="00B0F0"/>
              <w:right w:val="double" w:sz="6" w:space="0" w:color="00B0F0"/>
            </w:tcBorders>
            <w:shd w:val="clear" w:color="auto" w:fill="auto"/>
            <w:noWrap/>
            <w:vAlign w:val="bottom"/>
            <w:hideMark/>
          </w:tcPr>
          <w:p w:rsidR="00326E00" w:rsidRPr="00326E00" w:rsidRDefault="00326E00" w:rsidP="00326E00">
            <w:pPr>
              <w:spacing w:before="0" w:after="0" w:line="240" w:lineRule="auto"/>
              <w:jc w:val="right"/>
              <w:rPr>
                <w:rFonts w:ascii="Bookman Old Style" w:eastAsia="Times New Roman" w:hAnsi="Bookman Old Style" w:cs="Calibri"/>
                <w:color w:val="000000"/>
              </w:rPr>
            </w:pPr>
            <w:r w:rsidRPr="00326E00">
              <w:rPr>
                <w:rFonts w:ascii="Bookman Old Style" w:eastAsia="Times New Roman" w:hAnsi="Bookman Old Style" w:cs="Calibri"/>
                <w:color w:val="000000"/>
                <w:sz w:val="22"/>
              </w:rPr>
              <w:t>4.71</w:t>
            </w:r>
          </w:p>
        </w:tc>
      </w:tr>
      <w:tr w:rsidR="00326E00" w:rsidRPr="00326E00" w:rsidTr="00326E00">
        <w:trPr>
          <w:trHeight w:val="300"/>
        </w:trPr>
        <w:tc>
          <w:tcPr>
            <w:tcW w:w="1321" w:type="dxa"/>
            <w:tcBorders>
              <w:top w:val="nil"/>
              <w:left w:val="double" w:sz="6" w:space="0" w:color="00B0F0"/>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jc w:val="right"/>
              <w:rPr>
                <w:rFonts w:ascii="Calibri" w:eastAsia="Times New Roman" w:hAnsi="Calibri" w:cs="Calibri"/>
                <w:color w:val="000000"/>
              </w:rPr>
            </w:pPr>
            <w:r w:rsidRPr="00326E00">
              <w:rPr>
                <w:rFonts w:ascii="Calibri" w:eastAsia="Times New Roman" w:hAnsi="Calibri" w:cs="Calibri"/>
                <w:color w:val="000000"/>
                <w:sz w:val="22"/>
              </w:rPr>
              <w:t>7</w:t>
            </w:r>
          </w:p>
        </w:tc>
        <w:tc>
          <w:tcPr>
            <w:tcW w:w="986" w:type="dxa"/>
            <w:tcBorders>
              <w:top w:val="nil"/>
              <w:left w:val="nil"/>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jc w:val="right"/>
              <w:rPr>
                <w:rFonts w:ascii="Calibri" w:eastAsia="Times New Roman" w:hAnsi="Calibri" w:cs="Calibri"/>
                <w:color w:val="000000"/>
              </w:rPr>
            </w:pPr>
            <w:r w:rsidRPr="00326E00">
              <w:rPr>
                <w:rFonts w:ascii="Calibri" w:eastAsia="Times New Roman" w:hAnsi="Calibri" w:cs="Calibri"/>
                <w:color w:val="000000"/>
                <w:sz w:val="22"/>
              </w:rPr>
              <w:t>10.00</w:t>
            </w:r>
          </w:p>
        </w:tc>
        <w:tc>
          <w:tcPr>
            <w:tcW w:w="1355" w:type="dxa"/>
            <w:tcBorders>
              <w:top w:val="nil"/>
              <w:left w:val="nil"/>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jc w:val="center"/>
              <w:rPr>
                <w:rFonts w:ascii="Arial" w:eastAsia="Times New Roman" w:hAnsi="Arial" w:cs="Arial"/>
                <w:color w:val="000000"/>
              </w:rPr>
            </w:pPr>
            <w:r w:rsidRPr="00326E00">
              <w:rPr>
                <w:rFonts w:ascii="Arial" w:eastAsia="Times New Roman" w:hAnsi="Arial" w:cs="Arial"/>
                <w:color w:val="000000"/>
                <w:sz w:val="22"/>
              </w:rPr>
              <w:t>1866.359</w:t>
            </w:r>
          </w:p>
        </w:tc>
        <w:tc>
          <w:tcPr>
            <w:tcW w:w="1426" w:type="dxa"/>
            <w:tcBorders>
              <w:top w:val="nil"/>
              <w:left w:val="nil"/>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jc w:val="right"/>
              <w:rPr>
                <w:rFonts w:ascii="Calibri" w:eastAsia="Times New Roman" w:hAnsi="Calibri" w:cs="Calibri"/>
                <w:color w:val="000000"/>
              </w:rPr>
            </w:pPr>
            <w:r w:rsidRPr="00326E00">
              <w:rPr>
                <w:rFonts w:ascii="Calibri" w:eastAsia="Times New Roman" w:hAnsi="Calibri" w:cs="Calibri"/>
                <w:color w:val="000000"/>
                <w:sz w:val="22"/>
              </w:rPr>
              <w:t>0.598</w:t>
            </w:r>
          </w:p>
        </w:tc>
        <w:tc>
          <w:tcPr>
            <w:tcW w:w="969" w:type="dxa"/>
            <w:tcBorders>
              <w:top w:val="nil"/>
              <w:left w:val="nil"/>
              <w:bottom w:val="single" w:sz="4" w:space="0" w:color="00B0F0"/>
              <w:right w:val="double" w:sz="6" w:space="0" w:color="00B0F0"/>
            </w:tcBorders>
            <w:shd w:val="clear" w:color="auto" w:fill="auto"/>
            <w:noWrap/>
            <w:vAlign w:val="bottom"/>
            <w:hideMark/>
          </w:tcPr>
          <w:p w:rsidR="00326E00" w:rsidRPr="00326E00" w:rsidRDefault="00326E00" w:rsidP="00326E00">
            <w:pPr>
              <w:spacing w:before="0" w:after="0" w:line="240" w:lineRule="auto"/>
              <w:jc w:val="right"/>
              <w:rPr>
                <w:rFonts w:ascii="Bookman Old Style" w:eastAsia="Times New Roman" w:hAnsi="Bookman Old Style" w:cs="Calibri"/>
                <w:color w:val="000000"/>
              </w:rPr>
            </w:pPr>
            <w:r w:rsidRPr="00326E00">
              <w:rPr>
                <w:rFonts w:ascii="Bookman Old Style" w:eastAsia="Times New Roman" w:hAnsi="Bookman Old Style" w:cs="Calibri"/>
                <w:color w:val="000000"/>
                <w:sz w:val="22"/>
              </w:rPr>
              <w:t>5.555</w:t>
            </w:r>
          </w:p>
        </w:tc>
      </w:tr>
      <w:tr w:rsidR="00326E00" w:rsidRPr="00326E00" w:rsidTr="00326E00">
        <w:trPr>
          <w:trHeight w:val="300"/>
        </w:trPr>
        <w:tc>
          <w:tcPr>
            <w:tcW w:w="1321" w:type="dxa"/>
            <w:tcBorders>
              <w:top w:val="nil"/>
              <w:left w:val="double" w:sz="6" w:space="0" w:color="00B0F0"/>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jc w:val="right"/>
              <w:rPr>
                <w:rFonts w:ascii="Calibri" w:eastAsia="Times New Roman" w:hAnsi="Calibri" w:cs="Calibri"/>
                <w:color w:val="000000"/>
              </w:rPr>
            </w:pPr>
            <w:r w:rsidRPr="00326E00">
              <w:rPr>
                <w:rFonts w:ascii="Calibri" w:eastAsia="Times New Roman" w:hAnsi="Calibri" w:cs="Calibri"/>
                <w:color w:val="000000"/>
                <w:sz w:val="22"/>
              </w:rPr>
              <w:t>8</w:t>
            </w:r>
          </w:p>
        </w:tc>
        <w:tc>
          <w:tcPr>
            <w:tcW w:w="986" w:type="dxa"/>
            <w:tcBorders>
              <w:top w:val="nil"/>
              <w:left w:val="nil"/>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jc w:val="right"/>
              <w:rPr>
                <w:rFonts w:ascii="Calibri" w:eastAsia="Times New Roman" w:hAnsi="Calibri" w:cs="Calibri"/>
                <w:color w:val="000000"/>
              </w:rPr>
            </w:pPr>
            <w:r w:rsidRPr="00326E00">
              <w:rPr>
                <w:rFonts w:ascii="Calibri" w:eastAsia="Times New Roman" w:hAnsi="Calibri" w:cs="Calibri"/>
                <w:color w:val="000000"/>
                <w:sz w:val="22"/>
              </w:rPr>
              <w:t>10.00</w:t>
            </w:r>
          </w:p>
        </w:tc>
        <w:tc>
          <w:tcPr>
            <w:tcW w:w="1355" w:type="dxa"/>
            <w:tcBorders>
              <w:top w:val="nil"/>
              <w:left w:val="nil"/>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jc w:val="center"/>
              <w:rPr>
                <w:rFonts w:ascii="Arial" w:eastAsia="Times New Roman" w:hAnsi="Arial" w:cs="Arial"/>
                <w:color w:val="000000"/>
              </w:rPr>
            </w:pPr>
            <w:r w:rsidRPr="00326E00">
              <w:rPr>
                <w:rFonts w:ascii="Arial" w:eastAsia="Times New Roman" w:hAnsi="Arial" w:cs="Arial"/>
                <w:color w:val="000000"/>
                <w:sz w:val="22"/>
              </w:rPr>
              <w:t>1866.2744</w:t>
            </w:r>
          </w:p>
        </w:tc>
        <w:tc>
          <w:tcPr>
            <w:tcW w:w="1426" w:type="dxa"/>
            <w:tcBorders>
              <w:top w:val="nil"/>
              <w:left w:val="nil"/>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jc w:val="right"/>
              <w:rPr>
                <w:rFonts w:ascii="Calibri" w:eastAsia="Times New Roman" w:hAnsi="Calibri" w:cs="Calibri"/>
                <w:color w:val="000000"/>
              </w:rPr>
            </w:pPr>
            <w:r w:rsidRPr="00326E00">
              <w:rPr>
                <w:rFonts w:ascii="Calibri" w:eastAsia="Times New Roman" w:hAnsi="Calibri" w:cs="Calibri"/>
                <w:color w:val="000000"/>
                <w:sz w:val="22"/>
              </w:rPr>
              <w:t>0.682</w:t>
            </w:r>
          </w:p>
        </w:tc>
        <w:tc>
          <w:tcPr>
            <w:tcW w:w="969" w:type="dxa"/>
            <w:tcBorders>
              <w:top w:val="nil"/>
              <w:left w:val="nil"/>
              <w:bottom w:val="single" w:sz="4" w:space="0" w:color="00B0F0"/>
              <w:right w:val="double" w:sz="6" w:space="0" w:color="00B0F0"/>
            </w:tcBorders>
            <w:shd w:val="clear" w:color="auto" w:fill="auto"/>
            <w:noWrap/>
            <w:vAlign w:val="bottom"/>
            <w:hideMark/>
          </w:tcPr>
          <w:p w:rsidR="00326E00" w:rsidRPr="00326E00" w:rsidRDefault="00326E00" w:rsidP="00326E00">
            <w:pPr>
              <w:spacing w:before="0" w:after="0" w:line="240" w:lineRule="auto"/>
              <w:jc w:val="right"/>
              <w:rPr>
                <w:rFonts w:ascii="Bookman Old Style" w:eastAsia="Times New Roman" w:hAnsi="Bookman Old Style" w:cs="Calibri"/>
                <w:color w:val="000000"/>
              </w:rPr>
            </w:pPr>
            <w:r w:rsidRPr="00326E00">
              <w:rPr>
                <w:rFonts w:ascii="Bookman Old Style" w:eastAsia="Times New Roman" w:hAnsi="Bookman Old Style" w:cs="Calibri"/>
                <w:color w:val="000000"/>
                <w:sz w:val="22"/>
              </w:rPr>
              <w:t>6.4</w:t>
            </w:r>
          </w:p>
        </w:tc>
      </w:tr>
      <w:tr w:rsidR="00326E00" w:rsidRPr="00326E00" w:rsidTr="00326E00">
        <w:trPr>
          <w:trHeight w:val="300"/>
        </w:trPr>
        <w:tc>
          <w:tcPr>
            <w:tcW w:w="1321" w:type="dxa"/>
            <w:tcBorders>
              <w:top w:val="nil"/>
              <w:left w:val="double" w:sz="6" w:space="0" w:color="00B0F0"/>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jc w:val="right"/>
              <w:rPr>
                <w:rFonts w:ascii="Calibri" w:eastAsia="Times New Roman" w:hAnsi="Calibri" w:cs="Calibri"/>
                <w:color w:val="000000"/>
              </w:rPr>
            </w:pPr>
            <w:r w:rsidRPr="00326E00">
              <w:rPr>
                <w:rFonts w:ascii="Calibri" w:eastAsia="Times New Roman" w:hAnsi="Calibri" w:cs="Calibri"/>
                <w:color w:val="000000"/>
                <w:sz w:val="22"/>
              </w:rPr>
              <w:t>9</w:t>
            </w:r>
          </w:p>
        </w:tc>
        <w:tc>
          <w:tcPr>
            <w:tcW w:w="986" w:type="dxa"/>
            <w:tcBorders>
              <w:top w:val="nil"/>
              <w:left w:val="nil"/>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jc w:val="right"/>
              <w:rPr>
                <w:rFonts w:ascii="Calibri" w:eastAsia="Times New Roman" w:hAnsi="Calibri" w:cs="Calibri"/>
                <w:color w:val="000000"/>
              </w:rPr>
            </w:pPr>
            <w:r w:rsidRPr="00326E00">
              <w:rPr>
                <w:rFonts w:ascii="Calibri" w:eastAsia="Times New Roman" w:hAnsi="Calibri" w:cs="Calibri"/>
                <w:color w:val="000000"/>
                <w:sz w:val="22"/>
              </w:rPr>
              <w:t>10.00</w:t>
            </w:r>
          </w:p>
        </w:tc>
        <w:tc>
          <w:tcPr>
            <w:tcW w:w="1355" w:type="dxa"/>
            <w:tcBorders>
              <w:top w:val="nil"/>
              <w:left w:val="nil"/>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jc w:val="center"/>
              <w:rPr>
                <w:rFonts w:ascii="Arial" w:eastAsia="Times New Roman" w:hAnsi="Arial" w:cs="Arial"/>
                <w:color w:val="000000"/>
              </w:rPr>
            </w:pPr>
            <w:r w:rsidRPr="00326E00">
              <w:rPr>
                <w:rFonts w:ascii="Arial" w:eastAsia="Times New Roman" w:hAnsi="Arial" w:cs="Arial"/>
                <w:color w:val="000000"/>
                <w:sz w:val="22"/>
              </w:rPr>
              <w:t>1866.0791</w:t>
            </w:r>
          </w:p>
        </w:tc>
        <w:tc>
          <w:tcPr>
            <w:tcW w:w="1426" w:type="dxa"/>
            <w:tcBorders>
              <w:top w:val="nil"/>
              <w:left w:val="nil"/>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jc w:val="right"/>
              <w:rPr>
                <w:rFonts w:ascii="Calibri" w:eastAsia="Times New Roman" w:hAnsi="Calibri" w:cs="Calibri"/>
                <w:color w:val="000000"/>
              </w:rPr>
            </w:pPr>
            <w:r w:rsidRPr="00326E00">
              <w:rPr>
                <w:rFonts w:ascii="Calibri" w:eastAsia="Times New Roman" w:hAnsi="Calibri" w:cs="Calibri"/>
                <w:color w:val="000000"/>
                <w:sz w:val="22"/>
              </w:rPr>
              <w:t>0.878</w:t>
            </w:r>
          </w:p>
        </w:tc>
        <w:tc>
          <w:tcPr>
            <w:tcW w:w="969" w:type="dxa"/>
            <w:tcBorders>
              <w:top w:val="nil"/>
              <w:left w:val="nil"/>
              <w:bottom w:val="single" w:sz="4" w:space="0" w:color="00B0F0"/>
              <w:right w:val="double" w:sz="6" w:space="0" w:color="00B0F0"/>
            </w:tcBorders>
            <w:shd w:val="clear" w:color="auto" w:fill="auto"/>
            <w:noWrap/>
            <w:vAlign w:val="bottom"/>
            <w:hideMark/>
          </w:tcPr>
          <w:p w:rsidR="00326E00" w:rsidRPr="00326E00" w:rsidRDefault="00326E00" w:rsidP="00326E00">
            <w:pPr>
              <w:spacing w:before="0" w:after="0" w:line="240" w:lineRule="auto"/>
              <w:jc w:val="right"/>
              <w:rPr>
                <w:rFonts w:ascii="Bookman Old Style" w:eastAsia="Times New Roman" w:hAnsi="Bookman Old Style" w:cs="Calibri"/>
                <w:color w:val="000000"/>
              </w:rPr>
            </w:pPr>
            <w:r w:rsidRPr="00326E00">
              <w:rPr>
                <w:rFonts w:ascii="Bookman Old Style" w:eastAsia="Times New Roman" w:hAnsi="Bookman Old Style" w:cs="Calibri"/>
                <w:color w:val="000000"/>
                <w:sz w:val="22"/>
              </w:rPr>
              <w:t>7.8</w:t>
            </w:r>
          </w:p>
        </w:tc>
      </w:tr>
      <w:tr w:rsidR="00326E00" w:rsidRPr="00326E00" w:rsidTr="00326E00">
        <w:trPr>
          <w:trHeight w:val="300"/>
        </w:trPr>
        <w:tc>
          <w:tcPr>
            <w:tcW w:w="1321" w:type="dxa"/>
            <w:tcBorders>
              <w:top w:val="nil"/>
              <w:left w:val="double" w:sz="6" w:space="0" w:color="00B0F0"/>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jc w:val="right"/>
              <w:rPr>
                <w:rFonts w:ascii="Calibri" w:eastAsia="Times New Roman" w:hAnsi="Calibri" w:cs="Calibri"/>
                <w:color w:val="000000"/>
              </w:rPr>
            </w:pPr>
            <w:r w:rsidRPr="00326E00">
              <w:rPr>
                <w:rFonts w:ascii="Calibri" w:eastAsia="Times New Roman" w:hAnsi="Calibri" w:cs="Calibri"/>
                <w:color w:val="000000"/>
                <w:sz w:val="22"/>
              </w:rPr>
              <w:t>10</w:t>
            </w:r>
          </w:p>
        </w:tc>
        <w:tc>
          <w:tcPr>
            <w:tcW w:w="986" w:type="dxa"/>
            <w:tcBorders>
              <w:top w:val="nil"/>
              <w:left w:val="nil"/>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jc w:val="right"/>
              <w:rPr>
                <w:rFonts w:ascii="Calibri" w:eastAsia="Times New Roman" w:hAnsi="Calibri" w:cs="Calibri"/>
                <w:color w:val="000000"/>
              </w:rPr>
            </w:pPr>
            <w:r w:rsidRPr="00326E00">
              <w:rPr>
                <w:rFonts w:ascii="Calibri" w:eastAsia="Times New Roman" w:hAnsi="Calibri" w:cs="Calibri"/>
                <w:color w:val="000000"/>
                <w:sz w:val="22"/>
              </w:rPr>
              <w:t>10.00</w:t>
            </w:r>
          </w:p>
        </w:tc>
        <w:tc>
          <w:tcPr>
            <w:tcW w:w="1355" w:type="dxa"/>
            <w:tcBorders>
              <w:top w:val="nil"/>
              <w:left w:val="nil"/>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jc w:val="center"/>
              <w:rPr>
                <w:rFonts w:ascii="Arial" w:eastAsia="Times New Roman" w:hAnsi="Arial" w:cs="Arial"/>
                <w:color w:val="000000"/>
              </w:rPr>
            </w:pPr>
            <w:r w:rsidRPr="00326E00">
              <w:rPr>
                <w:rFonts w:ascii="Arial" w:eastAsia="Times New Roman" w:hAnsi="Arial" w:cs="Arial"/>
                <w:color w:val="000000"/>
                <w:sz w:val="22"/>
              </w:rPr>
              <w:t>1865.9111</w:t>
            </w:r>
          </w:p>
        </w:tc>
        <w:tc>
          <w:tcPr>
            <w:tcW w:w="1426" w:type="dxa"/>
            <w:tcBorders>
              <w:top w:val="nil"/>
              <w:left w:val="nil"/>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jc w:val="right"/>
              <w:rPr>
                <w:rFonts w:ascii="Calibri" w:eastAsia="Times New Roman" w:hAnsi="Calibri" w:cs="Calibri"/>
                <w:color w:val="000000"/>
              </w:rPr>
            </w:pPr>
            <w:r w:rsidRPr="00326E00">
              <w:rPr>
                <w:rFonts w:ascii="Calibri" w:eastAsia="Times New Roman" w:hAnsi="Calibri" w:cs="Calibri"/>
                <w:color w:val="000000"/>
                <w:sz w:val="22"/>
              </w:rPr>
              <w:t>1.046</w:t>
            </w:r>
          </w:p>
        </w:tc>
        <w:tc>
          <w:tcPr>
            <w:tcW w:w="969" w:type="dxa"/>
            <w:tcBorders>
              <w:top w:val="nil"/>
              <w:left w:val="nil"/>
              <w:bottom w:val="single" w:sz="4" w:space="0" w:color="00B0F0"/>
              <w:right w:val="double" w:sz="6" w:space="0" w:color="00B0F0"/>
            </w:tcBorders>
            <w:shd w:val="clear" w:color="auto" w:fill="auto"/>
            <w:noWrap/>
            <w:vAlign w:val="bottom"/>
            <w:hideMark/>
          </w:tcPr>
          <w:p w:rsidR="00326E00" w:rsidRPr="00326E00" w:rsidRDefault="00326E00" w:rsidP="00326E00">
            <w:pPr>
              <w:spacing w:before="0" w:after="0" w:line="240" w:lineRule="auto"/>
              <w:jc w:val="right"/>
              <w:rPr>
                <w:rFonts w:ascii="Bookman Old Style" w:eastAsia="Times New Roman" w:hAnsi="Bookman Old Style" w:cs="Calibri"/>
                <w:color w:val="000000"/>
              </w:rPr>
            </w:pPr>
            <w:r w:rsidRPr="00326E00">
              <w:rPr>
                <w:rFonts w:ascii="Bookman Old Style" w:eastAsia="Times New Roman" w:hAnsi="Bookman Old Style" w:cs="Calibri"/>
                <w:color w:val="000000"/>
                <w:sz w:val="22"/>
              </w:rPr>
              <w:t>9.62</w:t>
            </w:r>
          </w:p>
        </w:tc>
      </w:tr>
      <w:tr w:rsidR="00326E00" w:rsidRPr="00326E00" w:rsidTr="00326E00">
        <w:trPr>
          <w:trHeight w:val="300"/>
        </w:trPr>
        <w:tc>
          <w:tcPr>
            <w:tcW w:w="1321" w:type="dxa"/>
            <w:tcBorders>
              <w:top w:val="nil"/>
              <w:left w:val="double" w:sz="6" w:space="0" w:color="00B0F0"/>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jc w:val="right"/>
              <w:rPr>
                <w:rFonts w:ascii="Calibri" w:eastAsia="Times New Roman" w:hAnsi="Calibri" w:cs="Calibri"/>
                <w:color w:val="000000"/>
              </w:rPr>
            </w:pPr>
            <w:r w:rsidRPr="00326E00">
              <w:rPr>
                <w:rFonts w:ascii="Calibri" w:eastAsia="Times New Roman" w:hAnsi="Calibri" w:cs="Calibri"/>
                <w:color w:val="000000"/>
                <w:sz w:val="22"/>
              </w:rPr>
              <w:t>11</w:t>
            </w:r>
          </w:p>
        </w:tc>
        <w:tc>
          <w:tcPr>
            <w:tcW w:w="986" w:type="dxa"/>
            <w:tcBorders>
              <w:top w:val="nil"/>
              <w:left w:val="nil"/>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jc w:val="right"/>
              <w:rPr>
                <w:rFonts w:ascii="Calibri" w:eastAsia="Times New Roman" w:hAnsi="Calibri" w:cs="Calibri"/>
                <w:color w:val="000000"/>
              </w:rPr>
            </w:pPr>
            <w:r w:rsidRPr="00326E00">
              <w:rPr>
                <w:rFonts w:ascii="Calibri" w:eastAsia="Times New Roman" w:hAnsi="Calibri" w:cs="Calibri"/>
                <w:color w:val="000000"/>
                <w:sz w:val="22"/>
              </w:rPr>
              <w:t>10.00</w:t>
            </w:r>
          </w:p>
        </w:tc>
        <w:tc>
          <w:tcPr>
            <w:tcW w:w="1355" w:type="dxa"/>
            <w:tcBorders>
              <w:top w:val="nil"/>
              <w:left w:val="nil"/>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jc w:val="center"/>
              <w:rPr>
                <w:rFonts w:ascii="Arial" w:eastAsia="Times New Roman" w:hAnsi="Arial" w:cs="Arial"/>
                <w:color w:val="000000"/>
              </w:rPr>
            </w:pPr>
            <w:r w:rsidRPr="00326E00">
              <w:rPr>
                <w:rFonts w:ascii="Arial" w:eastAsia="Times New Roman" w:hAnsi="Arial" w:cs="Arial"/>
                <w:color w:val="000000"/>
                <w:sz w:val="22"/>
              </w:rPr>
              <w:t>1865.6506</w:t>
            </w:r>
          </w:p>
        </w:tc>
        <w:tc>
          <w:tcPr>
            <w:tcW w:w="1426" w:type="dxa"/>
            <w:tcBorders>
              <w:top w:val="nil"/>
              <w:left w:val="nil"/>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jc w:val="right"/>
              <w:rPr>
                <w:rFonts w:ascii="Calibri" w:eastAsia="Times New Roman" w:hAnsi="Calibri" w:cs="Calibri"/>
                <w:color w:val="000000"/>
              </w:rPr>
            </w:pPr>
            <w:r w:rsidRPr="00326E00">
              <w:rPr>
                <w:rFonts w:ascii="Calibri" w:eastAsia="Times New Roman" w:hAnsi="Calibri" w:cs="Calibri"/>
                <w:color w:val="000000"/>
                <w:sz w:val="22"/>
              </w:rPr>
              <w:t>1.306</w:t>
            </w:r>
          </w:p>
        </w:tc>
        <w:tc>
          <w:tcPr>
            <w:tcW w:w="969" w:type="dxa"/>
            <w:tcBorders>
              <w:top w:val="nil"/>
              <w:left w:val="nil"/>
              <w:bottom w:val="single" w:sz="4" w:space="0" w:color="00B0F0"/>
              <w:right w:val="double" w:sz="6" w:space="0" w:color="00B0F0"/>
            </w:tcBorders>
            <w:shd w:val="clear" w:color="auto" w:fill="auto"/>
            <w:noWrap/>
            <w:vAlign w:val="bottom"/>
            <w:hideMark/>
          </w:tcPr>
          <w:p w:rsidR="00326E00" w:rsidRPr="00326E00" w:rsidRDefault="00326E00" w:rsidP="00326E00">
            <w:pPr>
              <w:spacing w:before="0" w:after="0" w:line="240" w:lineRule="auto"/>
              <w:jc w:val="right"/>
              <w:rPr>
                <w:rFonts w:ascii="Bookman Old Style" w:eastAsia="Times New Roman" w:hAnsi="Bookman Old Style" w:cs="Calibri"/>
                <w:color w:val="000000"/>
              </w:rPr>
            </w:pPr>
            <w:r w:rsidRPr="00326E00">
              <w:rPr>
                <w:rFonts w:ascii="Bookman Old Style" w:eastAsia="Times New Roman" w:hAnsi="Bookman Old Style" w:cs="Calibri"/>
                <w:color w:val="000000"/>
                <w:sz w:val="22"/>
              </w:rPr>
              <w:t>11.76</w:t>
            </w:r>
          </w:p>
        </w:tc>
      </w:tr>
      <w:tr w:rsidR="00326E00" w:rsidRPr="00326E00" w:rsidTr="00326E00">
        <w:trPr>
          <w:trHeight w:val="300"/>
        </w:trPr>
        <w:tc>
          <w:tcPr>
            <w:tcW w:w="1321" w:type="dxa"/>
            <w:tcBorders>
              <w:top w:val="nil"/>
              <w:left w:val="double" w:sz="6" w:space="0" w:color="00B0F0"/>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jc w:val="right"/>
              <w:rPr>
                <w:rFonts w:ascii="Calibri" w:eastAsia="Times New Roman" w:hAnsi="Calibri" w:cs="Calibri"/>
                <w:color w:val="000000"/>
              </w:rPr>
            </w:pPr>
            <w:r w:rsidRPr="00326E00">
              <w:rPr>
                <w:rFonts w:ascii="Calibri" w:eastAsia="Times New Roman" w:hAnsi="Calibri" w:cs="Calibri"/>
                <w:color w:val="000000"/>
                <w:sz w:val="22"/>
              </w:rPr>
              <w:t>12</w:t>
            </w:r>
          </w:p>
        </w:tc>
        <w:tc>
          <w:tcPr>
            <w:tcW w:w="986" w:type="dxa"/>
            <w:tcBorders>
              <w:top w:val="nil"/>
              <w:left w:val="nil"/>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jc w:val="right"/>
              <w:rPr>
                <w:rFonts w:ascii="Calibri" w:eastAsia="Times New Roman" w:hAnsi="Calibri" w:cs="Calibri"/>
                <w:color w:val="000000"/>
              </w:rPr>
            </w:pPr>
            <w:r w:rsidRPr="00326E00">
              <w:rPr>
                <w:rFonts w:ascii="Calibri" w:eastAsia="Times New Roman" w:hAnsi="Calibri" w:cs="Calibri"/>
                <w:color w:val="000000"/>
                <w:sz w:val="22"/>
              </w:rPr>
              <w:t>10.00</w:t>
            </w:r>
          </w:p>
        </w:tc>
        <w:tc>
          <w:tcPr>
            <w:tcW w:w="1355" w:type="dxa"/>
            <w:tcBorders>
              <w:top w:val="nil"/>
              <w:left w:val="nil"/>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jc w:val="center"/>
              <w:rPr>
                <w:rFonts w:ascii="Arial" w:eastAsia="Times New Roman" w:hAnsi="Arial" w:cs="Arial"/>
                <w:color w:val="000000"/>
              </w:rPr>
            </w:pPr>
            <w:r w:rsidRPr="00326E00">
              <w:rPr>
                <w:rFonts w:ascii="Arial" w:eastAsia="Times New Roman" w:hAnsi="Arial" w:cs="Arial"/>
                <w:color w:val="000000"/>
                <w:sz w:val="22"/>
              </w:rPr>
              <w:t>1865.5901</w:t>
            </w:r>
          </w:p>
        </w:tc>
        <w:tc>
          <w:tcPr>
            <w:tcW w:w="1426" w:type="dxa"/>
            <w:tcBorders>
              <w:top w:val="nil"/>
              <w:left w:val="nil"/>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jc w:val="right"/>
              <w:rPr>
                <w:rFonts w:ascii="Calibri" w:eastAsia="Times New Roman" w:hAnsi="Calibri" w:cs="Calibri"/>
                <w:color w:val="000000"/>
              </w:rPr>
            </w:pPr>
            <w:r w:rsidRPr="00326E00">
              <w:rPr>
                <w:rFonts w:ascii="Calibri" w:eastAsia="Times New Roman" w:hAnsi="Calibri" w:cs="Calibri"/>
                <w:color w:val="000000"/>
                <w:sz w:val="22"/>
              </w:rPr>
              <w:t>1.367</w:t>
            </w:r>
          </w:p>
        </w:tc>
        <w:tc>
          <w:tcPr>
            <w:tcW w:w="969" w:type="dxa"/>
            <w:tcBorders>
              <w:top w:val="nil"/>
              <w:left w:val="nil"/>
              <w:bottom w:val="single" w:sz="4" w:space="0" w:color="00B0F0"/>
              <w:right w:val="double" w:sz="6" w:space="0" w:color="00B0F0"/>
            </w:tcBorders>
            <w:shd w:val="clear" w:color="auto" w:fill="auto"/>
            <w:noWrap/>
            <w:vAlign w:val="bottom"/>
            <w:hideMark/>
          </w:tcPr>
          <w:p w:rsidR="00326E00" w:rsidRPr="00326E00" w:rsidRDefault="00326E00" w:rsidP="00326E00">
            <w:pPr>
              <w:spacing w:before="0" w:after="0" w:line="240" w:lineRule="auto"/>
              <w:jc w:val="right"/>
              <w:rPr>
                <w:rFonts w:ascii="Bookman Old Style" w:eastAsia="Times New Roman" w:hAnsi="Bookman Old Style" w:cs="Calibri"/>
                <w:color w:val="000000"/>
              </w:rPr>
            </w:pPr>
            <w:r w:rsidRPr="00326E00">
              <w:rPr>
                <w:rFonts w:ascii="Bookman Old Style" w:eastAsia="Times New Roman" w:hAnsi="Bookman Old Style" w:cs="Calibri"/>
                <w:color w:val="000000"/>
                <w:sz w:val="22"/>
              </w:rPr>
              <w:t>13.365</w:t>
            </w:r>
          </w:p>
        </w:tc>
      </w:tr>
      <w:tr w:rsidR="00326E00" w:rsidRPr="00326E00" w:rsidTr="00326E00">
        <w:trPr>
          <w:trHeight w:val="300"/>
        </w:trPr>
        <w:tc>
          <w:tcPr>
            <w:tcW w:w="1321" w:type="dxa"/>
            <w:tcBorders>
              <w:top w:val="nil"/>
              <w:left w:val="double" w:sz="6" w:space="0" w:color="00B0F0"/>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jc w:val="right"/>
              <w:rPr>
                <w:rFonts w:ascii="Calibri" w:eastAsia="Times New Roman" w:hAnsi="Calibri" w:cs="Calibri"/>
                <w:color w:val="000000"/>
              </w:rPr>
            </w:pPr>
            <w:r w:rsidRPr="00326E00">
              <w:rPr>
                <w:rFonts w:ascii="Calibri" w:eastAsia="Times New Roman" w:hAnsi="Calibri" w:cs="Calibri"/>
                <w:color w:val="000000"/>
                <w:sz w:val="22"/>
              </w:rPr>
              <w:t>13</w:t>
            </w:r>
          </w:p>
        </w:tc>
        <w:tc>
          <w:tcPr>
            <w:tcW w:w="986" w:type="dxa"/>
            <w:tcBorders>
              <w:top w:val="nil"/>
              <w:left w:val="nil"/>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jc w:val="right"/>
              <w:rPr>
                <w:rFonts w:ascii="Calibri" w:eastAsia="Times New Roman" w:hAnsi="Calibri" w:cs="Calibri"/>
                <w:color w:val="000000"/>
              </w:rPr>
            </w:pPr>
            <w:r w:rsidRPr="00326E00">
              <w:rPr>
                <w:rFonts w:ascii="Calibri" w:eastAsia="Times New Roman" w:hAnsi="Calibri" w:cs="Calibri"/>
                <w:color w:val="000000"/>
                <w:sz w:val="22"/>
              </w:rPr>
              <w:t>10.00</w:t>
            </w:r>
          </w:p>
        </w:tc>
        <w:tc>
          <w:tcPr>
            <w:tcW w:w="1355" w:type="dxa"/>
            <w:tcBorders>
              <w:top w:val="nil"/>
              <w:left w:val="nil"/>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jc w:val="center"/>
              <w:rPr>
                <w:rFonts w:ascii="Arial" w:eastAsia="Times New Roman" w:hAnsi="Arial" w:cs="Arial"/>
                <w:color w:val="000000"/>
              </w:rPr>
            </w:pPr>
            <w:r w:rsidRPr="00326E00">
              <w:rPr>
                <w:rFonts w:ascii="Arial" w:eastAsia="Times New Roman" w:hAnsi="Arial" w:cs="Arial"/>
                <w:color w:val="000000"/>
                <w:sz w:val="22"/>
              </w:rPr>
              <w:t>1865.5328</w:t>
            </w:r>
          </w:p>
        </w:tc>
        <w:tc>
          <w:tcPr>
            <w:tcW w:w="1426" w:type="dxa"/>
            <w:tcBorders>
              <w:top w:val="nil"/>
              <w:left w:val="nil"/>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jc w:val="right"/>
              <w:rPr>
                <w:rFonts w:ascii="Calibri" w:eastAsia="Times New Roman" w:hAnsi="Calibri" w:cs="Calibri"/>
                <w:color w:val="000000"/>
              </w:rPr>
            </w:pPr>
            <w:r w:rsidRPr="00326E00">
              <w:rPr>
                <w:rFonts w:ascii="Calibri" w:eastAsia="Times New Roman" w:hAnsi="Calibri" w:cs="Calibri"/>
                <w:color w:val="000000"/>
                <w:sz w:val="22"/>
              </w:rPr>
              <w:t>1.424</w:t>
            </w:r>
          </w:p>
        </w:tc>
        <w:tc>
          <w:tcPr>
            <w:tcW w:w="969" w:type="dxa"/>
            <w:tcBorders>
              <w:top w:val="nil"/>
              <w:left w:val="nil"/>
              <w:bottom w:val="single" w:sz="4" w:space="0" w:color="00B0F0"/>
              <w:right w:val="double" w:sz="6" w:space="0" w:color="00B0F0"/>
            </w:tcBorders>
            <w:shd w:val="clear" w:color="auto" w:fill="auto"/>
            <w:noWrap/>
            <w:vAlign w:val="bottom"/>
            <w:hideMark/>
          </w:tcPr>
          <w:p w:rsidR="00326E00" w:rsidRPr="00326E00" w:rsidRDefault="00326E00" w:rsidP="00326E00">
            <w:pPr>
              <w:spacing w:before="0" w:after="0" w:line="240" w:lineRule="auto"/>
              <w:jc w:val="right"/>
              <w:rPr>
                <w:rFonts w:ascii="Bookman Old Style" w:eastAsia="Times New Roman" w:hAnsi="Bookman Old Style" w:cs="Calibri"/>
                <w:color w:val="000000"/>
              </w:rPr>
            </w:pPr>
            <w:r w:rsidRPr="00326E00">
              <w:rPr>
                <w:rFonts w:ascii="Bookman Old Style" w:eastAsia="Times New Roman" w:hAnsi="Bookman Old Style" w:cs="Calibri"/>
                <w:color w:val="000000"/>
                <w:sz w:val="22"/>
              </w:rPr>
              <w:t>13.955</w:t>
            </w:r>
          </w:p>
        </w:tc>
      </w:tr>
      <w:tr w:rsidR="00326E00" w:rsidRPr="00326E00" w:rsidTr="00326E00">
        <w:trPr>
          <w:trHeight w:val="300"/>
        </w:trPr>
        <w:tc>
          <w:tcPr>
            <w:tcW w:w="1321" w:type="dxa"/>
            <w:tcBorders>
              <w:top w:val="nil"/>
              <w:left w:val="double" w:sz="6" w:space="0" w:color="00B0F0"/>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jc w:val="right"/>
              <w:rPr>
                <w:rFonts w:ascii="Calibri" w:eastAsia="Times New Roman" w:hAnsi="Calibri" w:cs="Calibri"/>
                <w:color w:val="000000"/>
              </w:rPr>
            </w:pPr>
            <w:r w:rsidRPr="00326E00">
              <w:rPr>
                <w:rFonts w:ascii="Calibri" w:eastAsia="Times New Roman" w:hAnsi="Calibri" w:cs="Calibri"/>
                <w:color w:val="000000"/>
                <w:sz w:val="22"/>
              </w:rPr>
              <w:t>14</w:t>
            </w:r>
          </w:p>
        </w:tc>
        <w:tc>
          <w:tcPr>
            <w:tcW w:w="986" w:type="dxa"/>
            <w:tcBorders>
              <w:top w:val="nil"/>
              <w:left w:val="nil"/>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jc w:val="right"/>
              <w:rPr>
                <w:rFonts w:ascii="Calibri" w:eastAsia="Times New Roman" w:hAnsi="Calibri" w:cs="Calibri"/>
                <w:color w:val="000000"/>
              </w:rPr>
            </w:pPr>
            <w:r w:rsidRPr="00326E00">
              <w:rPr>
                <w:rFonts w:ascii="Calibri" w:eastAsia="Times New Roman" w:hAnsi="Calibri" w:cs="Calibri"/>
                <w:color w:val="000000"/>
                <w:sz w:val="22"/>
              </w:rPr>
              <w:t>10.00</w:t>
            </w:r>
          </w:p>
        </w:tc>
        <w:tc>
          <w:tcPr>
            <w:tcW w:w="1355" w:type="dxa"/>
            <w:tcBorders>
              <w:top w:val="nil"/>
              <w:left w:val="nil"/>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jc w:val="center"/>
              <w:rPr>
                <w:rFonts w:ascii="Arial" w:eastAsia="Times New Roman" w:hAnsi="Arial" w:cs="Arial"/>
                <w:color w:val="000000"/>
              </w:rPr>
            </w:pPr>
            <w:r w:rsidRPr="00326E00">
              <w:rPr>
                <w:rFonts w:ascii="Arial" w:eastAsia="Times New Roman" w:hAnsi="Arial" w:cs="Arial"/>
                <w:color w:val="000000"/>
                <w:sz w:val="22"/>
              </w:rPr>
              <w:t>1865.3029</w:t>
            </w:r>
          </w:p>
        </w:tc>
        <w:tc>
          <w:tcPr>
            <w:tcW w:w="1426" w:type="dxa"/>
            <w:tcBorders>
              <w:top w:val="nil"/>
              <w:left w:val="nil"/>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jc w:val="right"/>
              <w:rPr>
                <w:rFonts w:ascii="Calibri" w:eastAsia="Times New Roman" w:hAnsi="Calibri" w:cs="Calibri"/>
                <w:color w:val="000000"/>
              </w:rPr>
            </w:pPr>
            <w:r w:rsidRPr="00326E00">
              <w:rPr>
                <w:rFonts w:ascii="Calibri" w:eastAsia="Times New Roman" w:hAnsi="Calibri" w:cs="Calibri"/>
                <w:color w:val="000000"/>
                <w:sz w:val="22"/>
              </w:rPr>
              <w:t>1.654</w:t>
            </w:r>
          </w:p>
        </w:tc>
        <w:tc>
          <w:tcPr>
            <w:tcW w:w="969" w:type="dxa"/>
            <w:tcBorders>
              <w:top w:val="nil"/>
              <w:left w:val="nil"/>
              <w:bottom w:val="single" w:sz="4" w:space="0" w:color="00B0F0"/>
              <w:right w:val="double" w:sz="6" w:space="0" w:color="00B0F0"/>
            </w:tcBorders>
            <w:shd w:val="clear" w:color="auto" w:fill="auto"/>
            <w:noWrap/>
            <w:vAlign w:val="bottom"/>
            <w:hideMark/>
          </w:tcPr>
          <w:p w:rsidR="00326E00" w:rsidRPr="00326E00" w:rsidRDefault="00326E00" w:rsidP="00326E00">
            <w:pPr>
              <w:spacing w:before="0" w:after="0" w:line="240" w:lineRule="auto"/>
              <w:jc w:val="right"/>
              <w:rPr>
                <w:rFonts w:ascii="Bookman Old Style" w:eastAsia="Times New Roman" w:hAnsi="Bookman Old Style" w:cs="Calibri"/>
                <w:color w:val="000000"/>
              </w:rPr>
            </w:pPr>
            <w:r w:rsidRPr="00326E00">
              <w:rPr>
                <w:rFonts w:ascii="Bookman Old Style" w:eastAsia="Times New Roman" w:hAnsi="Bookman Old Style" w:cs="Calibri"/>
                <w:color w:val="000000"/>
                <w:sz w:val="22"/>
              </w:rPr>
              <w:t>15.39</w:t>
            </w:r>
          </w:p>
        </w:tc>
      </w:tr>
      <w:tr w:rsidR="00326E00" w:rsidRPr="00326E00" w:rsidTr="00326E00">
        <w:trPr>
          <w:trHeight w:val="300"/>
        </w:trPr>
        <w:tc>
          <w:tcPr>
            <w:tcW w:w="1321" w:type="dxa"/>
            <w:tcBorders>
              <w:top w:val="nil"/>
              <w:left w:val="double" w:sz="6" w:space="0" w:color="00B0F0"/>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jc w:val="right"/>
              <w:rPr>
                <w:rFonts w:ascii="Calibri" w:eastAsia="Times New Roman" w:hAnsi="Calibri" w:cs="Calibri"/>
                <w:color w:val="000000"/>
              </w:rPr>
            </w:pPr>
            <w:r w:rsidRPr="00326E00">
              <w:rPr>
                <w:rFonts w:ascii="Calibri" w:eastAsia="Times New Roman" w:hAnsi="Calibri" w:cs="Calibri"/>
                <w:color w:val="000000"/>
                <w:sz w:val="22"/>
              </w:rPr>
              <w:t>15</w:t>
            </w:r>
          </w:p>
        </w:tc>
        <w:tc>
          <w:tcPr>
            <w:tcW w:w="986" w:type="dxa"/>
            <w:tcBorders>
              <w:top w:val="nil"/>
              <w:left w:val="nil"/>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jc w:val="right"/>
              <w:rPr>
                <w:rFonts w:ascii="Calibri" w:eastAsia="Times New Roman" w:hAnsi="Calibri" w:cs="Calibri"/>
                <w:color w:val="000000"/>
              </w:rPr>
            </w:pPr>
            <w:r w:rsidRPr="00326E00">
              <w:rPr>
                <w:rFonts w:ascii="Calibri" w:eastAsia="Times New Roman" w:hAnsi="Calibri" w:cs="Calibri"/>
                <w:color w:val="000000"/>
                <w:sz w:val="22"/>
              </w:rPr>
              <w:t>10.00</w:t>
            </w:r>
          </w:p>
        </w:tc>
        <w:tc>
          <w:tcPr>
            <w:tcW w:w="1355" w:type="dxa"/>
            <w:tcBorders>
              <w:top w:val="nil"/>
              <w:left w:val="nil"/>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jc w:val="center"/>
              <w:rPr>
                <w:rFonts w:ascii="Arial" w:eastAsia="Times New Roman" w:hAnsi="Arial" w:cs="Arial"/>
                <w:color w:val="000000"/>
              </w:rPr>
            </w:pPr>
            <w:r w:rsidRPr="00326E00">
              <w:rPr>
                <w:rFonts w:ascii="Arial" w:eastAsia="Times New Roman" w:hAnsi="Arial" w:cs="Arial"/>
                <w:color w:val="000000"/>
                <w:sz w:val="22"/>
              </w:rPr>
              <w:t>1865.2409</w:t>
            </w:r>
          </w:p>
        </w:tc>
        <w:tc>
          <w:tcPr>
            <w:tcW w:w="1426" w:type="dxa"/>
            <w:tcBorders>
              <w:top w:val="nil"/>
              <w:left w:val="nil"/>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jc w:val="right"/>
              <w:rPr>
                <w:rFonts w:ascii="Calibri" w:eastAsia="Times New Roman" w:hAnsi="Calibri" w:cs="Calibri"/>
                <w:color w:val="000000"/>
              </w:rPr>
            </w:pPr>
            <w:r w:rsidRPr="00326E00">
              <w:rPr>
                <w:rFonts w:ascii="Calibri" w:eastAsia="Times New Roman" w:hAnsi="Calibri" w:cs="Calibri"/>
                <w:color w:val="000000"/>
                <w:sz w:val="22"/>
              </w:rPr>
              <w:t>1.716</w:t>
            </w:r>
          </w:p>
        </w:tc>
        <w:tc>
          <w:tcPr>
            <w:tcW w:w="969" w:type="dxa"/>
            <w:tcBorders>
              <w:top w:val="nil"/>
              <w:left w:val="nil"/>
              <w:bottom w:val="single" w:sz="4" w:space="0" w:color="00B0F0"/>
              <w:right w:val="double" w:sz="6" w:space="0" w:color="00B0F0"/>
            </w:tcBorders>
            <w:shd w:val="clear" w:color="auto" w:fill="auto"/>
            <w:noWrap/>
            <w:vAlign w:val="bottom"/>
            <w:hideMark/>
          </w:tcPr>
          <w:p w:rsidR="00326E00" w:rsidRPr="00326E00" w:rsidRDefault="00326E00" w:rsidP="00326E00">
            <w:pPr>
              <w:spacing w:before="0" w:after="0" w:line="240" w:lineRule="auto"/>
              <w:jc w:val="right"/>
              <w:rPr>
                <w:rFonts w:ascii="Bookman Old Style" w:eastAsia="Times New Roman" w:hAnsi="Bookman Old Style" w:cs="Calibri"/>
                <w:color w:val="000000"/>
              </w:rPr>
            </w:pPr>
            <w:r w:rsidRPr="00326E00">
              <w:rPr>
                <w:rFonts w:ascii="Bookman Old Style" w:eastAsia="Times New Roman" w:hAnsi="Bookman Old Style" w:cs="Calibri"/>
                <w:color w:val="000000"/>
                <w:sz w:val="22"/>
              </w:rPr>
              <w:t>16.85</w:t>
            </w:r>
          </w:p>
        </w:tc>
      </w:tr>
      <w:tr w:rsidR="00326E00" w:rsidRPr="00326E00" w:rsidTr="00326E00">
        <w:trPr>
          <w:trHeight w:val="300"/>
        </w:trPr>
        <w:tc>
          <w:tcPr>
            <w:tcW w:w="1321" w:type="dxa"/>
            <w:tcBorders>
              <w:top w:val="nil"/>
              <w:left w:val="double" w:sz="6" w:space="0" w:color="00B0F0"/>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jc w:val="right"/>
              <w:rPr>
                <w:rFonts w:ascii="Calibri" w:eastAsia="Times New Roman" w:hAnsi="Calibri" w:cs="Calibri"/>
                <w:color w:val="000000"/>
              </w:rPr>
            </w:pPr>
            <w:r w:rsidRPr="00326E00">
              <w:rPr>
                <w:rFonts w:ascii="Calibri" w:eastAsia="Times New Roman" w:hAnsi="Calibri" w:cs="Calibri"/>
                <w:color w:val="000000"/>
                <w:sz w:val="22"/>
              </w:rPr>
              <w:t>16</w:t>
            </w:r>
          </w:p>
        </w:tc>
        <w:tc>
          <w:tcPr>
            <w:tcW w:w="986" w:type="dxa"/>
            <w:tcBorders>
              <w:top w:val="nil"/>
              <w:left w:val="nil"/>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jc w:val="right"/>
              <w:rPr>
                <w:rFonts w:ascii="Calibri" w:eastAsia="Times New Roman" w:hAnsi="Calibri" w:cs="Calibri"/>
                <w:color w:val="000000"/>
              </w:rPr>
            </w:pPr>
            <w:r w:rsidRPr="00326E00">
              <w:rPr>
                <w:rFonts w:ascii="Calibri" w:eastAsia="Times New Roman" w:hAnsi="Calibri" w:cs="Calibri"/>
                <w:color w:val="000000"/>
                <w:sz w:val="22"/>
              </w:rPr>
              <w:t>10.00</w:t>
            </w:r>
          </w:p>
        </w:tc>
        <w:tc>
          <w:tcPr>
            <w:tcW w:w="1355" w:type="dxa"/>
            <w:tcBorders>
              <w:top w:val="nil"/>
              <w:left w:val="nil"/>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jc w:val="center"/>
              <w:rPr>
                <w:rFonts w:ascii="Arial" w:eastAsia="Times New Roman" w:hAnsi="Arial" w:cs="Arial"/>
                <w:color w:val="000000"/>
              </w:rPr>
            </w:pPr>
            <w:r w:rsidRPr="00326E00">
              <w:rPr>
                <w:rFonts w:ascii="Arial" w:eastAsia="Times New Roman" w:hAnsi="Arial" w:cs="Arial"/>
                <w:color w:val="000000"/>
                <w:sz w:val="22"/>
              </w:rPr>
              <w:t>1865.3736</w:t>
            </w:r>
          </w:p>
        </w:tc>
        <w:tc>
          <w:tcPr>
            <w:tcW w:w="1426" w:type="dxa"/>
            <w:tcBorders>
              <w:top w:val="nil"/>
              <w:left w:val="nil"/>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jc w:val="right"/>
              <w:rPr>
                <w:rFonts w:ascii="Calibri" w:eastAsia="Times New Roman" w:hAnsi="Calibri" w:cs="Calibri"/>
                <w:color w:val="000000"/>
              </w:rPr>
            </w:pPr>
            <w:r w:rsidRPr="00326E00">
              <w:rPr>
                <w:rFonts w:ascii="Calibri" w:eastAsia="Times New Roman" w:hAnsi="Calibri" w:cs="Calibri"/>
                <w:color w:val="000000"/>
                <w:sz w:val="22"/>
              </w:rPr>
              <w:t>1.583</w:t>
            </w:r>
          </w:p>
        </w:tc>
        <w:tc>
          <w:tcPr>
            <w:tcW w:w="969" w:type="dxa"/>
            <w:tcBorders>
              <w:top w:val="nil"/>
              <w:left w:val="nil"/>
              <w:bottom w:val="single" w:sz="4" w:space="0" w:color="00B0F0"/>
              <w:right w:val="double" w:sz="6" w:space="0" w:color="00B0F0"/>
            </w:tcBorders>
            <w:shd w:val="clear" w:color="auto" w:fill="auto"/>
            <w:noWrap/>
            <w:vAlign w:val="bottom"/>
            <w:hideMark/>
          </w:tcPr>
          <w:p w:rsidR="00326E00" w:rsidRPr="00326E00" w:rsidRDefault="00326E00" w:rsidP="00326E00">
            <w:pPr>
              <w:spacing w:before="0" w:after="0" w:line="240" w:lineRule="auto"/>
              <w:jc w:val="right"/>
              <w:rPr>
                <w:rFonts w:ascii="Bookman Old Style" w:eastAsia="Times New Roman" w:hAnsi="Bookman Old Style" w:cs="Calibri"/>
                <w:color w:val="000000"/>
              </w:rPr>
            </w:pPr>
            <w:r w:rsidRPr="00326E00">
              <w:rPr>
                <w:rFonts w:ascii="Bookman Old Style" w:eastAsia="Times New Roman" w:hAnsi="Bookman Old Style" w:cs="Calibri"/>
                <w:color w:val="000000"/>
                <w:sz w:val="22"/>
              </w:rPr>
              <w:t>16.495</w:t>
            </w:r>
          </w:p>
        </w:tc>
      </w:tr>
      <w:tr w:rsidR="00326E00" w:rsidRPr="00326E00" w:rsidTr="00326E00">
        <w:trPr>
          <w:trHeight w:val="300"/>
        </w:trPr>
        <w:tc>
          <w:tcPr>
            <w:tcW w:w="1321" w:type="dxa"/>
            <w:tcBorders>
              <w:top w:val="nil"/>
              <w:left w:val="double" w:sz="6" w:space="0" w:color="00B0F0"/>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jc w:val="right"/>
              <w:rPr>
                <w:rFonts w:ascii="Calibri" w:eastAsia="Times New Roman" w:hAnsi="Calibri" w:cs="Calibri"/>
                <w:color w:val="000000"/>
              </w:rPr>
            </w:pPr>
            <w:r w:rsidRPr="00326E00">
              <w:rPr>
                <w:rFonts w:ascii="Calibri" w:eastAsia="Times New Roman" w:hAnsi="Calibri" w:cs="Calibri"/>
                <w:color w:val="000000"/>
                <w:sz w:val="22"/>
              </w:rPr>
              <w:t>17</w:t>
            </w:r>
          </w:p>
        </w:tc>
        <w:tc>
          <w:tcPr>
            <w:tcW w:w="986" w:type="dxa"/>
            <w:tcBorders>
              <w:top w:val="nil"/>
              <w:left w:val="nil"/>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jc w:val="right"/>
              <w:rPr>
                <w:rFonts w:ascii="Calibri" w:eastAsia="Times New Roman" w:hAnsi="Calibri" w:cs="Calibri"/>
                <w:color w:val="000000"/>
              </w:rPr>
            </w:pPr>
            <w:r w:rsidRPr="00326E00">
              <w:rPr>
                <w:rFonts w:ascii="Calibri" w:eastAsia="Times New Roman" w:hAnsi="Calibri" w:cs="Calibri"/>
                <w:color w:val="000000"/>
                <w:sz w:val="22"/>
              </w:rPr>
              <w:t>10.00</w:t>
            </w:r>
          </w:p>
        </w:tc>
        <w:tc>
          <w:tcPr>
            <w:tcW w:w="1355" w:type="dxa"/>
            <w:tcBorders>
              <w:top w:val="nil"/>
              <w:left w:val="nil"/>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jc w:val="center"/>
              <w:rPr>
                <w:rFonts w:ascii="Arial" w:eastAsia="Times New Roman" w:hAnsi="Arial" w:cs="Arial"/>
                <w:color w:val="000000"/>
              </w:rPr>
            </w:pPr>
            <w:r w:rsidRPr="00326E00">
              <w:rPr>
                <w:rFonts w:ascii="Arial" w:eastAsia="Times New Roman" w:hAnsi="Arial" w:cs="Arial"/>
                <w:color w:val="000000"/>
                <w:sz w:val="22"/>
              </w:rPr>
              <w:t>1865.5097</w:t>
            </w:r>
          </w:p>
        </w:tc>
        <w:tc>
          <w:tcPr>
            <w:tcW w:w="1426" w:type="dxa"/>
            <w:tcBorders>
              <w:top w:val="nil"/>
              <w:left w:val="nil"/>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jc w:val="right"/>
              <w:rPr>
                <w:rFonts w:ascii="Calibri" w:eastAsia="Times New Roman" w:hAnsi="Calibri" w:cs="Calibri"/>
                <w:color w:val="000000"/>
              </w:rPr>
            </w:pPr>
            <w:r w:rsidRPr="00326E00">
              <w:rPr>
                <w:rFonts w:ascii="Calibri" w:eastAsia="Times New Roman" w:hAnsi="Calibri" w:cs="Calibri"/>
                <w:color w:val="000000"/>
                <w:sz w:val="22"/>
              </w:rPr>
              <w:t>1.447</w:t>
            </w:r>
          </w:p>
        </w:tc>
        <w:tc>
          <w:tcPr>
            <w:tcW w:w="969" w:type="dxa"/>
            <w:tcBorders>
              <w:top w:val="nil"/>
              <w:left w:val="nil"/>
              <w:bottom w:val="single" w:sz="4" w:space="0" w:color="00B0F0"/>
              <w:right w:val="double" w:sz="6" w:space="0" w:color="00B0F0"/>
            </w:tcBorders>
            <w:shd w:val="clear" w:color="auto" w:fill="auto"/>
            <w:noWrap/>
            <w:vAlign w:val="bottom"/>
            <w:hideMark/>
          </w:tcPr>
          <w:p w:rsidR="00326E00" w:rsidRPr="00326E00" w:rsidRDefault="00326E00" w:rsidP="00326E00">
            <w:pPr>
              <w:spacing w:before="0" w:after="0" w:line="240" w:lineRule="auto"/>
              <w:jc w:val="right"/>
              <w:rPr>
                <w:rFonts w:ascii="Bookman Old Style" w:eastAsia="Times New Roman" w:hAnsi="Bookman Old Style" w:cs="Calibri"/>
                <w:color w:val="000000"/>
              </w:rPr>
            </w:pPr>
            <w:r w:rsidRPr="00326E00">
              <w:rPr>
                <w:rFonts w:ascii="Bookman Old Style" w:eastAsia="Times New Roman" w:hAnsi="Bookman Old Style" w:cs="Calibri"/>
                <w:color w:val="000000"/>
                <w:sz w:val="22"/>
              </w:rPr>
              <w:t>15.15</w:t>
            </w:r>
          </w:p>
        </w:tc>
      </w:tr>
      <w:tr w:rsidR="00326E00" w:rsidRPr="00326E00" w:rsidTr="00326E00">
        <w:trPr>
          <w:trHeight w:val="300"/>
        </w:trPr>
        <w:tc>
          <w:tcPr>
            <w:tcW w:w="1321" w:type="dxa"/>
            <w:tcBorders>
              <w:top w:val="nil"/>
              <w:left w:val="double" w:sz="6" w:space="0" w:color="00B0F0"/>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jc w:val="right"/>
              <w:rPr>
                <w:rFonts w:ascii="Calibri" w:eastAsia="Times New Roman" w:hAnsi="Calibri" w:cs="Calibri"/>
                <w:color w:val="000000"/>
              </w:rPr>
            </w:pPr>
            <w:r w:rsidRPr="00326E00">
              <w:rPr>
                <w:rFonts w:ascii="Calibri" w:eastAsia="Times New Roman" w:hAnsi="Calibri" w:cs="Calibri"/>
                <w:color w:val="000000"/>
                <w:sz w:val="22"/>
              </w:rPr>
              <w:t>18</w:t>
            </w:r>
          </w:p>
        </w:tc>
        <w:tc>
          <w:tcPr>
            <w:tcW w:w="986" w:type="dxa"/>
            <w:tcBorders>
              <w:top w:val="nil"/>
              <w:left w:val="nil"/>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jc w:val="right"/>
              <w:rPr>
                <w:rFonts w:ascii="Calibri" w:eastAsia="Times New Roman" w:hAnsi="Calibri" w:cs="Calibri"/>
                <w:color w:val="000000"/>
              </w:rPr>
            </w:pPr>
            <w:r w:rsidRPr="00326E00">
              <w:rPr>
                <w:rFonts w:ascii="Calibri" w:eastAsia="Times New Roman" w:hAnsi="Calibri" w:cs="Calibri"/>
                <w:color w:val="000000"/>
                <w:sz w:val="22"/>
              </w:rPr>
              <w:t>10.00</w:t>
            </w:r>
          </w:p>
        </w:tc>
        <w:tc>
          <w:tcPr>
            <w:tcW w:w="1355" w:type="dxa"/>
            <w:tcBorders>
              <w:top w:val="nil"/>
              <w:left w:val="nil"/>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jc w:val="center"/>
              <w:rPr>
                <w:rFonts w:ascii="Arial" w:eastAsia="Times New Roman" w:hAnsi="Arial" w:cs="Arial"/>
                <w:color w:val="000000"/>
              </w:rPr>
            </w:pPr>
            <w:r w:rsidRPr="00326E00">
              <w:rPr>
                <w:rFonts w:ascii="Arial" w:eastAsia="Times New Roman" w:hAnsi="Arial" w:cs="Arial"/>
                <w:color w:val="000000"/>
                <w:sz w:val="22"/>
              </w:rPr>
              <w:t>1865.5671</w:t>
            </w:r>
          </w:p>
        </w:tc>
        <w:tc>
          <w:tcPr>
            <w:tcW w:w="1426" w:type="dxa"/>
            <w:tcBorders>
              <w:top w:val="nil"/>
              <w:left w:val="nil"/>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jc w:val="right"/>
              <w:rPr>
                <w:rFonts w:ascii="Calibri" w:eastAsia="Times New Roman" w:hAnsi="Calibri" w:cs="Calibri"/>
                <w:color w:val="000000"/>
              </w:rPr>
            </w:pPr>
            <w:r w:rsidRPr="00326E00">
              <w:rPr>
                <w:rFonts w:ascii="Calibri" w:eastAsia="Times New Roman" w:hAnsi="Calibri" w:cs="Calibri"/>
                <w:color w:val="000000"/>
                <w:sz w:val="22"/>
              </w:rPr>
              <w:t>1.39</w:t>
            </w:r>
          </w:p>
        </w:tc>
        <w:tc>
          <w:tcPr>
            <w:tcW w:w="969" w:type="dxa"/>
            <w:tcBorders>
              <w:top w:val="nil"/>
              <w:left w:val="nil"/>
              <w:bottom w:val="single" w:sz="4" w:space="0" w:color="00B0F0"/>
              <w:right w:val="double" w:sz="6" w:space="0" w:color="00B0F0"/>
            </w:tcBorders>
            <w:shd w:val="clear" w:color="auto" w:fill="auto"/>
            <w:noWrap/>
            <w:vAlign w:val="bottom"/>
            <w:hideMark/>
          </w:tcPr>
          <w:p w:rsidR="00326E00" w:rsidRPr="00326E00" w:rsidRDefault="00326E00" w:rsidP="00326E00">
            <w:pPr>
              <w:spacing w:before="0" w:after="0" w:line="240" w:lineRule="auto"/>
              <w:jc w:val="right"/>
              <w:rPr>
                <w:rFonts w:ascii="Bookman Old Style" w:eastAsia="Times New Roman" w:hAnsi="Bookman Old Style" w:cs="Calibri"/>
                <w:color w:val="000000"/>
              </w:rPr>
            </w:pPr>
            <w:r w:rsidRPr="00326E00">
              <w:rPr>
                <w:rFonts w:ascii="Bookman Old Style" w:eastAsia="Times New Roman" w:hAnsi="Bookman Old Style" w:cs="Calibri"/>
                <w:color w:val="000000"/>
                <w:sz w:val="22"/>
              </w:rPr>
              <w:t>14.185</w:t>
            </w:r>
          </w:p>
        </w:tc>
      </w:tr>
      <w:tr w:rsidR="00326E00" w:rsidRPr="00326E00" w:rsidTr="00326E00">
        <w:trPr>
          <w:trHeight w:val="300"/>
        </w:trPr>
        <w:tc>
          <w:tcPr>
            <w:tcW w:w="1321" w:type="dxa"/>
            <w:tcBorders>
              <w:top w:val="nil"/>
              <w:left w:val="double" w:sz="6" w:space="0" w:color="00B0F0"/>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jc w:val="right"/>
              <w:rPr>
                <w:rFonts w:ascii="Calibri" w:eastAsia="Times New Roman" w:hAnsi="Calibri" w:cs="Calibri"/>
                <w:color w:val="000000"/>
              </w:rPr>
            </w:pPr>
            <w:r w:rsidRPr="00326E00">
              <w:rPr>
                <w:rFonts w:ascii="Calibri" w:eastAsia="Times New Roman" w:hAnsi="Calibri" w:cs="Calibri"/>
                <w:color w:val="000000"/>
                <w:sz w:val="22"/>
              </w:rPr>
              <w:t>19</w:t>
            </w:r>
          </w:p>
        </w:tc>
        <w:tc>
          <w:tcPr>
            <w:tcW w:w="986" w:type="dxa"/>
            <w:tcBorders>
              <w:top w:val="nil"/>
              <w:left w:val="nil"/>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jc w:val="right"/>
              <w:rPr>
                <w:rFonts w:ascii="Calibri" w:eastAsia="Times New Roman" w:hAnsi="Calibri" w:cs="Calibri"/>
                <w:color w:val="000000"/>
              </w:rPr>
            </w:pPr>
            <w:r w:rsidRPr="00326E00">
              <w:rPr>
                <w:rFonts w:ascii="Calibri" w:eastAsia="Times New Roman" w:hAnsi="Calibri" w:cs="Calibri"/>
                <w:color w:val="000000"/>
                <w:sz w:val="22"/>
              </w:rPr>
              <w:t>10.00</w:t>
            </w:r>
          </w:p>
        </w:tc>
        <w:tc>
          <w:tcPr>
            <w:tcW w:w="1355" w:type="dxa"/>
            <w:tcBorders>
              <w:top w:val="nil"/>
              <w:left w:val="nil"/>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jc w:val="center"/>
              <w:rPr>
                <w:rFonts w:ascii="Arial" w:eastAsia="Times New Roman" w:hAnsi="Arial" w:cs="Arial"/>
                <w:color w:val="000000"/>
              </w:rPr>
            </w:pPr>
            <w:r w:rsidRPr="00326E00">
              <w:rPr>
                <w:rFonts w:ascii="Arial" w:eastAsia="Times New Roman" w:hAnsi="Arial" w:cs="Arial"/>
                <w:color w:val="000000"/>
                <w:sz w:val="22"/>
              </w:rPr>
              <w:t>1865.4633</w:t>
            </w:r>
          </w:p>
        </w:tc>
        <w:tc>
          <w:tcPr>
            <w:tcW w:w="1426" w:type="dxa"/>
            <w:tcBorders>
              <w:top w:val="nil"/>
              <w:left w:val="nil"/>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jc w:val="right"/>
              <w:rPr>
                <w:rFonts w:ascii="Calibri" w:eastAsia="Times New Roman" w:hAnsi="Calibri" w:cs="Calibri"/>
                <w:color w:val="000000"/>
              </w:rPr>
            </w:pPr>
            <w:r w:rsidRPr="00326E00">
              <w:rPr>
                <w:rFonts w:ascii="Calibri" w:eastAsia="Times New Roman" w:hAnsi="Calibri" w:cs="Calibri"/>
                <w:color w:val="000000"/>
                <w:sz w:val="22"/>
              </w:rPr>
              <w:t>1.494</w:t>
            </w:r>
          </w:p>
        </w:tc>
        <w:tc>
          <w:tcPr>
            <w:tcW w:w="969" w:type="dxa"/>
            <w:tcBorders>
              <w:top w:val="nil"/>
              <w:left w:val="nil"/>
              <w:bottom w:val="single" w:sz="4" w:space="0" w:color="00B0F0"/>
              <w:right w:val="double" w:sz="6" w:space="0" w:color="00B0F0"/>
            </w:tcBorders>
            <w:shd w:val="clear" w:color="auto" w:fill="auto"/>
            <w:noWrap/>
            <w:vAlign w:val="bottom"/>
            <w:hideMark/>
          </w:tcPr>
          <w:p w:rsidR="00326E00" w:rsidRPr="00326E00" w:rsidRDefault="00326E00" w:rsidP="00326E00">
            <w:pPr>
              <w:spacing w:before="0" w:after="0" w:line="240" w:lineRule="auto"/>
              <w:jc w:val="right"/>
              <w:rPr>
                <w:rFonts w:ascii="Bookman Old Style" w:eastAsia="Times New Roman" w:hAnsi="Bookman Old Style" w:cs="Calibri"/>
                <w:color w:val="000000"/>
              </w:rPr>
            </w:pPr>
            <w:r w:rsidRPr="00326E00">
              <w:rPr>
                <w:rFonts w:ascii="Bookman Old Style" w:eastAsia="Times New Roman" w:hAnsi="Bookman Old Style" w:cs="Calibri"/>
                <w:color w:val="000000"/>
                <w:sz w:val="22"/>
              </w:rPr>
              <w:t>14.42</w:t>
            </w:r>
          </w:p>
        </w:tc>
      </w:tr>
      <w:tr w:rsidR="00326E00" w:rsidRPr="00326E00" w:rsidTr="00326E00">
        <w:trPr>
          <w:trHeight w:val="300"/>
        </w:trPr>
        <w:tc>
          <w:tcPr>
            <w:tcW w:w="1321" w:type="dxa"/>
            <w:tcBorders>
              <w:top w:val="nil"/>
              <w:left w:val="double" w:sz="6" w:space="0" w:color="00B0F0"/>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jc w:val="right"/>
              <w:rPr>
                <w:rFonts w:ascii="Calibri" w:eastAsia="Times New Roman" w:hAnsi="Calibri" w:cs="Calibri"/>
                <w:color w:val="000000"/>
              </w:rPr>
            </w:pPr>
            <w:r w:rsidRPr="00326E00">
              <w:rPr>
                <w:rFonts w:ascii="Calibri" w:eastAsia="Times New Roman" w:hAnsi="Calibri" w:cs="Calibri"/>
                <w:color w:val="000000"/>
                <w:sz w:val="22"/>
              </w:rPr>
              <w:t>20</w:t>
            </w:r>
          </w:p>
        </w:tc>
        <w:tc>
          <w:tcPr>
            <w:tcW w:w="986" w:type="dxa"/>
            <w:tcBorders>
              <w:top w:val="nil"/>
              <w:left w:val="nil"/>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jc w:val="right"/>
              <w:rPr>
                <w:rFonts w:ascii="Calibri" w:eastAsia="Times New Roman" w:hAnsi="Calibri" w:cs="Calibri"/>
                <w:color w:val="000000"/>
              </w:rPr>
            </w:pPr>
            <w:r w:rsidRPr="00326E00">
              <w:rPr>
                <w:rFonts w:ascii="Calibri" w:eastAsia="Times New Roman" w:hAnsi="Calibri" w:cs="Calibri"/>
                <w:color w:val="000000"/>
                <w:sz w:val="22"/>
              </w:rPr>
              <w:t>10.00</w:t>
            </w:r>
          </w:p>
        </w:tc>
        <w:tc>
          <w:tcPr>
            <w:tcW w:w="1355" w:type="dxa"/>
            <w:tcBorders>
              <w:top w:val="nil"/>
              <w:left w:val="nil"/>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jc w:val="center"/>
              <w:rPr>
                <w:rFonts w:ascii="Arial" w:eastAsia="Times New Roman" w:hAnsi="Arial" w:cs="Arial"/>
                <w:color w:val="000000"/>
              </w:rPr>
            </w:pPr>
            <w:r w:rsidRPr="00326E00">
              <w:rPr>
                <w:rFonts w:ascii="Arial" w:eastAsia="Times New Roman" w:hAnsi="Arial" w:cs="Arial"/>
                <w:color w:val="000000"/>
                <w:sz w:val="22"/>
              </w:rPr>
              <w:t>1865.2629</w:t>
            </w:r>
          </w:p>
        </w:tc>
        <w:tc>
          <w:tcPr>
            <w:tcW w:w="1426" w:type="dxa"/>
            <w:tcBorders>
              <w:top w:val="nil"/>
              <w:left w:val="nil"/>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jc w:val="right"/>
              <w:rPr>
                <w:rFonts w:ascii="Calibri" w:eastAsia="Times New Roman" w:hAnsi="Calibri" w:cs="Calibri"/>
                <w:color w:val="000000"/>
              </w:rPr>
            </w:pPr>
            <w:r w:rsidRPr="00326E00">
              <w:rPr>
                <w:rFonts w:ascii="Calibri" w:eastAsia="Times New Roman" w:hAnsi="Calibri" w:cs="Calibri"/>
                <w:color w:val="000000"/>
                <w:sz w:val="22"/>
              </w:rPr>
              <w:t>1.694</w:t>
            </w:r>
          </w:p>
        </w:tc>
        <w:tc>
          <w:tcPr>
            <w:tcW w:w="969" w:type="dxa"/>
            <w:tcBorders>
              <w:top w:val="nil"/>
              <w:left w:val="nil"/>
              <w:bottom w:val="single" w:sz="4" w:space="0" w:color="00B0F0"/>
              <w:right w:val="double" w:sz="6" w:space="0" w:color="00B0F0"/>
            </w:tcBorders>
            <w:shd w:val="clear" w:color="auto" w:fill="auto"/>
            <w:noWrap/>
            <w:vAlign w:val="bottom"/>
            <w:hideMark/>
          </w:tcPr>
          <w:p w:rsidR="00326E00" w:rsidRPr="00326E00" w:rsidRDefault="00326E00" w:rsidP="00326E00">
            <w:pPr>
              <w:spacing w:before="0" w:after="0" w:line="240" w:lineRule="auto"/>
              <w:jc w:val="right"/>
              <w:rPr>
                <w:rFonts w:ascii="Bookman Old Style" w:eastAsia="Times New Roman" w:hAnsi="Bookman Old Style" w:cs="Calibri"/>
                <w:color w:val="000000"/>
              </w:rPr>
            </w:pPr>
            <w:r w:rsidRPr="00326E00">
              <w:rPr>
                <w:rFonts w:ascii="Bookman Old Style" w:eastAsia="Times New Roman" w:hAnsi="Bookman Old Style" w:cs="Calibri"/>
                <w:color w:val="000000"/>
                <w:sz w:val="22"/>
              </w:rPr>
              <w:t>15.94</w:t>
            </w:r>
          </w:p>
        </w:tc>
      </w:tr>
      <w:tr w:rsidR="00326E00" w:rsidRPr="00326E00" w:rsidTr="00326E00">
        <w:trPr>
          <w:trHeight w:val="300"/>
        </w:trPr>
        <w:tc>
          <w:tcPr>
            <w:tcW w:w="1321" w:type="dxa"/>
            <w:tcBorders>
              <w:top w:val="nil"/>
              <w:left w:val="double" w:sz="6" w:space="0" w:color="00B0F0"/>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jc w:val="right"/>
              <w:rPr>
                <w:rFonts w:ascii="Calibri" w:eastAsia="Times New Roman" w:hAnsi="Calibri" w:cs="Calibri"/>
                <w:color w:val="000000"/>
              </w:rPr>
            </w:pPr>
            <w:r w:rsidRPr="00326E00">
              <w:rPr>
                <w:rFonts w:ascii="Calibri" w:eastAsia="Times New Roman" w:hAnsi="Calibri" w:cs="Calibri"/>
                <w:color w:val="000000"/>
                <w:sz w:val="22"/>
              </w:rPr>
              <w:t>21</w:t>
            </w:r>
          </w:p>
        </w:tc>
        <w:tc>
          <w:tcPr>
            <w:tcW w:w="986" w:type="dxa"/>
            <w:tcBorders>
              <w:top w:val="nil"/>
              <w:left w:val="nil"/>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jc w:val="right"/>
              <w:rPr>
                <w:rFonts w:ascii="Calibri" w:eastAsia="Times New Roman" w:hAnsi="Calibri" w:cs="Calibri"/>
                <w:color w:val="000000"/>
              </w:rPr>
            </w:pPr>
            <w:r w:rsidRPr="00326E00">
              <w:rPr>
                <w:rFonts w:ascii="Calibri" w:eastAsia="Times New Roman" w:hAnsi="Calibri" w:cs="Calibri"/>
                <w:color w:val="000000"/>
                <w:sz w:val="22"/>
              </w:rPr>
              <w:t>10.00</w:t>
            </w:r>
          </w:p>
        </w:tc>
        <w:tc>
          <w:tcPr>
            <w:tcW w:w="1355" w:type="dxa"/>
            <w:tcBorders>
              <w:top w:val="nil"/>
              <w:left w:val="nil"/>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jc w:val="center"/>
              <w:rPr>
                <w:rFonts w:ascii="Arial" w:eastAsia="Times New Roman" w:hAnsi="Arial" w:cs="Arial"/>
                <w:color w:val="000000"/>
              </w:rPr>
            </w:pPr>
            <w:r w:rsidRPr="00326E00">
              <w:rPr>
                <w:rFonts w:ascii="Arial" w:eastAsia="Times New Roman" w:hAnsi="Arial" w:cs="Arial"/>
                <w:color w:val="000000"/>
                <w:sz w:val="22"/>
              </w:rPr>
              <w:t>1865.267</w:t>
            </w:r>
          </w:p>
        </w:tc>
        <w:tc>
          <w:tcPr>
            <w:tcW w:w="1426" w:type="dxa"/>
            <w:tcBorders>
              <w:top w:val="nil"/>
              <w:left w:val="nil"/>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jc w:val="right"/>
              <w:rPr>
                <w:rFonts w:ascii="Calibri" w:eastAsia="Times New Roman" w:hAnsi="Calibri" w:cs="Calibri"/>
                <w:color w:val="000000"/>
              </w:rPr>
            </w:pPr>
            <w:r w:rsidRPr="00326E00">
              <w:rPr>
                <w:rFonts w:ascii="Calibri" w:eastAsia="Times New Roman" w:hAnsi="Calibri" w:cs="Calibri"/>
                <w:color w:val="000000"/>
                <w:sz w:val="22"/>
              </w:rPr>
              <w:t>1.69</w:t>
            </w:r>
          </w:p>
        </w:tc>
        <w:tc>
          <w:tcPr>
            <w:tcW w:w="969" w:type="dxa"/>
            <w:tcBorders>
              <w:top w:val="nil"/>
              <w:left w:val="nil"/>
              <w:bottom w:val="single" w:sz="4" w:space="0" w:color="00B0F0"/>
              <w:right w:val="double" w:sz="6" w:space="0" w:color="00B0F0"/>
            </w:tcBorders>
            <w:shd w:val="clear" w:color="auto" w:fill="auto"/>
            <w:noWrap/>
            <w:vAlign w:val="bottom"/>
            <w:hideMark/>
          </w:tcPr>
          <w:p w:rsidR="00326E00" w:rsidRPr="00326E00" w:rsidRDefault="00326E00" w:rsidP="00326E00">
            <w:pPr>
              <w:spacing w:before="0" w:after="0" w:line="240" w:lineRule="auto"/>
              <w:jc w:val="right"/>
              <w:rPr>
                <w:rFonts w:ascii="Bookman Old Style" w:eastAsia="Times New Roman" w:hAnsi="Bookman Old Style" w:cs="Calibri"/>
                <w:color w:val="000000"/>
              </w:rPr>
            </w:pPr>
            <w:r w:rsidRPr="00326E00">
              <w:rPr>
                <w:rFonts w:ascii="Bookman Old Style" w:eastAsia="Times New Roman" w:hAnsi="Bookman Old Style" w:cs="Calibri"/>
                <w:color w:val="000000"/>
                <w:sz w:val="22"/>
              </w:rPr>
              <w:t>16.92</w:t>
            </w:r>
          </w:p>
        </w:tc>
      </w:tr>
      <w:tr w:rsidR="00326E00" w:rsidRPr="00326E00" w:rsidTr="00326E00">
        <w:trPr>
          <w:trHeight w:val="300"/>
        </w:trPr>
        <w:tc>
          <w:tcPr>
            <w:tcW w:w="1321" w:type="dxa"/>
            <w:tcBorders>
              <w:top w:val="nil"/>
              <w:left w:val="double" w:sz="6" w:space="0" w:color="00B0F0"/>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rPr>
                <w:rFonts w:ascii="Calibri" w:eastAsia="Times New Roman" w:hAnsi="Calibri" w:cs="Calibri"/>
                <w:color w:val="000000"/>
              </w:rPr>
            </w:pPr>
            <w:r w:rsidRPr="00326E00">
              <w:rPr>
                <w:rFonts w:ascii="Calibri" w:eastAsia="Times New Roman" w:hAnsi="Calibri" w:cs="Calibri"/>
                <w:color w:val="000000"/>
                <w:sz w:val="22"/>
              </w:rPr>
              <w:t> </w:t>
            </w:r>
          </w:p>
        </w:tc>
        <w:tc>
          <w:tcPr>
            <w:tcW w:w="986" w:type="dxa"/>
            <w:tcBorders>
              <w:top w:val="nil"/>
              <w:left w:val="nil"/>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rPr>
                <w:rFonts w:ascii="Calibri" w:eastAsia="Times New Roman" w:hAnsi="Calibri" w:cs="Calibri"/>
                <w:color w:val="000000"/>
              </w:rPr>
            </w:pPr>
            <w:r w:rsidRPr="00326E00">
              <w:rPr>
                <w:rFonts w:ascii="Calibri" w:eastAsia="Times New Roman" w:hAnsi="Calibri" w:cs="Calibri"/>
                <w:color w:val="000000"/>
                <w:sz w:val="22"/>
              </w:rPr>
              <w:t> </w:t>
            </w:r>
          </w:p>
        </w:tc>
        <w:tc>
          <w:tcPr>
            <w:tcW w:w="1355" w:type="dxa"/>
            <w:tcBorders>
              <w:top w:val="nil"/>
              <w:left w:val="nil"/>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rPr>
                <w:rFonts w:ascii="Calibri" w:eastAsia="Times New Roman" w:hAnsi="Calibri" w:cs="Calibri"/>
                <w:color w:val="000000"/>
              </w:rPr>
            </w:pPr>
            <w:r w:rsidRPr="00326E00">
              <w:rPr>
                <w:rFonts w:ascii="Calibri" w:eastAsia="Times New Roman" w:hAnsi="Calibri" w:cs="Calibri"/>
                <w:color w:val="000000"/>
                <w:sz w:val="22"/>
              </w:rPr>
              <w:t> </w:t>
            </w:r>
          </w:p>
        </w:tc>
        <w:tc>
          <w:tcPr>
            <w:tcW w:w="1426" w:type="dxa"/>
            <w:tcBorders>
              <w:top w:val="nil"/>
              <w:left w:val="nil"/>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rPr>
                <w:rFonts w:ascii="Calibri" w:eastAsia="Times New Roman" w:hAnsi="Calibri" w:cs="Calibri"/>
                <w:color w:val="000000"/>
              </w:rPr>
            </w:pPr>
            <w:r w:rsidRPr="00326E00">
              <w:rPr>
                <w:rFonts w:ascii="Calibri" w:eastAsia="Times New Roman" w:hAnsi="Calibri" w:cs="Calibri"/>
                <w:color w:val="000000"/>
                <w:sz w:val="22"/>
              </w:rPr>
              <w:t> </w:t>
            </w:r>
          </w:p>
        </w:tc>
        <w:tc>
          <w:tcPr>
            <w:tcW w:w="969" w:type="dxa"/>
            <w:tcBorders>
              <w:top w:val="nil"/>
              <w:left w:val="nil"/>
              <w:bottom w:val="single" w:sz="4" w:space="0" w:color="00B0F0"/>
              <w:right w:val="double" w:sz="6" w:space="0" w:color="00B0F0"/>
            </w:tcBorders>
            <w:shd w:val="clear" w:color="auto" w:fill="auto"/>
            <w:noWrap/>
            <w:vAlign w:val="bottom"/>
            <w:hideMark/>
          </w:tcPr>
          <w:p w:rsidR="00326E00" w:rsidRPr="00326E00" w:rsidRDefault="00326E00" w:rsidP="00326E00">
            <w:pPr>
              <w:spacing w:before="0" w:after="0" w:line="240" w:lineRule="auto"/>
              <w:rPr>
                <w:rFonts w:ascii="Bookman Old Style" w:eastAsia="Times New Roman" w:hAnsi="Bookman Old Style" w:cs="Calibri"/>
                <w:color w:val="000000"/>
              </w:rPr>
            </w:pPr>
            <w:r w:rsidRPr="00326E00">
              <w:rPr>
                <w:rFonts w:ascii="Bookman Old Style" w:eastAsia="Times New Roman" w:hAnsi="Bookman Old Style" w:cs="Calibri"/>
                <w:color w:val="000000"/>
                <w:sz w:val="22"/>
              </w:rPr>
              <w:t> </w:t>
            </w:r>
          </w:p>
        </w:tc>
      </w:tr>
      <w:tr w:rsidR="00326E00" w:rsidRPr="00326E00" w:rsidTr="00326E00">
        <w:trPr>
          <w:trHeight w:val="300"/>
        </w:trPr>
        <w:tc>
          <w:tcPr>
            <w:tcW w:w="1321" w:type="dxa"/>
            <w:tcBorders>
              <w:top w:val="nil"/>
              <w:left w:val="double" w:sz="6" w:space="0" w:color="00B0F0"/>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rPr>
                <w:rFonts w:ascii="Calibri" w:eastAsia="Times New Roman" w:hAnsi="Calibri" w:cs="Calibri"/>
                <w:color w:val="000000"/>
              </w:rPr>
            </w:pPr>
            <w:r w:rsidRPr="00326E00">
              <w:rPr>
                <w:rFonts w:ascii="Calibri" w:eastAsia="Times New Roman" w:hAnsi="Calibri" w:cs="Calibri"/>
                <w:color w:val="000000"/>
                <w:sz w:val="22"/>
              </w:rPr>
              <w:t>sum</w:t>
            </w:r>
          </w:p>
        </w:tc>
        <w:tc>
          <w:tcPr>
            <w:tcW w:w="986" w:type="dxa"/>
            <w:tcBorders>
              <w:top w:val="nil"/>
              <w:left w:val="nil"/>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jc w:val="right"/>
              <w:rPr>
                <w:rFonts w:ascii="Calibri" w:eastAsia="Times New Roman" w:hAnsi="Calibri" w:cs="Calibri"/>
                <w:color w:val="000000"/>
              </w:rPr>
            </w:pPr>
            <w:r w:rsidRPr="00326E00">
              <w:rPr>
                <w:rFonts w:ascii="Calibri" w:eastAsia="Times New Roman" w:hAnsi="Calibri" w:cs="Calibri"/>
                <w:color w:val="000000"/>
                <w:sz w:val="22"/>
              </w:rPr>
              <w:t>200.00</w:t>
            </w:r>
          </w:p>
        </w:tc>
        <w:tc>
          <w:tcPr>
            <w:tcW w:w="1355" w:type="dxa"/>
            <w:tcBorders>
              <w:top w:val="nil"/>
              <w:left w:val="nil"/>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rPr>
                <w:rFonts w:ascii="Calibri" w:eastAsia="Times New Roman" w:hAnsi="Calibri" w:cs="Calibri"/>
                <w:color w:val="000000"/>
              </w:rPr>
            </w:pPr>
            <w:r w:rsidRPr="00326E00">
              <w:rPr>
                <w:rFonts w:ascii="Calibri" w:eastAsia="Times New Roman" w:hAnsi="Calibri" w:cs="Calibri"/>
                <w:color w:val="000000"/>
                <w:sz w:val="22"/>
              </w:rPr>
              <w:t> </w:t>
            </w:r>
          </w:p>
        </w:tc>
        <w:tc>
          <w:tcPr>
            <w:tcW w:w="1426" w:type="dxa"/>
            <w:tcBorders>
              <w:top w:val="nil"/>
              <w:left w:val="nil"/>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rPr>
                <w:rFonts w:ascii="Calibri" w:eastAsia="Times New Roman" w:hAnsi="Calibri" w:cs="Calibri"/>
                <w:color w:val="000000"/>
              </w:rPr>
            </w:pPr>
            <w:r w:rsidRPr="00326E00">
              <w:rPr>
                <w:rFonts w:ascii="Calibri" w:eastAsia="Times New Roman" w:hAnsi="Calibri" w:cs="Calibri"/>
                <w:color w:val="000000"/>
                <w:sz w:val="22"/>
              </w:rPr>
              <w:t> </w:t>
            </w:r>
          </w:p>
        </w:tc>
        <w:tc>
          <w:tcPr>
            <w:tcW w:w="969" w:type="dxa"/>
            <w:tcBorders>
              <w:top w:val="nil"/>
              <w:left w:val="nil"/>
              <w:bottom w:val="single" w:sz="4" w:space="0" w:color="00B0F0"/>
              <w:right w:val="double" w:sz="6" w:space="0" w:color="00B0F0"/>
            </w:tcBorders>
            <w:shd w:val="clear" w:color="auto" w:fill="auto"/>
            <w:noWrap/>
            <w:vAlign w:val="bottom"/>
            <w:hideMark/>
          </w:tcPr>
          <w:p w:rsidR="00326E00" w:rsidRPr="00326E00" w:rsidRDefault="00326E00" w:rsidP="00326E00">
            <w:pPr>
              <w:spacing w:before="0" w:after="0" w:line="240" w:lineRule="auto"/>
              <w:jc w:val="right"/>
              <w:rPr>
                <w:rFonts w:ascii="Calibri" w:eastAsia="Times New Roman" w:hAnsi="Calibri" w:cs="Calibri"/>
                <w:color w:val="000000"/>
              </w:rPr>
            </w:pPr>
            <w:r w:rsidRPr="00326E00">
              <w:rPr>
                <w:rFonts w:ascii="Calibri" w:eastAsia="Times New Roman" w:hAnsi="Calibri" w:cs="Calibri"/>
                <w:color w:val="000000"/>
                <w:sz w:val="22"/>
              </w:rPr>
              <w:t>210.05</w:t>
            </w:r>
          </w:p>
        </w:tc>
      </w:tr>
      <w:tr w:rsidR="00326E00" w:rsidRPr="00326E00" w:rsidTr="00326E00">
        <w:trPr>
          <w:trHeight w:val="300"/>
        </w:trPr>
        <w:tc>
          <w:tcPr>
            <w:tcW w:w="1321" w:type="dxa"/>
            <w:tcBorders>
              <w:top w:val="nil"/>
              <w:left w:val="double" w:sz="6" w:space="0" w:color="00B0F0"/>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rPr>
                <w:rFonts w:ascii="Calibri" w:eastAsia="Times New Roman" w:hAnsi="Calibri" w:cs="Calibri"/>
                <w:color w:val="000000"/>
              </w:rPr>
            </w:pPr>
            <w:proofErr w:type="spellStart"/>
            <w:r w:rsidRPr="00326E00">
              <w:rPr>
                <w:rFonts w:ascii="Calibri" w:eastAsia="Times New Roman" w:hAnsi="Calibri" w:cs="Calibri"/>
                <w:color w:val="000000"/>
                <w:sz w:val="22"/>
              </w:rPr>
              <w:t>Havg</w:t>
            </w:r>
            <w:proofErr w:type="spellEnd"/>
          </w:p>
        </w:tc>
        <w:tc>
          <w:tcPr>
            <w:tcW w:w="986" w:type="dxa"/>
            <w:tcBorders>
              <w:top w:val="nil"/>
              <w:left w:val="nil"/>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jc w:val="right"/>
              <w:rPr>
                <w:rFonts w:ascii="Calibri" w:eastAsia="Times New Roman" w:hAnsi="Calibri" w:cs="Calibri"/>
                <w:color w:val="000000"/>
              </w:rPr>
            </w:pPr>
            <w:r w:rsidRPr="00326E00">
              <w:rPr>
                <w:rFonts w:ascii="Calibri" w:eastAsia="Times New Roman" w:hAnsi="Calibri" w:cs="Calibri"/>
                <w:color w:val="000000"/>
                <w:sz w:val="22"/>
              </w:rPr>
              <w:t>2.10</w:t>
            </w:r>
          </w:p>
        </w:tc>
        <w:tc>
          <w:tcPr>
            <w:tcW w:w="1355" w:type="dxa"/>
            <w:tcBorders>
              <w:top w:val="nil"/>
              <w:left w:val="nil"/>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rPr>
                <w:rFonts w:ascii="Calibri" w:eastAsia="Times New Roman" w:hAnsi="Calibri" w:cs="Calibri"/>
                <w:color w:val="000000"/>
              </w:rPr>
            </w:pPr>
            <w:r w:rsidRPr="00326E00">
              <w:rPr>
                <w:rFonts w:ascii="Calibri" w:eastAsia="Times New Roman" w:hAnsi="Calibri" w:cs="Calibri"/>
                <w:color w:val="000000"/>
                <w:sz w:val="22"/>
              </w:rPr>
              <w:t> </w:t>
            </w:r>
          </w:p>
        </w:tc>
        <w:tc>
          <w:tcPr>
            <w:tcW w:w="1426" w:type="dxa"/>
            <w:tcBorders>
              <w:top w:val="nil"/>
              <w:left w:val="nil"/>
              <w:bottom w:val="single" w:sz="4"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rPr>
                <w:rFonts w:ascii="Calibri" w:eastAsia="Times New Roman" w:hAnsi="Calibri" w:cs="Calibri"/>
                <w:color w:val="000000"/>
              </w:rPr>
            </w:pPr>
            <w:r w:rsidRPr="00326E00">
              <w:rPr>
                <w:rFonts w:ascii="Calibri" w:eastAsia="Times New Roman" w:hAnsi="Calibri" w:cs="Calibri"/>
                <w:color w:val="000000"/>
                <w:sz w:val="22"/>
              </w:rPr>
              <w:t> </w:t>
            </w:r>
          </w:p>
        </w:tc>
        <w:tc>
          <w:tcPr>
            <w:tcW w:w="969" w:type="dxa"/>
            <w:tcBorders>
              <w:top w:val="nil"/>
              <w:left w:val="nil"/>
              <w:bottom w:val="single" w:sz="4" w:space="0" w:color="00B0F0"/>
              <w:right w:val="double" w:sz="6" w:space="0" w:color="00B0F0"/>
            </w:tcBorders>
            <w:shd w:val="clear" w:color="auto" w:fill="auto"/>
            <w:noWrap/>
            <w:vAlign w:val="bottom"/>
            <w:hideMark/>
          </w:tcPr>
          <w:p w:rsidR="00326E00" w:rsidRPr="00326E00" w:rsidRDefault="00326E00" w:rsidP="00326E00">
            <w:pPr>
              <w:spacing w:before="0" w:after="0" w:line="240" w:lineRule="auto"/>
              <w:rPr>
                <w:rFonts w:ascii="Calibri" w:eastAsia="Times New Roman" w:hAnsi="Calibri" w:cs="Calibri"/>
                <w:color w:val="000000"/>
              </w:rPr>
            </w:pPr>
            <w:r w:rsidRPr="00326E00">
              <w:rPr>
                <w:rFonts w:ascii="Calibri" w:eastAsia="Times New Roman" w:hAnsi="Calibri" w:cs="Calibri"/>
                <w:color w:val="000000"/>
                <w:sz w:val="22"/>
              </w:rPr>
              <w:t> </w:t>
            </w:r>
          </w:p>
        </w:tc>
      </w:tr>
      <w:tr w:rsidR="00326E00" w:rsidRPr="00326E00" w:rsidTr="00326E00">
        <w:trPr>
          <w:trHeight w:val="315"/>
        </w:trPr>
        <w:tc>
          <w:tcPr>
            <w:tcW w:w="1321" w:type="dxa"/>
            <w:tcBorders>
              <w:top w:val="nil"/>
              <w:left w:val="double" w:sz="6" w:space="0" w:color="00B0F0"/>
              <w:bottom w:val="double" w:sz="6"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rPr>
                <w:rFonts w:ascii="Calibri" w:eastAsia="Times New Roman" w:hAnsi="Calibri" w:cs="Calibri"/>
                <w:color w:val="000000"/>
              </w:rPr>
            </w:pPr>
            <w:proofErr w:type="spellStart"/>
            <w:r w:rsidRPr="00326E00">
              <w:rPr>
                <w:rFonts w:ascii="Calibri" w:eastAsia="Times New Roman" w:hAnsi="Calibri" w:cs="Calibri"/>
                <w:color w:val="000000"/>
                <w:sz w:val="22"/>
              </w:rPr>
              <w:t>Iavg</w:t>
            </w:r>
            <w:proofErr w:type="spellEnd"/>
          </w:p>
        </w:tc>
        <w:tc>
          <w:tcPr>
            <w:tcW w:w="986" w:type="dxa"/>
            <w:tcBorders>
              <w:top w:val="nil"/>
              <w:left w:val="nil"/>
              <w:bottom w:val="double" w:sz="6"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jc w:val="right"/>
              <w:rPr>
                <w:rFonts w:ascii="Calibri" w:eastAsia="Times New Roman" w:hAnsi="Calibri" w:cs="Calibri"/>
                <w:color w:val="000000"/>
              </w:rPr>
            </w:pPr>
            <w:r w:rsidRPr="00326E00">
              <w:rPr>
                <w:rFonts w:ascii="Calibri" w:eastAsia="Times New Roman" w:hAnsi="Calibri" w:cs="Calibri"/>
                <w:color w:val="000000"/>
                <w:sz w:val="22"/>
              </w:rPr>
              <w:t>0.011</w:t>
            </w:r>
          </w:p>
        </w:tc>
        <w:tc>
          <w:tcPr>
            <w:tcW w:w="1355" w:type="dxa"/>
            <w:tcBorders>
              <w:top w:val="nil"/>
              <w:left w:val="nil"/>
              <w:bottom w:val="double" w:sz="6"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rPr>
                <w:rFonts w:ascii="Calibri" w:eastAsia="Times New Roman" w:hAnsi="Calibri" w:cs="Calibri"/>
                <w:color w:val="000000"/>
              </w:rPr>
            </w:pPr>
            <w:r w:rsidRPr="00326E00">
              <w:rPr>
                <w:rFonts w:ascii="Calibri" w:eastAsia="Times New Roman" w:hAnsi="Calibri" w:cs="Calibri"/>
                <w:color w:val="000000"/>
                <w:sz w:val="22"/>
              </w:rPr>
              <w:t> </w:t>
            </w:r>
          </w:p>
        </w:tc>
        <w:tc>
          <w:tcPr>
            <w:tcW w:w="1426" w:type="dxa"/>
            <w:tcBorders>
              <w:top w:val="nil"/>
              <w:left w:val="nil"/>
              <w:bottom w:val="double" w:sz="6" w:space="0" w:color="00B0F0"/>
              <w:right w:val="single" w:sz="4" w:space="0" w:color="00B0F0"/>
            </w:tcBorders>
            <w:shd w:val="clear" w:color="auto" w:fill="auto"/>
            <w:noWrap/>
            <w:vAlign w:val="bottom"/>
            <w:hideMark/>
          </w:tcPr>
          <w:p w:rsidR="00326E00" w:rsidRPr="00326E00" w:rsidRDefault="00326E00" w:rsidP="00326E00">
            <w:pPr>
              <w:spacing w:before="0" w:after="0" w:line="240" w:lineRule="auto"/>
              <w:rPr>
                <w:rFonts w:ascii="Calibri" w:eastAsia="Times New Roman" w:hAnsi="Calibri" w:cs="Calibri"/>
                <w:color w:val="000000"/>
              </w:rPr>
            </w:pPr>
            <w:r w:rsidRPr="00326E00">
              <w:rPr>
                <w:rFonts w:ascii="Calibri" w:eastAsia="Times New Roman" w:hAnsi="Calibri" w:cs="Calibri"/>
                <w:color w:val="000000"/>
                <w:sz w:val="22"/>
              </w:rPr>
              <w:t> </w:t>
            </w:r>
          </w:p>
        </w:tc>
        <w:tc>
          <w:tcPr>
            <w:tcW w:w="969" w:type="dxa"/>
            <w:tcBorders>
              <w:top w:val="nil"/>
              <w:left w:val="nil"/>
              <w:bottom w:val="double" w:sz="6" w:space="0" w:color="00B0F0"/>
              <w:right w:val="double" w:sz="6" w:space="0" w:color="00B0F0"/>
            </w:tcBorders>
            <w:shd w:val="clear" w:color="auto" w:fill="auto"/>
            <w:noWrap/>
            <w:vAlign w:val="bottom"/>
            <w:hideMark/>
          </w:tcPr>
          <w:p w:rsidR="00326E00" w:rsidRPr="00326E00" w:rsidRDefault="00326E00" w:rsidP="00326E00">
            <w:pPr>
              <w:spacing w:before="0" w:after="0" w:line="240" w:lineRule="auto"/>
              <w:rPr>
                <w:rFonts w:ascii="Calibri" w:eastAsia="Times New Roman" w:hAnsi="Calibri" w:cs="Calibri"/>
                <w:color w:val="000000"/>
              </w:rPr>
            </w:pPr>
            <w:r w:rsidRPr="00326E00">
              <w:rPr>
                <w:rFonts w:ascii="Calibri" w:eastAsia="Times New Roman" w:hAnsi="Calibri" w:cs="Calibri"/>
                <w:color w:val="000000"/>
                <w:sz w:val="22"/>
              </w:rPr>
              <w:t> </w:t>
            </w:r>
          </w:p>
        </w:tc>
      </w:tr>
    </w:tbl>
    <w:p w:rsidR="00326E00" w:rsidRDefault="00326E00" w:rsidP="00326E00">
      <w:pPr>
        <w:spacing w:before="0" w:after="200" w:line="240" w:lineRule="auto"/>
        <w:rPr>
          <w:rFonts w:eastAsia="Calibri" w:cs="Times New Roman"/>
          <w:szCs w:val="24"/>
        </w:rPr>
      </w:pPr>
      <w:bookmarkStart w:id="126" w:name="_Toc361378707"/>
      <w:bookmarkStart w:id="127" w:name="_Toc393634844"/>
    </w:p>
    <w:p w:rsidR="00326E00" w:rsidRPr="00326E00" w:rsidRDefault="00326E00" w:rsidP="00326E00">
      <w:pPr>
        <w:spacing w:before="0" w:after="200" w:line="240" w:lineRule="auto"/>
        <w:rPr>
          <w:rFonts w:eastAsia="Calibri" w:cs="Times New Roman"/>
          <w:szCs w:val="24"/>
        </w:rPr>
      </w:pPr>
      <w:r w:rsidRPr="00326E00">
        <w:rPr>
          <w:rFonts w:eastAsia="Calibri" w:cs="Times New Roman"/>
          <w:szCs w:val="24"/>
        </w:rPr>
        <w:t xml:space="preserve">The average vertical height </w:t>
      </w:r>
      <w:proofErr w:type="gramStart"/>
      <w:r w:rsidRPr="00326E00">
        <w:rPr>
          <w:rFonts w:eastAsia="Calibri" w:cs="Times New Roman"/>
          <w:szCs w:val="24"/>
        </w:rPr>
        <w:t xml:space="preserve">( </w:t>
      </w:r>
      <w:proofErr w:type="spellStart"/>
      <w:r w:rsidRPr="00326E00">
        <w:rPr>
          <w:rFonts w:eastAsia="Calibri" w:cs="Times New Roman"/>
          <w:szCs w:val="24"/>
        </w:rPr>
        <w:t>H</w:t>
      </w:r>
      <w:r w:rsidRPr="00326E00">
        <w:rPr>
          <w:rFonts w:eastAsia="Calibri" w:cs="Times New Roman"/>
          <w:szCs w:val="24"/>
          <w:vertAlign w:val="subscript"/>
        </w:rPr>
        <w:t>av</w:t>
      </w:r>
      <w:proofErr w:type="spellEnd"/>
      <w:proofErr w:type="gramEnd"/>
      <w:r w:rsidRPr="00326E00">
        <w:rPr>
          <w:rFonts w:eastAsia="Calibri" w:cs="Times New Roman"/>
          <w:szCs w:val="24"/>
        </w:rPr>
        <w:t xml:space="preserve">) in m,                      </w:t>
      </w:r>
      <w:r w:rsidRPr="00326E00">
        <w:rPr>
          <w:rFonts w:eastAsia="Calibri" w:cs="Times New Roman"/>
          <w:position w:val="-44"/>
          <w:szCs w:val="24"/>
        </w:rPr>
        <w:object w:dxaOrig="5000" w:dyaOrig="999">
          <v:shape id="_x0000_i1052" type="#_x0000_t75" style="width:250.6pt;height:47.75pt" o:ole="">
            <v:imagedata r:id="rId74" o:title=""/>
          </v:shape>
          <o:OLEObject Type="Embed" ProgID="Equation.3" ShapeID="_x0000_i1052" DrawAspect="Content" ObjectID="_1584122146" r:id="rId75"/>
        </w:object>
      </w:r>
      <w:r w:rsidRPr="00326E00">
        <w:rPr>
          <w:rFonts w:eastAsia="Calibri" w:cs="Times New Roman"/>
          <w:szCs w:val="24"/>
        </w:rPr>
        <w:t xml:space="preserve">                                                                   </w:t>
      </w:r>
    </w:p>
    <w:p w:rsidR="00326E00" w:rsidRPr="00326E00" w:rsidRDefault="00326E00" w:rsidP="00326E00">
      <w:pPr>
        <w:spacing w:before="0" w:after="200" w:line="240" w:lineRule="auto"/>
        <w:rPr>
          <w:rFonts w:eastAsia="Calibri" w:cs="Times New Roman"/>
          <w:szCs w:val="24"/>
        </w:rPr>
      </w:pPr>
      <w:r w:rsidRPr="00326E00">
        <w:rPr>
          <w:rFonts w:eastAsia="Calibri" w:cs="Times New Roman"/>
          <w:szCs w:val="24"/>
        </w:rPr>
        <w:t>Where A=summation of partial areas</w:t>
      </w:r>
      <w:r>
        <w:rPr>
          <w:rFonts w:eastAsia="Calibri" w:cs="Times New Roman"/>
          <w:szCs w:val="24"/>
        </w:rPr>
        <w:t>=210.05</w:t>
      </w:r>
      <w:r w:rsidRPr="00326E00">
        <w:rPr>
          <w:rFonts w:eastAsia="Calibri" w:cs="Times New Roman"/>
          <w:szCs w:val="24"/>
        </w:rPr>
        <w:t>m2, L=summation of partial distance=</w:t>
      </w:r>
      <w:r>
        <w:rPr>
          <w:rFonts w:eastAsia="Calibri" w:cs="Times New Roman"/>
          <w:szCs w:val="24"/>
        </w:rPr>
        <w:t>200</w:t>
      </w:r>
      <w:r w:rsidRPr="00326E00">
        <w:rPr>
          <w:rFonts w:eastAsia="Calibri" w:cs="Times New Roman"/>
          <w:szCs w:val="24"/>
        </w:rPr>
        <w:t xml:space="preserve">m </w:t>
      </w:r>
    </w:p>
    <w:p w:rsidR="00326E00" w:rsidRPr="00326E00" w:rsidRDefault="00326E00" w:rsidP="00326E00">
      <w:pPr>
        <w:spacing w:before="0" w:after="200" w:line="240" w:lineRule="auto"/>
        <w:rPr>
          <w:rFonts w:eastAsia="Calibri" w:cs="Times New Roman"/>
          <w:szCs w:val="24"/>
        </w:rPr>
      </w:pPr>
      <w:r w:rsidRPr="00326E00">
        <w:rPr>
          <w:rFonts w:eastAsia="Calibri" w:cs="Times New Roman"/>
          <w:szCs w:val="24"/>
        </w:rPr>
        <w:t xml:space="preserve">Compute average river slope in decimal =    </w:t>
      </w:r>
      <m:oMath>
        <m:r>
          <w:rPr>
            <w:rFonts w:ascii="Cambria Math" w:eastAsia="Calibri" w:hAnsi="Cambria Math" w:cs="Times New Roman"/>
            <w:szCs w:val="24"/>
          </w:rPr>
          <m:t>Iavg=</m:t>
        </m:r>
        <m:f>
          <m:fPr>
            <m:ctrlPr>
              <w:rPr>
                <w:rFonts w:ascii="Cambria Math" w:eastAsia="Calibri" w:hAnsi="Cambria Math" w:cs="Times New Roman"/>
                <w:i/>
                <w:szCs w:val="24"/>
              </w:rPr>
            </m:ctrlPr>
          </m:fPr>
          <m:num>
            <m:r>
              <w:rPr>
                <w:rFonts w:ascii="Cambria Math" w:eastAsia="Calibri" w:hAnsi="Cambria Math" w:cs="Times New Roman"/>
                <w:szCs w:val="24"/>
              </w:rPr>
              <m:t>Havg</m:t>
            </m:r>
          </m:num>
          <m:den>
            <m:r>
              <w:rPr>
                <w:rFonts w:ascii="Cambria Math" w:eastAsia="Calibri" w:hAnsi="Cambria Math" w:cs="Times New Roman"/>
                <w:szCs w:val="24"/>
              </w:rPr>
              <m:t>L</m:t>
            </m:r>
          </m:den>
        </m:f>
        <m:r>
          <w:rPr>
            <w:rFonts w:ascii="Cambria Math" w:eastAsia="Calibri" w:hAnsi="Cambria Math" w:cs="Times New Roman"/>
            <w:szCs w:val="24"/>
          </w:rPr>
          <m:t>=</m:t>
        </m:r>
        <m:f>
          <m:fPr>
            <m:ctrlPr>
              <w:rPr>
                <w:rFonts w:ascii="Cambria Math" w:eastAsia="Calibri" w:hAnsi="Cambria Math" w:cs="Times New Roman"/>
                <w:i/>
                <w:szCs w:val="24"/>
              </w:rPr>
            </m:ctrlPr>
          </m:fPr>
          <m:num>
            <m:r>
              <w:rPr>
                <w:rFonts w:ascii="Cambria Math" w:eastAsia="Calibri" w:hAnsi="Cambria Math" w:cs="Times New Roman"/>
                <w:szCs w:val="24"/>
              </w:rPr>
              <m:t>2.10</m:t>
            </m:r>
          </m:num>
          <m:den>
            <m:r>
              <w:rPr>
                <w:rFonts w:ascii="Cambria Math" w:eastAsia="Calibri" w:hAnsi="Cambria Math" w:cs="Times New Roman"/>
                <w:szCs w:val="24"/>
              </w:rPr>
              <m:t>200</m:t>
            </m:r>
          </m:den>
        </m:f>
        <m:r>
          <w:rPr>
            <w:rFonts w:ascii="Cambria Math" w:eastAsia="Calibri" w:hAnsi="Cambria Math" w:cs="Times New Roman"/>
            <w:szCs w:val="24"/>
          </w:rPr>
          <m:t>=0.011</m:t>
        </m:r>
      </m:oMath>
      <w:r w:rsidRPr="00326E00">
        <w:rPr>
          <w:rFonts w:eastAsia="Calibri" w:cs="Times New Roman"/>
          <w:szCs w:val="24"/>
        </w:rPr>
        <w:t xml:space="preserve">    </w:t>
      </w:r>
    </w:p>
    <w:p w:rsidR="00326E00" w:rsidRDefault="00326E00" w:rsidP="00326E00">
      <w:pPr>
        <w:pStyle w:val="ListParagraph"/>
        <w:rPr>
          <w:rFonts w:ascii="Times New Roman" w:hAnsi="Times New Roman"/>
          <w:b/>
        </w:rPr>
      </w:pPr>
    </w:p>
    <w:p w:rsidR="00D9378D" w:rsidRDefault="00D9378D" w:rsidP="00326E00">
      <w:pPr>
        <w:pStyle w:val="ListParagraph"/>
        <w:rPr>
          <w:rFonts w:ascii="Times New Roman" w:hAnsi="Times New Roman"/>
          <w:b/>
        </w:rPr>
      </w:pPr>
    </w:p>
    <w:p w:rsidR="00D9378D" w:rsidRDefault="00D9378D" w:rsidP="00326E00">
      <w:pPr>
        <w:pStyle w:val="ListParagraph"/>
        <w:rPr>
          <w:rFonts w:ascii="Times New Roman" w:hAnsi="Times New Roman"/>
          <w:b/>
        </w:rPr>
      </w:pPr>
    </w:p>
    <w:p w:rsidR="00D25C3D" w:rsidRPr="00020DD3" w:rsidRDefault="00D25C3D" w:rsidP="00382BD1">
      <w:pPr>
        <w:pStyle w:val="ListParagraph"/>
        <w:numPr>
          <w:ilvl w:val="0"/>
          <w:numId w:val="8"/>
        </w:numPr>
        <w:rPr>
          <w:rFonts w:ascii="Times New Roman" w:hAnsi="Times New Roman"/>
          <w:b/>
        </w:rPr>
      </w:pPr>
      <w:r w:rsidRPr="00020DD3">
        <w:rPr>
          <w:rFonts w:ascii="Times New Roman" w:hAnsi="Times New Roman"/>
          <w:b/>
        </w:rPr>
        <w:t>Manning’s Roughness coefficient for the river bed and banks (average)</w:t>
      </w:r>
      <w:bookmarkEnd w:id="126"/>
      <w:bookmarkEnd w:id="127"/>
    </w:p>
    <w:p w:rsidR="00D25C3D" w:rsidRDefault="00D25C3D" w:rsidP="00D25C3D">
      <w:pPr>
        <w:jc w:val="both"/>
        <w:rPr>
          <w:rFonts w:cs="Times New Roman"/>
        </w:rPr>
      </w:pPr>
      <w:bookmarkStart w:id="128" w:name="_Toc361378708"/>
      <w:bookmarkStart w:id="129" w:name="_Toc393634845"/>
      <w:r w:rsidRPr="004F168E">
        <w:rPr>
          <w:rFonts w:cs="Times New Roman"/>
        </w:rPr>
        <w:lastRenderedPageBreak/>
        <w:t xml:space="preserve">The Manning’s roughness coefficient is taken from standard table based on the river nature. At this site the river course is well defined, with fixed width, length and excellent form of river shape The River banks are </w:t>
      </w:r>
      <w:proofErr w:type="spellStart"/>
      <w:r w:rsidRPr="004F168E">
        <w:rPr>
          <w:rFonts w:cs="Times New Roman"/>
        </w:rPr>
        <w:t>defined</w:t>
      </w:r>
      <w:r w:rsidR="00D9378D">
        <w:rPr>
          <w:rFonts w:cs="Times New Roman"/>
        </w:rPr>
        <w:t>,rocky</w:t>
      </w:r>
      <w:proofErr w:type="spellEnd"/>
      <w:r w:rsidRPr="004F168E">
        <w:rPr>
          <w:rFonts w:cs="Times New Roman"/>
        </w:rPr>
        <w:t xml:space="preserve"> and relatively </w:t>
      </w:r>
      <w:r w:rsidR="00D9378D">
        <w:rPr>
          <w:rFonts w:cs="Times New Roman"/>
        </w:rPr>
        <w:t>alluvial deposit river bed</w:t>
      </w:r>
      <w:r w:rsidRPr="004F168E">
        <w:rPr>
          <w:rFonts w:cs="Times New Roman"/>
        </w:rPr>
        <w:t xml:space="preserve"> So, Manning’s roughness coefficient (n = 0.0</w:t>
      </w:r>
      <w:r w:rsidR="00326E00">
        <w:rPr>
          <w:rFonts w:cs="Times New Roman"/>
        </w:rPr>
        <w:t>4</w:t>
      </w:r>
      <w:r w:rsidRPr="004F168E">
        <w:rPr>
          <w:rFonts w:cs="Times New Roman"/>
        </w:rPr>
        <w:t>) is adopted</w:t>
      </w:r>
      <w:r>
        <w:rPr>
          <w:rFonts w:cs="Times New Roman"/>
        </w:rPr>
        <w:t xml:space="preserve">. </w:t>
      </w:r>
    </w:p>
    <w:p w:rsidR="00D25C3D" w:rsidRPr="00020DD3" w:rsidRDefault="00D25C3D" w:rsidP="00382BD1">
      <w:pPr>
        <w:pStyle w:val="ListParagraph"/>
        <w:numPr>
          <w:ilvl w:val="0"/>
          <w:numId w:val="8"/>
        </w:numPr>
        <w:spacing w:line="360" w:lineRule="auto"/>
        <w:jc w:val="both"/>
        <w:rPr>
          <w:rFonts w:ascii="Times New Roman" w:hAnsi="Times New Roman"/>
          <w:b/>
        </w:rPr>
      </w:pPr>
      <w:r w:rsidRPr="00020DD3">
        <w:rPr>
          <w:rFonts w:ascii="Times New Roman" w:hAnsi="Times New Roman"/>
          <w:b/>
        </w:rPr>
        <w:t>Discharge of the river</w:t>
      </w:r>
      <w:bookmarkEnd w:id="128"/>
      <w:bookmarkEnd w:id="129"/>
    </w:p>
    <w:p w:rsidR="00D25C3D" w:rsidRPr="00061B24" w:rsidRDefault="00D25C3D" w:rsidP="002B633B">
      <w:pPr>
        <w:pStyle w:val="TOC1"/>
      </w:pPr>
      <w:r w:rsidRPr="00061B24">
        <w:t>Input data:</w:t>
      </w:r>
    </w:p>
    <w:p w:rsidR="00D25C3D" w:rsidRPr="00020DD3" w:rsidRDefault="00D25C3D" w:rsidP="00B90D42">
      <w:pPr>
        <w:pStyle w:val="List2"/>
        <w:numPr>
          <w:ilvl w:val="0"/>
          <w:numId w:val="5"/>
        </w:numPr>
        <w:spacing w:before="0" w:line="360" w:lineRule="auto"/>
        <w:jc w:val="both"/>
        <w:rPr>
          <w:rFonts w:ascii="Times New Roman" w:hAnsi="Times New Roman"/>
        </w:rPr>
      </w:pPr>
      <w:r w:rsidRPr="00020DD3">
        <w:rPr>
          <w:rFonts w:ascii="Times New Roman" w:hAnsi="Times New Roman"/>
        </w:rPr>
        <w:t>Manning's roughness coefficient, n = 0.0</w:t>
      </w:r>
      <w:r w:rsidR="00D9378D">
        <w:rPr>
          <w:rFonts w:ascii="Times New Roman" w:hAnsi="Times New Roman"/>
        </w:rPr>
        <w:t>4</w:t>
      </w:r>
    </w:p>
    <w:p w:rsidR="00D25C3D" w:rsidRPr="00020DD3" w:rsidRDefault="00D25C3D" w:rsidP="00B90D42">
      <w:pPr>
        <w:spacing w:before="0" w:after="0"/>
        <w:jc w:val="both"/>
        <w:rPr>
          <w:rFonts w:cs="Times New Roman"/>
          <w:color w:val="000000"/>
          <w:szCs w:val="24"/>
        </w:rPr>
      </w:pPr>
      <w:r w:rsidRPr="00020DD3">
        <w:rPr>
          <w:rFonts w:cs="Times New Roman"/>
          <w:szCs w:val="24"/>
        </w:rPr>
        <w:t xml:space="preserve">Average river bed slope, S = </w:t>
      </w:r>
      <w:r w:rsidRPr="00020DD3">
        <w:rPr>
          <w:rFonts w:cs="Times New Roman"/>
          <w:color w:val="000000"/>
          <w:szCs w:val="24"/>
        </w:rPr>
        <w:t>0.01</w:t>
      </w:r>
      <w:r w:rsidR="00D9378D">
        <w:rPr>
          <w:rFonts w:cs="Times New Roman"/>
          <w:color w:val="000000"/>
          <w:szCs w:val="24"/>
        </w:rPr>
        <w:t>1</w:t>
      </w:r>
    </w:p>
    <w:p w:rsidR="00D25C3D" w:rsidRPr="00020DD3" w:rsidRDefault="00D25C3D" w:rsidP="00B90D42">
      <w:pPr>
        <w:spacing w:before="0" w:after="0"/>
        <w:jc w:val="both"/>
        <w:rPr>
          <w:rFonts w:cs="Times New Roman"/>
          <w:szCs w:val="24"/>
        </w:rPr>
      </w:pPr>
      <w:r w:rsidRPr="00020DD3">
        <w:rPr>
          <w:rFonts w:cs="Times New Roman"/>
          <w:position w:val="-24"/>
          <w:szCs w:val="24"/>
          <w:vertAlign w:val="subscript"/>
        </w:rPr>
        <w:object w:dxaOrig="2060" w:dyaOrig="620">
          <v:shape id="_x0000_i1053" type="#_x0000_t75" style="width:101.1pt;height:29.1pt" o:ole="">
            <v:imagedata r:id="rId76" o:title=""/>
          </v:shape>
          <o:OLEObject Type="Embed" ProgID="Equation.3" ShapeID="_x0000_i1053" DrawAspect="Content" ObjectID="_1584122147" r:id="rId77"/>
        </w:object>
      </w:r>
      <w:r w:rsidRPr="00020DD3">
        <w:rPr>
          <w:rFonts w:cs="Times New Roman"/>
          <w:szCs w:val="24"/>
          <w:vertAlign w:val="subscript"/>
        </w:rPr>
        <w:t xml:space="preserve">,  </w:t>
      </w:r>
      <w:r w:rsidRPr="00020DD3">
        <w:rPr>
          <w:rFonts w:cs="Times New Roman"/>
          <w:szCs w:val="24"/>
        </w:rPr>
        <w:tab/>
      </w:r>
    </w:p>
    <w:p w:rsidR="00D25C3D" w:rsidRPr="00020DD3" w:rsidRDefault="00D25C3D" w:rsidP="00B90D42">
      <w:pPr>
        <w:pStyle w:val="List2"/>
        <w:tabs>
          <w:tab w:val="clear" w:pos="1695"/>
        </w:tabs>
        <w:spacing w:before="0" w:line="360" w:lineRule="auto"/>
        <w:ind w:left="0" w:firstLine="0"/>
        <w:jc w:val="both"/>
        <w:rPr>
          <w:rFonts w:ascii="Times New Roman" w:hAnsi="Times New Roman"/>
        </w:rPr>
      </w:pPr>
      <w:r w:rsidRPr="00020DD3">
        <w:rPr>
          <w:rFonts w:ascii="Times New Roman" w:hAnsi="Times New Roman"/>
        </w:rPr>
        <w:t xml:space="preserve">Where, R = Hydraulic radius = (Area/Perimeter) </w:t>
      </w:r>
    </w:p>
    <w:p w:rsidR="00D25C3D" w:rsidRDefault="00D25C3D" w:rsidP="00B90D42">
      <w:pPr>
        <w:pStyle w:val="List2"/>
        <w:tabs>
          <w:tab w:val="clear" w:pos="1695"/>
        </w:tabs>
        <w:spacing w:before="0" w:line="360" w:lineRule="auto"/>
        <w:ind w:left="1440" w:firstLine="0"/>
        <w:jc w:val="both"/>
        <w:rPr>
          <w:rFonts w:ascii="Times New Roman" w:hAnsi="Times New Roman"/>
        </w:rPr>
      </w:pPr>
      <m:oMath>
        <m:r>
          <w:rPr>
            <w:rFonts w:ascii="Cambria Math" w:hAnsi="Cambria Math"/>
          </w:rPr>
          <m:t>Q=V*A</m:t>
        </m:r>
      </m:oMath>
    </w:p>
    <w:p w:rsidR="00D25C3D" w:rsidRDefault="00D25C3D" w:rsidP="00B663CD">
      <w:pPr>
        <w:pStyle w:val="Caption"/>
      </w:pPr>
      <w:bookmarkStart w:id="130" w:name="_Toc506932692"/>
      <w:r>
        <w:t xml:space="preserve">Table </w:t>
      </w:r>
      <w:fldSimple w:instr=" STYLEREF 1 \s ">
        <w:r w:rsidR="00BB1A7F">
          <w:rPr>
            <w:noProof/>
          </w:rPr>
          <w:t>2</w:t>
        </w:r>
      </w:fldSimple>
      <w:r w:rsidR="00BB1A7F">
        <w:noBreakHyphen/>
      </w:r>
      <w:fldSimple w:instr=" SEQ Table \* ARABIC \s 1 ">
        <w:r w:rsidR="00BB1A7F">
          <w:rPr>
            <w:noProof/>
          </w:rPr>
          <w:t>8</w:t>
        </w:r>
      </w:fldSimple>
      <w:r w:rsidR="00442227" w:rsidRPr="001A3C03">
        <w:t xml:space="preserve">: </w:t>
      </w:r>
      <w:r w:rsidRPr="001A3C03">
        <w:t xml:space="preserve">River </w:t>
      </w:r>
      <w:r w:rsidR="00442227">
        <w:t>Discharge Computation at Different Stages o</w:t>
      </w:r>
      <w:r w:rsidR="00442227" w:rsidRPr="001A3C03">
        <w:t>f Flow</w:t>
      </w:r>
      <w:bookmarkEnd w:id="130"/>
    </w:p>
    <w:tbl>
      <w:tblPr>
        <w:tblW w:w="5000" w:type="pct"/>
        <w:tblLook w:val="04A0"/>
      </w:tblPr>
      <w:tblGrid>
        <w:gridCol w:w="1403"/>
        <w:gridCol w:w="1206"/>
        <w:gridCol w:w="1362"/>
        <w:gridCol w:w="1112"/>
        <w:gridCol w:w="1146"/>
        <w:gridCol w:w="944"/>
        <w:gridCol w:w="1608"/>
        <w:gridCol w:w="1083"/>
      </w:tblGrid>
      <w:tr w:rsidR="00D9378D" w:rsidRPr="00D9378D" w:rsidTr="00D9378D">
        <w:trPr>
          <w:trHeight w:val="930"/>
        </w:trPr>
        <w:tc>
          <w:tcPr>
            <w:tcW w:w="603" w:type="pct"/>
            <w:tcBorders>
              <w:top w:val="double" w:sz="6" w:space="0" w:color="FF0000"/>
              <w:left w:val="double" w:sz="6" w:space="0" w:color="FF0000"/>
              <w:bottom w:val="single" w:sz="4" w:space="0" w:color="FF0000"/>
              <w:right w:val="single" w:sz="4" w:space="0" w:color="FF0000"/>
            </w:tcBorders>
            <w:shd w:val="clear" w:color="000000" w:fill="F2F2F2"/>
            <w:noWrap/>
            <w:vAlign w:val="center"/>
            <w:hideMark/>
          </w:tcPr>
          <w:p w:rsidR="00D9378D" w:rsidRPr="00D9378D" w:rsidRDefault="00D9378D" w:rsidP="00D9378D">
            <w:pPr>
              <w:spacing w:before="0" w:after="0" w:line="240" w:lineRule="auto"/>
              <w:jc w:val="center"/>
              <w:rPr>
                <w:rFonts w:ascii="Calibri" w:eastAsia="Times New Roman" w:hAnsi="Calibri" w:cs="Calibri"/>
                <w:color w:val="000000"/>
              </w:rPr>
            </w:pPr>
            <w:r w:rsidRPr="00D9378D">
              <w:rPr>
                <w:rFonts w:ascii="Calibri" w:eastAsia="Times New Roman" w:hAnsi="Calibri" w:cs="Calibri"/>
                <w:color w:val="000000"/>
                <w:sz w:val="22"/>
              </w:rPr>
              <w:t>Elevation (m)</w:t>
            </w:r>
          </w:p>
        </w:tc>
        <w:tc>
          <w:tcPr>
            <w:tcW w:w="656" w:type="pct"/>
            <w:tcBorders>
              <w:top w:val="double" w:sz="6" w:space="0" w:color="FF0000"/>
              <w:left w:val="nil"/>
              <w:bottom w:val="single" w:sz="4" w:space="0" w:color="FF0000"/>
              <w:right w:val="single" w:sz="4" w:space="0" w:color="FF0000"/>
            </w:tcBorders>
            <w:shd w:val="clear" w:color="000000" w:fill="F2F2F2"/>
            <w:vAlign w:val="center"/>
            <w:hideMark/>
          </w:tcPr>
          <w:p w:rsidR="00D9378D" w:rsidRPr="00D9378D" w:rsidRDefault="00D9378D" w:rsidP="00D9378D">
            <w:pPr>
              <w:spacing w:before="0" w:after="0" w:line="240" w:lineRule="auto"/>
              <w:jc w:val="center"/>
              <w:rPr>
                <w:rFonts w:ascii="Calibri" w:eastAsia="Times New Roman" w:hAnsi="Calibri" w:cs="Calibri"/>
                <w:color w:val="000000"/>
              </w:rPr>
            </w:pPr>
            <w:r w:rsidRPr="00D9378D">
              <w:rPr>
                <w:rFonts w:ascii="Calibri" w:eastAsia="Times New Roman" w:hAnsi="Calibri" w:cs="Calibri"/>
                <w:color w:val="000000"/>
                <w:sz w:val="22"/>
              </w:rPr>
              <w:t>Water Depth (m)</w:t>
            </w:r>
          </w:p>
        </w:tc>
        <w:tc>
          <w:tcPr>
            <w:tcW w:w="735" w:type="pct"/>
            <w:tcBorders>
              <w:top w:val="double" w:sz="6" w:space="0" w:color="FF0000"/>
              <w:left w:val="nil"/>
              <w:bottom w:val="single" w:sz="4" w:space="0" w:color="FF0000"/>
              <w:right w:val="single" w:sz="4" w:space="0" w:color="FF0000"/>
            </w:tcBorders>
            <w:shd w:val="clear" w:color="000000" w:fill="F2F2F2"/>
            <w:vAlign w:val="center"/>
            <w:hideMark/>
          </w:tcPr>
          <w:p w:rsidR="00D9378D" w:rsidRPr="00D9378D" w:rsidRDefault="00D9378D" w:rsidP="00D9378D">
            <w:pPr>
              <w:spacing w:before="0" w:after="0" w:line="240" w:lineRule="auto"/>
              <w:jc w:val="center"/>
              <w:rPr>
                <w:rFonts w:ascii="Calibri" w:eastAsia="Times New Roman" w:hAnsi="Calibri" w:cs="Calibri"/>
                <w:color w:val="000000"/>
              </w:rPr>
            </w:pPr>
            <w:r w:rsidRPr="00D9378D">
              <w:rPr>
                <w:rFonts w:ascii="Calibri" w:eastAsia="Times New Roman" w:hAnsi="Calibri" w:cs="Calibri"/>
                <w:color w:val="000000"/>
                <w:sz w:val="22"/>
              </w:rPr>
              <w:t>Area (m2)</w:t>
            </w:r>
          </w:p>
        </w:tc>
        <w:tc>
          <w:tcPr>
            <w:tcW w:w="523" w:type="pct"/>
            <w:tcBorders>
              <w:top w:val="double" w:sz="6" w:space="0" w:color="FF0000"/>
              <w:left w:val="nil"/>
              <w:bottom w:val="single" w:sz="4" w:space="0" w:color="FF0000"/>
              <w:right w:val="single" w:sz="4" w:space="0" w:color="FF0000"/>
            </w:tcBorders>
            <w:shd w:val="clear" w:color="000000" w:fill="F2F2F2"/>
            <w:vAlign w:val="center"/>
            <w:hideMark/>
          </w:tcPr>
          <w:p w:rsidR="00D9378D" w:rsidRPr="00D9378D" w:rsidRDefault="00D9378D" w:rsidP="00D9378D">
            <w:pPr>
              <w:spacing w:before="0" w:after="0" w:line="240" w:lineRule="auto"/>
              <w:jc w:val="center"/>
              <w:rPr>
                <w:rFonts w:ascii="Calibri" w:eastAsia="Times New Roman" w:hAnsi="Calibri" w:cs="Calibri"/>
                <w:color w:val="000000"/>
              </w:rPr>
            </w:pPr>
            <w:r w:rsidRPr="00D9378D">
              <w:rPr>
                <w:rFonts w:ascii="Calibri" w:eastAsia="Times New Roman" w:hAnsi="Calibri" w:cs="Calibri"/>
                <w:color w:val="000000"/>
                <w:sz w:val="22"/>
              </w:rPr>
              <w:t>Wetted Perimeter (m)</w:t>
            </w:r>
          </w:p>
        </w:tc>
        <w:tc>
          <w:tcPr>
            <w:tcW w:w="508" w:type="pct"/>
            <w:tcBorders>
              <w:top w:val="double" w:sz="6" w:space="0" w:color="FF0000"/>
              <w:left w:val="nil"/>
              <w:bottom w:val="single" w:sz="4" w:space="0" w:color="FF0000"/>
              <w:right w:val="single" w:sz="4" w:space="0" w:color="FF0000"/>
            </w:tcBorders>
            <w:shd w:val="clear" w:color="000000" w:fill="F2F2F2"/>
            <w:vAlign w:val="center"/>
            <w:hideMark/>
          </w:tcPr>
          <w:p w:rsidR="00D9378D" w:rsidRPr="00D9378D" w:rsidRDefault="00D9378D" w:rsidP="00D9378D">
            <w:pPr>
              <w:spacing w:before="0" w:after="0" w:line="240" w:lineRule="auto"/>
              <w:jc w:val="center"/>
              <w:rPr>
                <w:rFonts w:ascii="Calibri" w:eastAsia="Times New Roman" w:hAnsi="Calibri" w:cs="Calibri"/>
                <w:color w:val="000000"/>
              </w:rPr>
            </w:pPr>
            <w:r w:rsidRPr="00D9378D">
              <w:rPr>
                <w:rFonts w:ascii="Calibri" w:eastAsia="Times New Roman" w:hAnsi="Calibri" w:cs="Calibri"/>
                <w:color w:val="000000"/>
                <w:sz w:val="22"/>
              </w:rPr>
              <w:t>Hydraulics Radius (m)</w:t>
            </w:r>
          </w:p>
        </w:tc>
        <w:tc>
          <w:tcPr>
            <w:tcW w:w="523" w:type="pct"/>
            <w:tcBorders>
              <w:top w:val="double" w:sz="6" w:space="0" w:color="FF0000"/>
              <w:left w:val="nil"/>
              <w:bottom w:val="single" w:sz="4" w:space="0" w:color="FF0000"/>
              <w:right w:val="single" w:sz="4" w:space="0" w:color="FF0000"/>
            </w:tcBorders>
            <w:shd w:val="clear" w:color="000000" w:fill="F2F2F2"/>
            <w:vAlign w:val="center"/>
            <w:hideMark/>
          </w:tcPr>
          <w:p w:rsidR="00D9378D" w:rsidRPr="00D9378D" w:rsidRDefault="00D9378D" w:rsidP="00D9378D">
            <w:pPr>
              <w:spacing w:before="0" w:after="0" w:line="240" w:lineRule="auto"/>
              <w:jc w:val="center"/>
              <w:rPr>
                <w:rFonts w:ascii="Calibri" w:eastAsia="Times New Roman" w:hAnsi="Calibri" w:cs="Calibri"/>
                <w:color w:val="000000"/>
              </w:rPr>
            </w:pPr>
            <w:r w:rsidRPr="00D9378D">
              <w:rPr>
                <w:rFonts w:ascii="Calibri" w:eastAsia="Times New Roman" w:hAnsi="Calibri" w:cs="Calibri"/>
                <w:color w:val="000000"/>
                <w:sz w:val="22"/>
              </w:rPr>
              <w:t>Velocity (m/sec)</w:t>
            </w:r>
          </w:p>
        </w:tc>
        <w:tc>
          <w:tcPr>
            <w:tcW w:w="859" w:type="pct"/>
            <w:tcBorders>
              <w:top w:val="double" w:sz="6" w:space="0" w:color="FF0000"/>
              <w:left w:val="nil"/>
              <w:bottom w:val="single" w:sz="4" w:space="0" w:color="FF0000"/>
              <w:right w:val="single" w:sz="4" w:space="0" w:color="FF0000"/>
            </w:tcBorders>
            <w:shd w:val="clear" w:color="000000" w:fill="F2F2F2"/>
            <w:vAlign w:val="center"/>
            <w:hideMark/>
          </w:tcPr>
          <w:p w:rsidR="00D9378D" w:rsidRPr="00D9378D" w:rsidRDefault="00D9378D" w:rsidP="00D9378D">
            <w:pPr>
              <w:spacing w:before="0" w:after="0" w:line="240" w:lineRule="auto"/>
              <w:jc w:val="center"/>
              <w:rPr>
                <w:rFonts w:ascii="Calibri" w:eastAsia="Times New Roman" w:hAnsi="Calibri" w:cs="Calibri"/>
                <w:color w:val="000000"/>
              </w:rPr>
            </w:pPr>
            <w:r w:rsidRPr="00D9378D">
              <w:rPr>
                <w:rFonts w:ascii="Calibri" w:eastAsia="Times New Roman" w:hAnsi="Calibri" w:cs="Calibri"/>
                <w:color w:val="000000"/>
                <w:sz w:val="22"/>
              </w:rPr>
              <w:t>Discharge (m3/sec)</w:t>
            </w:r>
          </w:p>
        </w:tc>
        <w:tc>
          <w:tcPr>
            <w:tcW w:w="594" w:type="pct"/>
            <w:tcBorders>
              <w:top w:val="double" w:sz="6" w:space="0" w:color="FF0000"/>
              <w:left w:val="nil"/>
              <w:bottom w:val="single" w:sz="4" w:space="0" w:color="FF0000"/>
              <w:right w:val="double" w:sz="6" w:space="0" w:color="FF0000"/>
            </w:tcBorders>
            <w:shd w:val="clear" w:color="000000" w:fill="F2F2F2"/>
            <w:noWrap/>
            <w:vAlign w:val="center"/>
            <w:hideMark/>
          </w:tcPr>
          <w:p w:rsidR="00D9378D" w:rsidRPr="00D9378D" w:rsidRDefault="00D9378D" w:rsidP="00D9378D">
            <w:pPr>
              <w:spacing w:before="0" w:after="0" w:line="240" w:lineRule="auto"/>
              <w:jc w:val="center"/>
              <w:rPr>
                <w:rFonts w:ascii="Calibri" w:eastAsia="Times New Roman" w:hAnsi="Calibri" w:cs="Calibri"/>
                <w:color w:val="000000"/>
              </w:rPr>
            </w:pPr>
            <w:r w:rsidRPr="00D9378D">
              <w:rPr>
                <w:rFonts w:ascii="Calibri" w:eastAsia="Times New Roman" w:hAnsi="Calibri" w:cs="Calibri"/>
                <w:color w:val="000000"/>
                <w:sz w:val="22"/>
              </w:rPr>
              <w:t>Remark</w:t>
            </w:r>
          </w:p>
        </w:tc>
      </w:tr>
      <w:tr w:rsidR="00D9378D" w:rsidRPr="00D9378D" w:rsidTr="00D9378D">
        <w:trPr>
          <w:trHeight w:val="300"/>
        </w:trPr>
        <w:tc>
          <w:tcPr>
            <w:tcW w:w="603" w:type="pct"/>
            <w:tcBorders>
              <w:top w:val="nil"/>
              <w:left w:val="double" w:sz="6" w:space="0" w:color="FF0000"/>
              <w:bottom w:val="single" w:sz="4" w:space="0" w:color="FF0000"/>
              <w:right w:val="single" w:sz="4" w:space="0" w:color="FF0000"/>
            </w:tcBorders>
            <w:shd w:val="clear" w:color="auto" w:fill="auto"/>
            <w:noWrap/>
            <w:vAlign w:val="bottom"/>
            <w:hideMark/>
          </w:tcPr>
          <w:p w:rsidR="00D9378D" w:rsidRPr="00D9378D" w:rsidRDefault="00D9378D" w:rsidP="00D9378D">
            <w:pPr>
              <w:spacing w:before="0" w:after="0" w:line="240" w:lineRule="auto"/>
              <w:jc w:val="right"/>
              <w:rPr>
                <w:rFonts w:ascii="Calibri" w:eastAsia="Times New Roman" w:hAnsi="Calibri" w:cs="Calibri"/>
                <w:color w:val="000000"/>
              </w:rPr>
            </w:pPr>
            <w:r w:rsidRPr="00D9378D">
              <w:rPr>
                <w:rFonts w:ascii="Calibri" w:eastAsia="Times New Roman" w:hAnsi="Calibri" w:cs="Calibri"/>
                <w:color w:val="000000"/>
                <w:sz w:val="22"/>
              </w:rPr>
              <w:t>1866.480</w:t>
            </w:r>
          </w:p>
        </w:tc>
        <w:tc>
          <w:tcPr>
            <w:tcW w:w="656" w:type="pct"/>
            <w:tcBorders>
              <w:top w:val="nil"/>
              <w:left w:val="nil"/>
              <w:bottom w:val="single" w:sz="4" w:space="0" w:color="FF0000"/>
              <w:right w:val="single" w:sz="4" w:space="0" w:color="FF0000"/>
            </w:tcBorders>
            <w:shd w:val="clear" w:color="auto" w:fill="auto"/>
            <w:noWrap/>
            <w:vAlign w:val="center"/>
            <w:hideMark/>
          </w:tcPr>
          <w:p w:rsidR="00D9378D" w:rsidRPr="00D9378D" w:rsidRDefault="00D9378D" w:rsidP="00D9378D">
            <w:pPr>
              <w:spacing w:before="0" w:after="0" w:line="240" w:lineRule="auto"/>
              <w:jc w:val="center"/>
              <w:rPr>
                <w:rFonts w:ascii="Calibri" w:eastAsia="Times New Roman" w:hAnsi="Calibri" w:cs="Calibri"/>
                <w:color w:val="000000"/>
              </w:rPr>
            </w:pPr>
            <w:r w:rsidRPr="00D9378D">
              <w:rPr>
                <w:rFonts w:ascii="Calibri" w:eastAsia="Times New Roman" w:hAnsi="Calibri" w:cs="Calibri"/>
                <w:color w:val="000000"/>
                <w:sz w:val="22"/>
              </w:rPr>
              <w:t>0</w:t>
            </w:r>
          </w:p>
        </w:tc>
        <w:tc>
          <w:tcPr>
            <w:tcW w:w="735" w:type="pct"/>
            <w:tcBorders>
              <w:top w:val="nil"/>
              <w:left w:val="nil"/>
              <w:bottom w:val="single" w:sz="4" w:space="0" w:color="FF0000"/>
              <w:right w:val="single" w:sz="4" w:space="0" w:color="FF0000"/>
            </w:tcBorders>
            <w:shd w:val="clear" w:color="auto" w:fill="auto"/>
            <w:noWrap/>
            <w:vAlign w:val="center"/>
            <w:hideMark/>
          </w:tcPr>
          <w:p w:rsidR="00D9378D" w:rsidRPr="00D9378D" w:rsidRDefault="00D9378D" w:rsidP="00D9378D">
            <w:pPr>
              <w:spacing w:before="0" w:after="0" w:line="240" w:lineRule="auto"/>
              <w:jc w:val="center"/>
              <w:rPr>
                <w:rFonts w:ascii="Calibri" w:eastAsia="Times New Roman" w:hAnsi="Calibri" w:cs="Calibri"/>
                <w:color w:val="000000"/>
              </w:rPr>
            </w:pPr>
            <w:r w:rsidRPr="00D9378D">
              <w:rPr>
                <w:rFonts w:ascii="Calibri" w:eastAsia="Times New Roman" w:hAnsi="Calibri" w:cs="Calibri"/>
                <w:color w:val="000000"/>
                <w:sz w:val="22"/>
              </w:rPr>
              <w:t>0.000</w:t>
            </w:r>
          </w:p>
        </w:tc>
        <w:tc>
          <w:tcPr>
            <w:tcW w:w="523" w:type="pct"/>
            <w:tcBorders>
              <w:top w:val="nil"/>
              <w:left w:val="nil"/>
              <w:bottom w:val="single" w:sz="4" w:space="0" w:color="FF0000"/>
              <w:right w:val="single" w:sz="4" w:space="0" w:color="FF0000"/>
            </w:tcBorders>
            <w:shd w:val="clear" w:color="auto" w:fill="auto"/>
            <w:noWrap/>
            <w:vAlign w:val="center"/>
            <w:hideMark/>
          </w:tcPr>
          <w:p w:rsidR="00D9378D" w:rsidRPr="00D9378D" w:rsidRDefault="00D9378D" w:rsidP="00D9378D">
            <w:pPr>
              <w:spacing w:before="0" w:after="0" w:line="240" w:lineRule="auto"/>
              <w:jc w:val="center"/>
              <w:rPr>
                <w:rFonts w:ascii="Calibri" w:eastAsia="Times New Roman" w:hAnsi="Calibri" w:cs="Calibri"/>
                <w:color w:val="000000"/>
              </w:rPr>
            </w:pPr>
            <w:r w:rsidRPr="00D9378D">
              <w:rPr>
                <w:rFonts w:ascii="Calibri" w:eastAsia="Times New Roman" w:hAnsi="Calibri" w:cs="Calibri"/>
                <w:color w:val="000000"/>
                <w:sz w:val="22"/>
              </w:rPr>
              <w:t>0.000</w:t>
            </w:r>
          </w:p>
        </w:tc>
        <w:tc>
          <w:tcPr>
            <w:tcW w:w="508" w:type="pct"/>
            <w:tcBorders>
              <w:top w:val="nil"/>
              <w:left w:val="nil"/>
              <w:bottom w:val="single" w:sz="4" w:space="0" w:color="FF0000"/>
              <w:right w:val="single" w:sz="4" w:space="0" w:color="FF0000"/>
            </w:tcBorders>
            <w:shd w:val="clear" w:color="auto" w:fill="auto"/>
            <w:noWrap/>
            <w:vAlign w:val="center"/>
            <w:hideMark/>
          </w:tcPr>
          <w:p w:rsidR="00D9378D" w:rsidRPr="00D9378D" w:rsidRDefault="00D9378D" w:rsidP="00D9378D">
            <w:pPr>
              <w:spacing w:before="0" w:after="0" w:line="240" w:lineRule="auto"/>
              <w:jc w:val="center"/>
              <w:rPr>
                <w:rFonts w:ascii="Calibri" w:eastAsia="Times New Roman" w:hAnsi="Calibri" w:cs="Calibri"/>
                <w:color w:val="000000"/>
              </w:rPr>
            </w:pPr>
            <w:r w:rsidRPr="00D9378D">
              <w:rPr>
                <w:rFonts w:ascii="Calibri" w:eastAsia="Times New Roman" w:hAnsi="Calibri" w:cs="Calibri"/>
                <w:color w:val="000000"/>
                <w:sz w:val="22"/>
              </w:rPr>
              <w:t>0.000</w:t>
            </w:r>
          </w:p>
        </w:tc>
        <w:tc>
          <w:tcPr>
            <w:tcW w:w="523" w:type="pct"/>
            <w:tcBorders>
              <w:top w:val="nil"/>
              <w:left w:val="nil"/>
              <w:bottom w:val="single" w:sz="4" w:space="0" w:color="FF0000"/>
              <w:right w:val="single" w:sz="4" w:space="0" w:color="FF0000"/>
            </w:tcBorders>
            <w:shd w:val="clear" w:color="auto" w:fill="auto"/>
            <w:noWrap/>
            <w:vAlign w:val="center"/>
            <w:hideMark/>
          </w:tcPr>
          <w:p w:rsidR="00D9378D" w:rsidRPr="00D9378D" w:rsidRDefault="00D9378D" w:rsidP="00D9378D">
            <w:pPr>
              <w:spacing w:before="0" w:after="0" w:line="240" w:lineRule="auto"/>
              <w:jc w:val="center"/>
              <w:rPr>
                <w:rFonts w:ascii="Calibri" w:eastAsia="Times New Roman" w:hAnsi="Calibri" w:cs="Calibri"/>
                <w:color w:val="000000"/>
              </w:rPr>
            </w:pPr>
            <w:r w:rsidRPr="00D9378D">
              <w:rPr>
                <w:rFonts w:ascii="Calibri" w:eastAsia="Times New Roman" w:hAnsi="Calibri" w:cs="Calibri"/>
                <w:color w:val="000000"/>
                <w:sz w:val="22"/>
              </w:rPr>
              <w:t>0.00</w:t>
            </w:r>
          </w:p>
        </w:tc>
        <w:tc>
          <w:tcPr>
            <w:tcW w:w="859" w:type="pct"/>
            <w:tcBorders>
              <w:top w:val="nil"/>
              <w:left w:val="nil"/>
              <w:bottom w:val="single" w:sz="4" w:space="0" w:color="FF0000"/>
              <w:right w:val="single" w:sz="4" w:space="0" w:color="FF0000"/>
            </w:tcBorders>
            <w:shd w:val="clear" w:color="auto" w:fill="auto"/>
            <w:noWrap/>
            <w:vAlign w:val="center"/>
            <w:hideMark/>
          </w:tcPr>
          <w:p w:rsidR="00D9378D" w:rsidRPr="00D9378D" w:rsidRDefault="00D9378D" w:rsidP="00D9378D">
            <w:pPr>
              <w:spacing w:before="0" w:after="0" w:line="240" w:lineRule="auto"/>
              <w:jc w:val="center"/>
              <w:rPr>
                <w:rFonts w:ascii="Calibri" w:eastAsia="Times New Roman" w:hAnsi="Calibri" w:cs="Calibri"/>
                <w:color w:val="000000"/>
              </w:rPr>
            </w:pPr>
            <w:r w:rsidRPr="00D9378D">
              <w:rPr>
                <w:rFonts w:ascii="Calibri" w:eastAsia="Times New Roman" w:hAnsi="Calibri" w:cs="Calibri"/>
                <w:color w:val="000000"/>
                <w:sz w:val="22"/>
              </w:rPr>
              <w:t>0.00</w:t>
            </w:r>
          </w:p>
        </w:tc>
        <w:tc>
          <w:tcPr>
            <w:tcW w:w="594" w:type="pct"/>
            <w:tcBorders>
              <w:top w:val="nil"/>
              <w:left w:val="nil"/>
              <w:bottom w:val="single" w:sz="4" w:space="0" w:color="FF0000"/>
              <w:right w:val="double" w:sz="6" w:space="0" w:color="FF0000"/>
            </w:tcBorders>
            <w:shd w:val="clear" w:color="auto" w:fill="auto"/>
            <w:noWrap/>
            <w:vAlign w:val="center"/>
            <w:hideMark/>
          </w:tcPr>
          <w:p w:rsidR="00D9378D" w:rsidRPr="00D9378D" w:rsidRDefault="00D9378D" w:rsidP="00D9378D">
            <w:pPr>
              <w:spacing w:before="0" w:after="0" w:line="240" w:lineRule="auto"/>
              <w:jc w:val="center"/>
              <w:rPr>
                <w:rFonts w:ascii="Calibri" w:eastAsia="Times New Roman" w:hAnsi="Calibri" w:cs="Calibri"/>
                <w:color w:val="000000"/>
              </w:rPr>
            </w:pPr>
            <w:r w:rsidRPr="00D9378D">
              <w:rPr>
                <w:rFonts w:ascii="Calibri" w:eastAsia="Times New Roman" w:hAnsi="Calibri" w:cs="Calibri"/>
                <w:color w:val="000000"/>
                <w:sz w:val="22"/>
              </w:rPr>
              <w:t> </w:t>
            </w:r>
          </w:p>
        </w:tc>
      </w:tr>
      <w:tr w:rsidR="00D9378D" w:rsidRPr="00D9378D" w:rsidTr="00D9378D">
        <w:trPr>
          <w:trHeight w:val="300"/>
        </w:trPr>
        <w:tc>
          <w:tcPr>
            <w:tcW w:w="603" w:type="pct"/>
            <w:tcBorders>
              <w:top w:val="nil"/>
              <w:left w:val="double" w:sz="6" w:space="0" w:color="FF0000"/>
              <w:bottom w:val="single" w:sz="4" w:space="0" w:color="FF0000"/>
              <w:right w:val="single" w:sz="4" w:space="0" w:color="FF0000"/>
            </w:tcBorders>
            <w:shd w:val="clear" w:color="auto" w:fill="auto"/>
            <w:noWrap/>
            <w:vAlign w:val="bottom"/>
            <w:hideMark/>
          </w:tcPr>
          <w:p w:rsidR="00D9378D" w:rsidRPr="00D9378D" w:rsidRDefault="00D9378D" w:rsidP="00D9378D">
            <w:pPr>
              <w:spacing w:before="0" w:after="0" w:line="240" w:lineRule="auto"/>
              <w:jc w:val="right"/>
              <w:rPr>
                <w:rFonts w:ascii="Calibri" w:eastAsia="Times New Roman" w:hAnsi="Calibri" w:cs="Calibri"/>
                <w:color w:val="000000"/>
              </w:rPr>
            </w:pPr>
            <w:r w:rsidRPr="00D9378D">
              <w:rPr>
                <w:rFonts w:ascii="Calibri" w:eastAsia="Times New Roman" w:hAnsi="Calibri" w:cs="Calibri"/>
                <w:color w:val="000000"/>
                <w:sz w:val="22"/>
              </w:rPr>
              <w:t>1866.502</w:t>
            </w:r>
          </w:p>
        </w:tc>
        <w:tc>
          <w:tcPr>
            <w:tcW w:w="656" w:type="pct"/>
            <w:tcBorders>
              <w:top w:val="nil"/>
              <w:left w:val="nil"/>
              <w:bottom w:val="single" w:sz="4" w:space="0" w:color="FF0000"/>
              <w:right w:val="single" w:sz="4" w:space="0" w:color="FF0000"/>
            </w:tcBorders>
            <w:shd w:val="clear" w:color="auto" w:fill="auto"/>
            <w:noWrap/>
            <w:vAlign w:val="center"/>
            <w:hideMark/>
          </w:tcPr>
          <w:p w:rsidR="00D9378D" w:rsidRPr="00D9378D" w:rsidRDefault="00D9378D" w:rsidP="00D9378D">
            <w:pPr>
              <w:spacing w:before="0" w:after="0" w:line="240" w:lineRule="auto"/>
              <w:jc w:val="center"/>
              <w:rPr>
                <w:rFonts w:ascii="Calibri" w:eastAsia="Times New Roman" w:hAnsi="Calibri" w:cs="Calibri"/>
                <w:color w:val="000000"/>
              </w:rPr>
            </w:pPr>
            <w:r w:rsidRPr="00D9378D">
              <w:rPr>
                <w:rFonts w:ascii="Calibri" w:eastAsia="Times New Roman" w:hAnsi="Calibri" w:cs="Calibri"/>
                <w:color w:val="000000"/>
                <w:sz w:val="22"/>
              </w:rPr>
              <w:t>0.022</w:t>
            </w:r>
          </w:p>
        </w:tc>
        <w:tc>
          <w:tcPr>
            <w:tcW w:w="735" w:type="pct"/>
            <w:tcBorders>
              <w:top w:val="nil"/>
              <w:left w:val="nil"/>
              <w:bottom w:val="single" w:sz="4" w:space="0" w:color="FF0000"/>
              <w:right w:val="single" w:sz="4" w:space="0" w:color="FF0000"/>
            </w:tcBorders>
            <w:shd w:val="clear" w:color="auto" w:fill="auto"/>
            <w:noWrap/>
            <w:vAlign w:val="center"/>
            <w:hideMark/>
          </w:tcPr>
          <w:p w:rsidR="00D9378D" w:rsidRPr="00D9378D" w:rsidRDefault="00D9378D" w:rsidP="00D9378D">
            <w:pPr>
              <w:spacing w:before="0" w:after="0" w:line="240" w:lineRule="auto"/>
              <w:jc w:val="center"/>
              <w:rPr>
                <w:rFonts w:ascii="Calibri" w:eastAsia="Times New Roman" w:hAnsi="Calibri" w:cs="Calibri"/>
                <w:color w:val="000000"/>
              </w:rPr>
            </w:pPr>
            <w:r w:rsidRPr="00D9378D">
              <w:rPr>
                <w:rFonts w:ascii="Calibri" w:eastAsia="Times New Roman" w:hAnsi="Calibri" w:cs="Calibri"/>
                <w:color w:val="000000"/>
                <w:sz w:val="22"/>
              </w:rPr>
              <w:t>0.997</w:t>
            </w:r>
          </w:p>
        </w:tc>
        <w:tc>
          <w:tcPr>
            <w:tcW w:w="523" w:type="pct"/>
            <w:tcBorders>
              <w:top w:val="nil"/>
              <w:left w:val="nil"/>
              <w:bottom w:val="single" w:sz="4" w:space="0" w:color="FF0000"/>
              <w:right w:val="single" w:sz="4" w:space="0" w:color="FF0000"/>
            </w:tcBorders>
            <w:shd w:val="clear" w:color="auto" w:fill="auto"/>
            <w:noWrap/>
            <w:vAlign w:val="center"/>
            <w:hideMark/>
          </w:tcPr>
          <w:p w:rsidR="00D9378D" w:rsidRPr="00D9378D" w:rsidRDefault="00D9378D" w:rsidP="00D9378D">
            <w:pPr>
              <w:spacing w:before="0" w:after="0" w:line="240" w:lineRule="auto"/>
              <w:jc w:val="center"/>
              <w:rPr>
                <w:rFonts w:ascii="Calibri" w:eastAsia="Times New Roman" w:hAnsi="Calibri" w:cs="Calibri"/>
                <w:color w:val="000000"/>
              </w:rPr>
            </w:pPr>
            <w:r w:rsidRPr="00D9378D">
              <w:rPr>
                <w:rFonts w:ascii="Calibri" w:eastAsia="Times New Roman" w:hAnsi="Calibri" w:cs="Calibri"/>
                <w:color w:val="000000"/>
                <w:sz w:val="22"/>
              </w:rPr>
              <w:t>7.880</w:t>
            </w:r>
          </w:p>
        </w:tc>
        <w:tc>
          <w:tcPr>
            <w:tcW w:w="508" w:type="pct"/>
            <w:tcBorders>
              <w:top w:val="nil"/>
              <w:left w:val="nil"/>
              <w:bottom w:val="single" w:sz="4" w:space="0" w:color="FF0000"/>
              <w:right w:val="single" w:sz="4" w:space="0" w:color="FF0000"/>
            </w:tcBorders>
            <w:shd w:val="clear" w:color="auto" w:fill="auto"/>
            <w:noWrap/>
            <w:vAlign w:val="center"/>
            <w:hideMark/>
          </w:tcPr>
          <w:p w:rsidR="00D9378D" w:rsidRPr="00D9378D" w:rsidRDefault="00D9378D" w:rsidP="00D9378D">
            <w:pPr>
              <w:spacing w:before="0" w:after="0" w:line="240" w:lineRule="auto"/>
              <w:jc w:val="center"/>
              <w:rPr>
                <w:rFonts w:ascii="Calibri" w:eastAsia="Times New Roman" w:hAnsi="Calibri" w:cs="Calibri"/>
                <w:color w:val="000000"/>
              </w:rPr>
            </w:pPr>
            <w:r w:rsidRPr="00D9378D">
              <w:rPr>
                <w:rFonts w:ascii="Calibri" w:eastAsia="Times New Roman" w:hAnsi="Calibri" w:cs="Calibri"/>
                <w:color w:val="000000"/>
                <w:sz w:val="22"/>
              </w:rPr>
              <w:t>0.127</w:t>
            </w:r>
          </w:p>
        </w:tc>
        <w:tc>
          <w:tcPr>
            <w:tcW w:w="523" w:type="pct"/>
            <w:tcBorders>
              <w:top w:val="nil"/>
              <w:left w:val="nil"/>
              <w:bottom w:val="single" w:sz="4" w:space="0" w:color="FF0000"/>
              <w:right w:val="single" w:sz="4" w:space="0" w:color="FF0000"/>
            </w:tcBorders>
            <w:shd w:val="clear" w:color="auto" w:fill="auto"/>
            <w:noWrap/>
            <w:vAlign w:val="center"/>
            <w:hideMark/>
          </w:tcPr>
          <w:p w:rsidR="00D9378D" w:rsidRPr="00D9378D" w:rsidRDefault="00D9378D" w:rsidP="00D9378D">
            <w:pPr>
              <w:spacing w:before="0" w:after="0" w:line="240" w:lineRule="auto"/>
              <w:jc w:val="center"/>
              <w:rPr>
                <w:rFonts w:ascii="Calibri" w:eastAsia="Times New Roman" w:hAnsi="Calibri" w:cs="Calibri"/>
                <w:color w:val="000000"/>
              </w:rPr>
            </w:pPr>
            <w:r w:rsidRPr="00D9378D">
              <w:rPr>
                <w:rFonts w:ascii="Calibri" w:eastAsia="Times New Roman" w:hAnsi="Calibri" w:cs="Calibri"/>
                <w:color w:val="000000"/>
                <w:sz w:val="22"/>
              </w:rPr>
              <w:t>0.66</w:t>
            </w:r>
          </w:p>
        </w:tc>
        <w:tc>
          <w:tcPr>
            <w:tcW w:w="859" w:type="pct"/>
            <w:tcBorders>
              <w:top w:val="nil"/>
              <w:left w:val="nil"/>
              <w:bottom w:val="single" w:sz="4" w:space="0" w:color="FF0000"/>
              <w:right w:val="single" w:sz="4" w:space="0" w:color="FF0000"/>
            </w:tcBorders>
            <w:shd w:val="clear" w:color="auto" w:fill="auto"/>
            <w:noWrap/>
            <w:vAlign w:val="center"/>
            <w:hideMark/>
          </w:tcPr>
          <w:p w:rsidR="00D9378D" w:rsidRPr="00D9378D" w:rsidRDefault="00D9378D" w:rsidP="00D9378D">
            <w:pPr>
              <w:spacing w:before="0" w:after="0" w:line="240" w:lineRule="auto"/>
              <w:jc w:val="center"/>
              <w:rPr>
                <w:rFonts w:ascii="Calibri" w:eastAsia="Times New Roman" w:hAnsi="Calibri" w:cs="Calibri"/>
                <w:color w:val="000000"/>
              </w:rPr>
            </w:pPr>
            <w:r w:rsidRPr="00D9378D">
              <w:rPr>
                <w:rFonts w:ascii="Calibri" w:eastAsia="Times New Roman" w:hAnsi="Calibri" w:cs="Calibri"/>
                <w:color w:val="000000"/>
                <w:sz w:val="22"/>
              </w:rPr>
              <w:t>0.66</w:t>
            </w:r>
          </w:p>
        </w:tc>
        <w:tc>
          <w:tcPr>
            <w:tcW w:w="594" w:type="pct"/>
            <w:tcBorders>
              <w:top w:val="nil"/>
              <w:left w:val="nil"/>
              <w:bottom w:val="single" w:sz="4" w:space="0" w:color="FF0000"/>
              <w:right w:val="double" w:sz="6" w:space="0" w:color="FF0000"/>
            </w:tcBorders>
            <w:shd w:val="clear" w:color="auto" w:fill="auto"/>
            <w:noWrap/>
            <w:vAlign w:val="center"/>
            <w:hideMark/>
          </w:tcPr>
          <w:p w:rsidR="00D9378D" w:rsidRPr="00D9378D" w:rsidRDefault="00D9378D" w:rsidP="00D9378D">
            <w:pPr>
              <w:spacing w:before="0" w:after="0" w:line="240" w:lineRule="auto"/>
              <w:jc w:val="center"/>
              <w:rPr>
                <w:rFonts w:ascii="Calibri" w:eastAsia="Times New Roman" w:hAnsi="Calibri" w:cs="Calibri"/>
                <w:color w:val="000000"/>
              </w:rPr>
            </w:pPr>
            <w:r w:rsidRPr="00D9378D">
              <w:rPr>
                <w:rFonts w:ascii="Calibri" w:eastAsia="Times New Roman" w:hAnsi="Calibri" w:cs="Calibri"/>
                <w:color w:val="000000"/>
                <w:sz w:val="22"/>
              </w:rPr>
              <w:t> </w:t>
            </w:r>
          </w:p>
        </w:tc>
      </w:tr>
      <w:tr w:rsidR="00D9378D" w:rsidRPr="00D9378D" w:rsidTr="00D9378D">
        <w:trPr>
          <w:trHeight w:val="300"/>
        </w:trPr>
        <w:tc>
          <w:tcPr>
            <w:tcW w:w="603" w:type="pct"/>
            <w:tcBorders>
              <w:top w:val="nil"/>
              <w:left w:val="double" w:sz="6" w:space="0" w:color="FF0000"/>
              <w:bottom w:val="single" w:sz="4" w:space="0" w:color="FF0000"/>
              <w:right w:val="single" w:sz="4" w:space="0" w:color="FF0000"/>
            </w:tcBorders>
            <w:shd w:val="clear" w:color="auto" w:fill="auto"/>
            <w:noWrap/>
            <w:vAlign w:val="bottom"/>
            <w:hideMark/>
          </w:tcPr>
          <w:p w:rsidR="00D9378D" w:rsidRPr="00D9378D" w:rsidRDefault="00D9378D" w:rsidP="00D9378D">
            <w:pPr>
              <w:spacing w:before="0" w:after="0" w:line="240" w:lineRule="auto"/>
              <w:jc w:val="right"/>
              <w:rPr>
                <w:rFonts w:ascii="Calibri" w:eastAsia="Times New Roman" w:hAnsi="Calibri" w:cs="Calibri"/>
                <w:color w:val="000000"/>
              </w:rPr>
            </w:pPr>
            <w:r w:rsidRPr="00D9378D">
              <w:rPr>
                <w:rFonts w:ascii="Calibri" w:eastAsia="Times New Roman" w:hAnsi="Calibri" w:cs="Calibri"/>
                <w:color w:val="000000"/>
                <w:sz w:val="22"/>
              </w:rPr>
              <w:t>1866.777</w:t>
            </w:r>
          </w:p>
        </w:tc>
        <w:tc>
          <w:tcPr>
            <w:tcW w:w="656" w:type="pct"/>
            <w:tcBorders>
              <w:top w:val="nil"/>
              <w:left w:val="nil"/>
              <w:bottom w:val="single" w:sz="4" w:space="0" w:color="FF0000"/>
              <w:right w:val="single" w:sz="4" w:space="0" w:color="FF0000"/>
            </w:tcBorders>
            <w:shd w:val="clear" w:color="auto" w:fill="auto"/>
            <w:noWrap/>
            <w:vAlign w:val="center"/>
            <w:hideMark/>
          </w:tcPr>
          <w:p w:rsidR="00D9378D" w:rsidRPr="00D9378D" w:rsidRDefault="00D9378D" w:rsidP="00D9378D">
            <w:pPr>
              <w:spacing w:before="0" w:after="0" w:line="240" w:lineRule="auto"/>
              <w:jc w:val="center"/>
              <w:rPr>
                <w:rFonts w:ascii="Calibri" w:eastAsia="Times New Roman" w:hAnsi="Calibri" w:cs="Calibri"/>
                <w:color w:val="000000"/>
              </w:rPr>
            </w:pPr>
            <w:r w:rsidRPr="00D9378D">
              <w:rPr>
                <w:rFonts w:ascii="Calibri" w:eastAsia="Times New Roman" w:hAnsi="Calibri" w:cs="Calibri"/>
                <w:color w:val="000000"/>
                <w:sz w:val="22"/>
              </w:rPr>
              <w:t>0.297</w:t>
            </w:r>
          </w:p>
        </w:tc>
        <w:tc>
          <w:tcPr>
            <w:tcW w:w="735" w:type="pct"/>
            <w:tcBorders>
              <w:top w:val="nil"/>
              <w:left w:val="nil"/>
              <w:bottom w:val="single" w:sz="4" w:space="0" w:color="FF0000"/>
              <w:right w:val="single" w:sz="4" w:space="0" w:color="FF0000"/>
            </w:tcBorders>
            <w:shd w:val="clear" w:color="auto" w:fill="auto"/>
            <w:noWrap/>
            <w:vAlign w:val="center"/>
            <w:hideMark/>
          </w:tcPr>
          <w:p w:rsidR="00D9378D" w:rsidRPr="00D9378D" w:rsidRDefault="00D9378D" w:rsidP="00D9378D">
            <w:pPr>
              <w:spacing w:before="0" w:after="0" w:line="240" w:lineRule="auto"/>
              <w:jc w:val="center"/>
              <w:rPr>
                <w:rFonts w:ascii="Calibri" w:eastAsia="Times New Roman" w:hAnsi="Calibri" w:cs="Calibri"/>
                <w:color w:val="000000"/>
              </w:rPr>
            </w:pPr>
            <w:r w:rsidRPr="00D9378D">
              <w:rPr>
                <w:rFonts w:ascii="Calibri" w:eastAsia="Times New Roman" w:hAnsi="Calibri" w:cs="Calibri"/>
                <w:color w:val="000000"/>
                <w:sz w:val="22"/>
              </w:rPr>
              <w:t>1.902</w:t>
            </w:r>
          </w:p>
        </w:tc>
        <w:tc>
          <w:tcPr>
            <w:tcW w:w="523" w:type="pct"/>
            <w:tcBorders>
              <w:top w:val="nil"/>
              <w:left w:val="nil"/>
              <w:bottom w:val="single" w:sz="4" w:space="0" w:color="FF0000"/>
              <w:right w:val="single" w:sz="4" w:space="0" w:color="FF0000"/>
            </w:tcBorders>
            <w:shd w:val="clear" w:color="auto" w:fill="auto"/>
            <w:noWrap/>
            <w:vAlign w:val="center"/>
            <w:hideMark/>
          </w:tcPr>
          <w:p w:rsidR="00D9378D" w:rsidRPr="00D9378D" w:rsidRDefault="00D9378D" w:rsidP="00D9378D">
            <w:pPr>
              <w:spacing w:before="0" w:after="0" w:line="240" w:lineRule="auto"/>
              <w:jc w:val="center"/>
              <w:rPr>
                <w:rFonts w:ascii="Calibri" w:eastAsia="Times New Roman" w:hAnsi="Calibri" w:cs="Calibri"/>
                <w:color w:val="000000"/>
              </w:rPr>
            </w:pPr>
            <w:r w:rsidRPr="00D9378D">
              <w:rPr>
                <w:rFonts w:ascii="Calibri" w:eastAsia="Times New Roman" w:hAnsi="Calibri" w:cs="Calibri"/>
                <w:color w:val="000000"/>
                <w:sz w:val="22"/>
              </w:rPr>
              <w:t>9.597</w:t>
            </w:r>
          </w:p>
        </w:tc>
        <w:tc>
          <w:tcPr>
            <w:tcW w:w="508" w:type="pct"/>
            <w:tcBorders>
              <w:top w:val="nil"/>
              <w:left w:val="nil"/>
              <w:bottom w:val="single" w:sz="4" w:space="0" w:color="FF0000"/>
              <w:right w:val="single" w:sz="4" w:space="0" w:color="FF0000"/>
            </w:tcBorders>
            <w:shd w:val="clear" w:color="auto" w:fill="auto"/>
            <w:noWrap/>
            <w:vAlign w:val="center"/>
            <w:hideMark/>
          </w:tcPr>
          <w:p w:rsidR="00D9378D" w:rsidRPr="00D9378D" w:rsidRDefault="00D9378D" w:rsidP="00D9378D">
            <w:pPr>
              <w:spacing w:before="0" w:after="0" w:line="240" w:lineRule="auto"/>
              <w:jc w:val="center"/>
              <w:rPr>
                <w:rFonts w:ascii="Calibri" w:eastAsia="Times New Roman" w:hAnsi="Calibri" w:cs="Calibri"/>
                <w:color w:val="000000"/>
              </w:rPr>
            </w:pPr>
            <w:r w:rsidRPr="00D9378D">
              <w:rPr>
                <w:rFonts w:ascii="Calibri" w:eastAsia="Times New Roman" w:hAnsi="Calibri" w:cs="Calibri"/>
                <w:color w:val="000000"/>
                <w:sz w:val="22"/>
              </w:rPr>
              <w:t>0.198</w:t>
            </w:r>
          </w:p>
        </w:tc>
        <w:tc>
          <w:tcPr>
            <w:tcW w:w="523" w:type="pct"/>
            <w:tcBorders>
              <w:top w:val="nil"/>
              <w:left w:val="nil"/>
              <w:bottom w:val="single" w:sz="4" w:space="0" w:color="FF0000"/>
              <w:right w:val="single" w:sz="4" w:space="0" w:color="FF0000"/>
            </w:tcBorders>
            <w:shd w:val="clear" w:color="auto" w:fill="auto"/>
            <w:noWrap/>
            <w:vAlign w:val="center"/>
            <w:hideMark/>
          </w:tcPr>
          <w:p w:rsidR="00D9378D" w:rsidRPr="00D9378D" w:rsidRDefault="00D9378D" w:rsidP="00D9378D">
            <w:pPr>
              <w:spacing w:before="0" w:after="0" w:line="240" w:lineRule="auto"/>
              <w:jc w:val="center"/>
              <w:rPr>
                <w:rFonts w:ascii="Calibri" w:eastAsia="Times New Roman" w:hAnsi="Calibri" w:cs="Calibri"/>
                <w:color w:val="000000"/>
              </w:rPr>
            </w:pPr>
            <w:r w:rsidRPr="00D9378D">
              <w:rPr>
                <w:rFonts w:ascii="Calibri" w:eastAsia="Times New Roman" w:hAnsi="Calibri" w:cs="Calibri"/>
                <w:color w:val="000000"/>
                <w:sz w:val="22"/>
              </w:rPr>
              <w:t>0.89</w:t>
            </w:r>
          </w:p>
        </w:tc>
        <w:tc>
          <w:tcPr>
            <w:tcW w:w="859" w:type="pct"/>
            <w:tcBorders>
              <w:top w:val="nil"/>
              <w:left w:val="nil"/>
              <w:bottom w:val="single" w:sz="4" w:space="0" w:color="FF0000"/>
              <w:right w:val="single" w:sz="4" w:space="0" w:color="FF0000"/>
            </w:tcBorders>
            <w:shd w:val="clear" w:color="auto" w:fill="auto"/>
            <w:noWrap/>
            <w:vAlign w:val="center"/>
            <w:hideMark/>
          </w:tcPr>
          <w:p w:rsidR="00D9378D" w:rsidRPr="00D9378D" w:rsidRDefault="00D9378D" w:rsidP="00D9378D">
            <w:pPr>
              <w:spacing w:before="0" w:after="0" w:line="240" w:lineRule="auto"/>
              <w:jc w:val="center"/>
              <w:rPr>
                <w:rFonts w:ascii="Calibri" w:eastAsia="Times New Roman" w:hAnsi="Calibri" w:cs="Calibri"/>
                <w:color w:val="000000"/>
              </w:rPr>
            </w:pPr>
            <w:r w:rsidRPr="00D9378D">
              <w:rPr>
                <w:rFonts w:ascii="Calibri" w:eastAsia="Times New Roman" w:hAnsi="Calibri" w:cs="Calibri"/>
                <w:color w:val="000000"/>
                <w:sz w:val="22"/>
              </w:rPr>
              <w:t>1.70</w:t>
            </w:r>
          </w:p>
        </w:tc>
        <w:tc>
          <w:tcPr>
            <w:tcW w:w="594" w:type="pct"/>
            <w:tcBorders>
              <w:top w:val="nil"/>
              <w:left w:val="nil"/>
              <w:bottom w:val="single" w:sz="4" w:space="0" w:color="FF0000"/>
              <w:right w:val="double" w:sz="6" w:space="0" w:color="FF0000"/>
            </w:tcBorders>
            <w:shd w:val="clear" w:color="auto" w:fill="auto"/>
            <w:noWrap/>
            <w:vAlign w:val="center"/>
            <w:hideMark/>
          </w:tcPr>
          <w:p w:rsidR="00D9378D" w:rsidRPr="00D9378D" w:rsidRDefault="00D9378D" w:rsidP="00D9378D">
            <w:pPr>
              <w:spacing w:before="0" w:after="0" w:line="240" w:lineRule="auto"/>
              <w:jc w:val="center"/>
              <w:rPr>
                <w:rFonts w:ascii="Calibri" w:eastAsia="Times New Roman" w:hAnsi="Calibri" w:cs="Calibri"/>
                <w:color w:val="000000"/>
              </w:rPr>
            </w:pPr>
            <w:r w:rsidRPr="00D9378D">
              <w:rPr>
                <w:rFonts w:ascii="Calibri" w:eastAsia="Times New Roman" w:hAnsi="Calibri" w:cs="Calibri"/>
                <w:color w:val="000000"/>
                <w:sz w:val="22"/>
              </w:rPr>
              <w:t> </w:t>
            </w:r>
          </w:p>
        </w:tc>
      </w:tr>
      <w:tr w:rsidR="00D9378D" w:rsidRPr="00D9378D" w:rsidTr="00D9378D">
        <w:trPr>
          <w:trHeight w:val="300"/>
        </w:trPr>
        <w:tc>
          <w:tcPr>
            <w:tcW w:w="603" w:type="pct"/>
            <w:tcBorders>
              <w:top w:val="nil"/>
              <w:left w:val="double" w:sz="6" w:space="0" w:color="FF0000"/>
              <w:bottom w:val="single" w:sz="4" w:space="0" w:color="FF0000"/>
              <w:right w:val="single" w:sz="4" w:space="0" w:color="FF0000"/>
            </w:tcBorders>
            <w:shd w:val="clear" w:color="auto" w:fill="auto"/>
            <w:noWrap/>
            <w:vAlign w:val="center"/>
            <w:hideMark/>
          </w:tcPr>
          <w:p w:rsidR="00D9378D" w:rsidRPr="00D9378D" w:rsidRDefault="00D9378D" w:rsidP="00D9378D">
            <w:pPr>
              <w:spacing w:before="0" w:after="0" w:line="240" w:lineRule="auto"/>
              <w:jc w:val="center"/>
              <w:rPr>
                <w:rFonts w:ascii="Calibri" w:eastAsia="Times New Roman" w:hAnsi="Calibri" w:cs="Calibri"/>
                <w:color w:val="000000"/>
              </w:rPr>
            </w:pPr>
            <w:r w:rsidRPr="00D9378D">
              <w:rPr>
                <w:rFonts w:ascii="Calibri" w:eastAsia="Times New Roman" w:hAnsi="Calibri" w:cs="Calibri"/>
                <w:color w:val="000000"/>
                <w:sz w:val="22"/>
              </w:rPr>
              <w:t>1867.113</w:t>
            </w:r>
          </w:p>
        </w:tc>
        <w:tc>
          <w:tcPr>
            <w:tcW w:w="656" w:type="pct"/>
            <w:tcBorders>
              <w:top w:val="nil"/>
              <w:left w:val="nil"/>
              <w:bottom w:val="single" w:sz="4" w:space="0" w:color="FF0000"/>
              <w:right w:val="single" w:sz="4" w:space="0" w:color="FF0000"/>
            </w:tcBorders>
            <w:shd w:val="clear" w:color="auto" w:fill="auto"/>
            <w:noWrap/>
            <w:vAlign w:val="center"/>
            <w:hideMark/>
          </w:tcPr>
          <w:p w:rsidR="00D9378D" w:rsidRPr="00D9378D" w:rsidRDefault="00D9378D" w:rsidP="00D9378D">
            <w:pPr>
              <w:spacing w:before="0" w:after="0" w:line="240" w:lineRule="auto"/>
              <w:jc w:val="center"/>
              <w:rPr>
                <w:rFonts w:ascii="Calibri" w:eastAsia="Times New Roman" w:hAnsi="Calibri" w:cs="Calibri"/>
                <w:color w:val="000000"/>
              </w:rPr>
            </w:pPr>
            <w:r w:rsidRPr="00D9378D">
              <w:rPr>
                <w:rFonts w:ascii="Calibri" w:eastAsia="Times New Roman" w:hAnsi="Calibri" w:cs="Calibri"/>
                <w:color w:val="000000"/>
                <w:sz w:val="22"/>
              </w:rPr>
              <w:t>0.6333</w:t>
            </w:r>
          </w:p>
        </w:tc>
        <w:tc>
          <w:tcPr>
            <w:tcW w:w="735" w:type="pct"/>
            <w:tcBorders>
              <w:top w:val="nil"/>
              <w:left w:val="nil"/>
              <w:bottom w:val="single" w:sz="4" w:space="0" w:color="FF0000"/>
              <w:right w:val="single" w:sz="4" w:space="0" w:color="FF0000"/>
            </w:tcBorders>
            <w:shd w:val="clear" w:color="auto" w:fill="auto"/>
            <w:noWrap/>
            <w:vAlign w:val="center"/>
            <w:hideMark/>
          </w:tcPr>
          <w:p w:rsidR="00D9378D" w:rsidRPr="00D9378D" w:rsidRDefault="00D9378D" w:rsidP="00D9378D">
            <w:pPr>
              <w:spacing w:before="0" w:after="0" w:line="240" w:lineRule="auto"/>
              <w:jc w:val="center"/>
              <w:rPr>
                <w:rFonts w:ascii="Calibri" w:eastAsia="Times New Roman" w:hAnsi="Calibri" w:cs="Calibri"/>
                <w:color w:val="000000"/>
              </w:rPr>
            </w:pPr>
            <w:r w:rsidRPr="00D9378D">
              <w:rPr>
                <w:rFonts w:ascii="Calibri" w:eastAsia="Times New Roman" w:hAnsi="Calibri" w:cs="Calibri"/>
                <w:color w:val="000000"/>
                <w:sz w:val="22"/>
              </w:rPr>
              <w:t>6.362</w:t>
            </w:r>
          </w:p>
        </w:tc>
        <w:tc>
          <w:tcPr>
            <w:tcW w:w="523" w:type="pct"/>
            <w:tcBorders>
              <w:top w:val="nil"/>
              <w:left w:val="nil"/>
              <w:bottom w:val="single" w:sz="4" w:space="0" w:color="FF0000"/>
              <w:right w:val="single" w:sz="4" w:space="0" w:color="FF0000"/>
            </w:tcBorders>
            <w:shd w:val="clear" w:color="auto" w:fill="auto"/>
            <w:noWrap/>
            <w:vAlign w:val="center"/>
            <w:hideMark/>
          </w:tcPr>
          <w:p w:rsidR="00D9378D" w:rsidRPr="00D9378D" w:rsidRDefault="00D9378D" w:rsidP="00D9378D">
            <w:pPr>
              <w:spacing w:before="0" w:after="0" w:line="240" w:lineRule="auto"/>
              <w:jc w:val="center"/>
              <w:rPr>
                <w:rFonts w:ascii="Calibri" w:eastAsia="Times New Roman" w:hAnsi="Calibri" w:cs="Calibri"/>
                <w:color w:val="000000"/>
              </w:rPr>
            </w:pPr>
            <w:r w:rsidRPr="00D9378D">
              <w:rPr>
                <w:rFonts w:ascii="Calibri" w:eastAsia="Times New Roman" w:hAnsi="Calibri" w:cs="Calibri"/>
                <w:color w:val="000000"/>
                <w:sz w:val="22"/>
              </w:rPr>
              <w:t>17.473</w:t>
            </w:r>
          </w:p>
        </w:tc>
        <w:tc>
          <w:tcPr>
            <w:tcW w:w="508" w:type="pct"/>
            <w:tcBorders>
              <w:top w:val="nil"/>
              <w:left w:val="nil"/>
              <w:bottom w:val="single" w:sz="4" w:space="0" w:color="FF0000"/>
              <w:right w:val="single" w:sz="4" w:space="0" w:color="FF0000"/>
            </w:tcBorders>
            <w:shd w:val="clear" w:color="auto" w:fill="auto"/>
            <w:noWrap/>
            <w:vAlign w:val="center"/>
            <w:hideMark/>
          </w:tcPr>
          <w:p w:rsidR="00D9378D" w:rsidRPr="00D9378D" w:rsidRDefault="00D9378D" w:rsidP="00D9378D">
            <w:pPr>
              <w:spacing w:before="0" w:after="0" w:line="240" w:lineRule="auto"/>
              <w:jc w:val="center"/>
              <w:rPr>
                <w:rFonts w:ascii="Calibri" w:eastAsia="Times New Roman" w:hAnsi="Calibri" w:cs="Calibri"/>
                <w:color w:val="000000"/>
              </w:rPr>
            </w:pPr>
            <w:r w:rsidRPr="00D9378D">
              <w:rPr>
                <w:rFonts w:ascii="Calibri" w:eastAsia="Times New Roman" w:hAnsi="Calibri" w:cs="Calibri"/>
                <w:color w:val="000000"/>
                <w:sz w:val="22"/>
              </w:rPr>
              <w:t>0.364</w:t>
            </w:r>
          </w:p>
        </w:tc>
        <w:tc>
          <w:tcPr>
            <w:tcW w:w="523" w:type="pct"/>
            <w:tcBorders>
              <w:top w:val="nil"/>
              <w:left w:val="nil"/>
              <w:bottom w:val="single" w:sz="4" w:space="0" w:color="FF0000"/>
              <w:right w:val="single" w:sz="4" w:space="0" w:color="FF0000"/>
            </w:tcBorders>
            <w:shd w:val="clear" w:color="auto" w:fill="auto"/>
            <w:noWrap/>
            <w:vAlign w:val="center"/>
            <w:hideMark/>
          </w:tcPr>
          <w:p w:rsidR="00D9378D" w:rsidRPr="00D9378D" w:rsidRDefault="00D9378D" w:rsidP="00D9378D">
            <w:pPr>
              <w:spacing w:before="0" w:after="0" w:line="240" w:lineRule="auto"/>
              <w:jc w:val="center"/>
              <w:rPr>
                <w:rFonts w:ascii="Calibri" w:eastAsia="Times New Roman" w:hAnsi="Calibri" w:cs="Calibri"/>
                <w:color w:val="000000"/>
              </w:rPr>
            </w:pPr>
            <w:r w:rsidRPr="00D9378D">
              <w:rPr>
                <w:rFonts w:ascii="Calibri" w:eastAsia="Times New Roman" w:hAnsi="Calibri" w:cs="Calibri"/>
                <w:color w:val="000000"/>
                <w:sz w:val="22"/>
              </w:rPr>
              <w:t>1.34</w:t>
            </w:r>
          </w:p>
        </w:tc>
        <w:tc>
          <w:tcPr>
            <w:tcW w:w="859" w:type="pct"/>
            <w:tcBorders>
              <w:top w:val="nil"/>
              <w:left w:val="nil"/>
              <w:bottom w:val="single" w:sz="4" w:space="0" w:color="FF0000"/>
              <w:right w:val="single" w:sz="4" w:space="0" w:color="FF0000"/>
            </w:tcBorders>
            <w:shd w:val="clear" w:color="auto" w:fill="auto"/>
            <w:noWrap/>
            <w:vAlign w:val="center"/>
            <w:hideMark/>
          </w:tcPr>
          <w:p w:rsidR="00D9378D" w:rsidRPr="00D9378D" w:rsidRDefault="00D9378D" w:rsidP="00D9378D">
            <w:pPr>
              <w:spacing w:before="0" w:after="0" w:line="240" w:lineRule="auto"/>
              <w:jc w:val="center"/>
              <w:rPr>
                <w:rFonts w:ascii="Calibri" w:eastAsia="Times New Roman" w:hAnsi="Calibri" w:cs="Calibri"/>
                <w:color w:val="000000"/>
              </w:rPr>
            </w:pPr>
            <w:r w:rsidRPr="00D9378D">
              <w:rPr>
                <w:rFonts w:ascii="Calibri" w:eastAsia="Times New Roman" w:hAnsi="Calibri" w:cs="Calibri"/>
                <w:color w:val="000000"/>
                <w:sz w:val="22"/>
              </w:rPr>
              <w:t>8.51</w:t>
            </w:r>
          </w:p>
        </w:tc>
        <w:tc>
          <w:tcPr>
            <w:tcW w:w="594" w:type="pct"/>
            <w:tcBorders>
              <w:top w:val="nil"/>
              <w:left w:val="nil"/>
              <w:bottom w:val="single" w:sz="4" w:space="0" w:color="FF0000"/>
              <w:right w:val="double" w:sz="6" w:space="0" w:color="FF0000"/>
            </w:tcBorders>
            <w:shd w:val="clear" w:color="auto" w:fill="auto"/>
            <w:noWrap/>
            <w:vAlign w:val="center"/>
            <w:hideMark/>
          </w:tcPr>
          <w:p w:rsidR="00D9378D" w:rsidRPr="00D9378D" w:rsidRDefault="00D9378D" w:rsidP="00D9378D">
            <w:pPr>
              <w:spacing w:before="0" w:after="0" w:line="240" w:lineRule="auto"/>
              <w:jc w:val="center"/>
              <w:rPr>
                <w:rFonts w:ascii="Calibri" w:eastAsia="Times New Roman" w:hAnsi="Calibri" w:cs="Calibri"/>
                <w:color w:val="000000"/>
              </w:rPr>
            </w:pPr>
            <w:r w:rsidRPr="00D9378D">
              <w:rPr>
                <w:rFonts w:ascii="Calibri" w:eastAsia="Times New Roman" w:hAnsi="Calibri" w:cs="Calibri"/>
                <w:color w:val="000000"/>
                <w:sz w:val="22"/>
              </w:rPr>
              <w:t> </w:t>
            </w:r>
          </w:p>
        </w:tc>
      </w:tr>
      <w:tr w:rsidR="00D9378D" w:rsidRPr="00D9378D" w:rsidTr="00D9378D">
        <w:trPr>
          <w:trHeight w:val="300"/>
        </w:trPr>
        <w:tc>
          <w:tcPr>
            <w:tcW w:w="603" w:type="pct"/>
            <w:tcBorders>
              <w:top w:val="nil"/>
              <w:left w:val="double" w:sz="6" w:space="0" w:color="FF0000"/>
              <w:bottom w:val="single" w:sz="4" w:space="0" w:color="FF0000"/>
              <w:right w:val="single" w:sz="4" w:space="0" w:color="FF0000"/>
            </w:tcBorders>
            <w:shd w:val="clear" w:color="auto" w:fill="auto"/>
            <w:noWrap/>
            <w:vAlign w:val="center"/>
            <w:hideMark/>
          </w:tcPr>
          <w:p w:rsidR="00D9378D" w:rsidRPr="00D9378D" w:rsidRDefault="00D9378D" w:rsidP="00D9378D">
            <w:pPr>
              <w:spacing w:before="0" w:after="0" w:line="240" w:lineRule="auto"/>
              <w:jc w:val="center"/>
              <w:rPr>
                <w:rFonts w:ascii="Calibri" w:eastAsia="Times New Roman" w:hAnsi="Calibri" w:cs="Calibri"/>
                <w:color w:val="000000"/>
              </w:rPr>
            </w:pPr>
            <w:r w:rsidRPr="00D9378D">
              <w:rPr>
                <w:rFonts w:ascii="Calibri" w:eastAsia="Times New Roman" w:hAnsi="Calibri" w:cs="Calibri"/>
                <w:color w:val="000000"/>
                <w:sz w:val="22"/>
              </w:rPr>
              <w:t>1867.222</w:t>
            </w:r>
          </w:p>
        </w:tc>
        <w:tc>
          <w:tcPr>
            <w:tcW w:w="656" w:type="pct"/>
            <w:tcBorders>
              <w:top w:val="nil"/>
              <w:left w:val="nil"/>
              <w:bottom w:val="single" w:sz="4" w:space="0" w:color="FF0000"/>
              <w:right w:val="single" w:sz="4" w:space="0" w:color="FF0000"/>
            </w:tcBorders>
            <w:shd w:val="clear" w:color="auto" w:fill="auto"/>
            <w:noWrap/>
            <w:vAlign w:val="center"/>
            <w:hideMark/>
          </w:tcPr>
          <w:p w:rsidR="00D9378D" w:rsidRPr="00D9378D" w:rsidRDefault="00D9378D" w:rsidP="00D9378D">
            <w:pPr>
              <w:spacing w:before="0" w:after="0" w:line="240" w:lineRule="auto"/>
              <w:jc w:val="center"/>
              <w:rPr>
                <w:rFonts w:ascii="Calibri" w:eastAsia="Times New Roman" w:hAnsi="Calibri" w:cs="Calibri"/>
                <w:color w:val="000000"/>
              </w:rPr>
            </w:pPr>
            <w:r w:rsidRPr="00D9378D">
              <w:rPr>
                <w:rFonts w:ascii="Calibri" w:eastAsia="Times New Roman" w:hAnsi="Calibri" w:cs="Calibri"/>
                <w:color w:val="000000"/>
                <w:sz w:val="22"/>
              </w:rPr>
              <w:t>0.742</w:t>
            </w:r>
          </w:p>
        </w:tc>
        <w:tc>
          <w:tcPr>
            <w:tcW w:w="735" w:type="pct"/>
            <w:tcBorders>
              <w:top w:val="nil"/>
              <w:left w:val="nil"/>
              <w:bottom w:val="single" w:sz="4" w:space="0" w:color="FF0000"/>
              <w:right w:val="single" w:sz="4" w:space="0" w:color="FF0000"/>
            </w:tcBorders>
            <w:shd w:val="clear" w:color="auto" w:fill="auto"/>
            <w:noWrap/>
            <w:vAlign w:val="center"/>
            <w:hideMark/>
          </w:tcPr>
          <w:p w:rsidR="00D9378D" w:rsidRPr="00D9378D" w:rsidRDefault="00D9378D" w:rsidP="00D9378D">
            <w:pPr>
              <w:spacing w:before="0" w:after="0" w:line="240" w:lineRule="auto"/>
              <w:jc w:val="center"/>
              <w:rPr>
                <w:rFonts w:ascii="Calibri" w:eastAsia="Times New Roman" w:hAnsi="Calibri" w:cs="Calibri"/>
                <w:color w:val="000000"/>
              </w:rPr>
            </w:pPr>
            <w:r w:rsidRPr="00D9378D">
              <w:rPr>
                <w:rFonts w:ascii="Calibri" w:eastAsia="Times New Roman" w:hAnsi="Calibri" w:cs="Calibri"/>
                <w:color w:val="000000"/>
                <w:sz w:val="22"/>
              </w:rPr>
              <w:t>8.302</w:t>
            </w:r>
          </w:p>
        </w:tc>
        <w:tc>
          <w:tcPr>
            <w:tcW w:w="523" w:type="pct"/>
            <w:tcBorders>
              <w:top w:val="nil"/>
              <w:left w:val="nil"/>
              <w:bottom w:val="single" w:sz="4" w:space="0" w:color="FF0000"/>
              <w:right w:val="single" w:sz="4" w:space="0" w:color="FF0000"/>
            </w:tcBorders>
            <w:shd w:val="clear" w:color="auto" w:fill="auto"/>
            <w:noWrap/>
            <w:vAlign w:val="center"/>
            <w:hideMark/>
          </w:tcPr>
          <w:p w:rsidR="00D9378D" w:rsidRPr="00D9378D" w:rsidRDefault="00D9378D" w:rsidP="00D9378D">
            <w:pPr>
              <w:spacing w:before="0" w:after="0" w:line="240" w:lineRule="auto"/>
              <w:jc w:val="center"/>
              <w:rPr>
                <w:rFonts w:ascii="Calibri" w:eastAsia="Times New Roman" w:hAnsi="Calibri" w:cs="Calibri"/>
                <w:color w:val="000000"/>
              </w:rPr>
            </w:pPr>
            <w:r w:rsidRPr="00D9378D">
              <w:rPr>
                <w:rFonts w:ascii="Calibri" w:eastAsia="Times New Roman" w:hAnsi="Calibri" w:cs="Calibri"/>
                <w:color w:val="000000"/>
                <w:sz w:val="22"/>
              </w:rPr>
              <w:t>18.286</w:t>
            </w:r>
          </w:p>
        </w:tc>
        <w:tc>
          <w:tcPr>
            <w:tcW w:w="508" w:type="pct"/>
            <w:tcBorders>
              <w:top w:val="nil"/>
              <w:left w:val="nil"/>
              <w:bottom w:val="single" w:sz="4" w:space="0" w:color="FF0000"/>
              <w:right w:val="single" w:sz="4" w:space="0" w:color="FF0000"/>
            </w:tcBorders>
            <w:shd w:val="clear" w:color="auto" w:fill="auto"/>
            <w:noWrap/>
            <w:vAlign w:val="center"/>
            <w:hideMark/>
          </w:tcPr>
          <w:p w:rsidR="00D9378D" w:rsidRPr="00D9378D" w:rsidRDefault="00D9378D" w:rsidP="00D9378D">
            <w:pPr>
              <w:spacing w:before="0" w:after="0" w:line="240" w:lineRule="auto"/>
              <w:jc w:val="center"/>
              <w:rPr>
                <w:rFonts w:ascii="Calibri" w:eastAsia="Times New Roman" w:hAnsi="Calibri" w:cs="Calibri"/>
                <w:color w:val="000000"/>
              </w:rPr>
            </w:pPr>
            <w:r w:rsidRPr="00D9378D">
              <w:rPr>
                <w:rFonts w:ascii="Calibri" w:eastAsia="Times New Roman" w:hAnsi="Calibri" w:cs="Calibri"/>
                <w:color w:val="000000"/>
                <w:sz w:val="22"/>
              </w:rPr>
              <w:t>0.454</w:t>
            </w:r>
          </w:p>
        </w:tc>
        <w:tc>
          <w:tcPr>
            <w:tcW w:w="523" w:type="pct"/>
            <w:tcBorders>
              <w:top w:val="nil"/>
              <w:left w:val="nil"/>
              <w:bottom w:val="single" w:sz="4" w:space="0" w:color="FF0000"/>
              <w:right w:val="single" w:sz="4" w:space="0" w:color="FF0000"/>
            </w:tcBorders>
            <w:shd w:val="clear" w:color="auto" w:fill="auto"/>
            <w:noWrap/>
            <w:vAlign w:val="center"/>
            <w:hideMark/>
          </w:tcPr>
          <w:p w:rsidR="00D9378D" w:rsidRPr="00D9378D" w:rsidRDefault="00D9378D" w:rsidP="00D9378D">
            <w:pPr>
              <w:spacing w:before="0" w:after="0" w:line="240" w:lineRule="auto"/>
              <w:jc w:val="center"/>
              <w:rPr>
                <w:rFonts w:ascii="Calibri" w:eastAsia="Times New Roman" w:hAnsi="Calibri" w:cs="Calibri"/>
                <w:color w:val="000000"/>
              </w:rPr>
            </w:pPr>
            <w:r w:rsidRPr="00D9378D">
              <w:rPr>
                <w:rFonts w:ascii="Calibri" w:eastAsia="Times New Roman" w:hAnsi="Calibri" w:cs="Calibri"/>
                <w:color w:val="000000"/>
                <w:sz w:val="22"/>
              </w:rPr>
              <w:t>1.55</w:t>
            </w:r>
          </w:p>
        </w:tc>
        <w:tc>
          <w:tcPr>
            <w:tcW w:w="859" w:type="pct"/>
            <w:tcBorders>
              <w:top w:val="nil"/>
              <w:left w:val="nil"/>
              <w:bottom w:val="single" w:sz="4" w:space="0" w:color="FF0000"/>
              <w:right w:val="single" w:sz="4" w:space="0" w:color="FF0000"/>
            </w:tcBorders>
            <w:shd w:val="clear" w:color="auto" w:fill="auto"/>
            <w:noWrap/>
            <w:vAlign w:val="center"/>
            <w:hideMark/>
          </w:tcPr>
          <w:p w:rsidR="00D9378D" w:rsidRPr="00D9378D" w:rsidRDefault="00D9378D" w:rsidP="00D9378D">
            <w:pPr>
              <w:spacing w:before="0" w:after="0" w:line="240" w:lineRule="auto"/>
              <w:jc w:val="center"/>
              <w:rPr>
                <w:rFonts w:ascii="Calibri" w:eastAsia="Times New Roman" w:hAnsi="Calibri" w:cs="Calibri"/>
                <w:color w:val="000000"/>
              </w:rPr>
            </w:pPr>
            <w:r w:rsidRPr="00D9378D">
              <w:rPr>
                <w:rFonts w:ascii="Calibri" w:eastAsia="Times New Roman" w:hAnsi="Calibri" w:cs="Calibri"/>
                <w:color w:val="000000"/>
                <w:sz w:val="22"/>
              </w:rPr>
              <w:t>12.86</w:t>
            </w:r>
          </w:p>
        </w:tc>
        <w:tc>
          <w:tcPr>
            <w:tcW w:w="594" w:type="pct"/>
            <w:tcBorders>
              <w:top w:val="nil"/>
              <w:left w:val="nil"/>
              <w:bottom w:val="single" w:sz="4" w:space="0" w:color="FF0000"/>
              <w:right w:val="double" w:sz="6" w:space="0" w:color="FF0000"/>
            </w:tcBorders>
            <w:shd w:val="clear" w:color="auto" w:fill="auto"/>
            <w:noWrap/>
            <w:vAlign w:val="center"/>
            <w:hideMark/>
          </w:tcPr>
          <w:p w:rsidR="00D9378D" w:rsidRPr="00D9378D" w:rsidRDefault="00D9378D" w:rsidP="00D9378D">
            <w:pPr>
              <w:spacing w:before="0" w:after="0" w:line="240" w:lineRule="auto"/>
              <w:jc w:val="center"/>
              <w:rPr>
                <w:rFonts w:ascii="Calibri" w:eastAsia="Times New Roman" w:hAnsi="Calibri" w:cs="Calibri"/>
                <w:color w:val="000000"/>
              </w:rPr>
            </w:pPr>
            <w:r w:rsidRPr="00D9378D">
              <w:rPr>
                <w:rFonts w:ascii="Calibri" w:eastAsia="Times New Roman" w:hAnsi="Calibri" w:cs="Calibri"/>
                <w:color w:val="000000"/>
                <w:sz w:val="22"/>
              </w:rPr>
              <w:t> </w:t>
            </w:r>
          </w:p>
        </w:tc>
      </w:tr>
      <w:tr w:rsidR="00D9378D" w:rsidRPr="00D9378D" w:rsidTr="00D9378D">
        <w:trPr>
          <w:trHeight w:val="300"/>
        </w:trPr>
        <w:tc>
          <w:tcPr>
            <w:tcW w:w="603" w:type="pct"/>
            <w:tcBorders>
              <w:top w:val="nil"/>
              <w:left w:val="double" w:sz="6" w:space="0" w:color="FF0000"/>
              <w:bottom w:val="single" w:sz="4" w:space="0" w:color="FF0000"/>
              <w:right w:val="single" w:sz="4" w:space="0" w:color="FF0000"/>
            </w:tcBorders>
            <w:shd w:val="clear" w:color="auto" w:fill="auto"/>
            <w:noWrap/>
            <w:vAlign w:val="center"/>
            <w:hideMark/>
          </w:tcPr>
          <w:p w:rsidR="00D9378D" w:rsidRPr="00D9378D" w:rsidRDefault="00D9378D" w:rsidP="00D9378D">
            <w:pPr>
              <w:spacing w:before="0" w:after="0" w:line="240" w:lineRule="auto"/>
              <w:jc w:val="center"/>
              <w:rPr>
                <w:rFonts w:ascii="Calibri" w:eastAsia="Times New Roman" w:hAnsi="Calibri" w:cs="Calibri"/>
                <w:color w:val="000000"/>
              </w:rPr>
            </w:pPr>
            <w:r w:rsidRPr="00D9378D">
              <w:rPr>
                <w:rFonts w:ascii="Calibri" w:eastAsia="Times New Roman" w:hAnsi="Calibri" w:cs="Calibri"/>
                <w:color w:val="000000"/>
                <w:sz w:val="22"/>
              </w:rPr>
              <w:t>1867.722</w:t>
            </w:r>
          </w:p>
        </w:tc>
        <w:tc>
          <w:tcPr>
            <w:tcW w:w="656" w:type="pct"/>
            <w:tcBorders>
              <w:top w:val="nil"/>
              <w:left w:val="nil"/>
              <w:bottom w:val="single" w:sz="4" w:space="0" w:color="FF0000"/>
              <w:right w:val="single" w:sz="4" w:space="0" w:color="FF0000"/>
            </w:tcBorders>
            <w:shd w:val="clear" w:color="auto" w:fill="auto"/>
            <w:noWrap/>
            <w:vAlign w:val="center"/>
            <w:hideMark/>
          </w:tcPr>
          <w:p w:rsidR="00D9378D" w:rsidRPr="00D9378D" w:rsidRDefault="00D9378D" w:rsidP="00D9378D">
            <w:pPr>
              <w:spacing w:before="0" w:after="0" w:line="240" w:lineRule="auto"/>
              <w:jc w:val="center"/>
              <w:rPr>
                <w:rFonts w:ascii="Calibri" w:eastAsia="Times New Roman" w:hAnsi="Calibri" w:cs="Calibri"/>
                <w:color w:val="000000"/>
              </w:rPr>
            </w:pPr>
            <w:r w:rsidRPr="00D9378D">
              <w:rPr>
                <w:rFonts w:ascii="Calibri" w:eastAsia="Times New Roman" w:hAnsi="Calibri" w:cs="Calibri"/>
                <w:color w:val="000000"/>
                <w:sz w:val="22"/>
              </w:rPr>
              <w:t>1.2423</w:t>
            </w:r>
          </w:p>
        </w:tc>
        <w:tc>
          <w:tcPr>
            <w:tcW w:w="735" w:type="pct"/>
            <w:tcBorders>
              <w:top w:val="nil"/>
              <w:left w:val="nil"/>
              <w:bottom w:val="single" w:sz="4" w:space="0" w:color="FF0000"/>
              <w:right w:val="single" w:sz="4" w:space="0" w:color="FF0000"/>
            </w:tcBorders>
            <w:shd w:val="clear" w:color="auto" w:fill="auto"/>
            <w:noWrap/>
            <w:vAlign w:val="center"/>
            <w:hideMark/>
          </w:tcPr>
          <w:p w:rsidR="00D9378D" w:rsidRPr="00D9378D" w:rsidRDefault="00D9378D" w:rsidP="00D9378D">
            <w:pPr>
              <w:spacing w:before="0" w:after="0" w:line="240" w:lineRule="auto"/>
              <w:jc w:val="center"/>
              <w:rPr>
                <w:rFonts w:ascii="Calibri" w:eastAsia="Times New Roman" w:hAnsi="Calibri" w:cs="Calibri"/>
                <w:color w:val="000000"/>
              </w:rPr>
            </w:pPr>
            <w:r w:rsidRPr="00D9378D">
              <w:rPr>
                <w:rFonts w:ascii="Calibri" w:eastAsia="Times New Roman" w:hAnsi="Calibri" w:cs="Calibri"/>
                <w:color w:val="000000"/>
                <w:sz w:val="22"/>
              </w:rPr>
              <w:t>17.718</w:t>
            </w:r>
          </w:p>
        </w:tc>
        <w:tc>
          <w:tcPr>
            <w:tcW w:w="523" w:type="pct"/>
            <w:tcBorders>
              <w:top w:val="nil"/>
              <w:left w:val="nil"/>
              <w:bottom w:val="single" w:sz="4" w:space="0" w:color="FF0000"/>
              <w:right w:val="single" w:sz="4" w:space="0" w:color="FF0000"/>
            </w:tcBorders>
            <w:shd w:val="clear" w:color="auto" w:fill="auto"/>
            <w:noWrap/>
            <w:vAlign w:val="center"/>
            <w:hideMark/>
          </w:tcPr>
          <w:p w:rsidR="00D9378D" w:rsidRPr="00D9378D" w:rsidRDefault="00D9378D" w:rsidP="00D9378D">
            <w:pPr>
              <w:spacing w:before="0" w:after="0" w:line="240" w:lineRule="auto"/>
              <w:jc w:val="center"/>
              <w:rPr>
                <w:rFonts w:ascii="Calibri" w:eastAsia="Times New Roman" w:hAnsi="Calibri" w:cs="Calibri"/>
                <w:color w:val="000000"/>
              </w:rPr>
            </w:pPr>
            <w:r w:rsidRPr="00D9378D">
              <w:rPr>
                <w:rFonts w:ascii="Calibri" w:eastAsia="Times New Roman" w:hAnsi="Calibri" w:cs="Calibri"/>
                <w:color w:val="000000"/>
                <w:sz w:val="22"/>
              </w:rPr>
              <w:t>19.946</w:t>
            </w:r>
          </w:p>
        </w:tc>
        <w:tc>
          <w:tcPr>
            <w:tcW w:w="508" w:type="pct"/>
            <w:tcBorders>
              <w:top w:val="nil"/>
              <w:left w:val="nil"/>
              <w:bottom w:val="single" w:sz="4" w:space="0" w:color="FF0000"/>
              <w:right w:val="single" w:sz="4" w:space="0" w:color="FF0000"/>
            </w:tcBorders>
            <w:shd w:val="clear" w:color="auto" w:fill="auto"/>
            <w:noWrap/>
            <w:vAlign w:val="center"/>
            <w:hideMark/>
          </w:tcPr>
          <w:p w:rsidR="00D9378D" w:rsidRPr="00D9378D" w:rsidRDefault="00D9378D" w:rsidP="00D9378D">
            <w:pPr>
              <w:spacing w:before="0" w:after="0" w:line="240" w:lineRule="auto"/>
              <w:jc w:val="center"/>
              <w:rPr>
                <w:rFonts w:ascii="Calibri" w:eastAsia="Times New Roman" w:hAnsi="Calibri" w:cs="Calibri"/>
                <w:color w:val="000000"/>
              </w:rPr>
            </w:pPr>
            <w:r w:rsidRPr="00D9378D">
              <w:rPr>
                <w:rFonts w:ascii="Calibri" w:eastAsia="Times New Roman" w:hAnsi="Calibri" w:cs="Calibri"/>
                <w:color w:val="000000"/>
                <w:sz w:val="22"/>
              </w:rPr>
              <w:t>0.888</w:t>
            </w:r>
          </w:p>
        </w:tc>
        <w:tc>
          <w:tcPr>
            <w:tcW w:w="523" w:type="pct"/>
            <w:tcBorders>
              <w:top w:val="nil"/>
              <w:left w:val="nil"/>
              <w:bottom w:val="single" w:sz="4" w:space="0" w:color="FF0000"/>
              <w:right w:val="single" w:sz="4" w:space="0" w:color="FF0000"/>
            </w:tcBorders>
            <w:shd w:val="clear" w:color="auto" w:fill="auto"/>
            <w:noWrap/>
            <w:vAlign w:val="center"/>
            <w:hideMark/>
          </w:tcPr>
          <w:p w:rsidR="00D9378D" w:rsidRPr="00D9378D" w:rsidRDefault="00D9378D" w:rsidP="00D9378D">
            <w:pPr>
              <w:spacing w:before="0" w:after="0" w:line="240" w:lineRule="auto"/>
              <w:jc w:val="center"/>
              <w:rPr>
                <w:rFonts w:ascii="Calibri" w:eastAsia="Times New Roman" w:hAnsi="Calibri" w:cs="Calibri"/>
                <w:color w:val="000000"/>
              </w:rPr>
            </w:pPr>
            <w:r w:rsidRPr="00D9378D">
              <w:rPr>
                <w:rFonts w:ascii="Calibri" w:eastAsia="Times New Roman" w:hAnsi="Calibri" w:cs="Calibri"/>
                <w:color w:val="000000"/>
                <w:sz w:val="22"/>
              </w:rPr>
              <w:t>2.42</w:t>
            </w:r>
          </w:p>
        </w:tc>
        <w:tc>
          <w:tcPr>
            <w:tcW w:w="859" w:type="pct"/>
            <w:tcBorders>
              <w:top w:val="nil"/>
              <w:left w:val="nil"/>
              <w:bottom w:val="single" w:sz="4" w:space="0" w:color="FF0000"/>
              <w:right w:val="single" w:sz="4" w:space="0" w:color="FF0000"/>
            </w:tcBorders>
            <w:shd w:val="clear" w:color="auto" w:fill="auto"/>
            <w:noWrap/>
            <w:vAlign w:val="center"/>
            <w:hideMark/>
          </w:tcPr>
          <w:p w:rsidR="00D9378D" w:rsidRPr="00D9378D" w:rsidRDefault="00D9378D" w:rsidP="00D9378D">
            <w:pPr>
              <w:spacing w:before="0" w:after="0" w:line="240" w:lineRule="auto"/>
              <w:jc w:val="center"/>
              <w:rPr>
                <w:rFonts w:ascii="Calibri" w:eastAsia="Times New Roman" w:hAnsi="Calibri" w:cs="Calibri"/>
                <w:color w:val="000000"/>
              </w:rPr>
            </w:pPr>
            <w:r w:rsidRPr="00D9378D">
              <w:rPr>
                <w:rFonts w:ascii="Calibri" w:eastAsia="Times New Roman" w:hAnsi="Calibri" w:cs="Calibri"/>
                <w:color w:val="000000"/>
                <w:sz w:val="22"/>
              </w:rPr>
              <w:t>42.93</w:t>
            </w:r>
          </w:p>
        </w:tc>
        <w:tc>
          <w:tcPr>
            <w:tcW w:w="594" w:type="pct"/>
            <w:tcBorders>
              <w:top w:val="nil"/>
              <w:left w:val="nil"/>
              <w:bottom w:val="single" w:sz="4" w:space="0" w:color="FF0000"/>
              <w:right w:val="double" w:sz="6" w:space="0" w:color="FF0000"/>
            </w:tcBorders>
            <w:shd w:val="clear" w:color="auto" w:fill="auto"/>
            <w:noWrap/>
            <w:vAlign w:val="center"/>
            <w:hideMark/>
          </w:tcPr>
          <w:p w:rsidR="00D9378D" w:rsidRPr="00D9378D" w:rsidRDefault="00D9378D" w:rsidP="00D9378D">
            <w:pPr>
              <w:spacing w:before="0" w:after="0" w:line="240" w:lineRule="auto"/>
              <w:jc w:val="center"/>
              <w:rPr>
                <w:rFonts w:ascii="Calibri" w:eastAsia="Times New Roman" w:hAnsi="Calibri" w:cs="Calibri"/>
                <w:color w:val="000000"/>
              </w:rPr>
            </w:pPr>
            <w:r w:rsidRPr="00D9378D">
              <w:rPr>
                <w:rFonts w:ascii="Calibri" w:eastAsia="Times New Roman" w:hAnsi="Calibri" w:cs="Calibri"/>
                <w:color w:val="000000"/>
                <w:sz w:val="22"/>
              </w:rPr>
              <w:t> </w:t>
            </w:r>
          </w:p>
        </w:tc>
      </w:tr>
      <w:tr w:rsidR="00D9378D" w:rsidRPr="00D9378D" w:rsidTr="00D9378D">
        <w:trPr>
          <w:trHeight w:val="300"/>
        </w:trPr>
        <w:tc>
          <w:tcPr>
            <w:tcW w:w="603" w:type="pct"/>
            <w:tcBorders>
              <w:top w:val="nil"/>
              <w:left w:val="double" w:sz="6" w:space="0" w:color="FF0000"/>
              <w:bottom w:val="single" w:sz="4" w:space="0" w:color="FF0000"/>
              <w:right w:val="single" w:sz="4" w:space="0" w:color="FF0000"/>
            </w:tcBorders>
            <w:shd w:val="clear" w:color="auto" w:fill="auto"/>
            <w:noWrap/>
            <w:vAlign w:val="center"/>
            <w:hideMark/>
          </w:tcPr>
          <w:p w:rsidR="00D9378D" w:rsidRPr="00D9378D" w:rsidRDefault="00D9378D" w:rsidP="00D9378D">
            <w:pPr>
              <w:spacing w:before="0" w:after="0" w:line="240" w:lineRule="auto"/>
              <w:jc w:val="center"/>
              <w:rPr>
                <w:rFonts w:ascii="Calibri" w:eastAsia="Times New Roman" w:hAnsi="Calibri" w:cs="Calibri"/>
                <w:color w:val="000000"/>
              </w:rPr>
            </w:pPr>
            <w:r w:rsidRPr="00D9378D">
              <w:rPr>
                <w:rFonts w:ascii="Calibri" w:eastAsia="Times New Roman" w:hAnsi="Calibri" w:cs="Calibri"/>
                <w:color w:val="000000"/>
                <w:sz w:val="22"/>
              </w:rPr>
              <w:t>1868.222</w:t>
            </w:r>
          </w:p>
        </w:tc>
        <w:tc>
          <w:tcPr>
            <w:tcW w:w="656" w:type="pct"/>
            <w:tcBorders>
              <w:top w:val="nil"/>
              <w:left w:val="nil"/>
              <w:bottom w:val="single" w:sz="4" w:space="0" w:color="FF0000"/>
              <w:right w:val="single" w:sz="4" w:space="0" w:color="FF0000"/>
            </w:tcBorders>
            <w:shd w:val="clear" w:color="auto" w:fill="auto"/>
            <w:noWrap/>
            <w:vAlign w:val="center"/>
            <w:hideMark/>
          </w:tcPr>
          <w:p w:rsidR="00D9378D" w:rsidRPr="00D9378D" w:rsidRDefault="00D9378D" w:rsidP="00D9378D">
            <w:pPr>
              <w:spacing w:before="0" w:after="0" w:line="240" w:lineRule="auto"/>
              <w:jc w:val="center"/>
              <w:rPr>
                <w:rFonts w:ascii="Calibri" w:eastAsia="Times New Roman" w:hAnsi="Calibri" w:cs="Calibri"/>
                <w:color w:val="000000"/>
              </w:rPr>
            </w:pPr>
            <w:r w:rsidRPr="00D9378D">
              <w:rPr>
                <w:rFonts w:ascii="Calibri" w:eastAsia="Times New Roman" w:hAnsi="Calibri" w:cs="Calibri"/>
                <w:color w:val="000000"/>
                <w:sz w:val="22"/>
              </w:rPr>
              <w:t>1.7423</w:t>
            </w:r>
          </w:p>
        </w:tc>
        <w:tc>
          <w:tcPr>
            <w:tcW w:w="735" w:type="pct"/>
            <w:tcBorders>
              <w:top w:val="nil"/>
              <w:left w:val="nil"/>
              <w:bottom w:val="single" w:sz="4" w:space="0" w:color="FF0000"/>
              <w:right w:val="single" w:sz="4" w:space="0" w:color="FF0000"/>
            </w:tcBorders>
            <w:shd w:val="clear" w:color="auto" w:fill="auto"/>
            <w:noWrap/>
            <w:vAlign w:val="center"/>
            <w:hideMark/>
          </w:tcPr>
          <w:p w:rsidR="00D9378D" w:rsidRPr="00D9378D" w:rsidRDefault="00D9378D" w:rsidP="00D9378D">
            <w:pPr>
              <w:spacing w:before="0" w:after="0" w:line="240" w:lineRule="auto"/>
              <w:jc w:val="center"/>
              <w:rPr>
                <w:rFonts w:ascii="Calibri" w:eastAsia="Times New Roman" w:hAnsi="Calibri" w:cs="Calibri"/>
                <w:color w:val="000000"/>
              </w:rPr>
            </w:pPr>
            <w:r w:rsidRPr="00D9378D">
              <w:rPr>
                <w:rFonts w:ascii="Calibri" w:eastAsia="Times New Roman" w:hAnsi="Calibri" w:cs="Calibri"/>
                <w:color w:val="000000"/>
                <w:sz w:val="22"/>
              </w:rPr>
              <w:t>27.790</w:t>
            </w:r>
          </w:p>
        </w:tc>
        <w:tc>
          <w:tcPr>
            <w:tcW w:w="523" w:type="pct"/>
            <w:tcBorders>
              <w:top w:val="nil"/>
              <w:left w:val="nil"/>
              <w:bottom w:val="single" w:sz="4" w:space="0" w:color="FF0000"/>
              <w:right w:val="single" w:sz="4" w:space="0" w:color="FF0000"/>
            </w:tcBorders>
            <w:shd w:val="clear" w:color="auto" w:fill="auto"/>
            <w:noWrap/>
            <w:vAlign w:val="center"/>
            <w:hideMark/>
          </w:tcPr>
          <w:p w:rsidR="00D9378D" w:rsidRPr="00D9378D" w:rsidRDefault="00D9378D" w:rsidP="00D9378D">
            <w:pPr>
              <w:spacing w:before="0" w:after="0" w:line="240" w:lineRule="auto"/>
              <w:jc w:val="center"/>
              <w:rPr>
                <w:rFonts w:ascii="Calibri" w:eastAsia="Times New Roman" w:hAnsi="Calibri" w:cs="Calibri"/>
                <w:color w:val="000000"/>
              </w:rPr>
            </w:pPr>
            <w:r w:rsidRPr="00D9378D">
              <w:rPr>
                <w:rFonts w:ascii="Calibri" w:eastAsia="Times New Roman" w:hAnsi="Calibri" w:cs="Calibri"/>
                <w:color w:val="000000"/>
                <w:sz w:val="22"/>
              </w:rPr>
              <w:t>21.607</w:t>
            </w:r>
          </w:p>
        </w:tc>
        <w:tc>
          <w:tcPr>
            <w:tcW w:w="508" w:type="pct"/>
            <w:tcBorders>
              <w:top w:val="nil"/>
              <w:left w:val="nil"/>
              <w:bottom w:val="single" w:sz="4" w:space="0" w:color="FF0000"/>
              <w:right w:val="single" w:sz="4" w:space="0" w:color="FF0000"/>
            </w:tcBorders>
            <w:shd w:val="clear" w:color="auto" w:fill="auto"/>
            <w:noWrap/>
            <w:vAlign w:val="center"/>
            <w:hideMark/>
          </w:tcPr>
          <w:p w:rsidR="00D9378D" w:rsidRPr="00D9378D" w:rsidRDefault="00D9378D" w:rsidP="00D9378D">
            <w:pPr>
              <w:spacing w:before="0" w:after="0" w:line="240" w:lineRule="auto"/>
              <w:jc w:val="center"/>
              <w:rPr>
                <w:rFonts w:ascii="Calibri" w:eastAsia="Times New Roman" w:hAnsi="Calibri" w:cs="Calibri"/>
                <w:color w:val="000000"/>
              </w:rPr>
            </w:pPr>
            <w:r w:rsidRPr="00D9378D">
              <w:rPr>
                <w:rFonts w:ascii="Calibri" w:eastAsia="Times New Roman" w:hAnsi="Calibri" w:cs="Calibri"/>
                <w:color w:val="000000"/>
                <w:sz w:val="22"/>
              </w:rPr>
              <w:t>1.286</w:t>
            </w:r>
          </w:p>
        </w:tc>
        <w:tc>
          <w:tcPr>
            <w:tcW w:w="523" w:type="pct"/>
            <w:tcBorders>
              <w:top w:val="nil"/>
              <w:left w:val="nil"/>
              <w:bottom w:val="single" w:sz="4" w:space="0" w:color="FF0000"/>
              <w:right w:val="single" w:sz="4" w:space="0" w:color="FF0000"/>
            </w:tcBorders>
            <w:shd w:val="clear" w:color="auto" w:fill="auto"/>
            <w:noWrap/>
            <w:vAlign w:val="center"/>
            <w:hideMark/>
          </w:tcPr>
          <w:p w:rsidR="00D9378D" w:rsidRPr="00D9378D" w:rsidRDefault="00D9378D" w:rsidP="00D9378D">
            <w:pPr>
              <w:spacing w:before="0" w:after="0" w:line="240" w:lineRule="auto"/>
              <w:jc w:val="center"/>
              <w:rPr>
                <w:rFonts w:ascii="Calibri" w:eastAsia="Times New Roman" w:hAnsi="Calibri" w:cs="Calibri"/>
                <w:color w:val="000000"/>
              </w:rPr>
            </w:pPr>
            <w:r w:rsidRPr="00D9378D">
              <w:rPr>
                <w:rFonts w:ascii="Calibri" w:eastAsia="Times New Roman" w:hAnsi="Calibri" w:cs="Calibri"/>
                <w:color w:val="000000"/>
                <w:sz w:val="22"/>
              </w:rPr>
              <w:t>3.10</w:t>
            </w:r>
          </w:p>
        </w:tc>
        <w:tc>
          <w:tcPr>
            <w:tcW w:w="859" w:type="pct"/>
            <w:tcBorders>
              <w:top w:val="nil"/>
              <w:left w:val="nil"/>
              <w:bottom w:val="single" w:sz="4" w:space="0" w:color="FF0000"/>
              <w:right w:val="single" w:sz="4" w:space="0" w:color="FF0000"/>
            </w:tcBorders>
            <w:shd w:val="clear" w:color="auto" w:fill="auto"/>
            <w:noWrap/>
            <w:vAlign w:val="center"/>
            <w:hideMark/>
          </w:tcPr>
          <w:p w:rsidR="00D9378D" w:rsidRPr="00D9378D" w:rsidRDefault="00D9378D" w:rsidP="00D9378D">
            <w:pPr>
              <w:spacing w:before="0" w:after="0" w:line="240" w:lineRule="auto"/>
              <w:jc w:val="center"/>
              <w:rPr>
                <w:rFonts w:ascii="Calibri" w:eastAsia="Times New Roman" w:hAnsi="Calibri" w:cs="Calibri"/>
                <w:color w:val="000000"/>
              </w:rPr>
            </w:pPr>
            <w:r w:rsidRPr="00D9378D">
              <w:rPr>
                <w:rFonts w:ascii="Calibri" w:eastAsia="Times New Roman" w:hAnsi="Calibri" w:cs="Calibri"/>
                <w:color w:val="000000"/>
                <w:sz w:val="22"/>
              </w:rPr>
              <w:t>86.18</w:t>
            </w:r>
          </w:p>
        </w:tc>
        <w:tc>
          <w:tcPr>
            <w:tcW w:w="594" w:type="pct"/>
            <w:tcBorders>
              <w:top w:val="nil"/>
              <w:left w:val="nil"/>
              <w:bottom w:val="single" w:sz="4" w:space="0" w:color="FF0000"/>
              <w:right w:val="double" w:sz="6" w:space="0" w:color="FF0000"/>
            </w:tcBorders>
            <w:shd w:val="clear" w:color="auto" w:fill="auto"/>
            <w:noWrap/>
            <w:vAlign w:val="center"/>
            <w:hideMark/>
          </w:tcPr>
          <w:p w:rsidR="00D9378D" w:rsidRPr="00D9378D" w:rsidRDefault="00D9378D" w:rsidP="00D9378D">
            <w:pPr>
              <w:spacing w:before="0" w:after="0" w:line="240" w:lineRule="auto"/>
              <w:jc w:val="center"/>
              <w:rPr>
                <w:rFonts w:ascii="Calibri" w:eastAsia="Times New Roman" w:hAnsi="Calibri" w:cs="Calibri"/>
                <w:color w:val="000000"/>
              </w:rPr>
            </w:pPr>
            <w:r w:rsidRPr="00D9378D">
              <w:rPr>
                <w:rFonts w:ascii="Calibri" w:eastAsia="Times New Roman" w:hAnsi="Calibri" w:cs="Calibri"/>
                <w:color w:val="000000"/>
                <w:sz w:val="22"/>
              </w:rPr>
              <w:t> </w:t>
            </w:r>
          </w:p>
        </w:tc>
      </w:tr>
      <w:tr w:rsidR="00D9378D" w:rsidRPr="00D9378D" w:rsidTr="00D9378D">
        <w:trPr>
          <w:trHeight w:val="315"/>
        </w:trPr>
        <w:tc>
          <w:tcPr>
            <w:tcW w:w="603" w:type="pct"/>
            <w:tcBorders>
              <w:top w:val="nil"/>
              <w:left w:val="double" w:sz="6" w:space="0" w:color="FF0000"/>
              <w:bottom w:val="double" w:sz="6" w:space="0" w:color="FF0000"/>
              <w:right w:val="single" w:sz="4" w:space="0" w:color="FF0000"/>
            </w:tcBorders>
            <w:shd w:val="clear" w:color="auto" w:fill="auto"/>
            <w:noWrap/>
            <w:vAlign w:val="center"/>
            <w:hideMark/>
          </w:tcPr>
          <w:p w:rsidR="00D9378D" w:rsidRPr="00D9378D" w:rsidRDefault="00D9378D" w:rsidP="00D9378D">
            <w:pPr>
              <w:spacing w:before="0" w:after="0" w:line="240" w:lineRule="auto"/>
              <w:jc w:val="center"/>
              <w:rPr>
                <w:rFonts w:ascii="Calibri" w:eastAsia="Times New Roman" w:hAnsi="Calibri" w:cs="Calibri"/>
                <w:color w:val="000000"/>
              </w:rPr>
            </w:pPr>
            <w:r w:rsidRPr="00D9378D">
              <w:rPr>
                <w:rFonts w:ascii="Calibri" w:eastAsia="Times New Roman" w:hAnsi="Calibri" w:cs="Calibri"/>
                <w:color w:val="000000"/>
                <w:sz w:val="22"/>
              </w:rPr>
              <w:t>1868.969</w:t>
            </w:r>
          </w:p>
        </w:tc>
        <w:tc>
          <w:tcPr>
            <w:tcW w:w="656" w:type="pct"/>
            <w:tcBorders>
              <w:top w:val="nil"/>
              <w:left w:val="nil"/>
              <w:bottom w:val="double" w:sz="6" w:space="0" w:color="FF0000"/>
              <w:right w:val="single" w:sz="4" w:space="0" w:color="FF0000"/>
            </w:tcBorders>
            <w:shd w:val="clear" w:color="auto" w:fill="auto"/>
            <w:noWrap/>
            <w:vAlign w:val="center"/>
            <w:hideMark/>
          </w:tcPr>
          <w:p w:rsidR="00D9378D" w:rsidRPr="00D9378D" w:rsidRDefault="00D9378D" w:rsidP="00D9378D">
            <w:pPr>
              <w:spacing w:before="0" w:after="0" w:line="240" w:lineRule="auto"/>
              <w:jc w:val="center"/>
              <w:rPr>
                <w:rFonts w:ascii="Calibri" w:eastAsia="Times New Roman" w:hAnsi="Calibri" w:cs="Calibri"/>
                <w:color w:val="000000"/>
              </w:rPr>
            </w:pPr>
            <w:r w:rsidRPr="00D9378D">
              <w:rPr>
                <w:rFonts w:ascii="Calibri" w:eastAsia="Times New Roman" w:hAnsi="Calibri" w:cs="Calibri"/>
                <w:color w:val="000000"/>
                <w:sz w:val="22"/>
              </w:rPr>
              <w:t>2.4893</w:t>
            </w:r>
          </w:p>
        </w:tc>
        <w:tc>
          <w:tcPr>
            <w:tcW w:w="735" w:type="pct"/>
            <w:tcBorders>
              <w:top w:val="nil"/>
              <w:left w:val="nil"/>
              <w:bottom w:val="double" w:sz="6" w:space="0" w:color="FF0000"/>
              <w:right w:val="single" w:sz="4" w:space="0" w:color="FF0000"/>
            </w:tcBorders>
            <w:shd w:val="clear" w:color="auto" w:fill="auto"/>
            <w:noWrap/>
            <w:vAlign w:val="center"/>
            <w:hideMark/>
          </w:tcPr>
          <w:p w:rsidR="00D9378D" w:rsidRPr="00D9378D" w:rsidRDefault="00D9378D" w:rsidP="00D9378D">
            <w:pPr>
              <w:spacing w:before="0" w:after="0" w:line="240" w:lineRule="auto"/>
              <w:jc w:val="center"/>
              <w:rPr>
                <w:rFonts w:ascii="Calibri" w:eastAsia="Times New Roman" w:hAnsi="Calibri" w:cs="Calibri"/>
                <w:color w:val="000000"/>
              </w:rPr>
            </w:pPr>
            <w:r w:rsidRPr="00D9378D">
              <w:rPr>
                <w:rFonts w:ascii="Calibri" w:eastAsia="Times New Roman" w:hAnsi="Calibri" w:cs="Calibri"/>
                <w:color w:val="000000"/>
                <w:sz w:val="22"/>
              </w:rPr>
              <w:t>44.060</w:t>
            </w:r>
          </w:p>
        </w:tc>
        <w:tc>
          <w:tcPr>
            <w:tcW w:w="523" w:type="pct"/>
            <w:tcBorders>
              <w:top w:val="nil"/>
              <w:left w:val="nil"/>
              <w:bottom w:val="double" w:sz="6" w:space="0" w:color="FF0000"/>
              <w:right w:val="single" w:sz="4" w:space="0" w:color="FF0000"/>
            </w:tcBorders>
            <w:shd w:val="clear" w:color="auto" w:fill="auto"/>
            <w:noWrap/>
            <w:vAlign w:val="center"/>
            <w:hideMark/>
          </w:tcPr>
          <w:p w:rsidR="00D9378D" w:rsidRPr="00D9378D" w:rsidRDefault="00D9378D" w:rsidP="00D9378D">
            <w:pPr>
              <w:spacing w:before="0" w:after="0" w:line="240" w:lineRule="auto"/>
              <w:jc w:val="center"/>
              <w:rPr>
                <w:rFonts w:ascii="Calibri" w:eastAsia="Times New Roman" w:hAnsi="Calibri" w:cs="Calibri"/>
                <w:color w:val="000000"/>
              </w:rPr>
            </w:pPr>
            <w:r w:rsidRPr="00D9378D">
              <w:rPr>
                <w:rFonts w:ascii="Calibri" w:eastAsia="Times New Roman" w:hAnsi="Calibri" w:cs="Calibri"/>
                <w:color w:val="000000"/>
                <w:sz w:val="22"/>
              </w:rPr>
              <w:t>24.088</w:t>
            </w:r>
          </w:p>
        </w:tc>
        <w:tc>
          <w:tcPr>
            <w:tcW w:w="508" w:type="pct"/>
            <w:tcBorders>
              <w:top w:val="nil"/>
              <w:left w:val="nil"/>
              <w:bottom w:val="double" w:sz="6" w:space="0" w:color="FF0000"/>
              <w:right w:val="single" w:sz="4" w:space="0" w:color="FF0000"/>
            </w:tcBorders>
            <w:shd w:val="clear" w:color="auto" w:fill="auto"/>
            <w:noWrap/>
            <w:vAlign w:val="center"/>
            <w:hideMark/>
          </w:tcPr>
          <w:p w:rsidR="00D9378D" w:rsidRPr="00D9378D" w:rsidRDefault="00D9378D" w:rsidP="00D9378D">
            <w:pPr>
              <w:spacing w:before="0" w:after="0" w:line="240" w:lineRule="auto"/>
              <w:jc w:val="center"/>
              <w:rPr>
                <w:rFonts w:ascii="Calibri" w:eastAsia="Times New Roman" w:hAnsi="Calibri" w:cs="Calibri"/>
                <w:color w:val="000000"/>
              </w:rPr>
            </w:pPr>
            <w:r w:rsidRPr="00D9378D">
              <w:rPr>
                <w:rFonts w:ascii="Calibri" w:eastAsia="Times New Roman" w:hAnsi="Calibri" w:cs="Calibri"/>
                <w:color w:val="000000"/>
                <w:sz w:val="22"/>
              </w:rPr>
              <w:t>1.829</w:t>
            </w:r>
          </w:p>
        </w:tc>
        <w:tc>
          <w:tcPr>
            <w:tcW w:w="523" w:type="pct"/>
            <w:tcBorders>
              <w:top w:val="nil"/>
              <w:left w:val="nil"/>
              <w:bottom w:val="double" w:sz="6" w:space="0" w:color="FF0000"/>
              <w:right w:val="single" w:sz="4" w:space="0" w:color="FF0000"/>
            </w:tcBorders>
            <w:shd w:val="clear" w:color="auto" w:fill="auto"/>
            <w:noWrap/>
            <w:vAlign w:val="center"/>
            <w:hideMark/>
          </w:tcPr>
          <w:p w:rsidR="00D9378D" w:rsidRPr="00D9378D" w:rsidRDefault="00D9378D" w:rsidP="00D9378D">
            <w:pPr>
              <w:spacing w:before="0" w:after="0" w:line="240" w:lineRule="auto"/>
              <w:jc w:val="center"/>
              <w:rPr>
                <w:rFonts w:ascii="Calibri" w:eastAsia="Times New Roman" w:hAnsi="Calibri" w:cs="Calibri"/>
                <w:color w:val="000000"/>
              </w:rPr>
            </w:pPr>
            <w:r w:rsidRPr="00D9378D">
              <w:rPr>
                <w:rFonts w:ascii="Calibri" w:eastAsia="Times New Roman" w:hAnsi="Calibri" w:cs="Calibri"/>
                <w:color w:val="000000"/>
                <w:sz w:val="22"/>
              </w:rPr>
              <w:t>3.92</w:t>
            </w:r>
          </w:p>
        </w:tc>
        <w:tc>
          <w:tcPr>
            <w:tcW w:w="859" w:type="pct"/>
            <w:tcBorders>
              <w:top w:val="nil"/>
              <w:left w:val="nil"/>
              <w:bottom w:val="double" w:sz="6" w:space="0" w:color="FF0000"/>
              <w:right w:val="single" w:sz="4" w:space="0" w:color="FF0000"/>
            </w:tcBorders>
            <w:shd w:val="clear" w:color="auto" w:fill="auto"/>
            <w:noWrap/>
            <w:vAlign w:val="center"/>
            <w:hideMark/>
          </w:tcPr>
          <w:p w:rsidR="00D9378D" w:rsidRPr="00D9378D" w:rsidRDefault="00D9378D" w:rsidP="00D9378D">
            <w:pPr>
              <w:spacing w:before="0" w:after="0" w:line="240" w:lineRule="auto"/>
              <w:jc w:val="center"/>
              <w:rPr>
                <w:rFonts w:ascii="Calibri" w:eastAsia="Times New Roman" w:hAnsi="Calibri" w:cs="Calibri"/>
                <w:color w:val="000000"/>
              </w:rPr>
            </w:pPr>
            <w:r w:rsidRPr="00D9378D">
              <w:rPr>
                <w:rFonts w:ascii="Calibri" w:eastAsia="Times New Roman" w:hAnsi="Calibri" w:cs="Calibri"/>
                <w:color w:val="000000"/>
                <w:sz w:val="22"/>
              </w:rPr>
              <w:t>172.79</w:t>
            </w:r>
          </w:p>
        </w:tc>
        <w:tc>
          <w:tcPr>
            <w:tcW w:w="594" w:type="pct"/>
            <w:tcBorders>
              <w:top w:val="nil"/>
              <w:left w:val="nil"/>
              <w:bottom w:val="double" w:sz="6" w:space="0" w:color="FF0000"/>
              <w:right w:val="double" w:sz="6" w:space="0" w:color="FF0000"/>
            </w:tcBorders>
            <w:shd w:val="clear" w:color="auto" w:fill="auto"/>
            <w:noWrap/>
            <w:vAlign w:val="center"/>
            <w:hideMark/>
          </w:tcPr>
          <w:p w:rsidR="00D9378D" w:rsidRPr="00D9378D" w:rsidRDefault="00D9378D" w:rsidP="00D9378D">
            <w:pPr>
              <w:spacing w:before="0" w:after="0" w:line="240" w:lineRule="auto"/>
              <w:jc w:val="center"/>
              <w:rPr>
                <w:rFonts w:ascii="Calibri" w:eastAsia="Times New Roman" w:hAnsi="Calibri" w:cs="Calibri"/>
                <w:color w:val="000000"/>
              </w:rPr>
            </w:pPr>
            <w:r w:rsidRPr="00D9378D">
              <w:rPr>
                <w:rFonts w:ascii="Calibri" w:eastAsia="Times New Roman" w:hAnsi="Calibri" w:cs="Calibri"/>
                <w:color w:val="000000"/>
                <w:sz w:val="22"/>
              </w:rPr>
              <w:t> </w:t>
            </w:r>
          </w:p>
        </w:tc>
      </w:tr>
    </w:tbl>
    <w:p w:rsidR="00D9378D" w:rsidRPr="00D9378D" w:rsidRDefault="00D9378D" w:rsidP="00D9378D"/>
    <w:p w:rsidR="00D25C3D" w:rsidRPr="003C26AB" w:rsidRDefault="00D25C3D" w:rsidP="00D25C3D">
      <w:pPr>
        <w:jc w:val="both"/>
        <w:rPr>
          <w:rFonts w:cstheme="minorHAnsi"/>
        </w:rPr>
      </w:pPr>
      <w:r w:rsidRPr="003C26AB">
        <w:rPr>
          <w:rFonts w:cs="Times New Roman"/>
        </w:rPr>
        <w:t xml:space="preserve">From the above stage discharge table the maximum flood estimated from the SCS design flood depth interpolated is </w:t>
      </w:r>
      <w:r w:rsidR="00D9378D">
        <w:rPr>
          <w:rFonts w:cs="Times New Roman"/>
        </w:rPr>
        <w:t>2.368m</w:t>
      </w:r>
      <w:r w:rsidRPr="003C26AB">
        <w:rPr>
          <w:rFonts w:cs="Times New Roman"/>
        </w:rPr>
        <w:t xml:space="preserve"> from the river bed</w:t>
      </w:r>
      <w:r w:rsidRPr="003C26AB">
        <w:rPr>
          <w:rFonts w:cstheme="minorHAnsi"/>
        </w:rPr>
        <w:t>.</w:t>
      </w:r>
    </w:p>
    <w:p w:rsidR="00D25C3D" w:rsidRDefault="00D9378D" w:rsidP="00D25C3D">
      <w:pPr>
        <w:keepNext/>
        <w:jc w:val="center"/>
      </w:pPr>
      <w:r>
        <w:rPr>
          <w:noProof/>
        </w:rPr>
        <w:lastRenderedPageBreak/>
        <w:drawing>
          <wp:inline distT="0" distB="0" distL="0" distR="0">
            <wp:extent cx="5943600" cy="5525770"/>
            <wp:effectExtent l="0" t="0" r="19050" b="1778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D25C3D" w:rsidRDefault="00D25C3D" w:rsidP="00B663CD">
      <w:pPr>
        <w:pStyle w:val="Caption"/>
      </w:pPr>
      <w:bookmarkStart w:id="131" w:name="_Toc438036676"/>
      <w:bookmarkStart w:id="132" w:name="_Toc506932719"/>
      <w:r>
        <w:t xml:space="preserve">Figure </w:t>
      </w:r>
      <w:fldSimple w:instr=" STYLEREF 1 \s ">
        <w:r w:rsidR="00BB1A7F">
          <w:rPr>
            <w:noProof/>
          </w:rPr>
          <w:t>2</w:t>
        </w:r>
      </w:fldSimple>
      <w:r w:rsidR="00BB1A7F">
        <w:noBreakHyphen/>
      </w:r>
      <w:fldSimple w:instr=" SEQ Figure \* ARABIC \s 1 ">
        <w:r w:rsidR="00BB1A7F">
          <w:rPr>
            <w:noProof/>
          </w:rPr>
          <w:t>6</w:t>
        </w:r>
      </w:fldSimple>
      <w:r>
        <w:t xml:space="preserve">: </w:t>
      </w:r>
      <w:r w:rsidRPr="001A3C03">
        <w:t>Stage Discharge Curve</w:t>
      </w:r>
      <w:bookmarkEnd w:id="131"/>
      <w:bookmarkEnd w:id="132"/>
    </w:p>
    <w:p w:rsidR="00D25C3D" w:rsidRPr="001A3C03" w:rsidRDefault="00D25C3D" w:rsidP="00675220">
      <w:pPr>
        <w:pStyle w:val="Heading2"/>
      </w:pPr>
      <w:bookmarkStart w:id="133" w:name="_Toc361378709"/>
      <w:bookmarkStart w:id="134" w:name="_Toc363225410"/>
      <w:bookmarkStart w:id="135" w:name="_Toc380456350"/>
      <w:bookmarkStart w:id="136" w:name="_Toc380457014"/>
      <w:bookmarkStart w:id="137" w:name="_Toc393634846"/>
      <w:bookmarkStart w:id="138" w:name="_Toc434898394"/>
      <w:bookmarkStart w:id="139" w:name="_Toc506932616"/>
      <w:r w:rsidRPr="001A3C03">
        <w:t>Selected Design flood</w:t>
      </w:r>
      <w:bookmarkEnd w:id="133"/>
      <w:bookmarkEnd w:id="134"/>
      <w:bookmarkEnd w:id="135"/>
      <w:bookmarkEnd w:id="136"/>
      <w:bookmarkEnd w:id="137"/>
      <w:bookmarkEnd w:id="138"/>
      <w:bookmarkEnd w:id="139"/>
    </w:p>
    <w:p w:rsidR="00D25C3D" w:rsidRPr="003475D6" w:rsidRDefault="00D25C3D" w:rsidP="00D25C3D">
      <w:pPr>
        <w:jc w:val="both"/>
        <w:rPr>
          <w:rFonts w:cs="Times New Roman"/>
        </w:rPr>
      </w:pPr>
      <w:r w:rsidRPr="003475D6">
        <w:rPr>
          <w:rFonts w:cs="Times New Roman"/>
        </w:rPr>
        <w:t>The computed flood amount using SCS method above and hence design flood is calculate as 158.74m</w:t>
      </w:r>
      <w:r w:rsidRPr="00F43A67">
        <w:rPr>
          <w:rFonts w:cs="Times New Roman"/>
          <w:vertAlign w:val="superscript"/>
        </w:rPr>
        <w:t>3</w:t>
      </w:r>
      <w:r w:rsidRPr="003475D6">
        <w:rPr>
          <w:rFonts w:cs="Times New Roman"/>
        </w:rPr>
        <w:t>/s.</w:t>
      </w:r>
    </w:p>
    <w:p w:rsidR="00D25C3D" w:rsidRDefault="00D25C3D" w:rsidP="00D25C3D">
      <w:pPr>
        <w:tabs>
          <w:tab w:val="left" w:pos="1770"/>
        </w:tabs>
        <w:jc w:val="both"/>
        <w:rPr>
          <w:rFonts w:cs="Times New Roman"/>
        </w:rPr>
      </w:pPr>
      <w:r w:rsidRPr="00D062BC">
        <w:rPr>
          <w:rFonts w:cs="Times New Roman"/>
        </w:rPr>
        <w:t xml:space="preserve">Based on the stage discharge analysis of the project at d/s of the weir section or design discharge capacity of the river channel before the construction or intervention, the downstream high (HFL) flood level can be fixed by the selected designed flood in the previous section. Therefore, the D/S </w:t>
      </w:r>
      <w:r w:rsidRPr="00D062BC">
        <w:rPr>
          <w:rFonts w:cs="Times New Roman"/>
        </w:rPr>
        <w:lastRenderedPageBreak/>
        <w:t>HFL=river bed elevation + depth of Tail-water (as obtained fr</w:t>
      </w:r>
      <w:r>
        <w:rPr>
          <w:rFonts w:cs="Times New Roman"/>
        </w:rPr>
        <w:t xml:space="preserve">om SCS flood at a depth of </w:t>
      </w:r>
      <w:r w:rsidR="00D9378D">
        <w:rPr>
          <w:rFonts w:cs="Times New Roman"/>
        </w:rPr>
        <w:t>2.368m</w:t>
      </w:r>
      <w:r w:rsidRPr="00D062BC">
        <w:rPr>
          <w:rFonts w:cs="Times New Roman"/>
        </w:rPr>
        <w:t>).  D/S HFL=</w:t>
      </w:r>
      <w:r>
        <w:rPr>
          <w:rFonts w:cs="Times New Roman"/>
        </w:rPr>
        <w:t>1866.</w:t>
      </w:r>
      <w:r w:rsidR="00D9378D">
        <w:rPr>
          <w:rFonts w:cs="Times New Roman"/>
        </w:rPr>
        <w:t>48</w:t>
      </w:r>
      <w:r>
        <w:rPr>
          <w:rFonts w:cs="Times New Roman"/>
        </w:rPr>
        <w:t>+</w:t>
      </w:r>
      <w:r w:rsidR="00D9378D">
        <w:rPr>
          <w:rFonts w:cs="Times New Roman"/>
        </w:rPr>
        <w:t>2.368</w:t>
      </w:r>
      <w:r w:rsidRPr="00D062BC">
        <w:rPr>
          <w:rFonts w:cs="Times New Roman"/>
        </w:rPr>
        <w:t>=</w:t>
      </w:r>
      <w:r>
        <w:rPr>
          <w:rFonts w:cs="Times New Roman"/>
        </w:rPr>
        <w:t>1868.</w:t>
      </w:r>
      <w:r w:rsidR="00D9378D">
        <w:rPr>
          <w:rFonts w:cs="Times New Roman"/>
        </w:rPr>
        <w:t>848</w:t>
      </w:r>
      <w:r>
        <w:rPr>
          <w:rFonts w:cs="Times New Roman"/>
        </w:rPr>
        <w:t xml:space="preserve"> </w:t>
      </w:r>
      <w:proofErr w:type="spellStart"/>
      <w:r>
        <w:rPr>
          <w:rFonts w:cs="Times New Roman"/>
        </w:rPr>
        <w:t>m.</w:t>
      </w:r>
      <w:r w:rsidRPr="00D062BC">
        <w:rPr>
          <w:rFonts w:cs="Times New Roman"/>
        </w:rPr>
        <w:t>a</w:t>
      </w:r>
      <w:r>
        <w:rPr>
          <w:rFonts w:cs="Times New Roman"/>
        </w:rPr>
        <w:t>.</w:t>
      </w:r>
      <w:r w:rsidRPr="00D062BC">
        <w:rPr>
          <w:rFonts w:cs="Times New Roman"/>
        </w:rPr>
        <w:t>s</w:t>
      </w:r>
      <w:r>
        <w:rPr>
          <w:rFonts w:cs="Times New Roman"/>
        </w:rPr>
        <w:t>.</w:t>
      </w:r>
      <w:r w:rsidRPr="00D062BC">
        <w:rPr>
          <w:rFonts w:cs="Times New Roman"/>
        </w:rPr>
        <w:t>l</w:t>
      </w:r>
      <w:proofErr w:type="spellEnd"/>
      <w:r w:rsidRPr="00D062BC">
        <w:rPr>
          <w:rFonts w:cs="Times New Roman"/>
        </w:rPr>
        <w:t>.</w:t>
      </w:r>
    </w:p>
    <w:p w:rsidR="00D25C3D" w:rsidRPr="00973723" w:rsidRDefault="00D25C3D" w:rsidP="00675220">
      <w:pPr>
        <w:pStyle w:val="Heading2"/>
      </w:pPr>
      <w:bookmarkStart w:id="140" w:name="_Toc310067892"/>
      <w:bookmarkStart w:id="141" w:name="_Toc314706667"/>
      <w:bookmarkStart w:id="142" w:name="_Toc336022733"/>
      <w:bookmarkStart w:id="143" w:name="_Toc343845682"/>
      <w:bookmarkStart w:id="144" w:name="_Toc380456351"/>
      <w:bookmarkStart w:id="145" w:name="_Toc380457015"/>
      <w:bookmarkStart w:id="146" w:name="_Toc391857354"/>
      <w:bookmarkStart w:id="147" w:name="_Toc434898395"/>
      <w:bookmarkStart w:id="148" w:name="_Toc506932617"/>
      <w:r w:rsidRPr="00973723">
        <w:t>Basin Base flow, Demand and Water balance</w:t>
      </w:r>
      <w:bookmarkEnd w:id="140"/>
      <w:bookmarkEnd w:id="141"/>
      <w:bookmarkEnd w:id="142"/>
      <w:bookmarkEnd w:id="143"/>
      <w:bookmarkEnd w:id="144"/>
      <w:bookmarkEnd w:id="145"/>
      <w:bookmarkEnd w:id="146"/>
      <w:bookmarkEnd w:id="147"/>
      <w:bookmarkEnd w:id="148"/>
    </w:p>
    <w:p w:rsidR="00D25C3D" w:rsidRPr="00973723" w:rsidRDefault="00D25C3D" w:rsidP="009F09C0">
      <w:pPr>
        <w:pStyle w:val="Heading3"/>
      </w:pPr>
      <w:bookmarkStart w:id="149" w:name="_Toc380456352"/>
      <w:bookmarkStart w:id="150" w:name="_Toc380457016"/>
      <w:bookmarkStart w:id="151" w:name="_Toc391857355"/>
      <w:bookmarkStart w:id="152" w:name="_Toc434898396"/>
      <w:bookmarkStart w:id="153" w:name="_Toc506932618"/>
      <w:r w:rsidRPr="00973723">
        <w:t>Basin Base flows</w:t>
      </w:r>
      <w:bookmarkEnd w:id="149"/>
      <w:bookmarkEnd w:id="150"/>
      <w:bookmarkEnd w:id="151"/>
      <w:bookmarkEnd w:id="152"/>
      <w:bookmarkEnd w:id="153"/>
    </w:p>
    <w:p w:rsidR="00D25C3D" w:rsidRPr="00973723" w:rsidRDefault="00D25C3D" w:rsidP="00D25C3D">
      <w:pPr>
        <w:jc w:val="both"/>
        <w:rPr>
          <w:rFonts w:cs="Times New Roman"/>
          <w:szCs w:val="24"/>
        </w:rPr>
      </w:pPr>
      <w:r w:rsidRPr="00973723">
        <w:rPr>
          <w:rFonts w:cs="Times New Roman"/>
          <w:szCs w:val="24"/>
        </w:rPr>
        <w:t xml:space="preserve">Today the question of water right becomes a nationwide burning issue. Crop cultivation based on modern or semi-modern irrigation schemes becomes the solely alternative for developing countries like Ethiopia to feed their rapidly growing population. Though it is the bare fact, downstream water rights and ecological securities should be preserved to make the project environmental friendly whereby resolving social conflicts too. </w:t>
      </w:r>
    </w:p>
    <w:p w:rsidR="00717696" w:rsidRDefault="002D72E4" w:rsidP="00D25C3D">
      <w:pPr>
        <w:jc w:val="both"/>
        <w:rPr>
          <w:rFonts w:cs="Times New Roman"/>
          <w:szCs w:val="24"/>
        </w:rPr>
      </w:pPr>
      <w:proofErr w:type="spellStart"/>
      <w:r w:rsidRPr="00973723">
        <w:rPr>
          <w:rFonts w:cs="Times New Roman"/>
          <w:szCs w:val="24"/>
        </w:rPr>
        <w:t>Agam_Wuha</w:t>
      </w:r>
      <w:r w:rsidR="00D25C3D" w:rsidRPr="00973723">
        <w:rPr>
          <w:rFonts w:cs="Times New Roman"/>
          <w:szCs w:val="24"/>
        </w:rPr>
        <w:t>River</w:t>
      </w:r>
      <w:proofErr w:type="spellEnd"/>
      <w:r w:rsidR="00D25C3D" w:rsidRPr="00973723">
        <w:rPr>
          <w:rFonts w:cs="Times New Roman"/>
          <w:szCs w:val="24"/>
        </w:rPr>
        <w:t xml:space="preserve"> is the water source for the intended </w:t>
      </w:r>
      <w:proofErr w:type="spellStart"/>
      <w:r w:rsidRPr="00973723">
        <w:rPr>
          <w:rFonts w:cs="Times New Roman"/>
          <w:szCs w:val="24"/>
        </w:rPr>
        <w:t>Ag</w:t>
      </w:r>
      <w:r w:rsidR="00973723">
        <w:rPr>
          <w:rFonts w:cs="Times New Roman"/>
          <w:szCs w:val="24"/>
        </w:rPr>
        <w:t>am</w:t>
      </w:r>
      <w:r w:rsidRPr="00973723">
        <w:rPr>
          <w:rFonts w:cs="Times New Roman"/>
          <w:szCs w:val="24"/>
        </w:rPr>
        <w:t>Wuha</w:t>
      </w:r>
      <w:proofErr w:type="spellEnd"/>
      <w:r w:rsidR="00973723">
        <w:rPr>
          <w:rFonts w:cs="Times New Roman"/>
          <w:szCs w:val="24"/>
        </w:rPr>
        <w:t xml:space="preserve"> </w:t>
      </w:r>
      <w:r w:rsidR="00D25C3D" w:rsidRPr="00973723">
        <w:rPr>
          <w:rFonts w:cs="Times New Roman"/>
          <w:szCs w:val="24"/>
        </w:rPr>
        <w:t xml:space="preserve">small scale irrigation project. The project has been named after the name of this river. The river is Perennial River and on April, </w:t>
      </w:r>
      <w:r w:rsidR="00973723">
        <w:rPr>
          <w:rFonts w:cs="Times New Roman"/>
          <w:szCs w:val="24"/>
        </w:rPr>
        <w:t>2015</w:t>
      </w:r>
      <w:r w:rsidR="00D25C3D" w:rsidRPr="00973723">
        <w:rPr>
          <w:rFonts w:cs="Times New Roman"/>
          <w:szCs w:val="24"/>
        </w:rPr>
        <w:t xml:space="preserve"> during site investigation period, the base flow had been measured by using floating method and the discharge was found to be 10</w:t>
      </w:r>
      <w:r w:rsidR="003739DD" w:rsidRPr="00973723">
        <w:rPr>
          <w:rFonts w:cs="Times New Roman"/>
          <w:szCs w:val="24"/>
        </w:rPr>
        <w:t>2</w:t>
      </w:r>
      <w:r w:rsidR="00D25C3D" w:rsidRPr="00973723">
        <w:rPr>
          <w:rFonts w:cs="Times New Roman"/>
          <w:szCs w:val="24"/>
        </w:rPr>
        <w:t xml:space="preserve"> l/s.</w:t>
      </w:r>
      <w:r w:rsidR="00973723">
        <w:rPr>
          <w:rFonts w:cs="Times New Roman"/>
          <w:szCs w:val="24"/>
        </w:rPr>
        <w:t xml:space="preserve"> </w:t>
      </w:r>
    </w:p>
    <w:p w:rsidR="00D25C3D" w:rsidRDefault="00973723" w:rsidP="00D25C3D">
      <w:pPr>
        <w:jc w:val="both"/>
        <w:rPr>
          <w:rFonts w:cs="Times New Roman"/>
          <w:szCs w:val="24"/>
        </w:rPr>
      </w:pPr>
      <w:r>
        <w:rPr>
          <w:rFonts w:cs="Times New Roman"/>
          <w:szCs w:val="24"/>
        </w:rPr>
        <w:t>When we checked the base flow within the same technique on Dec.27, 2017, the stream flow wa</w:t>
      </w:r>
      <w:r w:rsidR="00717696">
        <w:rPr>
          <w:rFonts w:cs="Times New Roman"/>
          <w:szCs w:val="24"/>
        </w:rPr>
        <w:t>s estimated to be 81.00 lit/sec at the proposed weir site.</w:t>
      </w:r>
      <w:r>
        <w:rPr>
          <w:rFonts w:cs="Times New Roman"/>
          <w:szCs w:val="24"/>
        </w:rPr>
        <w:t xml:space="preserve"> This difference might be raised due to erratic rainfall distribution</w:t>
      </w:r>
      <w:r w:rsidR="00A06A7A">
        <w:rPr>
          <w:rFonts w:cs="Times New Roman"/>
          <w:szCs w:val="24"/>
        </w:rPr>
        <w:t xml:space="preserve">, there </w:t>
      </w:r>
      <w:r>
        <w:rPr>
          <w:rFonts w:cs="Times New Roman"/>
          <w:szCs w:val="24"/>
        </w:rPr>
        <w:t>might be occurred</w:t>
      </w:r>
      <w:r w:rsidR="00A06A7A">
        <w:rPr>
          <w:rFonts w:cs="Times New Roman"/>
          <w:szCs w:val="24"/>
        </w:rPr>
        <w:t xml:space="preserve"> rainfall</w:t>
      </w:r>
      <w:r>
        <w:rPr>
          <w:rFonts w:cs="Times New Roman"/>
          <w:szCs w:val="24"/>
        </w:rPr>
        <w:t xml:space="preserve"> at the feasibility study </w:t>
      </w:r>
      <w:r w:rsidR="00A06A7A">
        <w:rPr>
          <w:rFonts w:cs="Times New Roman"/>
          <w:szCs w:val="24"/>
        </w:rPr>
        <w:t>period,</w:t>
      </w:r>
      <w:r>
        <w:rPr>
          <w:rFonts w:cs="Times New Roman"/>
          <w:szCs w:val="24"/>
        </w:rPr>
        <w:t xml:space="preserve"> however the river is perennial as we checked after around one month or at the middle of January 2018.</w:t>
      </w:r>
      <w:r w:rsidR="00717696">
        <w:rPr>
          <w:rFonts w:cs="Times New Roman"/>
          <w:szCs w:val="24"/>
        </w:rPr>
        <w:t xml:space="preserve"> When we checked the stream flow at the indicated date at the downstream of about 1.00 kilometer distant downstream of the first measuring location, the estimated stream flow was around 100lit/sec.</w:t>
      </w:r>
      <w:r w:rsidR="00F23AC5">
        <w:rPr>
          <w:rFonts w:cs="Times New Roman"/>
          <w:szCs w:val="24"/>
        </w:rPr>
        <w:t xml:space="preserve"> This indicated that the stream flow increases downstream because of the following facts.</w:t>
      </w:r>
    </w:p>
    <w:p w:rsidR="00F23AC5" w:rsidRDefault="00F23AC5" w:rsidP="00382BD1">
      <w:pPr>
        <w:pStyle w:val="ListParagraph"/>
        <w:numPr>
          <w:ilvl w:val="0"/>
          <w:numId w:val="38"/>
        </w:numPr>
        <w:jc w:val="both"/>
        <w:rPr>
          <w:szCs w:val="24"/>
        </w:rPr>
      </w:pPr>
      <w:r>
        <w:rPr>
          <w:szCs w:val="24"/>
        </w:rPr>
        <w:t>Sub surface flow through alluvial deposits</w:t>
      </w:r>
    </w:p>
    <w:p w:rsidR="00F23AC5" w:rsidRDefault="00F23AC5" w:rsidP="00382BD1">
      <w:pPr>
        <w:pStyle w:val="ListParagraph"/>
        <w:numPr>
          <w:ilvl w:val="0"/>
          <w:numId w:val="38"/>
        </w:numPr>
        <w:jc w:val="both"/>
        <w:rPr>
          <w:szCs w:val="24"/>
        </w:rPr>
      </w:pPr>
      <w:r>
        <w:rPr>
          <w:szCs w:val="24"/>
        </w:rPr>
        <w:t>There are small side springs that contributes seepage flow to the river</w:t>
      </w:r>
    </w:p>
    <w:p w:rsidR="00F23AC5" w:rsidRDefault="00F23AC5" w:rsidP="00382BD1">
      <w:pPr>
        <w:pStyle w:val="ListParagraph"/>
        <w:numPr>
          <w:ilvl w:val="0"/>
          <w:numId w:val="38"/>
        </w:numPr>
        <w:jc w:val="both"/>
        <w:rPr>
          <w:szCs w:val="24"/>
        </w:rPr>
      </w:pPr>
      <w:r>
        <w:rPr>
          <w:szCs w:val="24"/>
        </w:rPr>
        <w:t>There is small natural perennial stream that joins the Agamwuha River.</w:t>
      </w:r>
    </w:p>
    <w:p w:rsidR="00F23AC5" w:rsidRPr="00F23AC5" w:rsidRDefault="00F23AC5" w:rsidP="00F23AC5">
      <w:pPr>
        <w:jc w:val="both"/>
        <w:rPr>
          <w:szCs w:val="24"/>
        </w:rPr>
      </w:pPr>
      <w:r>
        <w:rPr>
          <w:szCs w:val="24"/>
        </w:rPr>
        <w:t xml:space="preserve">There is one intermittent stream at the left </w:t>
      </w:r>
      <w:r w:rsidR="00A06A7A">
        <w:rPr>
          <w:szCs w:val="24"/>
        </w:rPr>
        <w:t xml:space="preserve">side </w:t>
      </w:r>
      <w:r>
        <w:rPr>
          <w:szCs w:val="24"/>
        </w:rPr>
        <w:t xml:space="preserve">of the </w:t>
      </w:r>
      <w:proofErr w:type="spellStart"/>
      <w:r>
        <w:rPr>
          <w:szCs w:val="24"/>
        </w:rPr>
        <w:t>AgamWuha</w:t>
      </w:r>
      <w:proofErr w:type="spellEnd"/>
      <w:r>
        <w:rPr>
          <w:szCs w:val="24"/>
        </w:rPr>
        <w:t xml:space="preserve"> that joins at the downstream and has good flow up to end of November. This stream is also contributing subsurface flow at the extreme downstream part. When irrigation is also applied at the </w:t>
      </w:r>
      <w:proofErr w:type="spellStart"/>
      <w:r>
        <w:rPr>
          <w:szCs w:val="24"/>
        </w:rPr>
        <w:t>Agamwuha</w:t>
      </w:r>
      <w:proofErr w:type="spellEnd"/>
      <w:r>
        <w:rPr>
          <w:szCs w:val="24"/>
        </w:rPr>
        <w:t xml:space="preserve"> River, the proposed designed irrigated command area is running parallel to the stream for about 2.</w:t>
      </w:r>
      <w:r w:rsidR="00A06A7A">
        <w:rPr>
          <w:szCs w:val="24"/>
        </w:rPr>
        <w:t>8</w:t>
      </w:r>
      <w:r>
        <w:rPr>
          <w:szCs w:val="24"/>
        </w:rPr>
        <w:t xml:space="preserve">km. The drainage </w:t>
      </w:r>
      <w:r>
        <w:rPr>
          <w:szCs w:val="24"/>
        </w:rPr>
        <w:lastRenderedPageBreak/>
        <w:t>system of this command area is to wards to the River that contributes flow increasing at the stream when the irrigation is initiated.</w:t>
      </w:r>
    </w:p>
    <w:p w:rsidR="00D25C3D" w:rsidRDefault="00D25C3D" w:rsidP="00D25C3D">
      <w:pPr>
        <w:jc w:val="both"/>
        <w:rPr>
          <w:rFonts w:cs="Times New Roman"/>
          <w:szCs w:val="24"/>
        </w:rPr>
      </w:pPr>
      <w:r w:rsidRPr="00973723">
        <w:rPr>
          <w:rFonts w:cs="Times New Roman"/>
          <w:szCs w:val="24"/>
        </w:rPr>
        <w:t>The elder inhabitants a</w:t>
      </w:r>
      <w:r w:rsidR="00717696">
        <w:rPr>
          <w:rFonts w:cs="Times New Roman"/>
          <w:szCs w:val="24"/>
        </w:rPr>
        <w:t xml:space="preserve">nd site identification study </w:t>
      </w:r>
      <w:r w:rsidR="00A06A7A">
        <w:rPr>
          <w:rFonts w:cs="Times New Roman"/>
          <w:szCs w:val="24"/>
        </w:rPr>
        <w:t>in</w:t>
      </w:r>
      <w:r w:rsidR="00717696">
        <w:rPr>
          <w:rFonts w:cs="Times New Roman"/>
          <w:szCs w:val="24"/>
        </w:rPr>
        <w:t xml:space="preserve"> </w:t>
      </w:r>
      <w:r w:rsidRPr="00973723">
        <w:rPr>
          <w:rFonts w:cs="Times New Roman"/>
          <w:szCs w:val="24"/>
        </w:rPr>
        <w:t xml:space="preserve">December confirmed that the </w:t>
      </w:r>
      <w:r w:rsidR="00973723">
        <w:rPr>
          <w:rFonts w:cs="Times New Roman"/>
          <w:szCs w:val="24"/>
        </w:rPr>
        <w:t>stream flow</w:t>
      </w:r>
      <w:r w:rsidR="00717696">
        <w:rPr>
          <w:rFonts w:cs="Times New Roman"/>
          <w:szCs w:val="24"/>
        </w:rPr>
        <w:t xml:space="preserve"> estimated</w:t>
      </w:r>
      <w:r w:rsidR="00A06A7A">
        <w:rPr>
          <w:rFonts w:cs="Times New Roman"/>
          <w:szCs w:val="24"/>
        </w:rPr>
        <w:t xml:space="preserve"> at the wet season</w:t>
      </w:r>
      <w:r w:rsidR="00717696">
        <w:rPr>
          <w:rFonts w:cs="Times New Roman"/>
          <w:szCs w:val="24"/>
        </w:rPr>
        <w:t xml:space="preserve"> to about 180 lit/sec can extend to end of November in most cases.</w:t>
      </w:r>
      <w:r w:rsidR="00A06A7A">
        <w:rPr>
          <w:rFonts w:cs="Times New Roman"/>
          <w:szCs w:val="24"/>
        </w:rPr>
        <w:t xml:space="preserve"> This </w:t>
      </w:r>
      <w:r w:rsidRPr="00973723">
        <w:rPr>
          <w:rFonts w:cs="Times New Roman"/>
          <w:szCs w:val="24"/>
        </w:rPr>
        <w:t>figure indicates that the river has good potential to irrigate even more than the target area</w:t>
      </w:r>
      <w:r w:rsidR="00717696">
        <w:rPr>
          <w:rFonts w:cs="Times New Roman"/>
          <w:szCs w:val="24"/>
        </w:rPr>
        <w:t xml:space="preserve"> at the first irrigation round.</w:t>
      </w:r>
      <w:r w:rsidRPr="00973723">
        <w:rPr>
          <w:rFonts w:cs="Times New Roman"/>
          <w:szCs w:val="24"/>
        </w:rPr>
        <w:t xml:space="preserve"> Therefore, this project has been designed to exploit the water potential effectively and efficiently in environmentally friendly manner so as to ensure food   security and to increase the income of the </w:t>
      </w:r>
      <w:r w:rsidR="00A06A7A" w:rsidRPr="00973723">
        <w:rPr>
          <w:rFonts w:cs="Times New Roman"/>
          <w:szCs w:val="24"/>
        </w:rPr>
        <w:t>farmers’</w:t>
      </w:r>
      <w:r w:rsidRPr="00973723">
        <w:rPr>
          <w:rFonts w:cs="Times New Roman"/>
          <w:szCs w:val="24"/>
        </w:rPr>
        <w:t xml:space="preserve"> </w:t>
      </w:r>
      <w:r w:rsidR="00A06A7A">
        <w:rPr>
          <w:rFonts w:cs="Times New Roman"/>
          <w:szCs w:val="24"/>
        </w:rPr>
        <w:t xml:space="preserve">livelihood </w:t>
      </w:r>
      <w:r w:rsidRPr="00973723">
        <w:rPr>
          <w:rFonts w:cs="Times New Roman"/>
          <w:szCs w:val="24"/>
        </w:rPr>
        <w:t>around the area.</w:t>
      </w:r>
    </w:p>
    <w:p w:rsidR="00D25C3D" w:rsidRDefault="00D25C3D" w:rsidP="00D25C3D">
      <w:pPr>
        <w:jc w:val="both"/>
        <w:rPr>
          <w:rFonts w:cs="Times New Roman"/>
          <w:szCs w:val="24"/>
        </w:rPr>
      </w:pPr>
      <w:r w:rsidRPr="00A1034E">
        <w:rPr>
          <w:rFonts w:cs="Times New Roman"/>
          <w:szCs w:val="24"/>
        </w:rPr>
        <w:t xml:space="preserve">The farmers can be benefited from the excess flow </w:t>
      </w:r>
      <w:r w:rsidR="00770E1B" w:rsidRPr="00A1034E">
        <w:rPr>
          <w:rFonts w:cs="Times New Roman"/>
          <w:szCs w:val="24"/>
        </w:rPr>
        <w:t xml:space="preserve">of </w:t>
      </w:r>
      <w:r w:rsidR="00770E1B">
        <w:rPr>
          <w:rFonts w:cs="Times New Roman"/>
          <w:szCs w:val="24"/>
        </w:rPr>
        <w:t>wet</w:t>
      </w:r>
      <w:r w:rsidR="00A06A7A">
        <w:rPr>
          <w:rFonts w:cs="Times New Roman"/>
          <w:szCs w:val="24"/>
        </w:rPr>
        <w:t xml:space="preserve"> season</w:t>
      </w:r>
      <w:r w:rsidRPr="00A1034E">
        <w:rPr>
          <w:rFonts w:cs="Times New Roman"/>
          <w:szCs w:val="24"/>
        </w:rPr>
        <w:t xml:space="preserve">, because the river has good </w:t>
      </w:r>
      <w:r w:rsidR="00717696">
        <w:rPr>
          <w:rFonts w:cs="Times New Roman"/>
          <w:szCs w:val="24"/>
        </w:rPr>
        <w:t xml:space="preserve">stream </w:t>
      </w:r>
      <w:r w:rsidR="00717696" w:rsidRPr="00A1034E">
        <w:rPr>
          <w:rFonts w:cs="Times New Roman"/>
          <w:szCs w:val="24"/>
        </w:rPr>
        <w:t>flows</w:t>
      </w:r>
      <w:r w:rsidRPr="00A1034E">
        <w:rPr>
          <w:rFonts w:cs="Times New Roman"/>
          <w:szCs w:val="24"/>
        </w:rPr>
        <w:t xml:space="preserve"> </w:t>
      </w:r>
      <w:r w:rsidR="00A06A7A">
        <w:rPr>
          <w:rFonts w:cs="Times New Roman"/>
          <w:szCs w:val="24"/>
        </w:rPr>
        <w:t>till the end of November,</w:t>
      </w:r>
      <w:r w:rsidR="00A06A7A" w:rsidRPr="00A1034E">
        <w:rPr>
          <w:rFonts w:cs="Times New Roman"/>
          <w:szCs w:val="24"/>
        </w:rPr>
        <w:t xml:space="preserve"> Moreover</w:t>
      </w:r>
      <w:r w:rsidRPr="00A1034E">
        <w:rPr>
          <w:rFonts w:cs="Times New Roman"/>
          <w:szCs w:val="24"/>
        </w:rPr>
        <w:t xml:space="preserve"> the project area is a highland area and many springs are seen developed along the river course .</w:t>
      </w:r>
      <w:r>
        <w:rPr>
          <w:rFonts w:cs="Times New Roman"/>
          <w:szCs w:val="24"/>
        </w:rPr>
        <w:t xml:space="preserve">So, the proposed </w:t>
      </w:r>
      <w:proofErr w:type="spellStart"/>
      <w:r w:rsidR="002D72E4">
        <w:rPr>
          <w:rFonts w:cs="Times New Roman"/>
          <w:szCs w:val="24"/>
        </w:rPr>
        <w:t>Agam_Wuha</w:t>
      </w:r>
      <w:proofErr w:type="spellEnd"/>
      <w:r w:rsidR="00A06A7A">
        <w:rPr>
          <w:rFonts w:cs="Times New Roman"/>
          <w:szCs w:val="24"/>
        </w:rPr>
        <w:t xml:space="preserve"> </w:t>
      </w:r>
      <w:r w:rsidRPr="00A1034E">
        <w:rPr>
          <w:rFonts w:cs="Times New Roman"/>
          <w:szCs w:val="24"/>
        </w:rPr>
        <w:t xml:space="preserve">Diversion Irrigation project will </w:t>
      </w:r>
      <w:r w:rsidR="00F43A67">
        <w:rPr>
          <w:rFonts w:cs="Times New Roman"/>
          <w:szCs w:val="24"/>
        </w:rPr>
        <w:t>no</w:t>
      </w:r>
      <w:r w:rsidRPr="00A1034E">
        <w:rPr>
          <w:rFonts w:cs="Times New Roman"/>
          <w:szCs w:val="24"/>
        </w:rPr>
        <w:t>t cause any environmental disturbances resulting from shortage of water during the 1</w:t>
      </w:r>
      <w:r w:rsidRPr="00A1034E">
        <w:rPr>
          <w:rFonts w:cs="Times New Roman"/>
          <w:szCs w:val="24"/>
          <w:vertAlign w:val="superscript"/>
        </w:rPr>
        <w:t>st</w:t>
      </w:r>
      <w:r w:rsidRPr="00A1034E">
        <w:rPr>
          <w:rFonts w:cs="Times New Roman"/>
          <w:szCs w:val="24"/>
        </w:rPr>
        <w:t xml:space="preserve"> irrigation period and</w:t>
      </w:r>
      <w:r w:rsidR="00A06A7A">
        <w:rPr>
          <w:rFonts w:cs="Times New Roman"/>
          <w:szCs w:val="24"/>
        </w:rPr>
        <w:t xml:space="preserve"> reduced </w:t>
      </w:r>
      <w:proofErr w:type="gramStart"/>
      <w:r w:rsidR="00A06A7A">
        <w:rPr>
          <w:rFonts w:cs="Times New Roman"/>
          <w:szCs w:val="24"/>
        </w:rPr>
        <w:t xml:space="preserve">in </w:t>
      </w:r>
      <w:r w:rsidRPr="00A1034E">
        <w:rPr>
          <w:rFonts w:cs="Times New Roman"/>
          <w:szCs w:val="24"/>
        </w:rPr>
        <w:t xml:space="preserve"> the</w:t>
      </w:r>
      <w:proofErr w:type="gramEnd"/>
      <w:r w:rsidRPr="00A1034E">
        <w:rPr>
          <w:rFonts w:cs="Times New Roman"/>
          <w:szCs w:val="24"/>
        </w:rPr>
        <w:t xml:space="preserve"> second irrigation period.  </w:t>
      </w:r>
    </w:p>
    <w:p w:rsidR="00894D2D" w:rsidRDefault="00894D2D" w:rsidP="00D25C3D">
      <w:pPr>
        <w:jc w:val="both"/>
        <w:rPr>
          <w:rFonts w:cs="Times New Roman"/>
          <w:szCs w:val="24"/>
        </w:rPr>
      </w:pPr>
      <w:r>
        <w:rPr>
          <w:rFonts w:cs="Times New Roman"/>
          <w:szCs w:val="24"/>
        </w:rPr>
        <w:t>During dry season, the abstracted flow for irrigation is about 81.00 lit/sec as there are about 19.00 lit /sec at the downstream of the weir section. This 19.00 lit/sec discharge is safe for downstream ecosystems which have the probability of increasing more than this figure when irrigation is launched. Hence, the base flow considered for dry season irrigated command area is about 81 lit/sec.</w:t>
      </w:r>
    </w:p>
    <w:p w:rsidR="00894D2D" w:rsidRDefault="00894D2D" w:rsidP="00D25C3D">
      <w:pPr>
        <w:jc w:val="both"/>
        <w:rPr>
          <w:rFonts w:cs="Times New Roman"/>
          <w:szCs w:val="24"/>
        </w:rPr>
      </w:pPr>
      <w:r>
        <w:rPr>
          <w:rFonts w:cs="Times New Roman"/>
          <w:szCs w:val="24"/>
        </w:rPr>
        <w:t>The command area irrigated at the 1</w:t>
      </w:r>
      <w:r w:rsidRPr="00894D2D">
        <w:rPr>
          <w:rFonts w:cs="Times New Roman"/>
          <w:szCs w:val="24"/>
          <w:vertAlign w:val="superscript"/>
        </w:rPr>
        <w:t>st</w:t>
      </w:r>
      <w:r>
        <w:rPr>
          <w:rFonts w:cs="Times New Roman"/>
          <w:szCs w:val="24"/>
        </w:rPr>
        <w:t xml:space="preserve"> irrigation round and 2</w:t>
      </w:r>
      <w:r w:rsidRPr="00894D2D">
        <w:rPr>
          <w:rFonts w:cs="Times New Roman"/>
          <w:szCs w:val="24"/>
          <w:vertAlign w:val="superscript"/>
        </w:rPr>
        <w:t>nd</w:t>
      </w:r>
      <w:r>
        <w:rPr>
          <w:rFonts w:cs="Times New Roman"/>
          <w:szCs w:val="24"/>
        </w:rPr>
        <w:t xml:space="preserve"> irrigation round will be different as there is limitation of base flow. The canal will be designed for critical case at the irrigation system according to the duty for first irrigation and second irrigation round figure.</w:t>
      </w:r>
    </w:p>
    <w:p w:rsidR="00D25C3D" w:rsidRPr="001A3C03" w:rsidRDefault="00D25C3D" w:rsidP="009F09C0">
      <w:pPr>
        <w:pStyle w:val="Heading3"/>
      </w:pPr>
      <w:bookmarkStart w:id="154" w:name="_Toc351448197"/>
      <w:bookmarkStart w:id="155" w:name="_Toc363406830"/>
      <w:bookmarkStart w:id="156" w:name="_Toc380456353"/>
      <w:bookmarkStart w:id="157" w:name="_Toc380457017"/>
      <w:bookmarkStart w:id="158" w:name="_Toc391857356"/>
      <w:bookmarkStart w:id="159" w:name="_Toc434898397"/>
      <w:bookmarkStart w:id="160" w:name="_Toc506932619"/>
      <w:r w:rsidRPr="001A3C03">
        <w:t>Existing water use and Irrigation Practices</w:t>
      </w:r>
      <w:bookmarkEnd w:id="154"/>
      <w:bookmarkEnd w:id="155"/>
      <w:bookmarkEnd w:id="156"/>
      <w:bookmarkEnd w:id="157"/>
      <w:bookmarkEnd w:id="158"/>
      <w:bookmarkEnd w:id="159"/>
      <w:bookmarkEnd w:id="160"/>
    </w:p>
    <w:p w:rsidR="00D25C3D" w:rsidRPr="00297E51" w:rsidRDefault="00D25C3D" w:rsidP="00D25C3D">
      <w:pPr>
        <w:jc w:val="both"/>
        <w:rPr>
          <w:rFonts w:cs="Times New Roman"/>
          <w:szCs w:val="24"/>
        </w:rPr>
      </w:pPr>
      <w:r w:rsidRPr="00297E51">
        <w:rPr>
          <w:rFonts w:cs="Times New Roman"/>
          <w:szCs w:val="24"/>
        </w:rPr>
        <w:t xml:space="preserve">The watershed is currently covered with less populated trees and many springs along the banks of the rivers. The river water is also used for domestic water supply and irrigation uses downstream. People use the eyes of the springs along the stream for drinking purpose. </w:t>
      </w:r>
    </w:p>
    <w:p w:rsidR="00D25C3D" w:rsidRDefault="00D25C3D" w:rsidP="00D25C3D">
      <w:pPr>
        <w:jc w:val="both"/>
        <w:rPr>
          <w:rFonts w:cs="Times New Roman"/>
          <w:szCs w:val="24"/>
        </w:rPr>
      </w:pPr>
      <w:r w:rsidRPr="00297E51">
        <w:rPr>
          <w:rFonts w:cs="Times New Roman"/>
          <w:szCs w:val="24"/>
        </w:rPr>
        <w:t xml:space="preserve">There is a traditional irrigation practice along the river, and especially on the proposed site, a small land on the right is being irrigated for vegetables and cash crops. There </w:t>
      </w:r>
      <w:r w:rsidR="00B1329A" w:rsidRPr="00297E51">
        <w:rPr>
          <w:rFonts w:cs="Times New Roman"/>
          <w:szCs w:val="24"/>
        </w:rPr>
        <w:t xml:space="preserve">exists a traditional irrigation </w:t>
      </w:r>
      <w:r w:rsidR="00B1329A" w:rsidRPr="00297E51">
        <w:rPr>
          <w:rFonts w:cs="Times New Roman"/>
          <w:szCs w:val="24"/>
        </w:rPr>
        <w:lastRenderedPageBreak/>
        <w:t>practice</w:t>
      </w:r>
      <w:r w:rsidRPr="00297E51">
        <w:rPr>
          <w:rFonts w:cs="Times New Roman"/>
          <w:szCs w:val="24"/>
        </w:rPr>
        <w:t xml:space="preserve"> observed in the near downstream parts of the river. Generally in the late season up to the month of </w:t>
      </w:r>
      <w:r w:rsidR="00B1329A">
        <w:rPr>
          <w:rFonts w:cs="Times New Roman"/>
          <w:szCs w:val="24"/>
        </w:rPr>
        <w:t xml:space="preserve">February </w:t>
      </w:r>
      <w:r w:rsidRPr="00297E51">
        <w:rPr>
          <w:rFonts w:cs="Times New Roman"/>
          <w:szCs w:val="24"/>
        </w:rPr>
        <w:t xml:space="preserve">there is </w:t>
      </w:r>
      <w:r w:rsidR="00CF19F6">
        <w:rPr>
          <w:rFonts w:cs="Times New Roman"/>
          <w:szCs w:val="24"/>
        </w:rPr>
        <w:t>No</w:t>
      </w:r>
      <w:r w:rsidRPr="00297E51">
        <w:rPr>
          <w:rFonts w:cs="Times New Roman"/>
          <w:szCs w:val="24"/>
        </w:rPr>
        <w:t xml:space="preserve"> shortage of water and afterwards water decrease. The water resource becomes </w:t>
      </w:r>
      <w:proofErr w:type="gramStart"/>
      <w:r w:rsidRPr="00297E51">
        <w:rPr>
          <w:rFonts w:cs="Times New Roman"/>
          <w:szCs w:val="24"/>
        </w:rPr>
        <w:t>minimum</w:t>
      </w:r>
      <w:proofErr w:type="gramEnd"/>
      <w:r w:rsidRPr="00297E51">
        <w:rPr>
          <w:rFonts w:cs="Times New Roman"/>
          <w:szCs w:val="24"/>
        </w:rPr>
        <w:t xml:space="preserve"> in the driest months of</w:t>
      </w:r>
      <w:r w:rsidR="00571792">
        <w:rPr>
          <w:rFonts w:cs="Times New Roman"/>
          <w:szCs w:val="24"/>
        </w:rPr>
        <w:t xml:space="preserve"> March,</w:t>
      </w:r>
      <w:r w:rsidRPr="00297E51">
        <w:rPr>
          <w:rFonts w:cs="Times New Roman"/>
          <w:szCs w:val="24"/>
        </w:rPr>
        <w:t xml:space="preserve"> April and May as of the </w:t>
      </w:r>
      <w:r>
        <w:rPr>
          <w:rFonts w:cs="Times New Roman"/>
          <w:szCs w:val="24"/>
        </w:rPr>
        <w:t>interviewed aged people saying.</w:t>
      </w:r>
    </w:p>
    <w:p w:rsidR="00D25C3D" w:rsidRPr="001A3C03" w:rsidRDefault="00D25C3D" w:rsidP="009F09C0">
      <w:pPr>
        <w:pStyle w:val="Heading3"/>
      </w:pPr>
      <w:bookmarkStart w:id="161" w:name="_Toc307818527"/>
      <w:bookmarkStart w:id="162" w:name="_Toc308092500"/>
      <w:bookmarkStart w:id="163" w:name="_Toc342036663"/>
      <w:bookmarkStart w:id="164" w:name="_Toc391857357"/>
      <w:bookmarkStart w:id="165" w:name="_Toc434898398"/>
      <w:bookmarkStart w:id="166" w:name="_Toc506932620"/>
      <w:r w:rsidRPr="001A3C03">
        <w:t>Upstream &amp;</w:t>
      </w:r>
      <w:bookmarkEnd w:id="161"/>
      <w:bookmarkEnd w:id="162"/>
      <w:r w:rsidRPr="001A3C03">
        <w:t xml:space="preserve"> Downstream utilization</w:t>
      </w:r>
      <w:bookmarkEnd w:id="163"/>
      <w:bookmarkEnd w:id="164"/>
      <w:bookmarkEnd w:id="165"/>
      <w:bookmarkEnd w:id="166"/>
    </w:p>
    <w:p w:rsidR="00595CE8" w:rsidRDefault="00C73D75" w:rsidP="00E9569F">
      <w:pPr>
        <w:spacing w:after="0"/>
        <w:jc w:val="both"/>
        <w:rPr>
          <w:rFonts w:eastAsia="Times New Roman" w:cs="Times New Roman"/>
          <w:szCs w:val="24"/>
        </w:rPr>
      </w:pPr>
      <w:proofErr w:type="spellStart"/>
      <w:r>
        <w:rPr>
          <w:rFonts w:eastAsia="Times New Roman" w:cs="Times New Roman"/>
          <w:szCs w:val="24"/>
        </w:rPr>
        <w:t>Agam</w:t>
      </w:r>
      <w:proofErr w:type="spellEnd"/>
      <w:r>
        <w:rPr>
          <w:rFonts w:eastAsia="Times New Roman" w:cs="Times New Roman"/>
          <w:szCs w:val="24"/>
        </w:rPr>
        <w:t xml:space="preserve"> </w:t>
      </w:r>
      <w:proofErr w:type="spellStart"/>
      <w:r w:rsidR="002D72E4">
        <w:rPr>
          <w:rFonts w:eastAsia="Times New Roman" w:cs="Times New Roman"/>
          <w:szCs w:val="24"/>
        </w:rPr>
        <w:t>Wuha</w:t>
      </w:r>
      <w:proofErr w:type="spellEnd"/>
      <w:r w:rsidR="006B66A4">
        <w:rPr>
          <w:rFonts w:eastAsia="Times New Roman" w:cs="Times New Roman"/>
          <w:szCs w:val="24"/>
        </w:rPr>
        <w:t xml:space="preserve"> </w:t>
      </w:r>
      <w:r w:rsidR="00D25C3D" w:rsidRPr="009815EA">
        <w:rPr>
          <w:rFonts w:eastAsia="Times New Roman" w:cs="Times New Roman"/>
          <w:szCs w:val="24"/>
        </w:rPr>
        <w:t xml:space="preserve">irrigation project will </w:t>
      </w:r>
      <w:r w:rsidR="00F43A67">
        <w:rPr>
          <w:rFonts w:eastAsia="Times New Roman" w:cs="Times New Roman"/>
          <w:szCs w:val="24"/>
        </w:rPr>
        <w:t>no</w:t>
      </w:r>
      <w:r w:rsidR="00D25C3D" w:rsidRPr="009815EA">
        <w:rPr>
          <w:rFonts w:eastAsia="Times New Roman" w:cs="Times New Roman"/>
          <w:szCs w:val="24"/>
        </w:rPr>
        <w:t xml:space="preserve">t affect the downstream eco-system since there are small springs around/and just downstream of the newly proposed weir that join the River </w:t>
      </w:r>
      <w:r w:rsidR="00571792" w:rsidRPr="009815EA">
        <w:rPr>
          <w:rFonts w:eastAsia="Times New Roman" w:cs="Times New Roman"/>
          <w:szCs w:val="24"/>
        </w:rPr>
        <w:t xml:space="preserve">and </w:t>
      </w:r>
      <w:r w:rsidR="00571792">
        <w:rPr>
          <w:rFonts w:eastAsia="Times New Roman" w:cs="Times New Roman"/>
          <w:szCs w:val="24"/>
        </w:rPr>
        <w:t>nearly 25</w:t>
      </w:r>
      <w:r w:rsidR="00D25C3D" w:rsidRPr="009815EA">
        <w:rPr>
          <w:rFonts w:eastAsia="Times New Roman" w:cs="Times New Roman"/>
          <w:szCs w:val="24"/>
        </w:rPr>
        <w:t>% of the base</w:t>
      </w:r>
      <w:r w:rsidR="00571792">
        <w:rPr>
          <w:rFonts w:eastAsia="Times New Roman" w:cs="Times New Roman"/>
          <w:szCs w:val="24"/>
        </w:rPr>
        <w:t xml:space="preserve"> </w:t>
      </w:r>
      <w:r w:rsidR="00571792" w:rsidRPr="009815EA">
        <w:rPr>
          <w:rFonts w:eastAsia="Times New Roman" w:cs="Times New Roman"/>
          <w:szCs w:val="24"/>
        </w:rPr>
        <w:t xml:space="preserve">flow </w:t>
      </w:r>
      <w:r w:rsidR="00571792">
        <w:rPr>
          <w:rFonts w:eastAsia="Times New Roman" w:cs="Times New Roman"/>
          <w:szCs w:val="24"/>
        </w:rPr>
        <w:t xml:space="preserve">is available at the downstream. </w:t>
      </w:r>
      <w:r w:rsidR="00D25C3D" w:rsidRPr="009815EA">
        <w:rPr>
          <w:rFonts w:eastAsia="Times New Roman" w:cs="Times New Roman"/>
          <w:szCs w:val="24"/>
        </w:rPr>
        <w:t>These springs produce reliable discharge throughout the year. In addition to that</w:t>
      </w:r>
      <w:r w:rsidR="00571792">
        <w:rPr>
          <w:rFonts w:eastAsia="Times New Roman" w:cs="Times New Roman"/>
          <w:szCs w:val="24"/>
        </w:rPr>
        <w:t>,</w:t>
      </w:r>
      <w:r w:rsidR="00D25C3D" w:rsidRPr="009815EA">
        <w:rPr>
          <w:rFonts w:eastAsia="Times New Roman" w:cs="Times New Roman"/>
          <w:szCs w:val="24"/>
        </w:rPr>
        <w:t xml:space="preserve"> the downstream users are beneficiary of the irrigation scheme. So, there will </w:t>
      </w:r>
      <w:r w:rsidR="00F43A67">
        <w:rPr>
          <w:rFonts w:eastAsia="Times New Roman" w:cs="Times New Roman"/>
          <w:szCs w:val="24"/>
        </w:rPr>
        <w:t>no</w:t>
      </w:r>
      <w:r w:rsidR="00D25C3D" w:rsidRPr="009815EA">
        <w:rPr>
          <w:rFonts w:eastAsia="Times New Roman" w:cs="Times New Roman"/>
          <w:szCs w:val="24"/>
        </w:rPr>
        <w:t xml:space="preserve">t be conflict on downstream of the proposed site. </w:t>
      </w:r>
      <w:r w:rsidR="00571792">
        <w:rPr>
          <w:rFonts w:eastAsia="Times New Roman" w:cs="Times New Roman"/>
          <w:szCs w:val="24"/>
        </w:rPr>
        <w:t>The communities located at both upstream and downstream of the scheme are very delightful about the project as the stream is almost nonfunctional before this project planning.</w:t>
      </w:r>
      <w:r w:rsidR="00571792" w:rsidRPr="009815EA">
        <w:rPr>
          <w:rFonts w:eastAsia="Times New Roman" w:cs="Times New Roman"/>
          <w:szCs w:val="24"/>
        </w:rPr>
        <w:t xml:space="preserve"> </w:t>
      </w:r>
    </w:p>
    <w:p w:rsidR="00595CE8" w:rsidRDefault="00595CE8">
      <w:pPr>
        <w:spacing w:before="0" w:after="160" w:line="259" w:lineRule="auto"/>
        <w:rPr>
          <w:rFonts w:eastAsia="Times New Roman" w:cs="Times New Roman"/>
          <w:szCs w:val="24"/>
        </w:rPr>
      </w:pPr>
      <w:r>
        <w:rPr>
          <w:rFonts w:eastAsia="Times New Roman" w:cs="Times New Roman"/>
          <w:szCs w:val="24"/>
        </w:rPr>
        <w:br w:type="page"/>
      </w:r>
    </w:p>
    <w:p w:rsidR="00B90D42" w:rsidRDefault="00B90D42" w:rsidP="00E9569F">
      <w:pPr>
        <w:spacing w:after="0"/>
        <w:jc w:val="both"/>
        <w:rPr>
          <w:rFonts w:eastAsia="Times New Roman" w:cs="Times New Roman"/>
          <w:szCs w:val="24"/>
        </w:rPr>
      </w:pPr>
    </w:p>
    <w:p w:rsidR="00B90D42" w:rsidRDefault="00B90D42" w:rsidP="00E9569F">
      <w:pPr>
        <w:spacing w:after="0"/>
        <w:jc w:val="both"/>
        <w:rPr>
          <w:rFonts w:eastAsia="Times New Roman" w:cs="Times New Roman"/>
          <w:szCs w:val="24"/>
        </w:rPr>
      </w:pPr>
    </w:p>
    <w:p w:rsidR="0087580D" w:rsidRDefault="0087580D" w:rsidP="00E9569F">
      <w:pPr>
        <w:spacing w:after="0"/>
        <w:jc w:val="both"/>
        <w:rPr>
          <w:rFonts w:eastAsia="Times New Roman" w:cs="Times New Roman"/>
          <w:szCs w:val="24"/>
        </w:rPr>
      </w:pPr>
    </w:p>
    <w:p w:rsidR="0087580D" w:rsidRDefault="0087580D" w:rsidP="00E9569F">
      <w:pPr>
        <w:spacing w:after="0"/>
        <w:jc w:val="both"/>
        <w:rPr>
          <w:rFonts w:eastAsia="Times New Roman" w:cs="Times New Roman"/>
          <w:szCs w:val="24"/>
        </w:rPr>
      </w:pPr>
    </w:p>
    <w:p w:rsidR="0087580D" w:rsidRDefault="0087580D" w:rsidP="00E9569F">
      <w:pPr>
        <w:spacing w:after="0"/>
        <w:jc w:val="both"/>
        <w:rPr>
          <w:rFonts w:eastAsia="Times New Roman" w:cs="Times New Roman"/>
          <w:szCs w:val="24"/>
        </w:rPr>
      </w:pPr>
    </w:p>
    <w:p w:rsidR="0087580D" w:rsidRDefault="0087580D" w:rsidP="00E9569F">
      <w:pPr>
        <w:spacing w:after="0"/>
        <w:jc w:val="both"/>
        <w:rPr>
          <w:rFonts w:eastAsia="Times New Roman" w:cs="Times New Roman"/>
          <w:szCs w:val="24"/>
        </w:rPr>
      </w:pPr>
    </w:p>
    <w:p w:rsidR="0087580D" w:rsidRDefault="0087580D" w:rsidP="00E9569F">
      <w:pPr>
        <w:spacing w:after="0"/>
        <w:jc w:val="both"/>
        <w:rPr>
          <w:rFonts w:eastAsia="Times New Roman" w:cs="Times New Roman"/>
          <w:szCs w:val="24"/>
        </w:rPr>
      </w:pPr>
    </w:p>
    <w:p w:rsidR="0087580D" w:rsidRDefault="0087580D" w:rsidP="00E9569F">
      <w:pPr>
        <w:spacing w:after="0"/>
        <w:jc w:val="both"/>
        <w:rPr>
          <w:rFonts w:eastAsia="Times New Roman" w:cs="Times New Roman"/>
          <w:szCs w:val="24"/>
        </w:rPr>
      </w:pPr>
    </w:p>
    <w:p w:rsidR="0087580D" w:rsidRDefault="0087580D" w:rsidP="00E9569F">
      <w:pPr>
        <w:spacing w:after="0"/>
        <w:jc w:val="both"/>
        <w:rPr>
          <w:rFonts w:eastAsia="Times New Roman" w:cs="Times New Roman"/>
          <w:szCs w:val="24"/>
        </w:rPr>
      </w:pPr>
    </w:p>
    <w:p w:rsidR="0087580D" w:rsidRDefault="0087580D" w:rsidP="00E9569F">
      <w:pPr>
        <w:spacing w:after="0"/>
        <w:jc w:val="both"/>
        <w:rPr>
          <w:rFonts w:eastAsia="Times New Roman" w:cs="Times New Roman"/>
          <w:szCs w:val="24"/>
        </w:rPr>
      </w:pPr>
    </w:p>
    <w:p w:rsidR="0087580D" w:rsidRDefault="0087580D" w:rsidP="00E9569F">
      <w:pPr>
        <w:spacing w:after="0"/>
        <w:jc w:val="both"/>
        <w:rPr>
          <w:rFonts w:eastAsia="Times New Roman" w:cs="Times New Roman"/>
          <w:szCs w:val="24"/>
        </w:rPr>
      </w:pPr>
    </w:p>
    <w:p w:rsidR="0087580D" w:rsidRDefault="0087580D" w:rsidP="00E9569F">
      <w:pPr>
        <w:spacing w:after="0"/>
        <w:jc w:val="both"/>
        <w:rPr>
          <w:rFonts w:eastAsia="Times New Roman" w:cs="Times New Roman"/>
          <w:szCs w:val="24"/>
        </w:rPr>
      </w:pPr>
    </w:p>
    <w:p w:rsidR="0087580D" w:rsidRPr="002124D5" w:rsidRDefault="0087580D" w:rsidP="005A0E00">
      <w:pPr>
        <w:pStyle w:val="Heading1"/>
        <w:numPr>
          <w:ilvl w:val="0"/>
          <w:numId w:val="0"/>
        </w:numPr>
        <w:ind w:left="432"/>
      </w:pPr>
      <w:bookmarkStart w:id="167" w:name="_Toc506932621"/>
      <w:r w:rsidRPr="000E04DE">
        <w:rPr>
          <w:highlight w:val="lightGray"/>
        </w:rPr>
        <w:t>SECTION-</w:t>
      </w:r>
      <w:r>
        <w:rPr>
          <w:highlight w:val="lightGray"/>
        </w:rPr>
        <w:t>i</w:t>
      </w:r>
      <w:r w:rsidRPr="000E04DE">
        <w:rPr>
          <w:highlight w:val="lightGray"/>
        </w:rPr>
        <w:t>I: H</w:t>
      </w:r>
      <w:r>
        <w:rPr>
          <w:highlight w:val="lightGray"/>
        </w:rPr>
        <w:t>ead work structure design</w:t>
      </w:r>
      <w:bookmarkEnd w:id="167"/>
    </w:p>
    <w:p w:rsidR="0087580D" w:rsidRDefault="0087580D" w:rsidP="00E9569F">
      <w:pPr>
        <w:spacing w:after="0"/>
        <w:jc w:val="both"/>
        <w:rPr>
          <w:rFonts w:eastAsia="Times New Roman" w:cs="Times New Roman"/>
          <w:szCs w:val="24"/>
        </w:rPr>
        <w:sectPr w:rsidR="0087580D" w:rsidSect="00675220">
          <w:pgSz w:w="12240" w:h="15840"/>
          <w:pgMar w:top="1440" w:right="1152" w:bottom="720" w:left="1440" w:header="720" w:footer="720" w:gutter="0"/>
          <w:cols w:space="720"/>
          <w:docGrid w:linePitch="360"/>
        </w:sectPr>
      </w:pPr>
    </w:p>
    <w:p w:rsidR="0069243D" w:rsidRDefault="0069243D" w:rsidP="005A0E00">
      <w:pPr>
        <w:pStyle w:val="Heading1"/>
      </w:pPr>
      <w:bookmarkStart w:id="168" w:name="_Toc506932622"/>
      <w:r>
        <w:lastRenderedPageBreak/>
        <w:t>HEADWORK DESIGN</w:t>
      </w:r>
      <w:bookmarkEnd w:id="168"/>
    </w:p>
    <w:p w:rsidR="0069243D" w:rsidRDefault="0069243D" w:rsidP="00675220">
      <w:pPr>
        <w:pStyle w:val="Heading2"/>
      </w:pPr>
      <w:bookmarkStart w:id="169" w:name="_Toc506932623"/>
      <w:r>
        <w:t>Headwork Site Selection</w:t>
      </w:r>
      <w:bookmarkEnd w:id="169"/>
    </w:p>
    <w:p w:rsidR="0069243D" w:rsidRDefault="0069243D" w:rsidP="0069243D">
      <w:pPr>
        <w:jc w:val="both"/>
        <w:rPr>
          <w:rFonts w:cs="Times New Roman"/>
          <w:szCs w:val="24"/>
        </w:rPr>
      </w:pPr>
      <w:r w:rsidRPr="0069243D">
        <w:rPr>
          <w:rFonts w:cs="Times New Roman"/>
          <w:szCs w:val="24"/>
        </w:rPr>
        <w:t>In selecting or comparing the best site, it was practically important to put criteria’s such as considering the eco</w:t>
      </w:r>
      <w:r w:rsidR="00F43A67">
        <w:rPr>
          <w:rFonts w:cs="Times New Roman"/>
          <w:szCs w:val="24"/>
        </w:rPr>
        <w:t>no</w:t>
      </w:r>
      <w:r w:rsidRPr="0069243D">
        <w:rPr>
          <w:rFonts w:cs="Times New Roman"/>
          <w:szCs w:val="24"/>
        </w:rPr>
        <w:t>mic considerations, the availability of e</w:t>
      </w:r>
      <w:r w:rsidR="00F43A67">
        <w:rPr>
          <w:rFonts w:cs="Times New Roman"/>
          <w:szCs w:val="24"/>
        </w:rPr>
        <w:t>no</w:t>
      </w:r>
      <w:r w:rsidRPr="0069243D">
        <w:rPr>
          <w:rFonts w:cs="Times New Roman"/>
          <w:szCs w:val="24"/>
        </w:rPr>
        <w:t>ugh command and other selection or comparison flood the channel has to accommodate, the length of the weir crest, topographic suitability, the relative criteria’s.</w:t>
      </w:r>
    </w:p>
    <w:p w:rsidR="001F57D5" w:rsidRPr="00350DF3" w:rsidRDefault="001F57D5" w:rsidP="00350DF3">
      <w:pPr>
        <w:tabs>
          <w:tab w:val="left" w:pos="1170"/>
        </w:tabs>
        <w:spacing w:after="0"/>
        <w:jc w:val="both"/>
        <w:rPr>
          <w:rFonts w:cs="Times New Roman"/>
          <w:color w:val="000000"/>
        </w:rPr>
      </w:pPr>
      <w:r w:rsidRPr="00DA065B">
        <w:t>The headwork site is situated at</w:t>
      </w:r>
      <w:r w:rsidR="00350DF3" w:rsidRPr="00DA7E62">
        <w:rPr>
          <w:rFonts w:cs="Times New Roman"/>
          <w:color w:val="000000"/>
        </w:rPr>
        <w:t>1361607.003</w:t>
      </w:r>
      <w:r w:rsidR="00350DF3">
        <w:rPr>
          <w:rFonts w:cs="Times New Roman"/>
          <w:color w:val="000000"/>
        </w:rPr>
        <w:t xml:space="preserve"> m </w:t>
      </w:r>
      <w:r w:rsidR="00350DF3" w:rsidRPr="00DA7E62">
        <w:rPr>
          <w:rFonts w:cs="Times New Roman"/>
          <w:color w:val="000000"/>
        </w:rPr>
        <w:t>N 37</w:t>
      </w:r>
      <w:r w:rsidR="00350DF3">
        <w:rPr>
          <w:rFonts w:cs="Times New Roman"/>
          <w:color w:val="000000"/>
        </w:rPr>
        <w:t xml:space="preserve">8345.806 </w:t>
      </w:r>
      <w:r w:rsidRPr="00DA065B">
        <w:t xml:space="preserve">m E and river bed elevation of </w:t>
      </w:r>
      <w:r w:rsidR="00350DF3">
        <w:t>1866.27</w:t>
      </w:r>
      <w:r w:rsidRPr="00DA065B">
        <w:t xml:space="preserve">m above sea level. At this site the river course is well defined, with fixed width, length and excellent form of river shape and at this specific site, exposure of weathered </w:t>
      </w:r>
      <w:proofErr w:type="spellStart"/>
      <w:r w:rsidRPr="00DA065B">
        <w:t>aphanetic</w:t>
      </w:r>
      <w:proofErr w:type="spellEnd"/>
      <w:r w:rsidRPr="00DA065B">
        <w:t xml:space="preserve"> basaltic rocks are exposed in the right </w:t>
      </w:r>
      <w:r w:rsidR="00350DF3">
        <w:t xml:space="preserve">and left </w:t>
      </w:r>
      <w:r w:rsidRPr="00DA065B">
        <w:t>bank</w:t>
      </w:r>
      <w:r w:rsidRPr="00571792">
        <w:t xml:space="preserve">. The stream bed is covered by alluvial deposits with bolder which comes from the mountains. The different sections of the stream at the proposed headwork site </w:t>
      </w:r>
      <w:r w:rsidR="00350DF3" w:rsidRPr="00571792">
        <w:t xml:space="preserve">are described separately </w:t>
      </w:r>
      <w:r w:rsidR="00C73D75" w:rsidRPr="00571792">
        <w:t>below: -</w:t>
      </w:r>
    </w:p>
    <w:p w:rsidR="00AC60A7" w:rsidRDefault="00AC60A7" w:rsidP="00097BA8">
      <w:pPr>
        <w:keepNext/>
        <w:jc w:val="both"/>
      </w:pPr>
      <w:r w:rsidRPr="00AC60A7">
        <w:rPr>
          <w:rFonts w:cs="Times New Roman"/>
          <w:noProof/>
          <w:szCs w:val="24"/>
        </w:rPr>
        <w:lastRenderedPageBreak/>
        <w:drawing>
          <wp:inline distT="0" distB="0" distL="0" distR="0">
            <wp:extent cx="5943600" cy="3343275"/>
            <wp:effectExtent l="0" t="0" r="0" b="0"/>
            <wp:docPr id="8" name="Picture 8" descr="C:\Users\vbvb\Desktop\work\Agam Wuha\PRESENTATION 1\photoes\DSC04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descr="C:\Users\vbvb\Desktop\work\Agam Wuha\PRESENTATION 1\photoes\DSC04405.JPG"/>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343275"/>
                    </a:xfrm>
                    <a:prstGeom prst="rect">
                      <a:avLst/>
                    </a:prstGeom>
                    <a:noFill/>
                    <a:ln>
                      <a:noFill/>
                    </a:ln>
                  </pic:spPr>
                </pic:pic>
              </a:graphicData>
            </a:graphic>
          </wp:inline>
        </w:drawing>
      </w:r>
    </w:p>
    <w:p w:rsidR="00AC60A7" w:rsidRPr="0069243D" w:rsidRDefault="00AC60A7" w:rsidP="00B663CD">
      <w:pPr>
        <w:pStyle w:val="Caption"/>
      </w:pPr>
      <w:bookmarkStart w:id="170" w:name="_Toc438036677"/>
      <w:bookmarkStart w:id="171" w:name="_Toc506932720"/>
      <w:r>
        <w:t xml:space="preserve">Figure </w:t>
      </w:r>
      <w:fldSimple w:instr=" STYLEREF 1 \s ">
        <w:r w:rsidR="00BB1A7F">
          <w:rPr>
            <w:noProof/>
          </w:rPr>
          <w:t>3</w:t>
        </w:r>
      </w:fldSimple>
      <w:r w:rsidR="00BB1A7F">
        <w:noBreakHyphen/>
      </w:r>
      <w:fldSimple w:instr=" SEQ Figure \* ARABIC \s 1 ">
        <w:r w:rsidR="00BB1A7F">
          <w:rPr>
            <w:noProof/>
          </w:rPr>
          <w:t>1</w:t>
        </w:r>
      </w:fldSimple>
      <w:r>
        <w:t>: Proposed Weir Axis</w:t>
      </w:r>
      <w:bookmarkEnd w:id="170"/>
      <w:bookmarkEnd w:id="171"/>
    </w:p>
    <w:p w:rsidR="0069243D" w:rsidRDefault="0069243D" w:rsidP="00675220">
      <w:pPr>
        <w:pStyle w:val="Heading2"/>
      </w:pPr>
      <w:bookmarkStart w:id="172" w:name="_Toc506932624"/>
      <w:r>
        <w:t>River Geomorphology</w:t>
      </w:r>
      <w:bookmarkEnd w:id="172"/>
    </w:p>
    <w:p w:rsidR="0069243D" w:rsidRDefault="0069243D" w:rsidP="0069243D">
      <w:pPr>
        <w:jc w:val="both"/>
        <w:rPr>
          <w:rFonts w:cs="Times New Roman"/>
          <w:szCs w:val="24"/>
        </w:rPr>
      </w:pPr>
      <w:r w:rsidRPr="0069243D">
        <w:rPr>
          <w:rFonts w:cs="Times New Roman"/>
          <w:szCs w:val="24"/>
        </w:rPr>
        <w:t xml:space="preserve">Both surface and sub-surface investigations have been conducted at the proposed weir site and along the main canal route. A source area for required natural construction materials has also been studied by the geologist. The results of the investigations are presented in concise form in the geology report with appropriate recommendations based on findings and requirements of the proposed engineering structures in the respective parts of the project report. </w:t>
      </w:r>
    </w:p>
    <w:p w:rsidR="0069243D" w:rsidRDefault="0069243D" w:rsidP="009F09C0">
      <w:pPr>
        <w:pStyle w:val="Heading3"/>
      </w:pPr>
      <w:bookmarkStart w:id="173" w:name="_Toc506932625"/>
      <w:r>
        <w:t>Left Bank Condition</w:t>
      </w:r>
      <w:bookmarkEnd w:id="173"/>
    </w:p>
    <w:p w:rsidR="0069243D" w:rsidRPr="0069243D" w:rsidRDefault="0069243D" w:rsidP="0069243D">
      <w:pPr>
        <w:jc w:val="both"/>
        <w:rPr>
          <w:rFonts w:cs="Times New Roman"/>
          <w:szCs w:val="24"/>
        </w:rPr>
      </w:pPr>
      <w:r w:rsidRPr="0069243D">
        <w:rPr>
          <w:rFonts w:cs="Times New Roman"/>
          <w:szCs w:val="24"/>
        </w:rPr>
        <w:t xml:space="preserve">The left bank of the project headwork site  geological formation is highly weathered and jointed </w:t>
      </w:r>
      <w:proofErr w:type="spellStart"/>
      <w:r w:rsidRPr="0069243D">
        <w:rPr>
          <w:rFonts w:cs="Times New Roman"/>
          <w:szCs w:val="24"/>
        </w:rPr>
        <w:t>aphanetic</w:t>
      </w:r>
      <w:proofErr w:type="spellEnd"/>
      <w:r w:rsidRPr="0069243D">
        <w:rPr>
          <w:rFonts w:cs="Times New Roman"/>
          <w:szCs w:val="24"/>
        </w:rPr>
        <w:t xml:space="preserve">  </w:t>
      </w:r>
      <w:r w:rsidRPr="00571792">
        <w:rPr>
          <w:rFonts w:cs="Times New Roman"/>
          <w:szCs w:val="24"/>
        </w:rPr>
        <w:t>textural basaltic rock</w:t>
      </w:r>
      <w:r w:rsidRPr="0069243D">
        <w:rPr>
          <w:rFonts w:cs="Times New Roman"/>
          <w:szCs w:val="24"/>
        </w:rPr>
        <w:t xml:space="preserve"> ,and  the rock extends  until  50m distance in the downstream direction. The upstream direction of this bank is mountain ridge extension due to this extension the bank geology is </w:t>
      </w:r>
      <w:proofErr w:type="spellStart"/>
      <w:r w:rsidRPr="0069243D">
        <w:rPr>
          <w:rFonts w:cs="Times New Roman"/>
          <w:szCs w:val="24"/>
        </w:rPr>
        <w:t>aphanetic</w:t>
      </w:r>
      <w:proofErr w:type="spellEnd"/>
      <w:r w:rsidRPr="0069243D">
        <w:rPr>
          <w:rFonts w:cs="Times New Roman"/>
          <w:szCs w:val="24"/>
        </w:rPr>
        <w:t xml:space="preserve"> basaltic rock. The </w:t>
      </w:r>
      <w:proofErr w:type="spellStart"/>
      <w:r w:rsidRPr="0069243D">
        <w:rPr>
          <w:rFonts w:cs="Times New Roman"/>
          <w:szCs w:val="24"/>
        </w:rPr>
        <w:t>aphanetic</w:t>
      </w:r>
      <w:proofErr w:type="spellEnd"/>
      <w:r w:rsidRPr="0069243D">
        <w:rPr>
          <w:rFonts w:cs="Times New Roman"/>
          <w:szCs w:val="24"/>
        </w:rPr>
        <w:t xml:space="preserve"> basaltic rock of this bank is highly jointed or broken mirror type joint structure is dominant along the weir axis direction. The area above the bank is farmland in both the upstream and downstream direction due to this farming </w:t>
      </w:r>
      <w:r w:rsidRPr="0069243D">
        <w:rPr>
          <w:rFonts w:cs="Times New Roman"/>
          <w:szCs w:val="24"/>
        </w:rPr>
        <w:lastRenderedPageBreak/>
        <w:t>activity the area shows tendency to erode. The bank along the weir axis has</w:t>
      </w:r>
      <w:r w:rsidR="00571792">
        <w:rPr>
          <w:rFonts w:cs="Times New Roman"/>
          <w:szCs w:val="24"/>
        </w:rPr>
        <w:t xml:space="preserve"> more than</w:t>
      </w:r>
      <w:r w:rsidRPr="0069243D">
        <w:rPr>
          <w:rFonts w:cs="Times New Roman"/>
          <w:szCs w:val="24"/>
        </w:rPr>
        <w:t xml:space="preserve"> 3.2m height from the river bed to the farmland area.</w:t>
      </w:r>
    </w:p>
    <w:p w:rsidR="0069243D" w:rsidRDefault="0069243D" w:rsidP="009F09C0">
      <w:pPr>
        <w:pStyle w:val="Heading3"/>
      </w:pPr>
      <w:bookmarkStart w:id="174" w:name="_Toc506932626"/>
      <w:r>
        <w:t>Right Bank condition</w:t>
      </w:r>
      <w:bookmarkEnd w:id="174"/>
    </w:p>
    <w:p w:rsidR="0069243D" w:rsidRPr="0069243D" w:rsidRDefault="0069243D" w:rsidP="00097BA8">
      <w:pPr>
        <w:jc w:val="both"/>
      </w:pPr>
      <w:bookmarkStart w:id="175" w:name="_Toc435513407"/>
      <w:r w:rsidRPr="0069243D">
        <w:t xml:space="preserve">The right bank of the project headwork site is weathered </w:t>
      </w:r>
      <w:proofErr w:type="spellStart"/>
      <w:r w:rsidRPr="0069243D">
        <w:t>aphanetic</w:t>
      </w:r>
      <w:proofErr w:type="spellEnd"/>
      <w:r w:rsidRPr="0069243D">
        <w:t xml:space="preserve"> basaltic rock with si</w:t>
      </w:r>
      <w:r w:rsidR="005D2001">
        <w:t xml:space="preserve">lt sand and granular soils. The </w:t>
      </w:r>
      <w:r w:rsidRPr="0069243D">
        <w:t xml:space="preserve">bank </w:t>
      </w:r>
      <w:r w:rsidR="00096FC4" w:rsidRPr="0069243D">
        <w:t xml:space="preserve">has </w:t>
      </w:r>
      <w:r w:rsidRPr="0069243D">
        <w:t xml:space="preserve">4.5m height from the river bed to upper area, but all the bank height is </w:t>
      </w:r>
      <w:r w:rsidR="00F43A67">
        <w:t>no</w:t>
      </w:r>
      <w:r w:rsidRPr="0069243D">
        <w:t xml:space="preserve">t rocky. The bank until 2m height is highly weathered </w:t>
      </w:r>
      <w:proofErr w:type="spellStart"/>
      <w:r w:rsidRPr="0069243D">
        <w:t>aphanetic</w:t>
      </w:r>
      <w:proofErr w:type="spellEnd"/>
      <w:r w:rsidRPr="0069243D">
        <w:t xml:space="preserve"> and jointed rock formation, but the rest 2.5m height is </w:t>
      </w:r>
      <w:proofErr w:type="spellStart"/>
      <w:r w:rsidRPr="0069243D">
        <w:t>silty</w:t>
      </w:r>
      <w:proofErr w:type="spellEnd"/>
      <w:r w:rsidRPr="0069243D">
        <w:t xml:space="preserve"> sand and granular soil and the channel outlet of the diversion is part of this bank. The soil formation is corresponding to quaternary sediment such as boulder, gravel, sand and silt and the traditional channel existed in this bank, during in the study time the channel is </w:t>
      </w:r>
      <w:r w:rsidR="00F43A67">
        <w:t>no</w:t>
      </w:r>
      <w:r w:rsidRPr="0069243D">
        <w:t xml:space="preserve">t functional. The bank in the upper part is farmland area and dominated by soils which are characterized by fine grained silt, </w:t>
      </w:r>
      <w:proofErr w:type="spellStart"/>
      <w:r w:rsidRPr="0069243D">
        <w:t>silty</w:t>
      </w:r>
      <w:proofErr w:type="spellEnd"/>
      <w:r w:rsidRPr="0069243D">
        <w:t xml:space="preserve"> clay and granular soils with </w:t>
      </w:r>
      <w:r w:rsidR="00C71A35" w:rsidRPr="0069243D">
        <w:t>erosion</w:t>
      </w:r>
      <w:r w:rsidRPr="0069243D">
        <w:t xml:space="preserve"> fine grained </w:t>
      </w:r>
      <w:proofErr w:type="spellStart"/>
      <w:r w:rsidRPr="0069243D">
        <w:t>aphanetic</w:t>
      </w:r>
      <w:proofErr w:type="spellEnd"/>
      <w:r w:rsidRPr="0069243D">
        <w:t xml:space="preserve"> basalt rocks. This soil extends in both the upstream and downstream direction from this bank. In the upstream from proposed headwork axis the bank is fine grained silt and alluvial deposits and the area is highly affected by river flood in summer season</w:t>
      </w:r>
      <w:r w:rsidR="00096FC4">
        <w:t xml:space="preserve"> before</w:t>
      </w:r>
      <w:r w:rsidRPr="0069243D">
        <w:t>. The river in feature may change current flow direction out of the proposed headwork site, so that this area should have masonry structure until 30m distance from weir axis to reduce hydraulic structure problems.</w:t>
      </w:r>
      <w:bookmarkEnd w:id="175"/>
    </w:p>
    <w:p w:rsidR="0069243D" w:rsidRPr="0069243D" w:rsidRDefault="0069243D" w:rsidP="0069243D">
      <w:pPr>
        <w:jc w:val="both"/>
        <w:rPr>
          <w:rFonts w:cs="Times New Roman"/>
          <w:szCs w:val="24"/>
        </w:rPr>
      </w:pPr>
      <w:r w:rsidRPr="0069243D">
        <w:rPr>
          <w:rFonts w:cs="Times New Roman"/>
          <w:szCs w:val="24"/>
        </w:rPr>
        <w:t xml:space="preserve">To summarize the geological condition of the headwork, a geological X- section is prepared by combining the observed and interpreted surface and subsurface data. </w:t>
      </w:r>
    </w:p>
    <w:p w:rsidR="005D2001" w:rsidRDefault="0069243D" w:rsidP="005D2001">
      <w:pPr>
        <w:keepNext/>
      </w:pPr>
      <w:r w:rsidRPr="0018528E">
        <w:rPr>
          <w:noProof/>
        </w:rPr>
        <w:lastRenderedPageBreak/>
        <w:drawing>
          <wp:inline distT="0" distB="0" distL="0" distR="0">
            <wp:extent cx="5943600" cy="2993390"/>
            <wp:effectExtent l="0" t="0" r="0" b="0"/>
            <wp:docPr id="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602" t="28424" r="10585" b="14183"/>
                    <a:stretch>
                      <a:fillRect/>
                    </a:stretch>
                  </pic:blipFill>
                  <pic:spPr bwMode="auto">
                    <a:xfrm>
                      <a:off x="0" y="0"/>
                      <a:ext cx="5943600" cy="2993390"/>
                    </a:xfrm>
                    <a:prstGeom prst="rect">
                      <a:avLst/>
                    </a:prstGeom>
                    <a:noFill/>
                    <a:ln w="9525">
                      <a:noFill/>
                      <a:miter lim="800000"/>
                      <a:headEnd/>
                      <a:tailEnd/>
                    </a:ln>
                  </pic:spPr>
                </pic:pic>
              </a:graphicData>
            </a:graphic>
          </wp:inline>
        </w:drawing>
      </w:r>
    </w:p>
    <w:p w:rsidR="00C80364" w:rsidRPr="005D2001" w:rsidRDefault="005D2001" w:rsidP="00B663CD">
      <w:pPr>
        <w:pStyle w:val="Caption"/>
      </w:pPr>
      <w:bookmarkStart w:id="176" w:name="_Toc438036678"/>
      <w:bookmarkStart w:id="177" w:name="_Toc506932721"/>
      <w:r>
        <w:t xml:space="preserve">Figure </w:t>
      </w:r>
      <w:fldSimple w:instr=" STYLEREF 1 \s ">
        <w:r w:rsidR="00BB1A7F">
          <w:rPr>
            <w:noProof/>
          </w:rPr>
          <w:t>3</w:t>
        </w:r>
      </w:fldSimple>
      <w:r w:rsidR="00BB1A7F">
        <w:noBreakHyphen/>
      </w:r>
      <w:fldSimple w:instr=" SEQ Figure \* ARABIC \s 1 ">
        <w:r w:rsidR="00BB1A7F">
          <w:rPr>
            <w:noProof/>
          </w:rPr>
          <w:t>2</w:t>
        </w:r>
      </w:fldSimple>
      <w:r>
        <w:t>: Geological Cross section of the Weir Axis</w:t>
      </w:r>
      <w:bookmarkEnd w:id="176"/>
      <w:bookmarkEnd w:id="177"/>
    </w:p>
    <w:p w:rsidR="0069243D" w:rsidRDefault="001552E6" w:rsidP="009F09C0">
      <w:pPr>
        <w:pStyle w:val="Heading3"/>
      </w:pPr>
      <w:bookmarkStart w:id="178" w:name="_Toc506932627"/>
      <w:r>
        <w:t>River</w:t>
      </w:r>
      <w:r w:rsidR="0069243D">
        <w:t xml:space="preserve"> Bed </w:t>
      </w:r>
      <w:r>
        <w:t>Condition</w:t>
      </w:r>
      <w:bookmarkEnd w:id="178"/>
      <w:r w:rsidR="0069243D">
        <w:tab/>
      </w:r>
    </w:p>
    <w:p w:rsidR="0069243D" w:rsidRDefault="0069243D" w:rsidP="0069243D">
      <w:pPr>
        <w:pStyle w:val="NoSpacing"/>
        <w:spacing w:line="360" w:lineRule="auto"/>
        <w:rPr>
          <w:rFonts w:cs="Times New Roman"/>
          <w:szCs w:val="24"/>
        </w:rPr>
      </w:pPr>
      <w:r w:rsidRPr="002D2187">
        <w:rPr>
          <w:rFonts w:cs="Times New Roman"/>
          <w:szCs w:val="24"/>
        </w:rPr>
        <w:t>The stream bed at proposed headwork site is characterized by straight, well defined and uniform surface situations and formed with uniform geological materials, as seen from surface</w:t>
      </w:r>
      <w:r>
        <w:rPr>
          <w:rFonts w:cs="Times New Roman"/>
          <w:szCs w:val="24"/>
        </w:rPr>
        <w:t xml:space="preserve"> and subsurface</w:t>
      </w:r>
      <w:r w:rsidRPr="002D2187">
        <w:rPr>
          <w:rFonts w:cs="Times New Roman"/>
          <w:szCs w:val="24"/>
        </w:rPr>
        <w:t xml:space="preserve"> observations. The whole surface of the b</w:t>
      </w:r>
      <w:r>
        <w:rPr>
          <w:rFonts w:cs="Times New Roman"/>
          <w:szCs w:val="24"/>
        </w:rPr>
        <w:t xml:space="preserve">ed is covered by alluvial soils, but both banks covered by weathered </w:t>
      </w:r>
      <w:proofErr w:type="spellStart"/>
      <w:r>
        <w:rPr>
          <w:rFonts w:cs="Times New Roman"/>
          <w:szCs w:val="24"/>
        </w:rPr>
        <w:t>aphanetic</w:t>
      </w:r>
      <w:proofErr w:type="spellEnd"/>
      <w:r>
        <w:rPr>
          <w:rFonts w:cs="Times New Roman"/>
          <w:szCs w:val="24"/>
        </w:rPr>
        <w:t xml:space="preserve"> basalt rock and from geological point of view the </w:t>
      </w:r>
      <w:r w:rsidRPr="002D2187">
        <w:rPr>
          <w:rFonts w:cs="Times New Roman"/>
          <w:szCs w:val="24"/>
        </w:rPr>
        <w:t xml:space="preserve">rock </w:t>
      </w:r>
      <w:r>
        <w:rPr>
          <w:rFonts w:cs="Times New Roman"/>
          <w:szCs w:val="24"/>
        </w:rPr>
        <w:t>that exist</w:t>
      </w:r>
      <w:r w:rsidR="00F43A67">
        <w:rPr>
          <w:rFonts w:cs="Times New Roman"/>
          <w:szCs w:val="24"/>
        </w:rPr>
        <w:t xml:space="preserve"> in the banks should have extension</w:t>
      </w:r>
      <w:r w:rsidR="00CF442D">
        <w:rPr>
          <w:rFonts w:cs="Times New Roman"/>
          <w:szCs w:val="24"/>
        </w:rPr>
        <w:t xml:space="preserve"> </w:t>
      </w:r>
      <w:r w:rsidRPr="002D2187">
        <w:rPr>
          <w:rFonts w:cs="Times New Roman"/>
          <w:szCs w:val="24"/>
        </w:rPr>
        <w:t>fr</w:t>
      </w:r>
      <w:r>
        <w:rPr>
          <w:rFonts w:cs="Times New Roman"/>
          <w:szCs w:val="24"/>
        </w:rPr>
        <w:t>om the left bank to right bank across the stream bed below the alluvial deposits</w:t>
      </w:r>
      <w:r w:rsidRPr="002D2187">
        <w:rPr>
          <w:rFonts w:cs="Times New Roman"/>
          <w:szCs w:val="24"/>
        </w:rPr>
        <w:t xml:space="preserve">. </w:t>
      </w:r>
      <w:r>
        <w:rPr>
          <w:rFonts w:cs="Times New Roman"/>
          <w:szCs w:val="24"/>
        </w:rPr>
        <w:t>The alluvial deposits that cover all stream bed in both upstream and downstream direction including the weir axis. The deposit is characterized by boulder, cobble, gravel, sand and silt formations.</w:t>
      </w:r>
      <w:r w:rsidRPr="002D2187">
        <w:rPr>
          <w:rFonts w:cs="Times New Roman"/>
          <w:szCs w:val="24"/>
        </w:rPr>
        <w:t xml:space="preserve"> The test pit is taken from this stream bed near the right bank with </w:t>
      </w:r>
      <w:r>
        <w:rPr>
          <w:rFonts w:cs="Times New Roman"/>
          <w:szCs w:val="24"/>
        </w:rPr>
        <w:t>1.7</w:t>
      </w:r>
      <w:r w:rsidRPr="002D2187">
        <w:rPr>
          <w:rFonts w:cs="Times New Roman"/>
          <w:szCs w:val="24"/>
        </w:rPr>
        <w:t>m height and from the observation of this subsurface investigation; the</w:t>
      </w:r>
      <w:r>
        <w:rPr>
          <w:rFonts w:cs="Times New Roman"/>
          <w:szCs w:val="24"/>
        </w:rPr>
        <w:t xml:space="preserve"> bed</w:t>
      </w:r>
      <w:r w:rsidRPr="002D2187">
        <w:rPr>
          <w:rFonts w:cs="Times New Roman"/>
          <w:szCs w:val="24"/>
        </w:rPr>
        <w:t xml:space="preserve"> rock </w:t>
      </w:r>
      <w:r>
        <w:rPr>
          <w:rFonts w:cs="Times New Roman"/>
          <w:szCs w:val="24"/>
        </w:rPr>
        <w:t xml:space="preserve">may </w:t>
      </w:r>
      <w:r w:rsidRPr="00096FC4">
        <w:rPr>
          <w:rFonts w:cs="Times New Roman"/>
          <w:szCs w:val="24"/>
        </w:rPr>
        <w:t>extends up to 3m depth in the stream bed.</w:t>
      </w:r>
      <w:r>
        <w:rPr>
          <w:rFonts w:cs="Times New Roman"/>
          <w:szCs w:val="24"/>
        </w:rPr>
        <w:t xml:space="preserve"> The test pit material is characterized by </w:t>
      </w:r>
      <w:proofErr w:type="spellStart"/>
      <w:r>
        <w:rPr>
          <w:rFonts w:cs="Times New Roman"/>
          <w:szCs w:val="24"/>
        </w:rPr>
        <w:t>silty</w:t>
      </w:r>
      <w:proofErr w:type="spellEnd"/>
      <w:r>
        <w:rPr>
          <w:rFonts w:cs="Times New Roman"/>
          <w:szCs w:val="24"/>
        </w:rPr>
        <w:t xml:space="preserve"> sand and gravel soil until the end of pit depth with higher moisture content. The laboratory test has been done for this pit t</w:t>
      </w:r>
      <w:r w:rsidRPr="00077A59">
        <w:rPr>
          <w:rFonts w:cs="Times New Roman"/>
          <w:szCs w:val="24"/>
        </w:rPr>
        <w:t>o characterize the gradation of the deposit</w:t>
      </w:r>
      <w:r>
        <w:rPr>
          <w:rFonts w:cs="Times New Roman"/>
          <w:szCs w:val="24"/>
        </w:rPr>
        <w:t xml:space="preserve"> </w:t>
      </w:r>
      <w:r w:rsidR="00096FC4">
        <w:rPr>
          <w:rFonts w:cs="Times New Roman"/>
          <w:szCs w:val="24"/>
        </w:rPr>
        <w:t>.For more information about the material characteristics, it is better to refer the engineering geology feasibility study of the same scheme.</w:t>
      </w:r>
    </w:p>
    <w:p w:rsidR="0069243D" w:rsidRDefault="0069243D" w:rsidP="00675220">
      <w:pPr>
        <w:pStyle w:val="Heading2"/>
      </w:pPr>
      <w:bookmarkStart w:id="179" w:name="_Toc506932628"/>
      <w:r>
        <w:lastRenderedPageBreak/>
        <w:t>Headwork Type Selection</w:t>
      </w:r>
      <w:bookmarkEnd w:id="179"/>
    </w:p>
    <w:p w:rsidR="0069243D" w:rsidRPr="0069243D" w:rsidRDefault="0069243D" w:rsidP="0069243D">
      <w:pPr>
        <w:jc w:val="both"/>
        <w:rPr>
          <w:rFonts w:cs="Times New Roman"/>
        </w:rPr>
      </w:pPr>
      <w:r w:rsidRPr="0069243D">
        <w:rPr>
          <w:rFonts w:cs="Times New Roman"/>
          <w:color w:val="000000"/>
          <w:szCs w:val="24"/>
        </w:rPr>
        <w:t>After detail observation of the available water balance, the target command area and the cost of future idle canal length, it is decided to design a diversion weir with commanding elevation. Weir type selected for the given height and flood amount is broad crest weir type which could be subjected to the expected hydrostatic and hydrodynamic forces that can be generated from peak flood. The weir is to be constructed w</w:t>
      </w:r>
      <w:r w:rsidR="002E1C82">
        <w:rPr>
          <w:rFonts w:cs="Times New Roman"/>
          <w:color w:val="000000"/>
          <w:szCs w:val="24"/>
        </w:rPr>
        <w:t>ith masonry material with a 200mm</w:t>
      </w:r>
      <w:r w:rsidRPr="0069243D">
        <w:rPr>
          <w:rFonts w:cs="Times New Roman"/>
          <w:color w:val="000000"/>
          <w:szCs w:val="24"/>
        </w:rPr>
        <w:t xml:space="preserve"> thickness RCC capping</w:t>
      </w:r>
    </w:p>
    <w:p w:rsidR="0069243D" w:rsidRDefault="0069243D" w:rsidP="00675220">
      <w:pPr>
        <w:pStyle w:val="Heading2"/>
      </w:pPr>
      <w:bookmarkStart w:id="180" w:name="_Toc506932629"/>
      <w:r>
        <w:t>Hydraulic Design of the Structure</w:t>
      </w:r>
      <w:bookmarkEnd w:id="180"/>
    </w:p>
    <w:p w:rsidR="0069243D" w:rsidRPr="008B1061" w:rsidRDefault="00020DD3" w:rsidP="009F09C0">
      <w:pPr>
        <w:pStyle w:val="Heading3"/>
      </w:pPr>
      <w:bookmarkStart w:id="181" w:name="_Toc506932630"/>
      <w:r>
        <w:t>Weir</w:t>
      </w:r>
      <w:r w:rsidR="0069243D">
        <w:t xml:space="preserve"> Height Determination</w:t>
      </w:r>
      <w:bookmarkEnd w:id="181"/>
    </w:p>
    <w:p w:rsidR="0069243D" w:rsidRPr="0069243D" w:rsidRDefault="0069243D" w:rsidP="0069243D">
      <w:pPr>
        <w:tabs>
          <w:tab w:val="left" w:pos="1260"/>
        </w:tabs>
        <w:jc w:val="both"/>
        <w:rPr>
          <w:rFonts w:cs="Times New Roman"/>
          <w:szCs w:val="24"/>
        </w:rPr>
      </w:pPr>
      <w:r w:rsidRPr="0069243D">
        <w:rPr>
          <w:rFonts w:cs="Times New Roman"/>
          <w:szCs w:val="24"/>
        </w:rPr>
        <w:t xml:space="preserve">The following major factors have been reasonably assessed during the field study and the final topographic map whether the target area can be commanded at less weir height or </w:t>
      </w:r>
      <w:r w:rsidR="00F43A67">
        <w:rPr>
          <w:rFonts w:cs="Times New Roman"/>
          <w:szCs w:val="24"/>
        </w:rPr>
        <w:t>no</w:t>
      </w:r>
      <w:r w:rsidRPr="0069243D">
        <w:rPr>
          <w:rFonts w:cs="Times New Roman"/>
          <w:szCs w:val="24"/>
        </w:rPr>
        <w:t>t. Finally using necessary parameters, the weir crest elevation have been determined as follows:</w:t>
      </w:r>
    </w:p>
    <w:p w:rsidR="0069243D" w:rsidRPr="00E66F51" w:rsidRDefault="0069243D" w:rsidP="00875765">
      <w:pPr>
        <w:numPr>
          <w:ilvl w:val="0"/>
          <w:numId w:val="6"/>
        </w:numPr>
        <w:spacing w:after="0"/>
        <w:rPr>
          <w:rFonts w:cs="Times New Roman"/>
          <w:color w:val="000000"/>
        </w:rPr>
      </w:pPr>
      <w:r w:rsidRPr="00E66F51">
        <w:rPr>
          <w:rFonts w:cs="Times New Roman"/>
          <w:color w:val="000000"/>
        </w:rPr>
        <w:t>Maximum  command area elevation</w:t>
      </w:r>
    </w:p>
    <w:p w:rsidR="0069243D" w:rsidRPr="00E66F51" w:rsidRDefault="0069243D" w:rsidP="00875765">
      <w:pPr>
        <w:numPr>
          <w:ilvl w:val="0"/>
          <w:numId w:val="6"/>
        </w:numPr>
        <w:spacing w:after="0"/>
        <w:rPr>
          <w:rFonts w:cs="Times New Roman"/>
          <w:color w:val="000000"/>
        </w:rPr>
      </w:pPr>
      <w:r w:rsidRPr="00E66F51">
        <w:rPr>
          <w:rFonts w:cs="Times New Roman"/>
          <w:color w:val="000000"/>
        </w:rPr>
        <w:t>Deriving head of the intake structure</w:t>
      </w:r>
    </w:p>
    <w:p w:rsidR="0069243D" w:rsidRPr="00E66F51" w:rsidRDefault="0069243D" w:rsidP="00875765">
      <w:pPr>
        <w:pStyle w:val="ListParagraph"/>
        <w:numPr>
          <w:ilvl w:val="0"/>
          <w:numId w:val="6"/>
        </w:numPr>
        <w:tabs>
          <w:tab w:val="left" w:pos="1260"/>
        </w:tabs>
        <w:spacing w:after="0" w:line="360" w:lineRule="auto"/>
        <w:rPr>
          <w:rFonts w:ascii="Times New Roman" w:hAnsi="Times New Roman"/>
        </w:rPr>
      </w:pPr>
      <w:r w:rsidRPr="00E66F51">
        <w:rPr>
          <w:rFonts w:ascii="Times New Roman" w:hAnsi="Times New Roman"/>
        </w:rPr>
        <w:t>Main canal slope</w:t>
      </w:r>
    </w:p>
    <w:p w:rsidR="0069243D" w:rsidRPr="00E66F51" w:rsidRDefault="0069243D" w:rsidP="00875765">
      <w:pPr>
        <w:pStyle w:val="ListParagraph"/>
        <w:numPr>
          <w:ilvl w:val="0"/>
          <w:numId w:val="6"/>
        </w:numPr>
        <w:tabs>
          <w:tab w:val="left" w:pos="1260"/>
        </w:tabs>
        <w:spacing w:after="0" w:line="360" w:lineRule="auto"/>
        <w:rPr>
          <w:rFonts w:ascii="Times New Roman" w:hAnsi="Times New Roman"/>
        </w:rPr>
      </w:pPr>
      <w:r w:rsidRPr="00E66F51">
        <w:rPr>
          <w:rFonts w:ascii="Times New Roman" w:hAnsi="Times New Roman"/>
        </w:rPr>
        <w:t>Turn out and head regulator loss</w:t>
      </w:r>
    </w:p>
    <w:p w:rsidR="00BD0135" w:rsidRPr="00E66F51" w:rsidRDefault="0069243D" w:rsidP="00875765">
      <w:pPr>
        <w:pStyle w:val="ListParagraph"/>
        <w:numPr>
          <w:ilvl w:val="0"/>
          <w:numId w:val="6"/>
        </w:numPr>
        <w:tabs>
          <w:tab w:val="left" w:pos="1260"/>
        </w:tabs>
        <w:spacing w:after="0" w:line="360" w:lineRule="auto"/>
        <w:rPr>
          <w:b/>
          <w:color w:val="000000"/>
          <w:szCs w:val="24"/>
        </w:rPr>
      </w:pPr>
      <w:r w:rsidRPr="00E66F51">
        <w:rPr>
          <w:rFonts w:ascii="Times New Roman" w:hAnsi="Times New Roman"/>
        </w:rPr>
        <w:t xml:space="preserve">Lowest Point of river </w:t>
      </w:r>
      <w:r w:rsidR="00BD0135" w:rsidRPr="00E66F51">
        <w:rPr>
          <w:rFonts w:ascii="Times New Roman" w:hAnsi="Times New Roman"/>
        </w:rPr>
        <w:t>centre</w:t>
      </w:r>
    </w:p>
    <w:p w:rsidR="00B66E08" w:rsidRDefault="00B66E08" w:rsidP="00B663CD">
      <w:pPr>
        <w:pStyle w:val="Caption"/>
      </w:pPr>
      <w:bookmarkStart w:id="182" w:name="_Toc506932693"/>
      <w:r>
        <w:t xml:space="preserve">Table </w:t>
      </w:r>
      <w:fldSimple w:instr=" STYLEREF 1 \s ">
        <w:r w:rsidR="00BB1A7F">
          <w:rPr>
            <w:noProof/>
          </w:rPr>
          <w:t>3</w:t>
        </w:r>
      </w:fldSimple>
      <w:r w:rsidR="00BB1A7F">
        <w:noBreakHyphen/>
      </w:r>
      <w:fldSimple w:instr=" SEQ Table \* ARABIC \s 1 ">
        <w:r w:rsidR="00BB1A7F">
          <w:rPr>
            <w:noProof/>
          </w:rPr>
          <w:t>1</w:t>
        </w:r>
      </w:fldSimple>
      <w:proofErr w:type="gramStart"/>
      <w:r>
        <w:t>:Weir</w:t>
      </w:r>
      <w:proofErr w:type="gramEnd"/>
      <w:r>
        <w:t xml:space="preserve"> Height Determination</w:t>
      </w:r>
      <w:bookmarkEnd w:id="182"/>
    </w:p>
    <w:tbl>
      <w:tblPr>
        <w:tblStyle w:val="TableGrid"/>
        <w:tblW w:w="5000" w:type="pct"/>
        <w:tblLook w:val="04A0"/>
      </w:tblPr>
      <w:tblGrid>
        <w:gridCol w:w="2971"/>
        <w:gridCol w:w="2202"/>
        <w:gridCol w:w="2202"/>
        <w:gridCol w:w="2201"/>
      </w:tblGrid>
      <w:tr w:rsidR="00B66E08" w:rsidRPr="00BD0135" w:rsidTr="000900F3">
        <w:trPr>
          <w:trHeight w:val="345"/>
          <w:tblHeader/>
        </w:trPr>
        <w:tc>
          <w:tcPr>
            <w:tcW w:w="1551" w:type="pct"/>
            <w:noWrap/>
            <w:hideMark/>
          </w:tcPr>
          <w:p w:rsidR="00B66E08" w:rsidRPr="00BD0135" w:rsidRDefault="00B66E08" w:rsidP="00BD0135">
            <w:pPr>
              <w:spacing w:before="0" w:after="0" w:line="240" w:lineRule="auto"/>
              <w:rPr>
                <w:rFonts w:eastAsia="Times New Roman" w:cs="Times New Roman"/>
                <w:b/>
                <w:color w:val="000000"/>
                <w:szCs w:val="24"/>
              </w:rPr>
            </w:pPr>
            <w:r w:rsidRPr="00B66E08">
              <w:rPr>
                <w:rFonts w:eastAsia="Times New Roman" w:cs="Times New Roman"/>
                <w:b/>
                <w:color w:val="000000"/>
                <w:szCs w:val="24"/>
              </w:rPr>
              <w:t>Description</w:t>
            </w:r>
          </w:p>
        </w:tc>
        <w:tc>
          <w:tcPr>
            <w:tcW w:w="1150" w:type="pct"/>
            <w:noWrap/>
          </w:tcPr>
          <w:p w:rsidR="00B66E08" w:rsidRPr="00BD0135" w:rsidRDefault="00B66E08" w:rsidP="00F43A67">
            <w:pPr>
              <w:spacing w:before="0" w:after="0" w:line="240" w:lineRule="auto"/>
              <w:jc w:val="center"/>
              <w:rPr>
                <w:rFonts w:eastAsia="Times New Roman" w:cs="Times New Roman"/>
                <w:b/>
                <w:color w:val="000000"/>
                <w:szCs w:val="24"/>
              </w:rPr>
            </w:pPr>
            <w:r w:rsidRPr="00B66E08">
              <w:rPr>
                <w:rFonts w:eastAsia="Times New Roman" w:cs="Times New Roman"/>
                <w:b/>
                <w:color w:val="000000"/>
                <w:szCs w:val="24"/>
              </w:rPr>
              <w:t>Value</w:t>
            </w:r>
          </w:p>
        </w:tc>
        <w:tc>
          <w:tcPr>
            <w:tcW w:w="1150" w:type="pct"/>
          </w:tcPr>
          <w:p w:rsidR="00B66E08" w:rsidRPr="00B66E08" w:rsidRDefault="00B66E08" w:rsidP="00F43A67">
            <w:pPr>
              <w:spacing w:before="0" w:after="0" w:line="240" w:lineRule="auto"/>
              <w:jc w:val="center"/>
              <w:rPr>
                <w:rFonts w:eastAsia="Times New Roman" w:cs="Times New Roman"/>
                <w:b/>
                <w:color w:val="000000"/>
                <w:szCs w:val="24"/>
              </w:rPr>
            </w:pPr>
            <w:r>
              <w:rPr>
                <w:rFonts w:eastAsia="Times New Roman" w:cs="Times New Roman"/>
                <w:b/>
                <w:color w:val="000000"/>
                <w:szCs w:val="24"/>
              </w:rPr>
              <w:t>Unit</w:t>
            </w:r>
          </w:p>
        </w:tc>
        <w:tc>
          <w:tcPr>
            <w:tcW w:w="1149" w:type="pct"/>
          </w:tcPr>
          <w:p w:rsidR="00B66E08" w:rsidRPr="00B66E08" w:rsidRDefault="00B66E08" w:rsidP="00F43A67">
            <w:pPr>
              <w:spacing w:before="0" w:after="0" w:line="240" w:lineRule="auto"/>
              <w:jc w:val="center"/>
              <w:rPr>
                <w:rFonts w:eastAsia="Times New Roman" w:cs="Times New Roman"/>
                <w:b/>
                <w:color w:val="000000"/>
                <w:szCs w:val="24"/>
              </w:rPr>
            </w:pPr>
            <w:r>
              <w:rPr>
                <w:rFonts w:eastAsia="Times New Roman" w:cs="Times New Roman"/>
                <w:b/>
                <w:color w:val="000000"/>
                <w:szCs w:val="24"/>
              </w:rPr>
              <w:t>Remark</w:t>
            </w:r>
          </w:p>
        </w:tc>
      </w:tr>
      <w:tr w:rsidR="00B66E08" w:rsidRPr="00BD0135" w:rsidTr="00C71A35">
        <w:trPr>
          <w:trHeight w:val="345"/>
        </w:trPr>
        <w:tc>
          <w:tcPr>
            <w:tcW w:w="1551" w:type="pct"/>
            <w:noWrap/>
          </w:tcPr>
          <w:p w:rsidR="00B66E08" w:rsidRPr="00BD0135" w:rsidRDefault="00B66E08" w:rsidP="00BD0135">
            <w:pPr>
              <w:spacing w:before="0" w:after="0" w:line="240" w:lineRule="auto"/>
              <w:rPr>
                <w:rFonts w:eastAsia="Times New Roman" w:cs="Times New Roman"/>
                <w:color w:val="000000"/>
                <w:szCs w:val="24"/>
              </w:rPr>
            </w:pPr>
            <w:r w:rsidRPr="00BD0135">
              <w:rPr>
                <w:rFonts w:eastAsia="Times New Roman" w:cs="Times New Roman"/>
                <w:color w:val="000000"/>
                <w:szCs w:val="24"/>
              </w:rPr>
              <w:t>Command area level</w:t>
            </w:r>
          </w:p>
        </w:tc>
        <w:tc>
          <w:tcPr>
            <w:tcW w:w="1150" w:type="pct"/>
            <w:noWrap/>
          </w:tcPr>
          <w:p w:rsidR="00B66E08" w:rsidRPr="00BD0135" w:rsidRDefault="00E66F51" w:rsidP="00F43A67">
            <w:pPr>
              <w:spacing w:before="0" w:after="0" w:line="240" w:lineRule="auto"/>
              <w:jc w:val="center"/>
              <w:rPr>
                <w:rFonts w:eastAsia="Times New Roman" w:cs="Times New Roman"/>
                <w:color w:val="000000"/>
                <w:szCs w:val="24"/>
              </w:rPr>
            </w:pPr>
            <w:r>
              <w:rPr>
                <w:rFonts w:eastAsia="Times New Roman" w:cs="Times New Roman"/>
                <w:color w:val="000000"/>
                <w:szCs w:val="24"/>
              </w:rPr>
              <w:t>1868.50</w:t>
            </w:r>
          </w:p>
        </w:tc>
        <w:tc>
          <w:tcPr>
            <w:tcW w:w="1150" w:type="pct"/>
          </w:tcPr>
          <w:p w:rsidR="00B66E08" w:rsidRPr="00BD0135" w:rsidRDefault="00B66E08" w:rsidP="00F43A67">
            <w:pPr>
              <w:spacing w:before="0" w:after="0" w:line="240" w:lineRule="auto"/>
              <w:jc w:val="center"/>
              <w:rPr>
                <w:rFonts w:eastAsia="Times New Roman" w:cs="Times New Roman"/>
                <w:color w:val="000000"/>
                <w:szCs w:val="24"/>
              </w:rPr>
            </w:pPr>
            <w:r>
              <w:rPr>
                <w:rFonts w:eastAsia="Times New Roman" w:cs="Times New Roman"/>
                <w:color w:val="000000"/>
                <w:szCs w:val="24"/>
              </w:rPr>
              <w:t>m</w:t>
            </w:r>
          </w:p>
        </w:tc>
        <w:tc>
          <w:tcPr>
            <w:tcW w:w="1149" w:type="pct"/>
          </w:tcPr>
          <w:p w:rsidR="00B66E08" w:rsidRPr="00BD0135" w:rsidRDefault="00B66E08" w:rsidP="00F43A67">
            <w:pPr>
              <w:spacing w:before="0" w:after="0" w:line="240" w:lineRule="auto"/>
              <w:jc w:val="center"/>
              <w:rPr>
                <w:rFonts w:eastAsia="Times New Roman" w:cs="Times New Roman"/>
                <w:color w:val="000000"/>
                <w:szCs w:val="24"/>
              </w:rPr>
            </w:pPr>
          </w:p>
        </w:tc>
      </w:tr>
      <w:tr w:rsidR="00B66E08" w:rsidRPr="00BD0135" w:rsidTr="00C71A35">
        <w:trPr>
          <w:trHeight w:val="345"/>
        </w:trPr>
        <w:tc>
          <w:tcPr>
            <w:tcW w:w="1551" w:type="pct"/>
            <w:noWrap/>
            <w:hideMark/>
          </w:tcPr>
          <w:p w:rsidR="00B66E08" w:rsidRPr="00BD0135" w:rsidRDefault="00E66F51" w:rsidP="00BD0135">
            <w:pPr>
              <w:spacing w:before="0" w:after="0" w:line="240" w:lineRule="auto"/>
              <w:rPr>
                <w:rFonts w:eastAsia="Times New Roman" w:cs="Times New Roman"/>
                <w:color w:val="000000"/>
                <w:szCs w:val="24"/>
              </w:rPr>
            </w:pPr>
            <w:r>
              <w:rPr>
                <w:rFonts w:eastAsia="Times New Roman" w:cs="Times New Roman"/>
                <w:color w:val="000000"/>
                <w:szCs w:val="24"/>
              </w:rPr>
              <w:t xml:space="preserve">Idle </w:t>
            </w:r>
            <w:r w:rsidR="00B66E08" w:rsidRPr="00BD0135">
              <w:rPr>
                <w:rFonts w:eastAsia="Times New Roman" w:cs="Times New Roman"/>
                <w:color w:val="000000"/>
                <w:szCs w:val="24"/>
              </w:rPr>
              <w:t>Canal Length</w:t>
            </w:r>
          </w:p>
        </w:tc>
        <w:tc>
          <w:tcPr>
            <w:tcW w:w="1150" w:type="pct"/>
            <w:noWrap/>
            <w:hideMark/>
          </w:tcPr>
          <w:p w:rsidR="00B66E08" w:rsidRPr="00BD0135" w:rsidRDefault="00E66F51" w:rsidP="00F43A67">
            <w:pPr>
              <w:spacing w:before="0" w:after="0" w:line="240" w:lineRule="auto"/>
              <w:jc w:val="center"/>
              <w:rPr>
                <w:rFonts w:eastAsia="Times New Roman" w:cs="Times New Roman"/>
                <w:color w:val="000000"/>
                <w:szCs w:val="24"/>
              </w:rPr>
            </w:pPr>
            <w:r>
              <w:rPr>
                <w:rFonts w:eastAsia="Times New Roman" w:cs="Times New Roman"/>
                <w:color w:val="000000"/>
                <w:szCs w:val="24"/>
              </w:rPr>
              <w:t>40.00</w:t>
            </w:r>
          </w:p>
        </w:tc>
        <w:tc>
          <w:tcPr>
            <w:tcW w:w="1150" w:type="pct"/>
          </w:tcPr>
          <w:p w:rsidR="00B66E08" w:rsidRPr="00BD0135" w:rsidRDefault="00B66E08" w:rsidP="00F43A67">
            <w:pPr>
              <w:spacing w:before="0" w:after="0" w:line="240" w:lineRule="auto"/>
              <w:jc w:val="center"/>
              <w:rPr>
                <w:rFonts w:eastAsia="Times New Roman" w:cs="Times New Roman"/>
                <w:color w:val="000000"/>
                <w:szCs w:val="24"/>
              </w:rPr>
            </w:pPr>
            <w:r>
              <w:rPr>
                <w:rFonts w:eastAsia="Times New Roman" w:cs="Times New Roman"/>
                <w:color w:val="000000"/>
                <w:szCs w:val="24"/>
              </w:rPr>
              <w:t>m</w:t>
            </w:r>
          </w:p>
        </w:tc>
        <w:tc>
          <w:tcPr>
            <w:tcW w:w="1149" w:type="pct"/>
          </w:tcPr>
          <w:p w:rsidR="00B66E08" w:rsidRPr="00BD0135" w:rsidRDefault="00B66E08" w:rsidP="00F43A67">
            <w:pPr>
              <w:spacing w:before="0" w:after="0" w:line="240" w:lineRule="auto"/>
              <w:jc w:val="center"/>
              <w:rPr>
                <w:rFonts w:eastAsia="Times New Roman" w:cs="Times New Roman"/>
                <w:color w:val="000000"/>
                <w:szCs w:val="24"/>
              </w:rPr>
            </w:pPr>
          </w:p>
        </w:tc>
      </w:tr>
      <w:tr w:rsidR="00B66E08" w:rsidRPr="00BD0135" w:rsidTr="00C71A35">
        <w:trPr>
          <w:trHeight w:val="345"/>
        </w:trPr>
        <w:tc>
          <w:tcPr>
            <w:tcW w:w="1551" w:type="pct"/>
            <w:noWrap/>
            <w:hideMark/>
          </w:tcPr>
          <w:p w:rsidR="00B66E08" w:rsidRPr="00BD0135" w:rsidRDefault="00B66E08" w:rsidP="00BD0135">
            <w:pPr>
              <w:spacing w:before="0" w:after="0" w:line="240" w:lineRule="auto"/>
              <w:rPr>
                <w:rFonts w:eastAsia="Times New Roman" w:cs="Times New Roman"/>
                <w:color w:val="000000"/>
                <w:szCs w:val="24"/>
              </w:rPr>
            </w:pPr>
            <w:r w:rsidRPr="00BD0135">
              <w:rPr>
                <w:rFonts w:eastAsia="Times New Roman" w:cs="Times New Roman"/>
                <w:color w:val="000000"/>
                <w:szCs w:val="24"/>
              </w:rPr>
              <w:t>slope</w:t>
            </w:r>
          </w:p>
        </w:tc>
        <w:tc>
          <w:tcPr>
            <w:tcW w:w="1150" w:type="pct"/>
            <w:noWrap/>
            <w:hideMark/>
          </w:tcPr>
          <w:p w:rsidR="00B66E08" w:rsidRPr="00BD0135" w:rsidRDefault="00B66E08" w:rsidP="00F43A67">
            <w:pPr>
              <w:spacing w:before="0" w:after="0" w:line="240" w:lineRule="auto"/>
              <w:jc w:val="center"/>
              <w:rPr>
                <w:rFonts w:eastAsia="Times New Roman" w:cs="Times New Roman"/>
                <w:color w:val="000000"/>
                <w:szCs w:val="24"/>
              </w:rPr>
            </w:pPr>
            <w:r w:rsidRPr="00BD0135">
              <w:rPr>
                <w:rFonts w:eastAsia="Times New Roman" w:cs="Times New Roman"/>
                <w:color w:val="000000"/>
                <w:szCs w:val="24"/>
              </w:rPr>
              <w:t>0.0010</w:t>
            </w:r>
          </w:p>
        </w:tc>
        <w:tc>
          <w:tcPr>
            <w:tcW w:w="1150" w:type="pct"/>
          </w:tcPr>
          <w:p w:rsidR="00B66E08" w:rsidRPr="00BD0135" w:rsidRDefault="00B66E08" w:rsidP="00F43A67">
            <w:pPr>
              <w:spacing w:before="0" w:after="0" w:line="240" w:lineRule="auto"/>
              <w:jc w:val="center"/>
              <w:rPr>
                <w:rFonts w:eastAsia="Times New Roman" w:cs="Times New Roman"/>
                <w:color w:val="000000"/>
                <w:szCs w:val="24"/>
              </w:rPr>
            </w:pPr>
            <w:r>
              <w:rPr>
                <w:rFonts w:eastAsia="Times New Roman" w:cs="Times New Roman"/>
                <w:color w:val="000000"/>
                <w:szCs w:val="24"/>
              </w:rPr>
              <w:t>-</w:t>
            </w:r>
          </w:p>
        </w:tc>
        <w:tc>
          <w:tcPr>
            <w:tcW w:w="1149" w:type="pct"/>
          </w:tcPr>
          <w:p w:rsidR="00B66E08" w:rsidRPr="00BD0135" w:rsidRDefault="00B66E08" w:rsidP="00F43A67">
            <w:pPr>
              <w:spacing w:before="0" w:after="0" w:line="240" w:lineRule="auto"/>
              <w:jc w:val="center"/>
              <w:rPr>
                <w:rFonts w:eastAsia="Times New Roman" w:cs="Times New Roman"/>
                <w:color w:val="000000"/>
                <w:szCs w:val="24"/>
              </w:rPr>
            </w:pPr>
          </w:p>
        </w:tc>
      </w:tr>
      <w:tr w:rsidR="00B66E08" w:rsidRPr="00BD0135" w:rsidTr="00C71A35">
        <w:trPr>
          <w:trHeight w:val="345"/>
        </w:trPr>
        <w:tc>
          <w:tcPr>
            <w:tcW w:w="1551" w:type="pct"/>
            <w:noWrap/>
            <w:hideMark/>
          </w:tcPr>
          <w:p w:rsidR="00B66E08" w:rsidRPr="00BD0135" w:rsidRDefault="00B66E08" w:rsidP="00BD0135">
            <w:pPr>
              <w:spacing w:before="0" w:after="0" w:line="240" w:lineRule="auto"/>
              <w:rPr>
                <w:rFonts w:eastAsia="Times New Roman" w:cs="Times New Roman"/>
                <w:color w:val="000000"/>
                <w:szCs w:val="24"/>
              </w:rPr>
            </w:pPr>
            <w:r w:rsidRPr="00BD0135">
              <w:rPr>
                <w:rFonts w:eastAsia="Times New Roman" w:cs="Times New Roman"/>
                <w:color w:val="000000"/>
                <w:szCs w:val="24"/>
              </w:rPr>
              <w:t>depth of off take</w:t>
            </w:r>
            <w:r w:rsidR="00635755">
              <w:rPr>
                <w:rFonts w:eastAsia="Times New Roman" w:cs="Times New Roman"/>
                <w:color w:val="000000"/>
                <w:szCs w:val="24"/>
              </w:rPr>
              <w:t xml:space="preserve"> </w:t>
            </w:r>
            <w:r w:rsidRPr="00BD0135">
              <w:rPr>
                <w:rFonts w:eastAsia="Times New Roman" w:cs="Times New Roman"/>
                <w:color w:val="000000"/>
                <w:szCs w:val="24"/>
              </w:rPr>
              <w:t>canal flow</w:t>
            </w:r>
          </w:p>
        </w:tc>
        <w:tc>
          <w:tcPr>
            <w:tcW w:w="1150" w:type="pct"/>
            <w:noWrap/>
            <w:hideMark/>
          </w:tcPr>
          <w:p w:rsidR="00B66E08" w:rsidRPr="00BD0135" w:rsidRDefault="00B66E08" w:rsidP="00E66F51">
            <w:pPr>
              <w:spacing w:before="0" w:after="0" w:line="240" w:lineRule="auto"/>
              <w:jc w:val="center"/>
              <w:rPr>
                <w:rFonts w:eastAsia="Times New Roman" w:cs="Times New Roman"/>
                <w:color w:val="000000"/>
                <w:szCs w:val="24"/>
              </w:rPr>
            </w:pPr>
            <w:r w:rsidRPr="00BD0135">
              <w:rPr>
                <w:rFonts w:eastAsia="Times New Roman" w:cs="Times New Roman"/>
                <w:color w:val="000000"/>
                <w:szCs w:val="24"/>
              </w:rPr>
              <w:t>0.</w:t>
            </w:r>
            <w:r w:rsidR="00E66F51">
              <w:rPr>
                <w:rFonts w:eastAsia="Times New Roman" w:cs="Times New Roman"/>
                <w:color w:val="000000"/>
                <w:szCs w:val="24"/>
              </w:rPr>
              <w:t>50</w:t>
            </w:r>
          </w:p>
        </w:tc>
        <w:tc>
          <w:tcPr>
            <w:tcW w:w="1150" w:type="pct"/>
          </w:tcPr>
          <w:p w:rsidR="00B66E08" w:rsidRPr="00BD0135" w:rsidRDefault="00B66E08" w:rsidP="00F43A67">
            <w:pPr>
              <w:spacing w:before="0" w:after="0" w:line="240" w:lineRule="auto"/>
              <w:jc w:val="center"/>
              <w:rPr>
                <w:rFonts w:eastAsia="Times New Roman" w:cs="Times New Roman"/>
                <w:color w:val="000000"/>
                <w:szCs w:val="24"/>
              </w:rPr>
            </w:pPr>
            <w:r>
              <w:rPr>
                <w:rFonts w:eastAsia="Times New Roman" w:cs="Times New Roman"/>
                <w:color w:val="000000"/>
                <w:szCs w:val="24"/>
              </w:rPr>
              <w:t>m</w:t>
            </w:r>
          </w:p>
        </w:tc>
        <w:tc>
          <w:tcPr>
            <w:tcW w:w="1149" w:type="pct"/>
          </w:tcPr>
          <w:p w:rsidR="00B66E08" w:rsidRPr="00BD0135" w:rsidRDefault="00B66E08" w:rsidP="00F43A67">
            <w:pPr>
              <w:spacing w:before="0" w:after="0" w:line="240" w:lineRule="auto"/>
              <w:jc w:val="center"/>
              <w:rPr>
                <w:rFonts w:eastAsia="Times New Roman" w:cs="Times New Roman"/>
                <w:color w:val="000000"/>
                <w:szCs w:val="24"/>
              </w:rPr>
            </w:pPr>
          </w:p>
        </w:tc>
      </w:tr>
      <w:tr w:rsidR="00E66F51" w:rsidRPr="00BD0135" w:rsidTr="00C71A35">
        <w:trPr>
          <w:trHeight w:val="345"/>
        </w:trPr>
        <w:tc>
          <w:tcPr>
            <w:tcW w:w="1551" w:type="pct"/>
            <w:noWrap/>
          </w:tcPr>
          <w:p w:rsidR="00E66F51" w:rsidRPr="00BD0135" w:rsidRDefault="00E66F51" w:rsidP="00BD0135">
            <w:pPr>
              <w:spacing w:before="0" w:after="0" w:line="240" w:lineRule="auto"/>
              <w:rPr>
                <w:rFonts w:eastAsia="Times New Roman" w:cs="Times New Roman"/>
                <w:color w:val="000000"/>
                <w:szCs w:val="24"/>
              </w:rPr>
            </w:pPr>
            <w:r>
              <w:rPr>
                <w:rFonts w:eastAsia="Times New Roman" w:cs="Times New Roman"/>
                <w:color w:val="000000"/>
                <w:szCs w:val="24"/>
              </w:rPr>
              <w:t>Conveyance loss</w:t>
            </w:r>
          </w:p>
        </w:tc>
        <w:tc>
          <w:tcPr>
            <w:tcW w:w="1150" w:type="pct"/>
            <w:noWrap/>
          </w:tcPr>
          <w:p w:rsidR="00E66F51" w:rsidRPr="00BD0135" w:rsidRDefault="00E66F51" w:rsidP="00F43A67">
            <w:pPr>
              <w:spacing w:before="0" w:after="0" w:line="240" w:lineRule="auto"/>
              <w:jc w:val="center"/>
              <w:rPr>
                <w:rFonts w:eastAsia="Times New Roman" w:cs="Times New Roman"/>
                <w:color w:val="000000"/>
                <w:szCs w:val="24"/>
              </w:rPr>
            </w:pPr>
            <w:r>
              <w:rPr>
                <w:rFonts w:eastAsia="Times New Roman" w:cs="Times New Roman"/>
                <w:color w:val="000000"/>
                <w:szCs w:val="24"/>
              </w:rPr>
              <w:t>0.40</w:t>
            </w:r>
          </w:p>
        </w:tc>
        <w:tc>
          <w:tcPr>
            <w:tcW w:w="1150" w:type="pct"/>
          </w:tcPr>
          <w:p w:rsidR="00E66F51" w:rsidRDefault="00E66F51" w:rsidP="00F43A67">
            <w:pPr>
              <w:spacing w:before="0" w:after="0" w:line="240" w:lineRule="auto"/>
              <w:jc w:val="center"/>
              <w:rPr>
                <w:rFonts w:eastAsia="Times New Roman" w:cs="Times New Roman"/>
                <w:color w:val="000000"/>
                <w:szCs w:val="24"/>
              </w:rPr>
            </w:pPr>
            <w:r>
              <w:rPr>
                <w:rFonts w:eastAsia="Times New Roman" w:cs="Times New Roman"/>
                <w:color w:val="000000"/>
                <w:szCs w:val="24"/>
              </w:rPr>
              <w:t>m</w:t>
            </w:r>
          </w:p>
        </w:tc>
        <w:tc>
          <w:tcPr>
            <w:tcW w:w="1149" w:type="pct"/>
          </w:tcPr>
          <w:p w:rsidR="00E66F51" w:rsidRPr="00BD0135" w:rsidRDefault="00E66F51" w:rsidP="00F43A67">
            <w:pPr>
              <w:spacing w:before="0" w:after="0" w:line="240" w:lineRule="auto"/>
              <w:jc w:val="center"/>
              <w:rPr>
                <w:rFonts w:eastAsia="Times New Roman" w:cs="Times New Roman"/>
                <w:color w:val="000000"/>
                <w:szCs w:val="24"/>
              </w:rPr>
            </w:pPr>
          </w:p>
        </w:tc>
      </w:tr>
      <w:tr w:rsidR="00B66E08" w:rsidRPr="00BD0135" w:rsidTr="00C71A35">
        <w:trPr>
          <w:trHeight w:val="345"/>
        </w:trPr>
        <w:tc>
          <w:tcPr>
            <w:tcW w:w="1551" w:type="pct"/>
            <w:noWrap/>
            <w:hideMark/>
          </w:tcPr>
          <w:p w:rsidR="00B66E08" w:rsidRPr="00BD0135" w:rsidRDefault="00B66E08" w:rsidP="00BD0135">
            <w:pPr>
              <w:spacing w:before="0" w:after="0" w:line="240" w:lineRule="auto"/>
              <w:rPr>
                <w:rFonts w:eastAsia="Times New Roman" w:cs="Times New Roman"/>
                <w:color w:val="000000"/>
                <w:szCs w:val="24"/>
              </w:rPr>
            </w:pPr>
            <w:r w:rsidRPr="00BD0135">
              <w:rPr>
                <w:rFonts w:eastAsia="Times New Roman" w:cs="Times New Roman"/>
                <w:color w:val="000000"/>
                <w:szCs w:val="24"/>
              </w:rPr>
              <w:t>Turn Out losses</w:t>
            </w:r>
          </w:p>
        </w:tc>
        <w:tc>
          <w:tcPr>
            <w:tcW w:w="1150" w:type="pct"/>
            <w:noWrap/>
            <w:hideMark/>
          </w:tcPr>
          <w:p w:rsidR="00B66E08" w:rsidRPr="00BD0135" w:rsidRDefault="00B66E08" w:rsidP="00F43A67">
            <w:pPr>
              <w:spacing w:before="0" w:after="0" w:line="240" w:lineRule="auto"/>
              <w:jc w:val="center"/>
              <w:rPr>
                <w:rFonts w:eastAsia="Times New Roman" w:cs="Times New Roman"/>
                <w:color w:val="000000"/>
                <w:szCs w:val="24"/>
              </w:rPr>
            </w:pPr>
            <w:r w:rsidRPr="00BD0135">
              <w:rPr>
                <w:rFonts w:eastAsia="Times New Roman" w:cs="Times New Roman"/>
                <w:color w:val="000000"/>
                <w:szCs w:val="24"/>
              </w:rPr>
              <w:t>0.05</w:t>
            </w:r>
          </w:p>
        </w:tc>
        <w:tc>
          <w:tcPr>
            <w:tcW w:w="1150" w:type="pct"/>
          </w:tcPr>
          <w:p w:rsidR="00B66E08" w:rsidRPr="00BD0135" w:rsidRDefault="00B66E08" w:rsidP="00F43A67">
            <w:pPr>
              <w:spacing w:before="0" w:after="0" w:line="240" w:lineRule="auto"/>
              <w:jc w:val="center"/>
              <w:rPr>
                <w:rFonts w:eastAsia="Times New Roman" w:cs="Times New Roman"/>
                <w:color w:val="000000"/>
                <w:szCs w:val="24"/>
              </w:rPr>
            </w:pPr>
            <w:r>
              <w:rPr>
                <w:rFonts w:eastAsia="Times New Roman" w:cs="Times New Roman"/>
                <w:color w:val="000000"/>
                <w:szCs w:val="24"/>
              </w:rPr>
              <w:t>m</w:t>
            </w:r>
          </w:p>
        </w:tc>
        <w:tc>
          <w:tcPr>
            <w:tcW w:w="1149" w:type="pct"/>
          </w:tcPr>
          <w:p w:rsidR="00B66E08" w:rsidRPr="00BD0135" w:rsidRDefault="00B66E08" w:rsidP="00F43A67">
            <w:pPr>
              <w:spacing w:before="0" w:after="0" w:line="240" w:lineRule="auto"/>
              <w:jc w:val="center"/>
              <w:rPr>
                <w:rFonts w:eastAsia="Times New Roman" w:cs="Times New Roman"/>
                <w:color w:val="000000"/>
                <w:szCs w:val="24"/>
              </w:rPr>
            </w:pPr>
          </w:p>
        </w:tc>
      </w:tr>
      <w:tr w:rsidR="00B66E08" w:rsidRPr="00BD0135" w:rsidTr="00C71A35">
        <w:trPr>
          <w:trHeight w:val="345"/>
        </w:trPr>
        <w:tc>
          <w:tcPr>
            <w:tcW w:w="1551" w:type="pct"/>
            <w:noWrap/>
            <w:hideMark/>
          </w:tcPr>
          <w:p w:rsidR="00B66E08" w:rsidRPr="00BD0135" w:rsidRDefault="00B66E08" w:rsidP="00BD0135">
            <w:pPr>
              <w:spacing w:before="0" w:after="0" w:line="240" w:lineRule="auto"/>
              <w:rPr>
                <w:rFonts w:eastAsia="Times New Roman" w:cs="Times New Roman"/>
                <w:color w:val="000000"/>
                <w:szCs w:val="24"/>
              </w:rPr>
            </w:pPr>
            <w:r w:rsidRPr="00BD0135">
              <w:rPr>
                <w:rFonts w:eastAsia="Times New Roman" w:cs="Times New Roman"/>
                <w:color w:val="000000"/>
                <w:szCs w:val="24"/>
              </w:rPr>
              <w:t>Head regulator loss</w:t>
            </w:r>
          </w:p>
        </w:tc>
        <w:tc>
          <w:tcPr>
            <w:tcW w:w="1150" w:type="pct"/>
            <w:noWrap/>
            <w:hideMark/>
          </w:tcPr>
          <w:p w:rsidR="00B66E08" w:rsidRPr="00BD0135" w:rsidRDefault="00B66E08" w:rsidP="00F43A67">
            <w:pPr>
              <w:spacing w:before="0" w:after="0" w:line="240" w:lineRule="auto"/>
              <w:jc w:val="center"/>
              <w:rPr>
                <w:rFonts w:eastAsia="Times New Roman" w:cs="Times New Roman"/>
                <w:color w:val="000000"/>
                <w:szCs w:val="24"/>
              </w:rPr>
            </w:pPr>
            <w:r w:rsidRPr="00BD0135">
              <w:rPr>
                <w:rFonts w:eastAsia="Times New Roman" w:cs="Times New Roman"/>
                <w:color w:val="000000"/>
                <w:szCs w:val="24"/>
              </w:rPr>
              <w:t>0.10</w:t>
            </w:r>
          </w:p>
        </w:tc>
        <w:tc>
          <w:tcPr>
            <w:tcW w:w="1150" w:type="pct"/>
          </w:tcPr>
          <w:p w:rsidR="00B66E08" w:rsidRPr="00BD0135" w:rsidRDefault="00B66E08" w:rsidP="00F43A67">
            <w:pPr>
              <w:spacing w:before="0" w:after="0" w:line="240" w:lineRule="auto"/>
              <w:jc w:val="center"/>
              <w:rPr>
                <w:rFonts w:eastAsia="Times New Roman" w:cs="Times New Roman"/>
                <w:color w:val="000000"/>
                <w:szCs w:val="24"/>
              </w:rPr>
            </w:pPr>
            <w:r>
              <w:rPr>
                <w:rFonts w:eastAsia="Times New Roman" w:cs="Times New Roman"/>
                <w:color w:val="000000"/>
                <w:szCs w:val="24"/>
              </w:rPr>
              <w:t>m</w:t>
            </w:r>
          </w:p>
        </w:tc>
        <w:tc>
          <w:tcPr>
            <w:tcW w:w="1149" w:type="pct"/>
          </w:tcPr>
          <w:p w:rsidR="00B66E08" w:rsidRPr="00BD0135" w:rsidRDefault="00B66E08" w:rsidP="00F43A67">
            <w:pPr>
              <w:spacing w:before="0" w:after="0" w:line="240" w:lineRule="auto"/>
              <w:jc w:val="center"/>
              <w:rPr>
                <w:rFonts w:eastAsia="Times New Roman" w:cs="Times New Roman"/>
                <w:color w:val="000000"/>
                <w:szCs w:val="24"/>
              </w:rPr>
            </w:pPr>
          </w:p>
        </w:tc>
      </w:tr>
      <w:tr w:rsidR="00B66E08" w:rsidRPr="00BD0135" w:rsidTr="00C71A35">
        <w:trPr>
          <w:trHeight w:val="345"/>
        </w:trPr>
        <w:tc>
          <w:tcPr>
            <w:tcW w:w="1551" w:type="pct"/>
            <w:noWrap/>
            <w:hideMark/>
          </w:tcPr>
          <w:p w:rsidR="00B66E08" w:rsidRPr="00BD0135" w:rsidRDefault="00B66E08" w:rsidP="00BD0135">
            <w:pPr>
              <w:spacing w:before="0" w:after="0" w:line="240" w:lineRule="auto"/>
              <w:rPr>
                <w:rFonts w:eastAsia="Times New Roman" w:cs="Times New Roman"/>
                <w:color w:val="000000"/>
                <w:szCs w:val="24"/>
              </w:rPr>
            </w:pPr>
            <w:r w:rsidRPr="00BD0135">
              <w:rPr>
                <w:rFonts w:eastAsia="Times New Roman" w:cs="Times New Roman"/>
                <w:color w:val="000000"/>
                <w:szCs w:val="24"/>
              </w:rPr>
              <w:t>weir crest level</w:t>
            </w:r>
          </w:p>
        </w:tc>
        <w:tc>
          <w:tcPr>
            <w:tcW w:w="1150" w:type="pct"/>
            <w:noWrap/>
            <w:hideMark/>
          </w:tcPr>
          <w:p w:rsidR="00B66E08" w:rsidRPr="00BD0135" w:rsidRDefault="00B66E08" w:rsidP="00E66F51">
            <w:pPr>
              <w:spacing w:before="0" w:after="0" w:line="240" w:lineRule="auto"/>
              <w:jc w:val="center"/>
              <w:rPr>
                <w:rFonts w:eastAsia="Times New Roman" w:cs="Times New Roman"/>
                <w:color w:val="000000"/>
                <w:szCs w:val="24"/>
              </w:rPr>
            </w:pPr>
            <w:r w:rsidRPr="00BD0135">
              <w:rPr>
                <w:rFonts w:eastAsia="Times New Roman" w:cs="Times New Roman"/>
                <w:color w:val="000000"/>
                <w:szCs w:val="24"/>
              </w:rPr>
              <w:t>1869.</w:t>
            </w:r>
            <w:r w:rsidR="00E66F51">
              <w:rPr>
                <w:rFonts w:eastAsia="Times New Roman" w:cs="Times New Roman"/>
                <w:color w:val="000000"/>
                <w:szCs w:val="24"/>
              </w:rPr>
              <w:t>19</w:t>
            </w:r>
          </w:p>
        </w:tc>
        <w:tc>
          <w:tcPr>
            <w:tcW w:w="1150" w:type="pct"/>
          </w:tcPr>
          <w:p w:rsidR="00B66E08" w:rsidRPr="00BD0135" w:rsidRDefault="00B66E08" w:rsidP="00F43A67">
            <w:pPr>
              <w:spacing w:before="0" w:after="0" w:line="240" w:lineRule="auto"/>
              <w:jc w:val="center"/>
              <w:rPr>
                <w:rFonts w:eastAsia="Times New Roman" w:cs="Times New Roman"/>
                <w:color w:val="000000"/>
                <w:szCs w:val="24"/>
              </w:rPr>
            </w:pPr>
            <w:r>
              <w:rPr>
                <w:rFonts w:eastAsia="Times New Roman" w:cs="Times New Roman"/>
                <w:color w:val="000000"/>
                <w:szCs w:val="24"/>
              </w:rPr>
              <w:t>m</w:t>
            </w:r>
          </w:p>
        </w:tc>
        <w:tc>
          <w:tcPr>
            <w:tcW w:w="1149" w:type="pct"/>
          </w:tcPr>
          <w:p w:rsidR="00B66E08" w:rsidRPr="00BD0135" w:rsidRDefault="00B66E08" w:rsidP="00BD0135">
            <w:pPr>
              <w:spacing w:before="0" w:after="0" w:line="240" w:lineRule="auto"/>
              <w:rPr>
                <w:rFonts w:eastAsia="Times New Roman" w:cs="Times New Roman"/>
                <w:color w:val="000000"/>
                <w:szCs w:val="24"/>
              </w:rPr>
            </w:pPr>
          </w:p>
        </w:tc>
      </w:tr>
      <w:tr w:rsidR="00B66E08" w:rsidRPr="00BD0135" w:rsidTr="00C71A35">
        <w:trPr>
          <w:trHeight w:val="345"/>
        </w:trPr>
        <w:tc>
          <w:tcPr>
            <w:tcW w:w="1551" w:type="pct"/>
            <w:noWrap/>
            <w:hideMark/>
          </w:tcPr>
          <w:p w:rsidR="00B66E08" w:rsidRPr="00BD0135" w:rsidRDefault="00B66E08" w:rsidP="00BD0135">
            <w:pPr>
              <w:spacing w:before="0" w:after="0" w:line="240" w:lineRule="auto"/>
              <w:rPr>
                <w:rFonts w:eastAsia="Times New Roman" w:cs="Times New Roman"/>
                <w:color w:val="000000"/>
                <w:szCs w:val="24"/>
              </w:rPr>
            </w:pPr>
            <w:r w:rsidRPr="00BD0135">
              <w:rPr>
                <w:rFonts w:eastAsia="Times New Roman" w:cs="Times New Roman"/>
                <w:color w:val="000000"/>
                <w:szCs w:val="24"/>
              </w:rPr>
              <w:lastRenderedPageBreak/>
              <w:t>River bed elevation</w:t>
            </w:r>
          </w:p>
        </w:tc>
        <w:tc>
          <w:tcPr>
            <w:tcW w:w="1150" w:type="pct"/>
            <w:noWrap/>
            <w:hideMark/>
          </w:tcPr>
          <w:p w:rsidR="00B66E08" w:rsidRPr="00BD0135" w:rsidRDefault="00B66E08" w:rsidP="00E66F51">
            <w:pPr>
              <w:spacing w:before="0" w:after="0" w:line="240" w:lineRule="auto"/>
              <w:jc w:val="center"/>
              <w:rPr>
                <w:rFonts w:eastAsia="Times New Roman" w:cs="Times New Roman"/>
                <w:color w:val="000000"/>
                <w:szCs w:val="24"/>
              </w:rPr>
            </w:pPr>
            <w:r w:rsidRPr="00BD0135">
              <w:rPr>
                <w:rFonts w:eastAsia="Times New Roman" w:cs="Times New Roman"/>
                <w:color w:val="000000"/>
                <w:szCs w:val="24"/>
              </w:rPr>
              <w:t>1866.</w:t>
            </w:r>
            <w:r w:rsidR="00E66F51">
              <w:rPr>
                <w:rFonts w:eastAsia="Times New Roman" w:cs="Times New Roman"/>
                <w:color w:val="000000"/>
                <w:szCs w:val="24"/>
              </w:rPr>
              <w:t>48</w:t>
            </w:r>
          </w:p>
        </w:tc>
        <w:tc>
          <w:tcPr>
            <w:tcW w:w="1150" w:type="pct"/>
          </w:tcPr>
          <w:p w:rsidR="00B66E08" w:rsidRPr="00BD0135" w:rsidRDefault="00B66E08" w:rsidP="00F43A67">
            <w:pPr>
              <w:spacing w:before="0" w:after="0" w:line="240" w:lineRule="auto"/>
              <w:jc w:val="center"/>
              <w:rPr>
                <w:rFonts w:eastAsia="Times New Roman" w:cs="Times New Roman"/>
                <w:color w:val="000000"/>
                <w:szCs w:val="24"/>
              </w:rPr>
            </w:pPr>
            <w:r>
              <w:rPr>
                <w:rFonts w:eastAsia="Times New Roman" w:cs="Times New Roman"/>
                <w:color w:val="000000"/>
                <w:szCs w:val="24"/>
              </w:rPr>
              <w:t>m</w:t>
            </w:r>
          </w:p>
        </w:tc>
        <w:tc>
          <w:tcPr>
            <w:tcW w:w="1149" w:type="pct"/>
          </w:tcPr>
          <w:p w:rsidR="00B66E08" w:rsidRPr="00BD0135" w:rsidRDefault="00B66E08" w:rsidP="00BD0135">
            <w:pPr>
              <w:spacing w:before="0" w:after="0" w:line="240" w:lineRule="auto"/>
              <w:rPr>
                <w:rFonts w:eastAsia="Times New Roman" w:cs="Times New Roman"/>
                <w:color w:val="000000"/>
                <w:szCs w:val="24"/>
              </w:rPr>
            </w:pPr>
          </w:p>
        </w:tc>
      </w:tr>
      <w:tr w:rsidR="00B66E08" w:rsidRPr="00BD0135" w:rsidTr="00C71A35">
        <w:trPr>
          <w:trHeight w:val="345"/>
        </w:trPr>
        <w:tc>
          <w:tcPr>
            <w:tcW w:w="1551" w:type="pct"/>
            <w:noWrap/>
            <w:hideMark/>
          </w:tcPr>
          <w:p w:rsidR="00B66E08" w:rsidRPr="00BD0135" w:rsidRDefault="00B66E08" w:rsidP="00BD0135">
            <w:pPr>
              <w:spacing w:before="0" w:after="0" w:line="240" w:lineRule="auto"/>
              <w:rPr>
                <w:rFonts w:eastAsia="Times New Roman" w:cs="Times New Roman"/>
                <w:b/>
                <w:color w:val="000000"/>
                <w:szCs w:val="24"/>
              </w:rPr>
            </w:pPr>
            <w:r w:rsidRPr="00BD0135">
              <w:rPr>
                <w:rFonts w:eastAsia="Times New Roman" w:cs="Times New Roman"/>
                <w:b/>
                <w:color w:val="000000"/>
                <w:szCs w:val="24"/>
              </w:rPr>
              <w:t>WEIR HEIGHT</w:t>
            </w:r>
          </w:p>
        </w:tc>
        <w:tc>
          <w:tcPr>
            <w:tcW w:w="1150" w:type="pct"/>
            <w:noWrap/>
            <w:hideMark/>
          </w:tcPr>
          <w:p w:rsidR="00B66E08" w:rsidRPr="00BD0135" w:rsidRDefault="00E66F51" w:rsidP="00E66F51">
            <w:pPr>
              <w:spacing w:before="0" w:after="0" w:line="240" w:lineRule="auto"/>
              <w:jc w:val="center"/>
              <w:rPr>
                <w:rFonts w:eastAsia="Times New Roman" w:cs="Times New Roman"/>
                <w:color w:val="000000"/>
                <w:szCs w:val="24"/>
              </w:rPr>
            </w:pPr>
            <w:r>
              <w:rPr>
                <w:rFonts w:eastAsia="Times New Roman" w:cs="Times New Roman"/>
                <w:color w:val="000000"/>
                <w:szCs w:val="24"/>
              </w:rPr>
              <w:t>2.71</w:t>
            </w:r>
          </w:p>
        </w:tc>
        <w:tc>
          <w:tcPr>
            <w:tcW w:w="1150" w:type="pct"/>
          </w:tcPr>
          <w:p w:rsidR="00B66E08" w:rsidRPr="00BD0135" w:rsidRDefault="00B66E08" w:rsidP="00F43A67">
            <w:pPr>
              <w:spacing w:before="0" w:after="0" w:line="240" w:lineRule="auto"/>
              <w:jc w:val="center"/>
              <w:rPr>
                <w:rFonts w:eastAsia="Times New Roman" w:cs="Times New Roman"/>
                <w:color w:val="000000"/>
                <w:szCs w:val="24"/>
              </w:rPr>
            </w:pPr>
            <w:r>
              <w:rPr>
                <w:rFonts w:eastAsia="Times New Roman" w:cs="Times New Roman"/>
                <w:color w:val="000000"/>
                <w:szCs w:val="24"/>
              </w:rPr>
              <w:t>m</w:t>
            </w:r>
          </w:p>
        </w:tc>
        <w:tc>
          <w:tcPr>
            <w:tcW w:w="1149" w:type="pct"/>
          </w:tcPr>
          <w:p w:rsidR="00B66E08" w:rsidRPr="00BD0135" w:rsidRDefault="00B66E08" w:rsidP="00BD0135">
            <w:pPr>
              <w:spacing w:before="0" w:after="0" w:line="240" w:lineRule="auto"/>
              <w:rPr>
                <w:rFonts w:eastAsia="Times New Roman" w:cs="Times New Roman"/>
                <w:color w:val="000000"/>
                <w:szCs w:val="24"/>
              </w:rPr>
            </w:pPr>
          </w:p>
        </w:tc>
      </w:tr>
    </w:tbl>
    <w:p w:rsidR="00E66F51" w:rsidRPr="00E66F51" w:rsidRDefault="00E66F51" w:rsidP="00C43F06">
      <w:pPr>
        <w:jc w:val="both"/>
      </w:pPr>
      <w:r w:rsidRPr="00E66F51">
        <w:t>The revised weir height is 2.70m and its crest level=2.70+1866.48=1869.18m</w:t>
      </w:r>
    </w:p>
    <w:p w:rsidR="0069243D" w:rsidRDefault="0069243D" w:rsidP="009F09C0">
      <w:pPr>
        <w:pStyle w:val="Heading3"/>
      </w:pPr>
      <w:bookmarkStart w:id="183" w:name="_Toc506932631"/>
      <w:r>
        <w:t>Weir Dimensioning</w:t>
      </w:r>
      <w:bookmarkEnd w:id="183"/>
    </w:p>
    <w:p w:rsidR="0069243D" w:rsidRPr="00FC5F5C" w:rsidRDefault="0069243D" w:rsidP="00F43A67">
      <w:pPr>
        <w:pStyle w:val="Heading4"/>
      </w:pPr>
      <w:r w:rsidRPr="00FC5F5C">
        <w:t xml:space="preserve">Weir Crest Length Determination </w:t>
      </w:r>
    </w:p>
    <w:p w:rsidR="008E4AAD" w:rsidRPr="009316FE" w:rsidRDefault="008E4AAD" w:rsidP="008E4AAD">
      <w:pPr>
        <w:pStyle w:val="Heading5"/>
        <w:spacing w:before="240" w:line="360" w:lineRule="auto"/>
        <w:rPr>
          <w:rFonts w:ascii="Times New Roman" w:hAnsi="Times New Roman"/>
          <w:b/>
        </w:rPr>
      </w:pPr>
      <w:bookmarkStart w:id="184" w:name="_Toc250108256"/>
      <w:r w:rsidRPr="009316FE">
        <w:rPr>
          <w:rFonts w:ascii="Times New Roman" w:hAnsi="Times New Roman"/>
          <w:b/>
        </w:rPr>
        <w:t>Flow over the Weir crest</w:t>
      </w:r>
      <w:bookmarkEnd w:id="184"/>
    </w:p>
    <w:p w:rsidR="008E4AAD" w:rsidRDefault="008E4AAD" w:rsidP="00382BD1">
      <w:pPr>
        <w:pStyle w:val="ListParagraph"/>
        <w:numPr>
          <w:ilvl w:val="0"/>
          <w:numId w:val="40"/>
        </w:numPr>
        <w:rPr>
          <w:b/>
        </w:rPr>
      </w:pPr>
      <w:bookmarkStart w:id="185" w:name="_Toc250108257"/>
      <w:r w:rsidRPr="00C43F06">
        <w:rPr>
          <w:b/>
        </w:rPr>
        <w:t>Crest Length</w:t>
      </w:r>
      <w:bookmarkEnd w:id="185"/>
    </w:p>
    <w:p w:rsidR="00C43F06" w:rsidRDefault="00C43F06" w:rsidP="00C43F06">
      <w:pPr>
        <w:pStyle w:val="ListParagraph"/>
        <w:rPr>
          <w:b/>
        </w:rPr>
      </w:pPr>
    </w:p>
    <w:p w:rsidR="00154EE2" w:rsidRPr="00545504" w:rsidRDefault="00C43F06" w:rsidP="00C43F06">
      <w:pPr>
        <w:jc w:val="both"/>
      </w:pPr>
      <w:bookmarkStart w:id="186" w:name="_Toc250108258"/>
      <w:r>
        <w:t>T</w:t>
      </w:r>
      <w:r w:rsidR="00314AA9" w:rsidRPr="00314AA9">
        <w:t xml:space="preserve">he crest length of the weir is fixed relative to the weir height and maximum flood condition. The estimated crest length of the weir with respect to the weir height is around </w:t>
      </w:r>
      <w:r w:rsidR="00314AA9" w:rsidRPr="00545504">
        <w:t>23</w:t>
      </w:r>
      <w:r w:rsidR="00314AA9" w:rsidRPr="00314AA9">
        <w:t>.</w:t>
      </w:r>
      <w:r w:rsidR="00314AA9" w:rsidRPr="00545504">
        <w:t>26</w:t>
      </w:r>
      <w:r w:rsidR="00314AA9" w:rsidRPr="00314AA9">
        <w:t xml:space="preserve">m but considering the design flood level, it shrinks to </w:t>
      </w:r>
      <w:r w:rsidR="00314AA9" w:rsidRPr="00545504">
        <w:t>22.64</w:t>
      </w:r>
      <w:r w:rsidR="00314AA9" w:rsidRPr="00314AA9">
        <w:t xml:space="preserve"> meter. Hence, considering the actual cross-section type and the foundation of the river formation as almost greater than 100% of the flow is confined within the crest length of </w:t>
      </w:r>
      <w:r w:rsidR="00314AA9" w:rsidRPr="00545504">
        <w:t>23.00m</w:t>
      </w:r>
      <w:r w:rsidR="00314AA9" w:rsidRPr="00314AA9">
        <w:t xml:space="preserve">, it is better to extend the section to be </w:t>
      </w:r>
      <w:r w:rsidR="00314AA9" w:rsidRPr="00545504">
        <w:t>23.00m</w:t>
      </w:r>
      <w:r w:rsidR="00314AA9" w:rsidRPr="00314AA9">
        <w:t xml:space="preserve"> crest length. </w:t>
      </w:r>
    </w:p>
    <w:p w:rsidR="00314AA9" w:rsidRPr="00314AA9" w:rsidRDefault="00314AA9" w:rsidP="00C43F06">
      <w:pPr>
        <w:jc w:val="both"/>
      </w:pPr>
      <w:r w:rsidRPr="00314AA9">
        <w:t>Factor of contracting=actual crest length/natural width=</w:t>
      </w:r>
      <w:r w:rsidR="00154EE2" w:rsidRPr="00545504">
        <w:t>23</w:t>
      </w:r>
      <w:r w:rsidRPr="00314AA9">
        <w:t>/</w:t>
      </w:r>
      <w:r w:rsidR="00154EE2" w:rsidRPr="00545504">
        <w:t>22.64</w:t>
      </w:r>
      <w:r w:rsidRPr="00314AA9">
        <w:t>≈1.</w:t>
      </w:r>
      <w:r w:rsidR="00154EE2" w:rsidRPr="00545504">
        <w:t>015</w:t>
      </w:r>
      <w:r w:rsidRPr="00314AA9">
        <w:t xml:space="preserve">. From this, the section is not contracted rather expanded, however the hydraulic performance may be changed as the result of rigid barrier structure and there should be protection </w:t>
      </w:r>
      <w:r w:rsidR="00154EE2" w:rsidRPr="00545504">
        <w:t>works. As stated at the geology section, the right and left abutment is stable formation and weathered to hard rock formation.</w:t>
      </w:r>
    </w:p>
    <w:p w:rsidR="00154EE2" w:rsidRPr="00545504" w:rsidRDefault="00314AA9" w:rsidP="00C43F06">
      <w:pPr>
        <w:jc w:val="both"/>
      </w:pPr>
      <w:r w:rsidRPr="00314AA9">
        <w:t xml:space="preserve">Considering this principle, the design accounts the left and the right bank protection to make all the hydraulic performance safely. </w:t>
      </w:r>
      <w:r w:rsidR="00154EE2" w:rsidRPr="00545504">
        <w:t>The left bank of the stream is not required any protection except at reinstate after the construction work. The right bank will be treated according to the site specific condition.</w:t>
      </w:r>
    </w:p>
    <w:p w:rsidR="00314AA9" w:rsidRPr="00545504" w:rsidRDefault="00314AA9" w:rsidP="00C43F06">
      <w:pPr>
        <w:jc w:val="both"/>
      </w:pPr>
      <w:r w:rsidRPr="00314AA9">
        <w:t xml:space="preserve">The weir section design is treated </w:t>
      </w:r>
      <w:r w:rsidR="00154EE2" w:rsidRPr="00545504">
        <w:t xml:space="preserve">as alluvial-deposited materials as the bed formation of the stream are alluvial deposit. </w:t>
      </w:r>
    </w:p>
    <w:p w:rsidR="00154EE2" w:rsidRPr="00B26A15" w:rsidRDefault="00154EE2" w:rsidP="00B26A15">
      <w:pPr>
        <w:pStyle w:val="Heading3"/>
      </w:pPr>
      <w:bookmarkStart w:id="187" w:name="_Toc457742091"/>
      <w:bookmarkStart w:id="188" w:name="_Toc506932632"/>
      <w:r w:rsidRPr="00B26A15">
        <w:lastRenderedPageBreak/>
        <w:t>Determination of Upstream &amp; Downstream High flood level (HFL)</w:t>
      </w:r>
      <w:bookmarkEnd w:id="187"/>
      <w:bookmarkEnd w:id="188"/>
      <w:r w:rsidRPr="00B26A15">
        <w:t xml:space="preserve">  </w:t>
      </w:r>
    </w:p>
    <w:p w:rsidR="00154EE2" w:rsidRPr="00154EE2" w:rsidRDefault="00154EE2" w:rsidP="00C43F06">
      <w:pPr>
        <w:jc w:val="both"/>
      </w:pPr>
      <w:r w:rsidRPr="00154EE2">
        <w:t>Determination of high flood level for both u/s and d/s case of the weir is essential in determining the retaining wall height as well as for initiation of weir section determination. The determination of the downstream and upstream high flood level as well as energy level is calculated as shown below</w:t>
      </w:r>
    </w:p>
    <w:p w:rsidR="00154EE2" w:rsidRPr="00154EE2" w:rsidRDefault="00154EE2" w:rsidP="00C43F06">
      <w:pPr>
        <w:jc w:val="both"/>
      </w:pPr>
      <w:r w:rsidRPr="00154EE2">
        <w:t>D/S high flood level=</w:t>
      </w:r>
      <w:r w:rsidR="0097015E" w:rsidRPr="00545504">
        <w:t>1868.848</w:t>
      </w:r>
      <w:r w:rsidRPr="00154EE2">
        <w:t xml:space="preserve"> m </w:t>
      </w:r>
      <w:proofErr w:type="spellStart"/>
      <w:r w:rsidRPr="00154EE2">
        <w:t>amsl</w:t>
      </w:r>
      <w:proofErr w:type="spellEnd"/>
      <w:r w:rsidRPr="00154EE2">
        <w:t xml:space="preserve">………………………………. (a) </w:t>
      </w:r>
      <w:r w:rsidR="00545504" w:rsidRPr="00154EE2">
        <w:t>From</w:t>
      </w:r>
      <w:r w:rsidRPr="00154EE2">
        <w:t xml:space="preserve"> rating curve corresponding to the maximum flood.</w:t>
      </w:r>
    </w:p>
    <w:p w:rsidR="00154EE2" w:rsidRPr="00154EE2" w:rsidRDefault="00154EE2" w:rsidP="00C43F06">
      <w:pPr>
        <w:jc w:val="both"/>
      </w:pPr>
      <w:r w:rsidRPr="00154EE2">
        <w:t>U/S HFL=U/S bed level+ weir height +</w:t>
      </w:r>
      <w:proofErr w:type="spellStart"/>
      <w:proofErr w:type="gramStart"/>
      <w:r w:rsidRPr="00154EE2">
        <w:t>Hd</w:t>
      </w:r>
      <w:proofErr w:type="spellEnd"/>
      <w:proofErr w:type="gramEnd"/>
      <w:r w:rsidRPr="00154EE2">
        <w:t>…………………………… (b)</w:t>
      </w:r>
    </w:p>
    <w:p w:rsidR="00154EE2" w:rsidRPr="00154EE2" w:rsidRDefault="00154EE2" w:rsidP="00C43F06">
      <w:pPr>
        <w:jc w:val="both"/>
      </w:pPr>
      <w:r w:rsidRPr="00154EE2">
        <w:t xml:space="preserve">Where </w:t>
      </w:r>
      <w:proofErr w:type="spellStart"/>
      <w:proofErr w:type="gramStart"/>
      <w:r w:rsidRPr="00154EE2">
        <w:t>Hd</w:t>
      </w:r>
      <w:proofErr w:type="spellEnd"/>
      <w:r w:rsidRPr="00154EE2">
        <w:t>=</w:t>
      </w:r>
      <w:proofErr w:type="gramEnd"/>
      <w:r w:rsidRPr="00154EE2">
        <w:t xml:space="preserve">the depth of water over the weir crest. </w:t>
      </w:r>
    </w:p>
    <w:p w:rsidR="00154EE2" w:rsidRPr="00154EE2" w:rsidRDefault="00154EE2" w:rsidP="00C43F06">
      <w:pPr>
        <w:jc w:val="both"/>
      </w:pPr>
      <w:r w:rsidRPr="00154EE2">
        <w:t xml:space="preserve">The water depth is calculated using the following formula by considering broad crested weir formula. The velocity </w:t>
      </w:r>
      <w:r w:rsidR="0097015E" w:rsidRPr="00545504">
        <w:t>head (ha)</w:t>
      </w:r>
      <w:r w:rsidRPr="00154EE2">
        <w:t xml:space="preserve"> is calculated as shown below. The following procedure is used for calculating the upstream high flood level.</w:t>
      </w:r>
    </w:p>
    <w:p w:rsidR="00154EE2" w:rsidRPr="00154EE2" w:rsidRDefault="00154EE2" w:rsidP="00C43F06">
      <w:pPr>
        <w:jc w:val="both"/>
      </w:pPr>
      <m:oMath>
        <m:r>
          <m:rPr>
            <m:sty m:val="p"/>
          </m:rPr>
          <w:rPr>
            <w:rFonts w:ascii="Cambria Math" w:hAnsi="Cambria Math"/>
          </w:rPr>
          <m:t xml:space="preserve">                       Q=C*L*</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e</m:t>
                </m:r>
              </m:sub>
            </m:sSub>
          </m:e>
          <m:sup>
            <m:f>
              <m:fPr>
                <m:ctrlPr>
                  <w:rPr>
                    <w:rFonts w:ascii="Cambria Math" w:hAnsi="Cambria Math"/>
                  </w:rPr>
                </m:ctrlPr>
              </m:fPr>
              <m:num>
                <m:r>
                  <m:rPr>
                    <m:sty m:val="p"/>
                  </m:rPr>
                  <w:rPr>
                    <w:rFonts w:ascii="Cambria Math" w:hAnsi="Cambria Math"/>
                  </w:rPr>
                  <m:t>3</m:t>
                </m:r>
              </m:num>
              <m:den>
                <m:r>
                  <m:rPr>
                    <m:sty m:val="p"/>
                  </m:rPr>
                  <w:rPr>
                    <w:rFonts w:ascii="Cambria Math" w:hAnsi="Cambria Math"/>
                  </w:rPr>
                  <m:t>2</m:t>
                </m:r>
              </m:den>
            </m:f>
          </m:sup>
        </m:sSup>
      </m:oMath>
      <w:r w:rsidRPr="00154EE2">
        <w:t xml:space="preserve">, C=1.7 and L= </w:t>
      </w:r>
      <w:r w:rsidR="0097015E" w:rsidRPr="00545504">
        <w:t>23.00</w:t>
      </w:r>
      <w:r w:rsidRPr="00154EE2">
        <w:t>m, Q=</w:t>
      </w:r>
      <w:r w:rsidR="0097015E" w:rsidRPr="00545504">
        <w:t>158.74</w:t>
      </w:r>
      <w:r w:rsidRPr="00154EE2">
        <w:t xml:space="preserve"> m3/sec </w:t>
      </w:r>
    </w:p>
    <w:p w:rsidR="00154EE2" w:rsidRPr="00154EE2" w:rsidRDefault="002428EA" w:rsidP="00C43F06">
      <w:pPr>
        <w:jc w:val="both"/>
      </w:pPr>
      <m:oMath>
        <m:sSub>
          <m:sSubPr>
            <m:ctrlPr>
              <w:rPr>
                <w:rFonts w:ascii="Cambria Math" w:hAnsi="Cambria Math"/>
              </w:rPr>
            </m:ctrlPr>
          </m:sSubPr>
          <m:e>
            <m:r>
              <m:rPr>
                <m:sty m:val="p"/>
              </m:rPr>
              <w:rPr>
                <w:rFonts w:ascii="Cambria Math" w:hAnsi="Cambria Math"/>
              </w:rPr>
              <m:t xml:space="preserve">                         </m:t>
            </m:r>
            <m:r>
              <w:rPr>
                <w:rFonts w:ascii="Cambria Math" w:hAnsi="Cambria Math"/>
              </w:rPr>
              <m:t>H</m:t>
            </m:r>
          </m:e>
          <m:sub>
            <m:r>
              <w:rPr>
                <w:rFonts w:ascii="Cambria Math" w:hAnsi="Cambria Math"/>
              </w:rPr>
              <m:t>e</m:t>
            </m:r>
          </m:sub>
        </m:sSub>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Q</m:t>
                    </m:r>
                  </m:num>
                  <m:den>
                    <m:r>
                      <w:rPr>
                        <w:rFonts w:ascii="Cambria Math" w:hAnsi="Cambria Math"/>
                      </w:rPr>
                      <m:t>C</m:t>
                    </m:r>
                    <m:r>
                      <m:rPr>
                        <m:sty m:val="p"/>
                      </m:rPr>
                      <w:rPr>
                        <w:rFonts w:ascii="Cambria Math" w:hAnsi="Cambria Math"/>
                      </w:rPr>
                      <m:t>*</m:t>
                    </m:r>
                    <m:r>
                      <w:rPr>
                        <w:rFonts w:ascii="Cambria Math" w:hAnsi="Cambria Math"/>
                      </w:rPr>
                      <m:t>L</m:t>
                    </m:r>
                  </m:den>
                </m:f>
              </m:e>
            </m:d>
          </m:e>
          <m:sup>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sup>
        </m:sSup>
      </m:oMath>
      <w:r w:rsidR="00154EE2" w:rsidRPr="00154EE2">
        <w:t xml:space="preserve">= </w:t>
      </w:r>
      <w:r w:rsidR="000B0287">
        <w:t>2.545m</w:t>
      </w:r>
      <w:r w:rsidR="00154EE2" w:rsidRPr="00154EE2">
        <w:t>.</w:t>
      </w:r>
    </w:p>
    <w:p w:rsidR="00154EE2" w:rsidRPr="00154EE2" w:rsidRDefault="00154EE2" w:rsidP="00C43F06">
      <w:pPr>
        <w:jc w:val="both"/>
      </w:pPr>
      <m:oMath>
        <m:r>
          <m:rPr>
            <m:sty m:val="p"/>
          </m:rPr>
          <w:rPr>
            <w:rFonts w:ascii="Cambria Math" w:hAnsi="Cambria Math"/>
          </w:rPr>
          <m:t xml:space="preserve">                        ha=</m:t>
        </m:r>
        <m:f>
          <m:fPr>
            <m:ctrlPr>
              <w:rPr>
                <w:rFonts w:ascii="Cambria Math" w:hAnsi="Cambria Math"/>
              </w:rPr>
            </m:ctrlPr>
          </m:fPr>
          <m:num>
            <m:sSup>
              <m:sSupPr>
                <m:ctrlPr>
                  <w:rPr>
                    <w:rFonts w:ascii="Cambria Math" w:hAnsi="Cambria Math"/>
                  </w:rPr>
                </m:ctrlPr>
              </m:sSupPr>
              <m:e>
                <m:r>
                  <m:rPr>
                    <m:sty m:val="p"/>
                  </m:rPr>
                  <w:rPr>
                    <w:rFonts w:ascii="Cambria Math" w:hAnsi="Cambria Math"/>
                  </w:rPr>
                  <m:t>Va</m:t>
                </m:r>
              </m:e>
              <m:sup>
                <m:r>
                  <m:rPr>
                    <m:sty m:val="p"/>
                  </m:rPr>
                  <w:rPr>
                    <w:rFonts w:ascii="Cambria Math" w:hAnsi="Cambria Math"/>
                  </w:rPr>
                  <m:t>2</m:t>
                </m:r>
              </m:sup>
            </m:sSup>
          </m:num>
          <m:den>
            <m:r>
              <m:rPr>
                <m:sty m:val="p"/>
              </m:rPr>
              <w:rPr>
                <w:rFonts w:ascii="Cambria Math" w:hAnsi="Cambria Math"/>
              </w:rPr>
              <m:t>2g</m:t>
            </m:r>
          </m:den>
        </m:f>
      </m:oMath>
      <w:r w:rsidRPr="00154EE2">
        <w:t xml:space="preserve">              Where g: acceleration due to gravity = 9.81m/sec2</w:t>
      </w:r>
    </w:p>
    <w:p w:rsidR="00154EE2" w:rsidRPr="00154EE2" w:rsidRDefault="00154EE2" w:rsidP="00C43F06">
      <w:pPr>
        <w:jc w:val="both"/>
      </w:pPr>
      <w:r w:rsidRPr="00154EE2">
        <w:t xml:space="preserve">                                   </w:t>
      </w:r>
      <w:proofErr w:type="spellStart"/>
      <w:proofErr w:type="gramStart"/>
      <w:r w:rsidRPr="00154EE2">
        <w:t>Va</w:t>
      </w:r>
      <w:proofErr w:type="spellEnd"/>
      <w:proofErr w:type="gramEnd"/>
      <w:r w:rsidRPr="00154EE2">
        <w:t xml:space="preserve"> is Approach velocity determined by:</w:t>
      </w:r>
    </w:p>
    <w:p w:rsidR="00154EE2" w:rsidRPr="00154EE2" w:rsidRDefault="00154EE2" w:rsidP="00C43F06">
      <w:pPr>
        <w:jc w:val="both"/>
      </w:pPr>
      <w:r w:rsidRPr="00154EE2">
        <w:t xml:space="preserve">                        </w:t>
      </w:r>
      <m:oMath>
        <m:f>
          <m:fPr>
            <m:ctrlPr>
              <w:rPr>
                <w:rFonts w:ascii="Cambria Math" w:hAnsi="Cambria Math"/>
              </w:rPr>
            </m:ctrlPr>
          </m:fPr>
          <m:num>
            <m:sSup>
              <m:sSupPr>
                <m:ctrlPr>
                  <w:rPr>
                    <w:rFonts w:ascii="Cambria Math" w:hAnsi="Cambria Math"/>
                  </w:rPr>
                </m:ctrlPr>
              </m:sSupPr>
              <m:e>
                <m:r>
                  <w:rPr>
                    <w:rFonts w:ascii="Cambria Math" w:hAnsi="Cambria Math"/>
                  </w:rPr>
                  <m:t>Va</m:t>
                </m:r>
              </m:e>
              <m:sup>
                <m:r>
                  <m:rPr>
                    <m:sty m:val="p"/>
                  </m:rPr>
                  <w:rPr>
                    <w:rFonts w:ascii="Cambria Math" w:hAnsi="Cambria Math"/>
                  </w:rPr>
                  <m:t>2</m:t>
                </m:r>
              </m:sup>
            </m:sSup>
          </m:num>
          <m:den>
            <m:r>
              <m:rPr>
                <m:sty m:val="p"/>
              </m:rPr>
              <w:rPr>
                <w:rFonts w:ascii="Cambria Math" w:hAnsi="Cambria Math"/>
              </w:rPr>
              <m:t>2</m:t>
            </m:r>
            <m:r>
              <w:rPr>
                <w:rFonts w:ascii="Cambria Math" w:hAnsi="Cambria Math"/>
              </w:rPr>
              <m:t>g</m:t>
            </m:r>
          </m:den>
        </m:f>
        <m:r>
          <m:rPr>
            <m:sty m:val="p"/>
          </m:rPr>
          <w:rPr>
            <w:rFonts w:ascii="Cambria Math" w:hAnsi="Cambria Math"/>
          </w:rPr>
          <m:t>=</m:t>
        </m:r>
        <m:r>
          <w:rPr>
            <w:rFonts w:ascii="Cambria Math" w:hAnsi="Cambria Math"/>
          </w:rPr>
          <m:t>He</m:t>
        </m:r>
        <m:r>
          <m:rPr>
            <m:sty m:val="p"/>
          </m:rPr>
          <w:rPr>
            <w:rFonts w:ascii="Cambria Math" w:hAnsi="Cambria Math"/>
          </w:rPr>
          <m:t>-</m:t>
        </m:r>
        <m:r>
          <w:rPr>
            <w:rFonts w:ascii="Cambria Math" w:hAnsi="Cambria Math"/>
          </w:rPr>
          <m:t>Hd</m:t>
        </m:r>
      </m:oMath>
      <w:r w:rsidRPr="00154EE2">
        <w:t>.................... (c)</w:t>
      </w:r>
    </w:p>
    <w:p w:rsidR="00154EE2" w:rsidRPr="00154EE2" w:rsidRDefault="00154EE2" w:rsidP="00C43F06">
      <w:pPr>
        <w:jc w:val="both"/>
      </w:pPr>
      <w:r w:rsidRPr="00154EE2">
        <w:t>Where L=weir crest length (m), He=head over the weir crest and h=</w:t>
      </w:r>
      <w:proofErr w:type="spellStart"/>
      <w:proofErr w:type="gramStart"/>
      <w:r w:rsidRPr="00154EE2">
        <w:t>Hd</w:t>
      </w:r>
      <w:proofErr w:type="spellEnd"/>
      <w:proofErr w:type="gramEnd"/>
      <w:r w:rsidRPr="00154EE2">
        <w:t xml:space="preserve"> as shown at the figure below</w:t>
      </w:r>
    </w:p>
    <w:p w:rsidR="00154EE2" w:rsidRPr="00154EE2" w:rsidRDefault="00154EE2" w:rsidP="00C43F06">
      <w:pPr>
        <w:jc w:val="both"/>
      </w:pPr>
      <w:r w:rsidRPr="00154EE2">
        <w:lastRenderedPageBreak/>
        <w:t xml:space="preserve">From practical case, it is assumed that the weir is to be free from silt about </w:t>
      </w:r>
      <w:r w:rsidR="00545504" w:rsidRPr="00545504">
        <w:t xml:space="preserve">0.70m to make silt free flow of water to the </w:t>
      </w:r>
      <w:proofErr w:type="spellStart"/>
      <w:r w:rsidR="00545504" w:rsidRPr="00545504">
        <w:t>offtake.</w:t>
      </w:r>
      <w:r w:rsidRPr="00154EE2">
        <w:t>The</w:t>
      </w:r>
      <w:proofErr w:type="spellEnd"/>
      <w:r w:rsidRPr="00154EE2">
        <w:t xml:space="preserve"> remaining depth of about </w:t>
      </w:r>
      <w:r w:rsidR="00545504" w:rsidRPr="00545504">
        <w:t>2</w:t>
      </w:r>
      <w:r w:rsidRPr="00154EE2">
        <w:t>.0 m is silted due to deposition on the upstream reach as shown in the following rough sketch.</w:t>
      </w:r>
    </w:p>
    <w:p w:rsidR="00154EE2" w:rsidRPr="00314AA9" w:rsidRDefault="00FF6BA3" w:rsidP="00314AA9">
      <w:pPr>
        <w:spacing w:before="0" w:after="0"/>
        <w:ind w:left="720"/>
        <w:jc w:val="both"/>
        <w:rPr>
          <w:rFonts w:ascii="Californian FB" w:eastAsia="Calibri" w:hAnsi="Californian FB" w:cs="Times New Roman"/>
          <w:szCs w:val="24"/>
        </w:rPr>
      </w:pPr>
      <w:r>
        <w:rPr>
          <w:noProof/>
        </w:rPr>
        <w:drawing>
          <wp:inline distT="0" distB="0" distL="0" distR="0">
            <wp:extent cx="5213836" cy="2708031"/>
            <wp:effectExtent l="0" t="0" r="635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10810" cy="2706459"/>
                    </a:xfrm>
                    <a:prstGeom prst="rect">
                      <a:avLst/>
                    </a:prstGeom>
                  </pic:spPr>
                </pic:pic>
              </a:graphicData>
            </a:graphic>
          </wp:inline>
        </w:drawing>
      </w:r>
    </w:p>
    <w:p w:rsidR="006B66A4" w:rsidRDefault="006B66A4" w:rsidP="006B66A4">
      <w:pPr>
        <w:pStyle w:val="Caption"/>
      </w:pPr>
      <w:bookmarkStart w:id="189" w:name="_Toc506932722"/>
      <w:r>
        <w:t xml:space="preserve">Figure </w:t>
      </w:r>
      <w:fldSimple w:instr=" STYLEREF 1 \s ">
        <w:r w:rsidR="00BB1A7F">
          <w:rPr>
            <w:noProof/>
          </w:rPr>
          <w:t>3</w:t>
        </w:r>
      </w:fldSimple>
      <w:r w:rsidR="00BB1A7F">
        <w:noBreakHyphen/>
      </w:r>
      <w:fldSimple w:instr=" SEQ Figure \* ARABIC \s 1 ">
        <w:r w:rsidR="00BB1A7F">
          <w:rPr>
            <w:noProof/>
          </w:rPr>
          <w:t>3</w:t>
        </w:r>
      </w:fldSimple>
      <w:r>
        <w:t xml:space="preserve"> : </w:t>
      </w:r>
      <w:r w:rsidRPr="000671A6">
        <w:t>Schematic drawing of the weir profile</w:t>
      </w:r>
      <w:bookmarkEnd w:id="189"/>
    </w:p>
    <w:p w:rsidR="00545504" w:rsidRPr="00545504" w:rsidRDefault="00545504" w:rsidP="00545504">
      <w:pPr>
        <w:tabs>
          <w:tab w:val="left" w:pos="1520"/>
          <w:tab w:val="left" w:pos="3920"/>
        </w:tabs>
        <w:spacing w:before="0" w:after="0"/>
        <w:jc w:val="both"/>
        <w:rPr>
          <w:rFonts w:ascii="Californian FB" w:eastAsia="Times New Roman" w:hAnsi="Californian FB" w:cs="Times New Roman"/>
          <w:szCs w:val="24"/>
        </w:rPr>
      </w:pPr>
      <w:r w:rsidRPr="00545504">
        <w:rPr>
          <w:rFonts w:ascii="Californian FB" w:eastAsia="Times New Roman" w:hAnsi="Californian FB" w:cs="Times New Roman"/>
          <w:szCs w:val="24"/>
        </w:rPr>
        <w:t xml:space="preserve">The approach velocity, </w:t>
      </w:r>
      <w:proofErr w:type="spellStart"/>
      <w:proofErr w:type="gramStart"/>
      <w:r w:rsidRPr="00545504">
        <w:rPr>
          <w:rFonts w:ascii="Californian FB" w:eastAsia="Times New Roman" w:hAnsi="Californian FB" w:cs="Times New Roman"/>
          <w:szCs w:val="24"/>
        </w:rPr>
        <w:t>Va</w:t>
      </w:r>
      <w:proofErr w:type="spellEnd"/>
      <w:proofErr w:type="gramEnd"/>
      <w:r w:rsidRPr="00545504">
        <w:rPr>
          <w:rFonts w:ascii="Californian FB" w:eastAsia="Times New Roman" w:hAnsi="Californian FB" w:cs="Times New Roman"/>
          <w:szCs w:val="24"/>
        </w:rPr>
        <w:t xml:space="preserve">  </w:t>
      </w:r>
      <m:oMath>
        <m:r>
          <w:rPr>
            <w:rFonts w:ascii="Cambria Math" w:eastAsia="Times New Roman" w:hAnsi="Cambria Math" w:cs="Times New Roman"/>
            <w:szCs w:val="24"/>
          </w:rPr>
          <m:t>=</m:t>
        </m:r>
        <m:f>
          <m:fPr>
            <m:ctrlPr>
              <w:rPr>
                <w:rFonts w:ascii="Cambria Math" w:eastAsia="Times New Roman" w:hAnsi="Cambria Math" w:cs="Times New Roman"/>
                <w:i/>
                <w:szCs w:val="24"/>
              </w:rPr>
            </m:ctrlPr>
          </m:fPr>
          <m:num>
            <m:r>
              <w:rPr>
                <w:rFonts w:ascii="Cambria Math" w:eastAsia="Times New Roman" w:hAnsi="Cambria Math" w:cs="Times New Roman"/>
                <w:szCs w:val="24"/>
              </w:rPr>
              <m:t>Q</m:t>
            </m:r>
          </m:num>
          <m:den>
            <m:r>
              <w:rPr>
                <w:rFonts w:ascii="Cambria Math" w:eastAsia="Times New Roman" w:hAnsi="Cambria Math" w:cs="Times New Roman"/>
                <w:szCs w:val="24"/>
              </w:rPr>
              <m:t>L(Hd+p)</m:t>
            </m:r>
          </m:den>
        </m:f>
      </m:oMath>
      <w:r w:rsidRPr="00545504">
        <w:rPr>
          <w:rFonts w:ascii="Californian FB" w:eastAsia="Times New Roman" w:hAnsi="Californian FB" w:cs="Times New Roman"/>
          <w:szCs w:val="24"/>
        </w:rPr>
        <w:t xml:space="preserve">    ……………………………………………. (d). Hence, by combining equation (c) and equation (d)</w:t>
      </w:r>
    </w:p>
    <w:p w:rsidR="00545504" w:rsidRPr="00545504" w:rsidRDefault="00545504" w:rsidP="00545504">
      <w:pPr>
        <w:spacing w:before="0" w:after="0"/>
        <w:jc w:val="both"/>
        <w:rPr>
          <w:rFonts w:eastAsia="Calibri" w:cs="Times New Roman"/>
          <w:sz w:val="22"/>
        </w:rPr>
      </w:pPr>
      <w:r w:rsidRPr="00545504">
        <w:rPr>
          <w:rFonts w:eastAsia="Calibri" w:cs="Times New Roman"/>
          <w:sz w:val="22"/>
        </w:rPr>
        <w:t>He-</w:t>
      </w:r>
      <w:proofErr w:type="spellStart"/>
      <w:r>
        <w:rPr>
          <w:rFonts w:eastAsia="Calibri" w:cs="Times New Roman"/>
          <w:sz w:val="22"/>
        </w:rPr>
        <w:t>Hd</w:t>
      </w:r>
      <w:proofErr w:type="spellEnd"/>
      <w:r w:rsidRPr="00545504">
        <w:rPr>
          <w:rFonts w:eastAsia="Calibri" w:cs="Times New Roman"/>
          <w:sz w:val="22"/>
        </w:rPr>
        <w:t xml:space="preserve"> =</w:t>
      </w:r>
      <m:oMath>
        <m:sSup>
          <m:sSupPr>
            <m:ctrlPr>
              <w:rPr>
                <w:rFonts w:ascii="Cambria Math" w:eastAsia="Calibri" w:hAnsi="Cambria Math" w:cs="Times New Roman"/>
                <w:i/>
                <w:sz w:val="22"/>
              </w:rPr>
            </m:ctrlPr>
          </m:sSupPr>
          <m:e>
            <m:r>
              <w:rPr>
                <w:rFonts w:ascii="Cambria Math" w:eastAsia="Calibri" w:hAnsi="Cambria Math" w:cs="Times New Roman"/>
                <w:sz w:val="22"/>
              </w:rPr>
              <m:t>(</m:t>
            </m:r>
            <m:f>
              <m:fPr>
                <m:ctrlPr>
                  <w:rPr>
                    <w:rFonts w:ascii="Cambria Math" w:eastAsia="Calibri" w:hAnsi="Cambria Math" w:cs="Times New Roman"/>
                    <w:i/>
                    <w:sz w:val="22"/>
                  </w:rPr>
                </m:ctrlPr>
              </m:fPr>
              <m:num>
                <m:r>
                  <w:rPr>
                    <w:rFonts w:ascii="Cambria Math" w:eastAsia="Calibri" w:hAnsi="Cambria Math" w:cs="Times New Roman"/>
                    <w:sz w:val="22"/>
                  </w:rPr>
                  <m:t>Q</m:t>
                </m:r>
              </m:num>
              <m:den>
                <m:r>
                  <w:rPr>
                    <w:rFonts w:ascii="Cambria Math" w:eastAsia="Calibri" w:hAnsi="Cambria Math" w:cs="Times New Roman"/>
                    <w:sz w:val="22"/>
                  </w:rPr>
                  <m:t>L</m:t>
                </m:r>
                <m:d>
                  <m:dPr>
                    <m:ctrlPr>
                      <w:rPr>
                        <w:rFonts w:ascii="Cambria Math" w:eastAsia="Calibri" w:hAnsi="Cambria Math" w:cs="Times New Roman"/>
                        <w:i/>
                        <w:sz w:val="22"/>
                      </w:rPr>
                    </m:ctrlPr>
                  </m:dPr>
                  <m:e>
                    <m:r>
                      <w:rPr>
                        <w:rFonts w:ascii="Cambria Math" w:eastAsia="Calibri" w:hAnsi="Cambria Math" w:cs="Times New Roman"/>
                        <w:sz w:val="22"/>
                      </w:rPr>
                      <m:t>Hd+P</m:t>
                    </m:r>
                  </m:e>
                </m:d>
              </m:den>
            </m:f>
            <m:r>
              <w:rPr>
                <w:rFonts w:ascii="Cambria Math" w:eastAsia="Calibri" w:hAnsi="Cambria Math" w:cs="Times New Roman"/>
                <w:sz w:val="22"/>
              </w:rPr>
              <m:t>)</m:t>
            </m:r>
          </m:e>
          <m:sup>
            <m:r>
              <w:rPr>
                <w:rFonts w:ascii="Cambria Math" w:eastAsia="Calibri" w:hAnsi="Cambria Math" w:cs="Times New Roman"/>
                <w:sz w:val="22"/>
              </w:rPr>
              <m:t>2</m:t>
            </m:r>
          </m:sup>
        </m:sSup>
      </m:oMath>
      <w:r w:rsidRPr="00545504">
        <w:rPr>
          <w:rFonts w:eastAsia="Calibri" w:cs="Times New Roman"/>
          <w:sz w:val="22"/>
        </w:rPr>
        <w:t xml:space="preserve">   ...............  (e), p=</w:t>
      </w:r>
      <w:r>
        <w:rPr>
          <w:rFonts w:eastAsia="Calibri" w:cs="Times New Roman"/>
          <w:sz w:val="22"/>
        </w:rPr>
        <w:t>0.70m</w:t>
      </w:r>
    </w:p>
    <w:p w:rsidR="00545504" w:rsidRPr="00545504" w:rsidRDefault="000B0287" w:rsidP="00545504">
      <w:pPr>
        <w:spacing w:before="0" w:after="0"/>
        <w:jc w:val="both"/>
        <w:rPr>
          <w:rFonts w:eastAsia="Calibri" w:cs="Times New Roman"/>
          <w:sz w:val="22"/>
        </w:rPr>
      </w:pPr>
      <w:proofErr w:type="gramStart"/>
      <w:r>
        <w:rPr>
          <w:rFonts w:eastAsia="Calibri" w:cs="Times New Roman"/>
          <w:sz w:val="22"/>
        </w:rPr>
        <w:t>2.545</w:t>
      </w:r>
      <w:r w:rsidRPr="00545504">
        <w:rPr>
          <w:rFonts w:eastAsia="Calibri" w:cs="Times New Roman"/>
          <w:sz w:val="22"/>
        </w:rPr>
        <w:t>-</w:t>
      </w:r>
      <w:r>
        <w:rPr>
          <w:rFonts w:eastAsia="Calibri" w:cs="Times New Roman"/>
          <w:sz w:val="22"/>
        </w:rPr>
        <w:t>Hd</w:t>
      </w:r>
      <w:proofErr w:type="gramEnd"/>
      <w:r>
        <w:rPr>
          <w:rFonts w:eastAsia="Calibri" w:cs="Times New Roman"/>
          <w:sz w:val="22"/>
        </w:rPr>
        <w:t xml:space="preserve"> </w:t>
      </w:r>
      <w:r w:rsidR="00545504" w:rsidRPr="00545504">
        <w:rPr>
          <w:rFonts w:eastAsia="Calibri" w:cs="Times New Roman"/>
          <w:sz w:val="22"/>
        </w:rPr>
        <w:t>=</w:t>
      </w:r>
      <m:oMath>
        <m:f>
          <m:fPr>
            <m:ctrlPr>
              <w:rPr>
                <w:rFonts w:ascii="Cambria Math" w:eastAsia="Calibri" w:hAnsi="Cambria Math" w:cs="Times New Roman"/>
                <w:i/>
                <w:sz w:val="22"/>
              </w:rPr>
            </m:ctrlPr>
          </m:fPr>
          <m:num>
            <m:r>
              <w:rPr>
                <w:rFonts w:ascii="Cambria Math" w:eastAsia="Calibri" w:hAnsi="Cambria Math" w:cs="Times New Roman"/>
                <w:sz w:val="22"/>
              </w:rPr>
              <m:t>2.427</m:t>
            </m:r>
          </m:num>
          <m:den>
            <m:r>
              <w:rPr>
                <w:rFonts w:ascii="Cambria Math" w:eastAsia="Calibri" w:hAnsi="Cambria Math" w:cs="Times New Roman"/>
                <w:sz w:val="22"/>
              </w:rPr>
              <m:t>Hd+0.7</m:t>
            </m:r>
          </m:den>
        </m:f>
        <m:r>
          <w:rPr>
            <w:rFonts w:ascii="Cambria Math" w:eastAsia="Calibri" w:hAnsi="Cambria Math" w:cs="Times New Roman"/>
            <w:sz w:val="22"/>
          </w:rPr>
          <m:t>………………(f)</m:t>
        </m:r>
      </m:oMath>
      <w:r w:rsidR="00545504" w:rsidRPr="00545504">
        <w:rPr>
          <w:rFonts w:eastAsia="Calibri" w:cs="Times New Roman"/>
          <w:sz w:val="22"/>
        </w:rPr>
        <w:t xml:space="preserve">.Hence using equation (f), </w:t>
      </w:r>
      <w:proofErr w:type="spellStart"/>
      <w:r>
        <w:rPr>
          <w:rFonts w:eastAsia="Calibri" w:cs="Times New Roman"/>
          <w:sz w:val="22"/>
        </w:rPr>
        <w:t>Hd</w:t>
      </w:r>
      <w:proofErr w:type="spellEnd"/>
      <w:r w:rsidR="00545504" w:rsidRPr="00545504">
        <w:rPr>
          <w:rFonts w:eastAsia="Calibri" w:cs="Times New Roman"/>
          <w:sz w:val="22"/>
        </w:rPr>
        <w:t xml:space="preserve"> is calculated using iteration and equals </w:t>
      </w:r>
      <w:r>
        <w:rPr>
          <w:rFonts w:eastAsia="Calibri" w:cs="Times New Roman"/>
          <w:sz w:val="22"/>
        </w:rPr>
        <w:t xml:space="preserve">2.27 m </w:t>
      </w:r>
      <w:r w:rsidRPr="00545504">
        <w:rPr>
          <w:rFonts w:eastAsia="Calibri" w:cs="Times New Roman"/>
          <w:sz w:val="22"/>
        </w:rPr>
        <w:t>and</w:t>
      </w:r>
      <w:r w:rsidR="00545504" w:rsidRPr="00545504">
        <w:rPr>
          <w:rFonts w:eastAsia="Calibri" w:cs="Times New Roman"/>
          <w:sz w:val="22"/>
        </w:rPr>
        <w:t xml:space="preserve"> ha=</w:t>
      </w:r>
      <w:r>
        <w:rPr>
          <w:rFonts w:eastAsia="Calibri" w:cs="Times New Roman"/>
          <w:sz w:val="22"/>
        </w:rPr>
        <w:t>2.545</w:t>
      </w:r>
      <w:r w:rsidR="00545504" w:rsidRPr="00545504">
        <w:rPr>
          <w:rFonts w:eastAsia="Calibri" w:cs="Times New Roman"/>
          <w:sz w:val="22"/>
        </w:rPr>
        <w:t>-</w:t>
      </w:r>
      <w:r>
        <w:rPr>
          <w:rFonts w:eastAsia="Calibri" w:cs="Times New Roman"/>
          <w:sz w:val="22"/>
        </w:rPr>
        <w:t>2.27=0.275m</w:t>
      </w:r>
    </w:p>
    <w:p w:rsidR="00545504" w:rsidRPr="00545504" w:rsidRDefault="000B0287" w:rsidP="00545504">
      <w:pPr>
        <w:spacing w:before="0" w:after="0"/>
        <w:jc w:val="both"/>
        <w:rPr>
          <w:rFonts w:eastAsia="Calibri" w:cs="Times New Roman"/>
          <w:sz w:val="22"/>
        </w:rPr>
      </w:pPr>
      <w:proofErr w:type="spellStart"/>
      <w:proofErr w:type="gramStart"/>
      <w:r>
        <w:rPr>
          <w:rFonts w:eastAsia="Calibri" w:cs="Times New Roman"/>
          <w:sz w:val="22"/>
        </w:rPr>
        <w:t>Hd</w:t>
      </w:r>
      <w:proofErr w:type="spellEnd"/>
      <w:r w:rsidR="00545504" w:rsidRPr="00545504">
        <w:rPr>
          <w:rFonts w:eastAsia="Calibri" w:cs="Times New Roman"/>
          <w:sz w:val="22"/>
        </w:rPr>
        <w:t>=</w:t>
      </w:r>
      <w:proofErr w:type="gramEnd"/>
      <w:r>
        <w:rPr>
          <w:rFonts w:eastAsia="Calibri" w:cs="Times New Roman"/>
          <w:sz w:val="22"/>
        </w:rPr>
        <w:t>2.27m</w:t>
      </w:r>
      <w:r w:rsidR="00545504" w:rsidRPr="00545504">
        <w:rPr>
          <w:rFonts w:eastAsia="Calibri" w:cs="Times New Roman"/>
          <w:sz w:val="22"/>
        </w:rPr>
        <w:t xml:space="preserve"> and ha=</w:t>
      </w:r>
      <w:r>
        <w:rPr>
          <w:rFonts w:eastAsia="Calibri" w:cs="Times New Roman"/>
          <w:sz w:val="22"/>
        </w:rPr>
        <w:t>0.275m</w:t>
      </w:r>
    </w:p>
    <w:p w:rsidR="00545504" w:rsidRPr="00545504" w:rsidRDefault="00545504" w:rsidP="00545504">
      <w:pPr>
        <w:spacing w:before="0" w:after="0"/>
        <w:jc w:val="both"/>
        <w:rPr>
          <w:rFonts w:eastAsia="Calibri" w:cs="Times New Roman"/>
          <w:sz w:val="22"/>
        </w:rPr>
      </w:pPr>
      <w:r w:rsidRPr="00545504">
        <w:rPr>
          <w:rFonts w:eastAsia="Calibri" w:cs="Times New Roman"/>
          <w:sz w:val="22"/>
        </w:rPr>
        <w:t>U/S high flood level=U/S bed level + weir height + water depth over the weir crest =</w:t>
      </w:r>
      <w:r w:rsidR="000B0287">
        <w:rPr>
          <w:rFonts w:eastAsia="Calibri" w:cs="Times New Roman"/>
          <w:sz w:val="22"/>
        </w:rPr>
        <w:t>1866.48</w:t>
      </w:r>
      <w:r w:rsidRPr="00545504">
        <w:rPr>
          <w:rFonts w:eastAsia="Calibri" w:cs="Times New Roman"/>
          <w:sz w:val="22"/>
        </w:rPr>
        <w:t>+</w:t>
      </w:r>
      <w:r w:rsidR="000B0287">
        <w:rPr>
          <w:rFonts w:eastAsia="Calibri" w:cs="Times New Roman"/>
          <w:sz w:val="22"/>
        </w:rPr>
        <w:t>2.7</w:t>
      </w:r>
      <w:r w:rsidRPr="00545504">
        <w:rPr>
          <w:rFonts w:eastAsia="Calibri" w:cs="Times New Roman"/>
          <w:sz w:val="22"/>
        </w:rPr>
        <w:t>+</w:t>
      </w:r>
      <w:r w:rsidR="000B0287">
        <w:rPr>
          <w:rFonts w:eastAsia="Calibri" w:cs="Times New Roman"/>
          <w:sz w:val="22"/>
        </w:rPr>
        <w:t>2.27</w:t>
      </w:r>
      <w:r w:rsidRPr="00545504">
        <w:rPr>
          <w:rFonts w:eastAsia="Calibri" w:cs="Times New Roman"/>
          <w:sz w:val="22"/>
        </w:rPr>
        <w:t>=2279.886</w:t>
      </w:r>
      <w:r w:rsidR="000B0287">
        <w:rPr>
          <w:rFonts w:eastAsia="Calibri" w:cs="Times New Roman"/>
          <w:sz w:val="22"/>
        </w:rPr>
        <w:t>=1871.450</w:t>
      </w:r>
    </w:p>
    <w:p w:rsidR="00545504" w:rsidRPr="00545504" w:rsidRDefault="00545504" w:rsidP="00545504">
      <w:pPr>
        <w:spacing w:before="0" w:after="0"/>
        <w:jc w:val="both"/>
        <w:rPr>
          <w:rFonts w:eastAsia="Calibri" w:cs="Times New Roman"/>
          <w:sz w:val="22"/>
        </w:rPr>
      </w:pPr>
      <w:r w:rsidRPr="00545504">
        <w:rPr>
          <w:rFonts w:eastAsia="Calibri" w:cs="Times New Roman"/>
          <w:sz w:val="22"/>
        </w:rPr>
        <w:t>U/S TEL=U/S HFL + ha=</w:t>
      </w:r>
      <w:r w:rsidR="000B0287">
        <w:rPr>
          <w:rFonts w:eastAsia="Calibri" w:cs="Times New Roman"/>
          <w:sz w:val="22"/>
        </w:rPr>
        <w:t>1871.45+0.275</w:t>
      </w:r>
      <w:r w:rsidRPr="00545504">
        <w:rPr>
          <w:rFonts w:eastAsia="Calibri" w:cs="Times New Roman"/>
          <w:sz w:val="22"/>
        </w:rPr>
        <w:t>=</w:t>
      </w:r>
      <w:r w:rsidR="000B0287">
        <w:rPr>
          <w:rFonts w:eastAsia="Calibri" w:cs="Times New Roman"/>
          <w:sz w:val="22"/>
        </w:rPr>
        <w:t>1871.725m</w:t>
      </w:r>
      <w:r w:rsidRPr="00545504">
        <w:rPr>
          <w:rFonts w:eastAsia="Calibri" w:cs="Times New Roman"/>
          <w:sz w:val="22"/>
        </w:rPr>
        <w:t xml:space="preserve"> </w:t>
      </w:r>
      <w:proofErr w:type="spellStart"/>
      <w:proofErr w:type="gramStart"/>
      <w:r w:rsidRPr="00545504">
        <w:rPr>
          <w:rFonts w:eastAsia="Calibri" w:cs="Times New Roman"/>
          <w:sz w:val="22"/>
        </w:rPr>
        <w:t>asl</w:t>
      </w:r>
      <w:proofErr w:type="spellEnd"/>
      <w:proofErr w:type="gramEnd"/>
    </w:p>
    <w:p w:rsidR="00545504" w:rsidRPr="00545504" w:rsidRDefault="00545504" w:rsidP="00545504">
      <w:pPr>
        <w:spacing w:before="0" w:after="0"/>
        <w:jc w:val="both"/>
        <w:rPr>
          <w:rFonts w:eastAsia="Calibri" w:cs="Times New Roman"/>
          <w:sz w:val="22"/>
        </w:rPr>
      </w:pPr>
      <w:r w:rsidRPr="00545504">
        <w:rPr>
          <w:rFonts w:eastAsia="Calibri" w:cs="Times New Roman"/>
          <w:sz w:val="22"/>
        </w:rPr>
        <w:t>D/S TEL= D/S HFL + tail velocity head=+</w:t>
      </w:r>
      <m:oMath>
        <m:f>
          <m:fPr>
            <m:ctrlPr>
              <w:rPr>
                <w:rFonts w:ascii="Cambria Math" w:eastAsia="Calibri" w:hAnsi="Cambria Math" w:cs="Times New Roman"/>
                <w:i/>
                <w:sz w:val="22"/>
              </w:rPr>
            </m:ctrlPr>
          </m:fPr>
          <m:num>
            <m:r>
              <w:rPr>
                <w:rFonts w:ascii="Cambria Math" w:eastAsia="Calibri" w:hAnsi="Cambria Math" w:cs="Times New Roman"/>
                <w:sz w:val="22"/>
              </w:rPr>
              <m:t>3.79^2</m:t>
            </m:r>
          </m:num>
          <m:den>
            <m:r>
              <w:rPr>
                <w:rFonts w:ascii="Cambria Math" w:eastAsia="Calibri" w:hAnsi="Cambria Math" w:cs="Times New Roman"/>
                <w:sz w:val="22"/>
              </w:rPr>
              <m:t>2*9.81</m:t>
            </m:r>
          </m:den>
        </m:f>
      </m:oMath>
      <w:r w:rsidRPr="00545504">
        <w:rPr>
          <w:rFonts w:eastAsia="Calibri" w:cs="Times New Roman"/>
          <w:sz w:val="22"/>
        </w:rPr>
        <w:t>=</w:t>
      </w:r>
      <w:r w:rsidR="000B0287">
        <w:rPr>
          <w:rFonts w:eastAsia="Calibri" w:cs="Times New Roman"/>
          <w:sz w:val="22"/>
        </w:rPr>
        <w:t>1868.848</w:t>
      </w:r>
      <w:r w:rsidRPr="00545504">
        <w:rPr>
          <w:rFonts w:eastAsia="Calibri" w:cs="Times New Roman"/>
          <w:sz w:val="22"/>
        </w:rPr>
        <w:t>+0.</w:t>
      </w:r>
      <w:r w:rsidR="00B37A0F">
        <w:rPr>
          <w:rFonts w:eastAsia="Calibri" w:cs="Times New Roman"/>
          <w:sz w:val="22"/>
        </w:rPr>
        <w:t>731</w:t>
      </w:r>
      <w:r w:rsidRPr="00545504">
        <w:rPr>
          <w:rFonts w:eastAsia="Calibri" w:cs="Times New Roman"/>
          <w:sz w:val="22"/>
        </w:rPr>
        <w:t>=</w:t>
      </w:r>
      <w:r w:rsidR="00B37A0F">
        <w:rPr>
          <w:rFonts w:eastAsia="Calibri" w:cs="Times New Roman"/>
          <w:sz w:val="22"/>
        </w:rPr>
        <w:t>1869.579</w:t>
      </w:r>
    </w:p>
    <w:p w:rsidR="00545504" w:rsidRPr="00C43F06" w:rsidRDefault="00B26A15" w:rsidP="00C43F06">
      <w:pPr>
        <w:rPr>
          <w:b/>
        </w:rPr>
      </w:pPr>
      <w:bookmarkStart w:id="190" w:name="_Toc457742092"/>
      <w:r>
        <w:rPr>
          <w:b/>
        </w:rPr>
        <w:t>a</w:t>
      </w:r>
      <w:r w:rsidR="00C43F06">
        <w:rPr>
          <w:b/>
        </w:rPr>
        <w:t xml:space="preserve">. </w:t>
      </w:r>
      <w:r w:rsidR="00545504" w:rsidRPr="00C43F06">
        <w:rPr>
          <w:b/>
        </w:rPr>
        <w:t>Afflux determination</w:t>
      </w:r>
      <w:bookmarkEnd w:id="190"/>
    </w:p>
    <w:p w:rsidR="00545504" w:rsidRPr="00545504" w:rsidRDefault="00545504" w:rsidP="00545504">
      <w:pPr>
        <w:spacing w:before="0" w:after="0"/>
        <w:jc w:val="both"/>
        <w:rPr>
          <w:rFonts w:eastAsia="Calibri" w:cs="Times New Roman"/>
          <w:color w:val="000000"/>
          <w:sz w:val="22"/>
        </w:rPr>
      </w:pPr>
      <w:r w:rsidRPr="00545504">
        <w:rPr>
          <w:rFonts w:eastAsia="Calibri" w:cs="Times New Roman"/>
          <w:color w:val="000000"/>
          <w:sz w:val="22"/>
        </w:rPr>
        <w:t xml:space="preserve">Afflux is the level difference between the upstream and downstream </w:t>
      </w:r>
      <w:r w:rsidR="00B37A0F">
        <w:rPr>
          <w:rFonts w:eastAsia="Calibri" w:cs="Times New Roman"/>
          <w:color w:val="000000"/>
          <w:sz w:val="22"/>
        </w:rPr>
        <w:t>energy level</w:t>
      </w:r>
      <w:r w:rsidRPr="00545504">
        <w:rPr>
          <w:rFonts w:eastAsia="Calibri" w:cs="Times New Roman"/>
          <w:color w:val="000000"/>
          <w:sz w:val="22"/>
        </w:rPr>
        <w:t xml:space="preserve"> </w:t>
      </w:r>
    </w:p>
    <w:p w:rsidR="00545504" w:rsidRPr="00545504" w:rsidRDefault="00545504" w:rsidP="00545504">
      <w:pPr>
        <w:spacing w:before="0" w:after="0"/>
        <w:jc w:val="both"/>
        <w:rPr>
          <w:rFonts w:eastAsia="Calibri" w:cs="Times New Roman"/>
          <w:color w:val="000000"/>
          <w:sz w:val="22"/>
        </w:rPr>
      </w:pPr>
      <w:r w:rsidRPr="00545504">
        <w:rPr>
          <w:rFonts w:eastAsia="Calibri" w:cs="Times New Roman"/>
          <w:color w:val="000000"/>
          <w:sz w:val="22"/>
        </w:rPr>
        <w:t xml:space="preserve">Afflux = U/s </w:t>
      </w:r>
      <w:r w:rsidR="00B37A0F">
        <w:rPr>
          <w:rFonts w:eastAsia="Calibri" w:cs="Times New Roman"/>
          <w:color w:val="000000"/>
          <w:sz w:val="22"/>
        </w:rPr>
        <w:t>TEL</w:t>
      </w:r>
      <w:r w:rsidRPr="00545504">
        <w:rPr>
          <w:rFonts w:eastAsia="Calibri" w:cs="Times New Roman"/>
          <w:color w:val="000000"/>
          <w:sz w:val="22"/>
        </w:rPr>
        <w:t xml:space="preserve">- D/s </w:t>
      </w:r>
      <w:r w:rsidR="00B37A0F">
        <w:rPr>
          <w:rFonts w:eastAsia="Calibri" w:cs="Times New Roman"/>
          <w:color w:val="000000"/>
          <w:sz w:val="22"/>
        </w:rPr>
        <w:t>TEL</w:t>
      </w:r>
      <w:r w:rsidRPr="00545504">
        <w:rPr>
          <w:rFonts w:eastAsia="Calibri" w:cs="Times New Roman"/>
          <w:color w:val="000000"/>
          <w:sz w:val="22"/>
        </w:rPr>
        <w:t xml:space="preserve"> = </w:t>
      </w:r>
      <w:r w:rsidR="00B37A0F">
        <w:rPr>
          <w:rFonts w:eastAsia="Calibri" w:cs="Times New Roman"/>
          <w:color w:val="000000"/>
          <w:sz w:val="22"/>
        </w:rPr>
        <w:t>1871.725m</w:t>
      </w:r>
      <w:r w:rsidRPr="00545504">
        <w:rPr>
          <w:rFonts w:eastAsia="Calibri" w:cs="Times New Roman"/>
          <w:color w:val="000000"/>
          <w:sz w:val="22"/>
        </w:rPr>
        <w:t xml:space="preserve"> </w:t>
      </w:r>
      <w:proofErr w:type="spellStart"/>
      <w:r w:rsidRPr="00545504">
        <w:rPr>
          <w:rFonts w:eastAsia="Calibri" w:cs="Times New Roman"/>
          <w:color w:val="000000"/>
          <w:sz w:val="22"/>
        </w:rPr>
        <w:t>a.s.l</w:t>
      </w:r>
      <w:proofErr w:type="spellEnd"/>
      <w:r w:rsidRPr="00545504">
        <w:rPr>
          <w:rFonts w:eastAsia="Calibri" w:cs="Times New Roman"/>
          <w:color w:val="000000"/>
          <w:sz w:val="22"/>
        </w:rPr>
        <w:t xml:space="preserve"> – </w:t>
      </w:r>
      <w:r w:rsidR="00B37A0F">
        <w:rPr>
          <w:rFonts w:eastAsia="Calibri" w:cs="Times New Roman"/>
          <w:color w:val="000000"/>
          <w:sz w:val="22"/>
        </w:rPr>
        <w:t>1869.579</w:t>
      </w:r>
      <w:r w:rsidRPr="00545504">
        <w:rPr>
          <w:rFonts w:eastAsia="Calibri" w:cs="Times New Roman"/>
          <w:color w:val="000000"/>
          <w:sz w:val="22"/>
        </w:rPr>
        <w:t xml:space="preserve"> m </w:t>
      </w:r>
      <w:proofErr w:type="spellStart"/>
      <w:r w:rsidRPr="00545504">
        <w:rPr>
          <w:rFonts w:eastAsia="Calibri" w:cs="Times New Roman"/>
          <w:color w:val="000000"/>
          <w:sz w:val="22"/>
        </w:rPr>
        <w:t>a.s.l</w:t>
      </w:r>
      <w:proofErr w:type="spellEnd"/>
      <w:r w:rsidRPr="00545504">
        <w:rPr>
          <w:rFonts w:eastAsia="Calibri" w:cs="Times New Roman"/>
          <w:color w:val="000000"/>
          <w:sz w:val="22"/>
        </w:rPr>
        <w:t xml:space="preserve"> = </w:t>
      </w:r>
      <w:r w:rsidR="00B37A0F">
        <w:rPr>
          <w:rFonts w:eastAsia="Calibri" w:cs="Times New Roman"/>
          <w:color w:val="000000"/>
          <w:sz w:val="22"/>
        </w:rPr>
        <w:t>2.146</w:t>
      </w:r>
      <w:r w:rsidRPr="00545504">
        <w:rPr>
          <w:rFonts w:eastAsia="Calibri" w:cs="Times New Roman"/>
          <w:color w:val="000000"/>
          <w:sz w:val="22"/>
        </w:rPr>
        <w:t>m.</w:t>
      </w:r>
    </w:p>
    <w:p w:rsidR="00545504" w:rsidRPr="00545504" w:rsidRDefault="00545504" w:rsidP="00545504">
      <w:pPr>
        <w:spacing w:before="240" w:after="0"/>
        <w:jc w:val="both"/>
        <w:rPr>
          <w:rFonts w:eastAsia="Calibri" w:cs="Times New Roman"/>
          <w:color w:val="000000"/>
          <w:sz w:val="22"/>
        </w:rPr>
      </w:pPr>
      <w:r w:rsidRPr="00545504">
        <w:rPr>
          <w:rFonts w:eastAsia="Calibri" w:cs="Times New Roman"/>
          <w:color w:val="000000"/>
          <w:sz w:val="22"/>
        </w:rPr>
        <w:lastRenderedPageBreak/>
        <w:t xml:space="preserve">The afflux value </w:t>
      </w:r>
      <w:r w:rsidR="00B37A0F">
        <w:rPr>
          <w:rFonts w:eastAsia="Calibri" w:cs="Times New Roman"/>
          <w:color w:val="000000"/>
          <w:sz w:val="22"/>
        </w:rPr>
        <w:t>is greater than the permissible values; however at this specific project, no more protection works required as the upstream river banks are stable both at the left and the right side. At the left side, river channelization will be essential after 150meter to make the stream flow on streamlined straight flow.  The channelization work will include excavating of the left side and filling and compacting to the flood mark level.</w:t>
      </w:r>
      <w:r w:rsidRPr="00545504">
        <w:rPr>
          <w:rFonts w:eastAsia="Calibri" w:cs="Times New Roman"/>
          <w:color w:val="000000"/>
          <w:sz w:val="22"/>
        </w:rPr>
        <w:t xml:space="preserve"> </w:t>
      </w:r>
    </w:p>
    <w:p w:rsidR="008E4AAD" w:rsidRDefault="00B26A15" w:rsidP="008E4AAD">
      <w:pPr>
        <w:spacing w:before="240" w:after="240"/>
        <w:rPr>
          <w:b/>
        </w:rPr>
      </w:pPr>
      <w:r>
        <w:rPr>
          <w:b/>
        </w:rPr>
        <w:t>b</w:t>
      </w:r>
      <w:r w:rsidR="008E4AAD" w:rsidRPr="00685A88">
        <w:rPr>
          <w:b/>
        </w:rPr>
        <w:t>. Discharge over the weir section</w:t>
      </w:r>
      <w:bookmarkEnd w:id="186"/>
    </w:p>
    <w:p w:rsidR="00117BCE" w:rsidRPr="00117BCE" w:rsidRDefault="00117BCE" w:rsidP="00382BD1">
      <w:pPr>
        <w:pStyle w:val="ListParagraph"/>
        <w:numPr>
          <w:ilvl w:val="0"/>
          <w:numId w:val="9"/>
        </w:numPr>
        <w:spacing w:before="240" w:after="240"/>
        <w:rPr>
          <w:rFonts w:ascii="Times New Roman" w:hAnsi="Times New Roman"/>
          <w:b/>
        </w:rPr>
      </w:pPr>
      <w:r w:rsidRPr="00117BCE">
        <w:rPr>
          <w:rFonts w:ascii="Times New Roman" w:hAnsi="Times New Roman"/>
        </w:rPr>
        <w:t xml:space="preserve">From the hydrological analysis, for 50 years return period the design </w:t>
      </w:r>
      <w:r w:rsidR="009803D9">
        <w:rPr>
          <w:rFonts w:ascii="Times New Roman" w:hAnsi="Times New Roman"/>
        </w:rPr>
        <w:t>discharge</w:t>
      </w:r>
      <w:r w:rsidRPr="00117BCE">
        <w:rPr>
          <w:rFonts w:ascii="Times New Roman" w:hAnsi="Times New Roman"/>
        </w:rPr>
        <w:t xml:space="preserve"> is 158.74</w:t>
      </w:r>
      <w:r>
        <w:rPr>
          <w:rFonts w:ascii="Times New Roman" w:hAnsi="Times New Roman"/>
        </w:rPr>
        <w:t xml:space="preserve"> m</w:t>
      </w:r>
      <w:r w:rsidRPr="00117BCE">
        <w:rPr>
          <w:rFonts w:ascii="Times New Roman" w:hAnsi="Times New Roman"/>
          <w:vertAlign w:val="superscript"/>
        </w:rPr>
        <w:t>3</w:t>
      </w:r>
      <w:r w:rsidRPr="00117BCE">
        <w:rPr>
          <w:rFonts w:ascii="Times New Roman" w:hAnsi="Times New Roman"/>
        </w:rPr>
        <w:t>/s</w:t>
      </w:r>
    </w:p>
    <w:p w:rsidR="0069243D" w:rsidRDefault="0069243D" w:rsidP="00F43A67">
      <w:pPr>
        <w:pStyle w:val="Heading4"/>
      </w:pPr>
      <w:r>
        <w:t>Top and Bottom Width Determination</w:t>
      </w:r>
    </w:p>
    <w:p w:rsidR="0069243D" w:rsidRDefault="0069243D" w:rsidP="0069243D">
      <w:pPr>
        <w:pStyle w:val="BodyText"/>
        <w:tabs>
          <w:tab w:val="left" w:pos="1520"/>
          <w:tab w:val="left" w:pos="3920"/>
        </w:tabs>
        <w:rPr>
          <w:rFonts w:ascii="Times New Roman" w:hAnsi="Times New Roman" w:cs="Times New Roman"/>
        </w:rPr>
      </w:pPr>
      <w:r>
        <w:rPr>
          <w:rFonts w:ascii="Times New Roman" w:hAnsi="Times New Roman" w:cs="Times New Roman"/>
        </w:rPr>
        <w:t>Bligh’s formula can be used to approximately estimate the top and bottom width of a broad crest weir. However, the dimension values obtained by using this formula should be checked structurally in the stability section.</w:t>
      </w:r>
    </w:p>
    <w:p w:rsidR="0069243D" w:rsidRDefault="0069243D" w:rsidP="00BE6FF3">
      <w:pPr>
        <w:tabs>
          <w:tab w:val="left" w:pos="1520"/>
          <w:tab w:val="left" w:pos="3920"/>
        </w:tabs>
        <w:spacing w:before="0" w:after="0" w:line="240" w:lineRule="auto"/>
        <w:rPr>
          <w:rFonts w:eastAsiaTheme="majorEastAsia"/>
          <w:position w:val="-32"/>
          <w:szCs w:val="24"/>
          <w:lang w:bidi="en-US"/>
        </w:rPr>
      </w:pPr>
      <w:r>
        <w:rPr>
          <w:szCs w:val="24"/>
        </w:rPr>
        <w:t xml:space="preserve">    Top width T in m,   </w:t>
      </w:r>
      <w:r w:rsidR="0079367D" w:rsidRPr="0079367D">
        <w:rPr>
          <w:rFonts w:eastAsiaTheme="majorEastAsia"/>
          <w:position w:val="-48"/>
          <w:szCs w:val="24"/>
          <w:lang w:bidi="en-US"/>
        </w:rPr>
        <w:object w:dxaOrig="3940" w:dyaOrig="1080">
          <v:shape id="_x0000_i1054" type="#_x0000_t75" style="width:196.6pt;height:38.1pt" o:ole="">
            <v:imagedata r:id="rId82" o:title=""/>
          </v:shape>
          <o:OLEObject Type="Embed" ProgID="Equation.3" ShapeID="_x0000_i1054" DrawAspect="Content" ObjectID="_1584122148" r:id="rId83"/>
        </w:object>
      </w:r>
    </w:p>
    <w:p w:rsidR="0079367D" w:rsidRDefault="0079367D" w:rsidP="00BE6FF3">
      <w:pPr>
        <w:tabs>
          <w:tab w:val="left" w:pos="1520"/>
          <w:tab w:val="left" w:pos="3920"/>
        </w:tabs>
        <w:spacing w:before="0" w:after="0" w:line="240" w:lineRule="auto"/>
        <w:rPr>
          <w:szCs w:val="24"/>
        </w:rPr>
      </w:pPr>
      <w:r>
        <w:rPr>
          <w:szCs w:val="24"/>
        </w:rPr>
        <w:t>Take T=1.50m</w:t>
      </w:r>
    </w:p>
    <w:p w:rsidR="0069243D" w:rsidRDefault="0069243D" w:rsidP="00BE6FF3">
      <w:pPr>
        <w:tabs>
          <w:tab w:val="left" w:pos="1520"/>
          <w:tab w:val="left" w:pos="3920"/>
        </w:tabs>
        <w:spacing w:before="0" w:after="0" w:line="240" w:lineRule="auto"/>
        <w:rPr>
          <w:szCs w:val="24"/>
        </w:rPr>
      </w:pPr>
      <w:r>
        <w:rPr>
          <w:szCs w:val="24"/>
        </w:rPr>
        <w:t xml:space="preserve">    Bottom width B in m,</w:t>
      </w:r>
      <w:r w:rsidR="0079367D" w:rsidRPr="00975BD9">
        <w:rPr>
          <w:rFonts w:eastAsiaTheme="majorEastAsia"/>
          <w:position w:val="-32"/>
          <w:szCs w:val="24"/>
          <w:lang w:bidi="en-US"/>
        </w:rPr>
        <w:object w:dxaOrig="8980" w:dyaOrig="700">
          <v:shape id="_x0000_i1055" type="#_x0000_t75" style="width:454.15pt;height:36pt" o:ole="">
            <v:imagedata r:id="rId84" o:title=""/>
          </v:shape>
          <o:OLEObject Type="Embed" ProgID="Equation.3" ShapeID="_x0000_i1055" DrawAspect="Content" ObjectID="_1584122149" r:id="rId85"/>
        </w:object>
      </w:r>
    </w:p>
    <w:p w:rsidR="00BE6FF3" w:rsidRDefault="0079367D" w:rsidP="00BE6FF3">
      <w:pPr>
        <w:tabs>
          <w:tab w:val="left" w:pos="1960"/>
        </w:tabs>
        <w:spacing w:before="0" w:after="0" w:line="240" w:lineRule="auto"/>
        <w:jc w:val="both"/>
        <w:rPr>
          <w:rFonts w:cs="Times New Roman"/>
          <w:szCs w:val="24"/>
        </w:rPr>
      </w:pPr>
      <w:r>
        <w:rPr>
          <w:rFonts w:cs="Times New Roman"/>
          <w:szCs w:val="24"/>
        </w:rPr>
        <w:t>Take bottom width, B=4.00m which can be verified later by stability analysis.</w:t>
      </w:r>
    </w:p>
    <w:p w:rsidR="00BE6FF3" w:rsidRPr="00BA0DF5" w:rsidRDefault="00BE6FF3" w:rsidP="00F43A67">
      <w:pPr>
        <w:tabs>
          <w:tab w:val="left" w:pos="1960"/>
        </w:tabs>
        <w:spacing w:before="0" w:after="0" w:line="240" w:lineRule="auto"/>
        <w:ind w:left="1440"/>
        <w:jc w:val="both"/>
        <w:rPr>
          <w:rFonts w:cs="Times New Roman"/>
        </w:rPr>
      </w:pPr>
      <w:r w:rsidRPr="00BA0DF5">
        <w:rPr>
          <w:rFonts w:cs="Times New Roman"/>
          <w:position w:val="-50"/>
        </w:rPr>
        <w:object w:dxaOrig="3920" w:dyaOrig="1120">
          <v:shape id="_x0000_i1056" type="#_x0000_t75" style="width:195.25pt;height:57.45pt" o:ole="">
            <v:imagedata r:id="rId86" o:title=""/>
          </v:shape>
          <o:OLEObject Type="Embed" ProgID="Equation.3" ShapeID="_x0000_i1056" DrawAspect="Content" ObjectID="_1584122150" r:id="rId87"/>
        </w:object>
      </w:r>
    </w:p>
    <w:p w:rsidR="00BE6FF3" w:rsidRPr="00BA0DF5" w:rsidRDefault="00BE6FF3" w:rsidP="00BE6FF3">
      <w:pPr>
        <w:tabs>
          <w:tab w:val="left" w:pos="2660"/>
          <w:tab w:val="left" w:pos="3240"/>
        </w:tabs>
        <w:spacing w:before="0" w:after="0" w:line="240" w:lineRule="auto"/>
        <w:jc w:val="both"/>
        <w:rPr>
          <w:rFonts w:cs="Times New Roman"/>
        </w:rPr>
      </w:pPr>
      <w:r w:rsidRPr="00BA0DF5">
        <w:rPr>
          <w:rFonts w:cs="Times New Roman"/>
        </w:rPr>
        <w:t xml:space="preserve">  Hence,       </w:t>
      </w:r>
    </w:p>
    <w:p w:rsidR="00BE6FF3" w:rsidRPr="00BA0DF5" w:rsidRDefault="00BE6FF3" w:rsidP="00BE6FF3">
      <w:pPr>
        <w:tabs>
          <w:tab w:val="left" w:pos="2660"/>
          <w:tab w:val="left" w:pos="3240"/>
        </w:tabs>
        <w:spacing w:before="0" w:after="0" w:line="240" w:lineRule="auto"/>
        <w:jc w:val="both"/>
        <w:rPr>
          <w:rFonts w:cs="Times New Roman"/>
        </w:rPr>
      </w:pPr>
      <w:r w:rsidRPr="00BA0DF5">
        <w:rPr>
          <w:rFonts w:cs="Times New Roman"/>
        </w:rPr>
        <w:t xml:space="preserve">  Top width             </w:t>
      </w:r>
      <w:r w:rsidRPr="00BA0DF5">
        <w:rPr>
          <w:rFonts w:cs="Times New Roman"/>
          <w:position w:val="-28"/>
        </w:rPr>
        <w:object w:dxaOrig="3140" w:dyaOrig="660">
          <v:shape id="_x0000_i1057" type="#_x0000_t75" style="width:158.55pt;height:29.1pt" o:ole="">
            <v:imagedata r:id="rId88" o:title=""/>
          </v:shape>
          <o:OLEObject Type="Embed" ProgID="Equation.3" ShapeID="_x0000_i1057" DrawAspect="Content" ObjectID="_1584122151" r:id="rId89"/>
        </w:object>
      </w:r>
    </w:p>
    <w:p w:rsidR="00BE6FF3" w:rsidRDefault="00BE6FF3" w:rsidP="00BE6FF3">
      <w:pPr>
        <w:tabs>
          <w:tab w:val="left" w:pos="2660"/>
          <w:tab w:val="left" w:pos="3240"/>
        </w:tabs>
        <w:spacing w:before="0" w:after="0" w:line="240" w:lineRule="auto"/>
        <w:jc w:val="both"/>
        <w:rPr>
          <w:rFonts w:cs="Times New Roman"/>
          <w:position w:val="-28"/>
        </w:rPr>
      </w:pPr>
      <w:r w:rsidRPr="00BA0DF5">
        <w:rPr>
          <w:rFonts w:cs="Times New Roman"/>
        </w:rPr>
        <w:t xml:space="preserve">  Bottom width, </w:t>
      </w:r>
      <w:r w:rsidRPr="00BA0DF5">
        <w:rPr>
          <w:rFonts w:cs="Times New Roman"/>
          <w:position w:val="-10"/>
        </w:rPr>
        <w:object w:dxaOrig="180" w:dyaOrig="340">
          <v:shape id="_x0000_i1058" type="#_x0000_t75" style="width:14.55pt;height:14.55pt" o:ole="">
            <v:imagedata r:id="rId90" o:title=""/>
          </v:shape>
          <o:OLEObject Type="Embed" ProgID="Equation.3" ShapeID="_x0000_i1058" DrawAspect="Content" ObjectID="_1584122152" r:id="rId91"/>
        </w:object>
      </w:r>
      <w:r w:rsidRPr="00BA0DF5">
        <w:rPr>
          <w:rFonts w:cs="Times New Roman"/>
          <w:position w:val="-28"/>
        </w:rPr>
        <w:object w:dxaOrig="3260" w:dyaOrig="660">
          <v:shape id="_x0000_i1059" type="#_x0000_t75" style="width:165.45pt;height:29.1pt" o:ole="">
            <v:imagedata r:id="rId92" o:title=""/>
          </v:shape>
          <o:OLEObject Type="Embed" ProgID="Equation.3" ShapeID="_x0000_i1059" DrawAspect="Content" ObjectID="_1584122153" r:id="rId93"/>
        </w:object>
      </w:r>
    </w:p>
    <w:p w:rsidR="00C43F06" w:rsidRPr="00BE6FF3" w:rsidRDefault="00C43F06" w:rsidP="00BE6FF3">
      <w:pPr>
        <w:tabs>
          <w:tab w:val="left" w:pos="2660"/>
          <w:tab w:val="left" w:pos="3240"/>
        </w:tabs>
        <w:spacing w:before="0" w:after="0" w:line="240" w:lineRule="auto"/>
        <w:jc w:val="both"/>
        <w:rPr>
          <w:rFonts w:cs="Times New Roman"/>
        </w:rPr>
      </w:pPr>
    </w:p>
    <w:p w:rsidR="0069243D" w:rsidRPr="00BA0DF5" w:rsidRDefault="0069243D" w:rsidP="00BE6FF3">
      <w:pPr>
        <w:tabs>
          <w:tab w:val="left" w:pos="1960"/>
        </w:tabs>
        <w:spacing w:before="0" w:after="0"/>
        <w:jc w:val="both"/>
        <w:rPr>
          <w:rFonts w:cs="Times New Roman"/>
        </w:rPr>
      </w:pPr>
      <w:r w:rsidRPr="00BA0DF5">
        <w:rPr>
          <w:rFonts w:cs="Times New Roman"/>
          <w:szCs w:val="24"/>
        </w:rPr>
        <w:t xml:space="preserve">Where, </w:t>
      </w:r>
      <w:proofErr w:type="gramStart"/>
      <w:r w:rsidRPr="00BA0DF5">
        <w:rPr>
          <w:rFonts w:cs="Times New Roman"/>
          <w:b/>
          <w:szCs w:val="24"/>
        </w:rPr>
        <w:t>h</w:t>
      </w:r>
      <w:r w:rsidR="00C43F06">
        <w:rPr>
          <w:rFonts w:cs="Times New Roman"/>
          <w:b/>
          <w:szCs w:val="24"/>
        </w:rPr>
        <w:t xml:space="preserve">  </w:t>
      </w:r>
      <w:r w:rsidRPr="00BA0DF5">
        <w:rPr>
          <w:rFonts w:cs="Times New Roman"/>
          <w:szCs w:val="24"/>
        </w:rPr>
        <w:t>is</w:t>
      </w:r>
      <w:proofErr w:type="gramEnd"/>
      <w:r w:rsidRPr="00BA0DF5">
        <w:rPr>
          <w:rFonts w:cs="Times New Roman"/>
          <w:szCs w:val="24"/>
        </w:rPr>
        <w:t xml:space="preserve"> Height of weir (m),</w:t>
      </w:r>
      <w:r w:rsidRPr="00BA0DF5">
        <w:rPr>
          <w:rFonts w:cs="Times New Roman"/>
          <w:b/>
          <w:szCs w:val="24"/>
        </w:rPr>
        <w:t xml:space="preserve"> He</w:t>
      </w:r>
      <w:r w:rsidRPr="00BA0DF5">
        <w:rPr>
          <w:rFonts w:cs="Times New Roman"/>
          <w:szCs w:val="24"/>
        </w:rPr>
        <w:t xml:space="preserve"> is specific energy head (over flow depth + approaching velocity head (m)), </w:t>
      </w:r>
      <w:r w:rsidRPr="00BA0DF5">
        <w:rPr>
          <w:rFonts w:cs="Times New Roman"/>
          <w:b/>
          <w:szCs w:val="24"/>
        </w:rPr>
        <w:t>ρ</w:t>
      </w:r>
      <w:r w:rsidRPr="00BA0DF5">
        <w:rPr>
          <w:rFonts w:cs="Times New Roman"/>
          <w:szCs w:val="24"/>
        </w:rPr>
        <w:t xml:space="preserve"> is specific weight of weir body (2.35 for cyclopean concrete, 2.</w:t>
      </w:r>
      <w:r w:rsidR="00C43F06">
        <w:rPr>
          <w:rFonts w:cs="Times New Roman"/>
          <w:szCs w:val="24"/>
        </w:rPr>
        <w:t>2</w:t>
      </w:r>
      <w:r w:rsidRPr="00BA0DF5">
        <w:rPr>
          <w:rFonts w:cs="Times New Roman"/>
          <w:szCs w:val="24"/>
        </w:rPr>
        <w:t xml:space="preserve"> for masonry and 2.4 for reinforced concrete).  In selecting the specific weight of weir body, it is advisable to take lower values, since during construction the quality may be deteriorated and </w:t>
      </w:r>
      <w:r w:rsidRPr="00BA0DF5">
        <w:rPr>
          <w:rFonts w:cs="Times New Roman"/>
          <w:szCs w:val="24"/>
        </w:rPr>
        <w:lastRenderedPageBreak/>
        <w:t>hydraulic parameters may be under estimated. For our case, masonry weir body capped with RCC is selected and the value of G =2.</w:t>
      </w:r>
      <w:r w:rsidR="00C43F06">
        <w:rPr>
          <w:rFonts w:cs="Times New Roman"/>
          <w:szCs w:val="24"/>
        </w:rPr>
        <w:t>2</w:t>
      </w:r>
    </w:p>
    <w:p w:rsidR="00DC5978" w:rsidRDefault="009803D9" w:rsidP="00DC5978">
      <w:pPr>
        <w:pStyle w:val="BodyText"/>
        <w:tabs>
          <w:tab w:val="left" w:pos="1520"/>
          <w:tab w:val="left" w:pos="3920"/>
        </w:tabs>
        <w:rPr>
          <w:rFonts w:ascii="Times New Roman" w:hAnsi="Times New Roman" w:cs="Times New Roman"/>
          <w:szCs w:val="22"/>
        </w:rPr>
      </w:pPr>
      <w:r>
        <w:rPr>
          <w:rFonts w:ascii="Times New Roman" w:hAnsi="Times New Roman" w:cs="Times New Roman"/>
          <w:szCs w:val="22"/>
        </w:rPr>
        <w:t>Therefore taking L=</w:t>
      </w:r>
      <w:proofErr w:type="gramStart"/>
      <w:r w:rsidR="00C43F06">
        <w:rPr>
          <w:rFonts w:ascii="Times New Roman" w:hAnsi="Times New Roman" w:cs="Times New Roman"/>
          <w:szCs w:val="22"/>
        </w:rPr>
        <w:t xml:space="preserve">23.00m </w:t>
      </w:r>
      <w:r w:rsidR="0069243D" w:rsidRPr="00BA0DF5">
        <w:rPr>
          <w:rFonts w:ascii="Times New Roman" w:hAnsi="Times New Roman" w:cs="Times New Roman"/>
          <w:szCs w:val="22"/>
        </w:rPr>
        <w:t xml:space="preserve"> </w:t>
      </w:r>
      <w:r w:rsidR="00C43F06">
        <w:rPr>
          <w:rFonts w:ascii="Times New Roman" w:hAnsi="Times New Roman" w:cs="Times New Roman"/>
          <w:szCs w:val="22"/>
        </w:rPr>
        <w:t>and</w:t>
      </w:r>
      <w:proofErr w:type="gramEnd"/>
      <w:r w:rsidR="00C43F06">
        <w:rPr>
          <w:rFonts w:ascii="Times New Roman" w:hAnsi="Times New Roman" w:cs="Times New Roman"/>
          <w:szCs w:val="22"/>
        </w:rPr>
        <w:t xml:space="preserve"> h</w:t>
      </w:r>
      <w:r w:rsidR="0069243D" w:rsidRPr="00BA0DF5">
        <w:rPr>
          <w:rFonts w:ascii="Times New Roman" w:hAnsi="Times New Roman" w:cs="Times New Roman"/>
          <w:szCs w:val="22"/>
        </w:rPr>
        <w:t>=</w:t>
      </w:r>
      <w:r w:rsidR="00C43F06">
        <w:rPr>
          <w:rFonts w:ascii="Times New Roman" w:hAnsi="Times New Roman" w:cs="Times New Roman"/>
          <w:szCs w:val="22"/>
        </w:rPr>
        <w:t>2.70m  as stated previously.</w:t>
      </w:r>
    </w:p>
    <w:p w:rsidR="00BE6FF3" w:rsidRPr="00F43A67" w:rsidRDefault="00BE6FF3" w:rsidP="00B663CD">
      <w:pPr>
        <w:pStyle w:val="Caption"/>
      </w:pPr>
      <w:bookmarkStart w:id="191" w:name="_Toc506932694"/>
      <w:r w:rsidRPr="00F43A67">
        <w:t xml:space="preserve">Table </w:t>
      </w:r>
      <w:fldSimple w:instr=" STYLEREF 1 \s ">
        <w:r w:rsidR="00BB1A7F">
          <w:rPr>
            <w:noProof/>
          </w:rPr>
          <w:t>3</w:t>
        </w:r>
      </w:fldSimple>
      <w:r w:rsidR="00BB1A7F">
        <w:noBreakHyphen/>
      </w:r>
      <w:fldSimple w:instr=" SEQ Table \* ARABIC \s 1 ">
        <w:r w:rsidR="00BB1A7F">
          <w:rPr>
            <w:noProof/>
          </w:rPr>
          <w:t>2</w:t>
        </w:r>
      </w:fldSimple>
      <w:r w:rsidRPr="00F43A67">
        <w:t>: Weir Top and Bottom Width Determination</w:t>
      </w:r>
      <w:bookmarkEnd w:id="191"/>
    </w:p>
    <w:tbl>
      <w:tblPr>
        <w:tblStyle w:val="TableGrid"/>
        <w:tblW w:w="6960" w:type="dxa"/>
        <w:jc w:val="center"/>
        <w:tblLook w:val="04A0"/>
      </w:tblPr>
      <w:tblGrid>
        <w:gridCol w:w="3780"/>
        <w:gridCol w:w="1600"/>
        <w:gridCol w:w="1580"/>
      </w:tblGrid>
      <w:tr w:rsidR="009803D9" w:rsidRPr="009F09C0" w:rsidTr="009F09C0">
        <w:trPr>
          <w:trHeight w:val="480"/>
          <w:jc w:val="center"/>
        </w:trPr>
        <w:tc>
          <w:tcPr>
            <w:tcW w:w="3780" w:type="dxa"/>
            <w:hideMark/>
          </w:tcPr>
          <w:p w:rsidR="009803D9" w:rsidRPr="009F09C0" w:rsidRDefault="009803D9" w:rsidP="009803D9">
            <w:pPr>
              <w:spacing w:before="0" w:after="0" w:line="240" w:lineRule="auto"/>
              <w:rPr>
                <w:rFonts w:eastAsia="Times New Roman" w:cs="Times New Roman"/>
                <w:b/>
                <w:szCs w:val="24"/>
              </w:rPr>
            </w:pPr>
            <w:r w:rsidRPr="009F09C0">
              <w:rPr>
                <w:rFonts w:eastAsia="Times New Roman" w:cs="Times New Roman"/>
                <w:b/>
                <w:szCs w:val="24"/>
              </w:rPr>
              <w:t>Parameter</w:t>
            </w:r>
          </w:p>
        </w:tc>
        <w:tc>
          <w:tcPr>
            <w:tcW w:w="1600" w:type="dxa"/>
            <w:hideMark/>
          </w:tcPr>
          <w:p w:rsidR="009803D9" w:rsidRPr="009F09C0" w:rsidRDefault="009803D9" w:rsidP="009803D9">
            <w:pPr>
              <w:spacing w:before="0" w:after="0" w:line="240" w:lineRule="auto"/>
              <w:rPr>
                <w:rFonts w:eastAsia="Times New Roman" w:cs="Times New Roman"/>
                <w:b/>
                <w:bCs/>
                <w:szCs w:val="24"/>
              </w:rPr>
            </w:pPr>
            <w:r w:rsidRPr="009F09C0">
              <w:rPr>
                <w:rFonts w:eastAsia="Times New Roman" w:cs="Times New Roman"/>
                <w:b/>
                <w:bCs/>
                <w:szCs w:val="24"/>
              </w:rPr>
              <w:t>Unit</w:t>
            </w:r>
          </w:p>
        </w:tc>
        <w:tc>
          <w:tcPr>
            <w:tcW w:w="1580" w:type="dxa"/>
            <w:hideMark/>
          </w:tcPr>
          <w:p w:rsidR="009803D9" w:rsidRPr="009F09C0" w:rsidRDefault="009803D9" w:rsidP="009803D9">
            <w:pPr>
              <w:spacing w:before="0" w:after="0" w:line="240" w:lineRule="auto"/>
              <w:rPr>
                <w:rFonts w:eastAsia="Times New Roman" w:cs="Times New Roman"/>
                <w:b/>
                <w:bCs/>
                <w:szCs w:val="24"/>
              </w:rPr>
            </w:pPr>
            <w:r w:rsidRPr="009F09C0">
              <w:rPr>
                <w:rFonts w:eastAsia="Times New Roman" w:cs="Times New Roman"/>
                <w:b/>
                <w:bCs/>
                <w:szCs w:val="24"/>
              </w:rPr>
              <w:t>Values</w:t>
            </w:r>
          </w:p>
        </w:tc>
      </w:tr>
      <w:tr w:rsidR="009803D9" w:rsidRPr="009803D9" w:rsidTr="009F09C0">
        <w:trPr>
          <w:trHeight w:val="345"/>
          <w:jc w:val="center"/>
        </w:trPr>
        <w:tc>
          <w:tcPr>
            <w:tcW w:w="3780" w:type="dxa"/>
            <w:hideMark/>
          </w:tcPr>
          <w:p w:rsidR="009803D9" w:rsidRPr="009803D9" w:rsidRDefault="009803D9" w:rsidP="009803D9">
            <w:pPr>
              <w:spacing w:before="0" w:after="0" w:line="240" w:lineRule="auto"/>
              <w:rPr>
                <w:rFonts w:eastAsia="Times New Roman" w:cs="Times New Roman"/>
                <w:szCs w:val="24"/>
              </w:rPr>
            </w:pPr>
            <w:proofErr w:type="spellStart"/>
            <w:r w:rsidRPr="009803D9">
              <w:rPr>
                <w:rFonts w:eastAsia="Times New Roman" w:cs="Times New Roman"/>
                <w:szCs w:val="24"/>
              </w:rPr>
              <w:t>Discharge</w:t>
            </w:r>
            <w:r>
              <w:rPr>
                <w:rFonts w:eastAsia="Times New Roman" w:cs="Times New Roman"/>
                <w:szCs w:val="24"/>
              </w:rPr>
              <w:t>coeff</w:t>
            </w:r>
            <w:proofErr w:type="spellEnd"/>
            <w:r>
              <w:rPr>
                <w:rFonts w:eastAsia="Times New Roman" w:cs="Times New Roman"/>
                <w:szCs w:val="24"/>
              </w:rPr>
              <w:t>.</w:t>
            </w:r>
            <w:r w:rsidRPr="009803D9">
              <w:rPr>
                <w:rFonts w:eastAsia="Times New Roman" w:cs="Times New Roman"/>
                <w:szCs w:val="24"/>
              </w:rPr>
              <w:t>, C</w:t>
            </w:r>
          </w:p>
        </w:tc>
        <w:tc>
          <w:tcPr>
            <w:tcW w:w="1600" w:type="dxa"/>
            <w:hideMark/>
          </w:tcPr>
          <w:p w:rsidR="009803D9" w:rsidRPr="009803D9" w:rsidRDefault="009F09C0" w:rsidP="009803D9">
            <w:pPr>
              <w:spacing w:before="0" w:after="0" w:line="240" w:lineRule="auto"/>
              <w:jc w:val="center"/>
              <w:rPr>
                <w:rFonts w:eastAsia="Times New Roman" w:cs="Times New Roman"/>
                <w:szCs w:val="24"/>
              </w:rPr>
            </w:pPr>
            <w:r>
              <w:rPr>
                <w:rFonts w:eastAsia="Times New Roman" w:cs="Times New Roman"/>
                <w:szCs w:val="24"/>
              </w:rPr>
              <w:t>no</w:t>
            </w:r>
            <w:r w:rsidR="009803D9" w:rsidRPr="009803D9">
              <w:rPr>
                <w:rFonts w:eastAsia="Times New Roman" w:cs="Times New Roman"/>
                <w:szCs w:val="24"/>
              </w:rPr>
              <w:t>ne</w:t>
            </w:r>
          </w:p>
        </w:tc>
        <w:tc>
          <w:tcPr>
            <w:tcW w:w="1580" w:type="dxa"/>
            <w:noWrap/>
            <w:hideMark/>
          </w:tcPr>
          <w:p w:rsidR="009803D9" w:rsidRPr="009803D9" w:rsidRDefault="009803D9" w:rsidP="009803D9">
            <w:pPr>
              <w:spacing w:before="0" w:after="0" w:line="240" w:lineRule="auto"/>
              <w:jc w:val="center"/>
              <w:rPr>
                <w:rFonts w:eastAsia="Times New Roman" w:cs="Times New Roman"/>
                <w:color w:val="000000"/>
                <w:szCs w:val="24"/>
              </w:rPr>
            </w:pPr>
            <w:r w:rsidRPr="009803D9">
              <w:rPr>
                <w:rFonts w:eastAsia="Times New Roman" w:cs="Times New Roman"/>
                <w:color w:val="000000"/>
                <w:szCs w:val="24"/>
              </w:rPr>
              <w:t>1.70</w:t>
            </w:r>
          </w:p>
        </w:tc>
      </w:tr>
      <w:tr w:rsidR="009803D9" w:rsidRPr="009803D9" w:rsidTr="009F09C0">
        <w:trPr>
          <w:trHeight w:val="345"/>
          <w:jc w:val="center"/>
        </w:trPr>
        <w:tc>
          <w:tcPr>
            <w:tcW w:w="3780" w:type="dxa"/>
            <w:hideMark/>
          </w:tcPr>
          <w:p w:rsidR="009803D9" w:rsidRPr="009803D9" w:rsidRDefault="009803D9" w:rsidP="009803D9">
            <w:pPr>
              <w:spacing w:before="0" w:after="0" w:line="240" w:lineRule="auto"/>
              <w:rPr>
                <w:rFonts w:eastAsia="Times New Roman" w:cs="Times New Roman"/>
                <w:szCs w:val="24"/>
              </w:rPr>
            </w:pPr>
            <w:r>
              <w:rPr>
                <w:rFonts w:eastAsia="Times New Roman" w:cs="Times New Roman"/>
                <w:szCs w:val="24"/>
              </w:rPr>
              <w:t xml:space="preserve">Design </w:t>
            </w:r>
            <w:proofErr w:type="spellStart"/>
            <w:r>
              <w:rPr>
                <w:rFonts w:eastAsia="Times New Roman" w:cs="Times New Roman"/>
                <w:szCs w:val="24"/>
              </w:rPr>
              <w:t>discharge</w:t>
            </w:r>
            <w:r w:rsidRPr="009803D9">
              <w:rPr>
                <w:rFonts w:eastAsia="Times New Roman" w:cs="Times New Roman"/>
                <w:szCs w:val="24"/>
              </w:rPr>
              <w:t>,Q</w:t>
            </w:r>
            <w:proofErr w:type="spellEnd"/>
          </w:p>
        </w:tc>
        <w:tc>
          <w:tcPr>
            <w:tcW w:w="1600" w:type="dxa"/>
            <w:hideMark/>
          </w:tcPr>
          <w:p w:rsidR="009803D9" w:rsidRPr="009803D9" w:rsidRDefault="009803D9" w:rsidP="009803D9">
            <w:pPr>
              <w:spacing w:before="0" w:after="0" w:line="240" w:lineRule="auto"/>
              <w:jc w:val="center"/>
              <w:rPr>
                <w:rFonts w:eastAsia="Times New Roman" w:cs="Times New Roman"/>
                <w:szCs w:val="24"/>
              </w:rPr>
            </w:pPr>
            <w:r w:rsidRPr="009803D9">
              <w:rPr>
                <w:rFonts w:eastAsia="Times New Roman" w:cs="Times New Roman"/>
                <w:szCs w:val="24"/>
              </w:rPr>
              <w:t>m</w:t>
            </w:r>
            <w:r w:rsidRPr="009F09C0">
              <w:rPr>
                <w:rFonts w:eastAsia="Times New Roman" w:cs="Times New Roman"/>
                <w:szCs w:val="24"/>
                <w:vertAlign w:val="superscript"/>
              </w:rPr>
              <w:t>3</w:t>
            </w:r>
            <w:r w:rsidRPr="009803D9">
              <w:rPr>
                <w:rFonts w:eastAsia="Times New Roman" w:cs="Times New Roman"/>
                <w:szCs w:val="24"/>
              </w:rPr>
              <w:t>/s</w:t>
            </w:r>
          </w:p>
        </w:tc>
        <w:tc>
          <w:tcPr>
            <w:tcW w:w="1580" w:type="dxa"/>
            <w:noWrap/>
            <w:hideMark/>
          </w:tcPr>
          <w:p w:rsidR="009803D9" w:rsidRPr="009803D9" w:rsidRDefault="009803D9" w:rsidP="009803D9">
            <w:pPr>
              <w:spacing w:before="0" w:after="0" w:line="240" w:lineRule="auto"/>
              <w:jc w:val="center"/>
              <w:rPr>
                <w:rFonts w:eastAsia="Times New Roman" w:cs="Times New Roman"/>
                <w:color w:val="000000"/>
                <w:szCs w:val="24"/>
              </w:rPr>
            </w:pPr>
            <w:r w:rsidRPr="009803D9">
              <w:rPr>
                <w:rFonts w:eastAsia="Times New Roman" w:cs="Times New Roman"/>
                <w:color w:val="000000"/>
                <w:szCs w:val="24"/>
              </w:rPr>
              <w:t>158.74</w:t>
            </w:r>
          </w:p>
        </w:tc>
      </w:tr>
      <w:tr w:rsidR="009803D9" w:rsidRPr="009803D9" w:rsidTr="009F09C0">
        <w:trPr>
          <w:trHeight w:val="315"/>
          <w:jc w:val="center"/>
        </w:trPr>
        <w:tc>
          <w:tcPr>
            <w:tcW w:w="3780" w:type="dxa"/>
            <w:hideMark/>
          </w:tcPr>
          <w:p w:rsidR="009803D9" w:rsidRPr="009803D9" w:rsidRDefault="009803D9" w:rsidP="009803D9">
            <w:pPr>
              <w:spacing w:before="0" w:after="0" w:line="240" w:lineRule="auto"/>
              <w:rPr>
                <w:rFonts w:eastAsia="Times New Roman" w:cs="Times New Roman"/>
                <w:szCs w:val="24"/>
              </w:rPr>
            </w:pPr>
            <w:r>
              <w:rPr>
                <w:rFonts w:eastAsia="Times New Roman" w:cs="Times New Roman"/>
                <w:szCs w:val="24"/>
              </w:rPr>
              <w:t>Specific Energy Head</w:t>
            </w:r>
            <w:r w:rsidRPr="009803D9">
              <w:rPr>
                <w:rFonts w:eastAsia="Times New Roman" w:cs="Times New Roman"/>
                <w:szCs w:val="24"/>
              </w:rPr>
              <w:t>,</w:t>
            </w:r>
            <w:r w:rsidR="00C43F06">
              <w:rPr>
                <w:rFonts w:eastAsia="Times New Roman" w:cs="Times New Roman"/>
                <w:szCs w:val="24"/>
              </w:rPr>
              <w:t xml:space="preserve"> </w:t>
            </w:r>
            <w:r w:rsidRPr="009803D9">
              <w:rPr>
                <w:rFonts w:eastAsia="Times New Roman" w:cs="Times New Roman"/>
                <w:szCs w:val="24"/>
              </w:rPr>
              <w:t>He</w:t>
            </w:r>
          </w:p>
        </w:tc>
        <w:tc>
          <w:tcPr>
            <w:tcW w:w="1600" w:type="dxa"/>
            <w:hideMark/>
          </w:tcPr>
          <w:p w:rsidR="009803D9" w:rsidRPr="009803D9" w:rsidRDefault="009803D9" w:rsidP="009803D9">
            <w:pPr>
              <w:spacing w:before="0" w:after="0" w:line="240" w:lineRule="auto"/>
              <w:jc w:val="center"/>
              <w:rPr>
                <w:rFonts w:eastAsia="Times New Roman" w:cs="Times New Roman"/>
                <w:szCs w:val="24"/>
              </w:rPr>
            </w:pPr>
            <w:r w:rsidRPr="009803D9">
              <w:rPr>
                <w:rFonts w:eastAsia="Times New Roman" w:cs="Times New Roman"/>
                <w:szCs w:val="24"/>
              </w:rPr>
              <w:t>m</w:t>
            </w:r>
          </w:p>
        </w:tc>
        <w:tc>
          <w:tcPr>
            <w:tcW w:w="1580" w:type="dxa"/>
            <w:noWrap/>
            <w:hideMark/>
          </w:tcPr>
          <w:p w:rsidR="009803D9" w:rsidRPr="009803D9" w:rsidRDefault="009803D9" w:rsidP="00C43F06">
            <w:pPr>
              <w:spacing w:before="0" w:after="0" w:line="240" w:lineRule="auto"/>
              <w:jc w:val="center"/>
              <w:rPr>
                <w:rFonts w:eastAsia="Times New Roman" w:cs="Times New Roman"/>
                <w:szCs w:val="24"/>
              </w:rPr>
            </w:pPr>
            <w:r w:rsidRPr="009803D9">
              <w:rPr>
                <w:rFonts w:eastAsia="Times New Roman" w:cs="Times New Roman"/>
                <w:szCs w:val="24"/>
              </w:rPr>
              <w:t>2.</w:t>
            </w:r>
            <w:r w:rsidR="00C43F06">
              <w:rPr>
                <w:rFonts w:eastAsia="Times New Roman" w:cs="Times New Roman"/>
                <w:szCs w:val="24"/>
              </w:rPr>
              <w:t>545</w:t>
            </w:r>
          </w:p>
        </w:tc>
      </w:tr>
      <w:tr w:rsidR="009803D9" w:rsidRPr="009803D9" w:rsidTr="009F09C0">
        <w:trPr>
          <w:trHeight w:val="315"/>
          <w:jc w:val="center"/>
        </w:trPr>
        <w:tc>
          <w:tcPr>
            <w:tcW w:w="3780" w:type="dxa"/>
            <w:hideMark/>
          </w:tcPr>
          <w:p w:rsidR="009803D9" w:rsidRPr="009803D9" w:rsidRDefault="009803D9" w:rsidP="009803D9">
            <w:pPr>
              <w:spacing w:before="0" w:after="0" w:line="240" w:lineRule="auto"/>
              <w:rPr>
                <w:rFonts w:eastAsia="Times New Roman" w:cs="Times New Roman"/>
                <w:szCs w:val="24"/>
              </w:rPr>
            </w:pPr>
            <w:r w:rsidRPr="009803D9">
              <w:rPr>
                <w:rFonts w:eastAsia="Times New Roman" w:cs="Times New Roman"/>
                <w:szCs w:val="24"/>
              </w:rPr>
              <w:t>Water Depth U/S After Construction</w:t>
            </w:r>
          </w:p>
        </w:tc>
        <w:tc>
          <w:tcPr>
            <w:tcW w:w="1600" w:type="dxa"/>
            <w:hideMark/>
          </w:tcPr>
          <w:p w:rsidR="009803D9" w:rsidRPr="009803D9" w:rsidRDefault="009803D9" w:rsidP="009803D9">
            <w:pPr>
              <w:spacing w:before="0" w:after="0" w:line="240" w:lineRule="auto"/>
              <w:jc w:val="center"/>
              <w:rPr>
                <w:rFonts w:eastAsia="Times New Roman" w:cs="Times New Roman"/>
                <w:szCs w:val="24"/>
              </w:rPr>
            </w:pPr>
            <w:r w:rsidRPr="009803D9">
              <w:rPr>
                <w:rFonts w:eastAsia="Times New Roman" w:cs="Times New Roman"/>
                <w:szCs w:val="24"/>
              </w:rPr>
              <w:t>m</w:t>
            </w:r>
          </w:p>
        </w:tc>
        <w:tc>
          <w:tcPr>
            <w:tcW w:w="1580" w:type="dxa"/>
            <w:noWrap/>
            <w:hideMark/>
          </w:tcPr>
          <w:p w:rsidR="009803D9" w:rsidRPr="009803D9" w:rsidRDefault="00C43F06" w:rsidP="009803D9">
            <w:pPr>
              <w:spacing w:before="0" w:after="0" w:line="240" w:lineRule="auto"/>
              <w:jc w:val="center"/>
              <w:rPr>
                <w:rFonts w:eastAsia="Times New Roman" w:cs="Times New Roman"/>
                <w:szCs w:val="24"/>
              </w:rPr>
            </w:pPr>
            <w:r>
              <w:rPr>
                <w:rFonts w:eastAsia="Times New Roman" w:cs="Times New Roman"/>
                <w:szCs w:val="24"/>
              </w:rPr>
              <w:t>2.27m</w:t>
            </w:r>
          </w:p>
        </w:tc>
      </w:tr>
      <w:tr w:rsidR="00C43F06" w:rsidRPr="009803D9" w:rsidTr="009F09C0">
        <w:trPr>
          <w:trHeight w:val="345"/>
          <w:jc w:val="center"/>
        </w:trPr>
        <w:tc>
          <w:tcPr>
            <w:tcW w:w="3780" w:type="dxa"/>
          </w:tcPr>
          <w:p w:rsidR="00C43F06" w:rsidRPr="009803D9" w:rsidRDefault="00C43F06" w:rsidP="009803D9">
            <w:pPr>
              <w:spacing w:before="0" w:after="0" w:line="240" w:lineRule="auto"/>
              <w:rPr>
                <w:rFonts w:eastAsia="Times New Roman" w:cs="Times New Roman"/>
                <w:szCs w:val="24"/>
              </w:rPr>
            </w:pPr>
            <w:r>
              <w:rPr>
                <w:rFonts w:eastAsia="Times New Roman" w:cs="Times New Roman"/>
                <w:szCs w:val="24"/>
              </w:rPr>
              <w:t>Approach velocity head</w:t>
            </w:r>
          </w:p>
        </w:tc>
        <w:tc>
          <w:tcPr>
            <w:tcW w:w="1600" w:type="dxa"/>
          </w:tcPr>
          <w:p w:rsidR="00C43F06" w:rsidRDefault="00C43F06" w:rsidP="009803D9">
            <w:pPr>
              <w:spacing w:before="0" w:after="0" w:line="240" w:lineRule="auto"/>
              <w:jc w:val="center"/>
              <w:rPr>
                <w:rFonts w:eastAsia="Times New Roman" w:cs="Times New Roman"/>
                <w:szCs w:val="24"/>
              </w:rPr>
            </w:pPr>
            <w:r>
              <w:rPr>
                <w:rFonts w:eastAsia="Times New Roman" w:cs="Times New Roman"/>
                <w:szCs w:val="24"/>
              </w:rPr>
              <w:t>m</w:t>
            </w:r>
          </w:p>
        </w:tc>
        <w:tc>
          <w:tcPr>
            <w:tcW w:w="1580" w:type="dxa"/>
          </w:tcPr>
          <w:p w:rsidR="00C43F06" w:rsidRPr="009803D9" w:rsidRDefault="00C43F06" w:rsidP="009803D9">
            <w:pPr>
              <w:spacing w:before="0" w:after="0" w:line="240" w:lineRule="auto"/>
              <w:jc w:val="center"/>
              <w:rPr>
                <w:rFonts w:eastAsia="Times New Roman" w:cs="Times New Roman"/>
                <w:szCs w:val="24"/>
              </w:rPr>
            </w:pPr>
            <w:r>
              <w:rPr>
                <w:rFonts w:eastAsia="Times New Roman" w:cs="Times New Roman"/>
                <w:szCs w:val="24"/>
              </w:rPr>
              <w:t>0.275m</w:t>
            </w:r>
          </w:p>
        </w:tc>
      </w:tr>
      <w:tr w:rsidR="009803D9" w:rsidRPr="009803D9" w:rsidTr="009F09C0">
        <w:trPr>
          <w:trHeight w:val="345"/>
          <w:jc w:val="center"/>
        </w:trPr>
        <w:tc>
          <w:tcPr>
            <w:tcW w:w="3780" w:type="dxa"/>
            <w:hideMark/>
          </w:tcPr>
          <w:p w:rsidR="009803D9" w:rsidRPr="009803D9" w:rsidRDefault="009803D9" w:rsidP="009803D9">
            <w:pPr>
              <w:spacing w:before="0" w:after="0" w:line="240" w:lineRule="auto"/>
              <w:rPr>
                <w:rFonts w:eastAsia="Times New Roman" w:cs="Times New Roman"/>
                <w:szCs w:val="24"/>
              </w:rPr>
            </w:pPr>
            <w:r w:rsidRPr="009803D9">
              <w:rPr>
                <w:rFonts w:eastAsia="Times New Roman" w:cs="Times New Roman"/>
                <w:szCs w:val="24"/>
              </w:rPr>
              <w:t xml:space="preserve">Specific </w:t>
            </w:r>
            <w:proofErr w:type="spellStart"/>
            <w:r w:rsidRPr="009803D9">
              <w:rPr>
                <w:rFonts w:eastAsia="Times New Roman" w:cs="Times New Roman"/>
                <w:szCs w:val="24"/>
              </w:rPr>
              <w:t>Gravity,G</w:t>
            </w:r>
            <w:proofErr w:type="spellEnd"/>
          </w:p>
        </w:tc>
        <w:tc>
          <w:tcPr>
            <w:tcW w:w="1600" w:type="dxa"/>
            <w:hideMark/>
          </w:tcPr>
          <w:p w:rsidR="009803D9" w:rsidRPr="009803D9" w:rsidRDefault="009F09C0" w:rsidP="009803D9">
            <w:pPr>
              <w:spacing w:before="0" w:after="0" w:line="240" w:lineRule="auto"/>
              <w:jc w:val="center"/>
              <w:rPr>
                <w:rFonts w:eastAsia="Times New Roman" w:cs="Times New Roman"/>
                <w:szCs w:val="24"/>
              </w:rPr>
            </w:pPr>
            <w:r>
              <w:rPr>
                <w:rFonts w:eastAsia="Times New Roman" w:cs="Times New Roman"/>
                <w:szCs w:val="24"/>
              </w:rPr>
              <w:t>no</w:t>
            </w:r>
            <w:r w:rsidR="009803D9" w:rsidRPr="009803D9">
              <w:rPr>
                <w:rFonts w:eastAsia="Times New Roman" w:cs="Times New Roman"/>
                <w:szCs w:val="24"/>
              </w:rPr>
              <w:t>ne</w:t>
            </w:r>
          </w:p>
        </w:tc>
        <w:tc>
          <w:tcPr>
            <w:tcW w:w="1580" w:type="dxa"/>
            <w:hideMark/>
          </w:tcPr>
          <w:p w:rsidR="009803D9" w:rsidRPr="009803D9" w:rsidRDefault="009803D9" w:rsidP="009803D9">
            <w:pPr>
              <w:spacing w:before="0" w:after="0" w:line="240" w:lineRule="auto"/>
              <w:jc w:val="center"/>
              <w:rPr>
                <w:rFonts w:eastAsia="Times New Roman" w:cs="Times New Roman"/>
                <w:szCs w:val="24"/>
              </w:rPr>
            </w:pPr>
            <w:r w:rsidRPr="009803D9">
              <w:rPr>
                <w:rFonts w:eastAsia="Times New Roman" w:cs="Times New Roman"/>
                <w:szCs w:val="24"/>
              </w:rPr>
              <w:t>2.30</w:t>
            </w:r>
          </w:p>
        </w:tc>
      </w:tr>
      <w:tr w:rsidR="009803D9" w:rsidRPr="009803D9" w:rsidTr="009F09C0">
        <w:trPr>
          <w:trHeight w:val="345"/>
          <w:jc w:val="center"/>
        </w:trPr>
        <w:tc>
          <w:tcPr>
            <w:tcW w:w="3780" w:type="dxa"/>
            <w:hideMark/>
          </w:tcPr>
          <w:p w:rsidR="009803D9" w:rsidRPr="009803D9" w:rsidRDefault="009803D9" w:rsidP="009803D9">
            <w:pPr>
              <w:spacing w:before="0" w:after="0" w:line="240" w:lineRule="auto"/>
              <w:rPr>
                <w:rFonts w:eastAsia="Times New Roman" w:cs="Times New Roman"/>
                <w:szCs w:val="24"/>
              </w:rPr>
            </w:pPr>
            <w:r w:rsidRPr="009803D9">
              <w:rPr>
                <w:rFonts w:eastAsia="Times New Roman" w:cs="Times New Roman"/>
                <w:szCs w:val="24"/>
              </w:rPr>
              <w:t>Top Width</w:t>
            </w:r>
          </w:p>
        </w:tc>
        <w:tc>
          <w:tcPr>
            <w:tcW w:w="1600" w:type="dxa"/>
            <w:hideMark/>
          </w:tcPr>
          <w:p w:rsidR="009803D9" w:rsidRPr="009803D9" w:rsidRDefault="009803D9" w:rsidP="009803D9">
            <w:pPr>
              <w:spacing w:before="0" w:after="0" w:line="240" w:lineRule="auto"/>
              <w:jc w:val="center"/>
              <w:rPr>
                <w:rFonts w:eastAsia="Times New Roman" w:cs="Times New Roman"/>
                <w:szCs w:val="24"/>
              </w:rPr>
            </w:pPr>
            <w:r w:rsidRPr="009803D9">
              <w:rPr>
                <w:rFonts w:eastAsia="Times New Roman" w:cs="Times New Roman"/>
                <w:szCs w:val="24"/>
              </w:rPr>
              <w:t>m</w:t>
            </w:r>
          </w:p>
        </w:tc>
        <w:tc>
          <w:tcPr>
            <w:tcW w:w="1580" w:type="dxa"/>
            <w:noWrap/>
            <w:hideMark/>
          </w:tcPr>
          <w:p w:rsidR="009803D9" w:rsidRPr="009803D9" w:rsidRDefault="009803D9" w:rsidP="00C43F06">
            <w:pPr>
              <w:spacing w:before="0" w:after="0" w:line="240" w:lineRule="auto"/>
              <w:jc w:val="center"/>
              <w:rPr>
                <w:rFonts w:eastAsia="Times New Roman" w:cs="Times New Roman"/>
                <w:szCs w:val="24"/>
              </w:rPr>
            </w:pPr>
            <w:r>
              <w:rPr>
                <w:rFonts w:eastAsia="Times New Roman" w:cs="Times New Roman"/>
                <w:szCs w:val="24"/>
              </w:rPr>
              <w:t>1.</w:t>
            </w:r>
            <w:r w:rsidR="00C43F06">
              <w:rPr>
                <w:rFonts w:eastAsia="Times New Roman" w:cs="Times New Roman"/>
                <w:szCs w:val="24"/>
              </w:rPr>
              <w:t>50</w:t>
            </w:r>
          </w:p>
        </w:tc>
      </w:tr>
      <w:tr w:rsidR="009803D9" w:rsidRPr="009803D9" w:rsidTr="009F09C0">
        <w:trPr>
          <w:trHeight w:val="345"/>
          <w:jc w:val="center"/>
        </w:trPr>
        <w:tc>
          <w:tcPr>
            <w:tcW w:w="3780" w:type="dxa"/>
            <w:hideMark/>
          </w:tcPr>
          <w:p w:rsidR="009803D9" w:rsidRPr="009803D9" w:rsidRDefault="009803D9" w:rsidP="009803D9">
            <w:pPr>
              <w:spacing w:before="0" w:after="0" w:line="240" w:lineRule="auto"/>
              <w:rPr>
                <w:rFonts w:eastAsia="Times New Roman" w:cs="Times New Roman"/>
                <w:szCs w:val="24"/>
              </w:rPr>
            </w:pPr>
            <w:r w:rsidRPr="009803D9">
              <w:rPr>
                <w:rFonts w:eastAsia="Times New Roman" w:cs="Times New Roman"/>
                <w:szCs w:val="24"/>
              </w:rPr>
              <w:t xml:space="preserve">Bottom </w:t>
            </w:r>
            <w:proofErr w:type="spellStart"/>
            <w:r>
              <w:rPr>
                <w:rFonts w:eastAsia="Times New Roman" w:cs="Times New Roman"/>
                <w:szCs w:val="24"/>
              </w:rPr>
              <w:t>Width</w:t>
            </w:r>
            <w:r w:rsidRPr="009803D9">
              <w:rPr>
                <w:rFonts w:eastAsia="Times New Roman" w:cs="Times New Roman"/>
                <w:szCs w:val="24"/>
              </w:rPr>
              <w:t>,B</w:t>
            </w:r>
            <w:proofErr w:type="spellEnd"/>
          </w:p>
        </w:tc>
        <w:tc>
          <w:tcPr>
            <w:tcW w:w="1600" w:type="dxa"/>
            <w:hideMark/>
          </w:tcPr>
          <w:p w:rsidR="009803D9" w:rsidRPr="009803D9" w:rsidRDefault="009803D9" w:rsidP="009803D9">
            <w:pPr>
              <w:spacing w:before="0" w:after="0" w:line="240" w:lineRule="auto"/>
              <w:jc w:val="center"/>
              <w:rPr>
                <w:rFonts w:eastAsia="Times New Roman" w:cs="Times New Roman"/>
                <w:szCs w:val="24"/>
              </w:rPr>
            </w:pPr>
            <w:r w:rsidRPr="009803D9">
              <w:rPr>
                <w:rFonts w:eastAsia="Times New Roman" w:cs="Times New Roman"/>
                <w:szCs w:val="24"/>
              </w:rPr>
              <w:t>m</w:t>
            </w:r>
          </w:p>
        </w:tc>
        <w:tc>
          <w:tcPr>
            <w:tcW w:w="1580" w:type="dxa"/>
            <w:noWrap/>
            <w:hideMark/>
          </w:tcPr>
          <w:p w:rsidR="009803D9" w:rsidRPr="009803D9" w:rsidRDefault="009803D9" w:rsidP="00C43F06">
            <w:pPr>
              <w:spacing w:before="0" w:after="0" w:line="240" w:lineRule="auto"/>
              <w:jc w:val="center"/>
              <w:rPr>
                <w:rFonts w:eastAsia="Times New Roman" w:cs="Times New Roman"/>
                <w:szCs w:val="24"/>
              </w:rPr>
            </w:pPr>
            <w:r>
              <w:rPr>
                <w:rFonts w:eastAsia="Times New Roman" w:cs="Times New Roman"/>
                <w:szCs w:val="24"/>
              </w:rPr>
              <w:t>4.</w:t>
            </w:r>
            <w:r w:rsidR="00C43F06">
              <w:rPr>
                <w:rFonts w:eastAsia="Times New Roman" w:cs="Times New Roman"/>
                <w:szCs w:val="24"/>
              </w:rPr>
              <w:t>00m</w:t>
            </w:r>
          </w:p>
        </w:tc>
      </w:tr>
    </w:tbl>
    <w:p w:rsidR="003D6F1B" w:rsidRDefault="00BE6FF3" w:rsidP="003D6F1B">
      <w:pPr>
        <w:tabs>
          <w:tab w:val="left" w:pos="2660"/>
          <w:tab w:val="left" w:pos="3240"/>
        </w:tabs>
        <w:jc w:val="both"/>
        <w:rPr>
          <w:rFonts w:eastAsia="Calibri" w:cs="Times New Roman"/>
          <w:position w:val="-28"/>
          <w:szCs w:val="24"/>
        </w:rPr>
      </w:pPr>
      <w:r>
        <w:rPr>
          <w:rFonts w:eastAsia="Calibri" w:cs="Times New Roman"/>
          <w:position w:val="-28"/>
          <w:szCs w:val="24"/>
        </w:rPr>
        <w:t>This is an initial weir dimension which may undersize or oversize the structure. So, to design resistant from all forces and to make the structures eco</w:t>
      </w:r>
      <w:r w:rsidR="009F09C0">
        <w:rPr>
          <w:rFonts w:eastAsia="Calibri" w:cs="Times New Roman"/>
          <w:position w:val="-28"/>
          <w:szCs w:val="24"/>
        </w:rPr>
        <w:t>no</w:t>
      </w:r>
      <w:r>
        <w:rPr>
          <w:rFonts w:eastAsia="Calibri" w:cs="Times New Roman"/>
          <w:position w:val="-28"/>
          <w:szCs w:val="24"/>
        </w:rPr>
        <w:t>mical, the dimensions are checked by stability analysis and finally the dimensions becomes</w:t>
      </w:r>
      <w:r w:rsidR="003D6F1B">
        <w:rPr>
          <w:rFonts w:eastAsia="Calibri" w:cs="Times New Roman"/>
          <w:position w:val="-28"/>
          <w:szCs w:val="24"/>
        </w:rPr>
        <w:t>.</w:t>
      </w:r>
    </w:p>
    <w:tbl>
      <w:tblPr>
        <w:tblStyle w:val="TableGrid"/>
        <w:tblW w:w="0" w:type="auto"/>
        <w:jc w:val="center"/>
        <w:tblLook w:val="04A0"/>
      </w:tblPr>
      <w:tblGrid>
        <w:gridCol w:w="3927"/>
        <w:gridCol w:w="1964"/>
      </w:tblGrid>
      <w:tr w:rsidR="009F09C0" w:rsidRPr="00A86388" w:rsidTr="009F09C0">
        <w:trPr>
          <w:trHeight w:val="470"/>
          <w:jc w:val="center"/>
        </w:trPr>
        <w:tc>
          <w:tcPr>
            <w:tcW w:w="3927" w:type="dxa"/>
          </w:tcPr>
          <w:p w:rsidR="009F09C0" w:rsidRPr="00A86388" w:rsidRDefault="009F09C0" w:rsidP="003D6F1B">
            <w:pPr>
              <w:tabs>
                <w:tab w:val="left" w:pos="2660"/>
                <w:tab w:val="left" w:pos="3240"/>
              </w:tabs>
              <w:spacing w:before="0" w:after="0"/>
              <w:jc w:val="both"/>
              <w:rPr>
                <w:rFonts w:eastAsia="Calibri" w:cs="Times New Roman"/>
                <w:b/>
                <w:color w:val="0D0D0D" w:themeColor="text1" w:themeTint="F2"/>
                <w:position w:val="-28"/>
                <w:szCs w:val="24"/>
              </w:rPr>
            </w:pPr>
            <w:r w:rsidRPr="00A86388">
              <w:rPr>
                <w:rFonts w:eastAsia="Calibri" w:cs="Times New Roman"/>
                <w:b/>
                <w:color w:val="0D0D0D" w:themeColor="text1" w:themeTint="F2"/>
                <w:position w:val="-28"/>
                <w:szCs w:val="24"/>
              </w:rPr>
              <w:t>Top width (m)</w:t>
            </w:r>
          </w:p>
        </w:tc>
        <w:tc>
          <w:tcPr>
            <w:tcW w:w="1964" w:type="dxa"/>
          </w:tcPr>
          <w:p w:rsidR="009F09C0" w:rsidRPr="00A86388" w:rsidRDefault="00B26A15" w:rsidP="003D6F1B">
            <w:pPr>
              <w:tabs>
                <w:tab w:val="left" w:pos="2660"/>
                <w:tab w:val="left" w:pos="3240"/>
              </w:tabs>
              <w:spacing w:before="0" w:after="0"/>
              <w:jc w:val="both"/>
              <w:rPr>
                <w:rFonts w:eastAsia="Calibri" w:cs="Times New Roman"/>
                <w:b/>
                <w:color w:val="0D0D0D" w:themeColor="text1" w:themeTint="F2"/>
                <w:position w:val="-28"/>
                <w:szCs w:val="24"/>
              </w:rPr>
            </w:pPr>
            <w:r>
              <w:rPr>
                <w:rFonts w:eastAsia="Calibri" w:cs="Times New Roman"/>
                <w:b/>
                <w:color w:val="0D0D0D" w:themeColor="text1" w:themeTint="F2"/>
                <w:position w:val="-28"/>
                <w:szCs w:val="24"/>
              </w:rPr>
              <w:t>1.50</w:t>
            </w:r>
          </w:p>
        </w:tc>
      </w:tr>
      <w:tr w:rsidR="009F09C0" w:rsidRPr="00A86388" w:rsidTr="009F09C0">
        <w:trPr>
          <w:trHeight w:val="470"/>
          <w:jc w:val="center"/>
        </w:trPr>
        <w:tc>
          <w:tcPr>
            <w:tcW w:w="3927" w:type="dxa"/>
          </w:tcPr>
          <w:p w:rsidR="009F09C0" w:rsidRPr="00A86388" w:rsidRDefault="009F09C0" w:rsidP="003D6F1B">
            <w:pPr>
              <w:tabs>
                <w:tab w:val="left" w:pos="2660"/>
                <w:tab w:val="left" w:pos="3240"/>
              </w:tabs>
              <w:spacing w:before="0" w:after="0"/>
              <w:jc w:val="both"/>
              <w:rPr>
                <w:rFonts w:eastAsia="Calibri" w:cs="Times New Roman"/>
                <w:color w:val="0D0D0D" w:themeColor="text1" w:themeTint="F2"/>
                <w:position w:val="-28"/>
                <w:szCs w:val="24"/>
              </w:rPr>
            </w:pPr>
            <w:r w:rsidRPr="00A86388">
              <w:rPr>
                <w:rFonts w:eastAsia="Calibri" w:cs="Times New Roman"/>
                <w:b/>
                <w:color w:val="0D0D0D" w:themeColor="text1" w:themeTint="F2"/>
                <w:position w:val="-28"/>
                <w:szCs w:val="24"/>
              </w:rPr>
              <w:t>Bottom width (m)</w:t>
            </w:r>
          </w:p>
        </w:tc>
        <w:tc>
          <w:tcPr>
            <w:tcW w:w="1964" w:type="dxa"/>
          </w:tcPr>
          <w:p w:rsidR="009F09C0" w:rsidRPr="00A86388" w:rsidRDefault="009F09C0" w:rsidP="003D6F1B">
            <w:pPr>
              <w:tabs>
                <w:tab w:val="left" w:pos="2660"/>
                <w:tab w:val="left" w:pos="3240"/>
              </w:tabs>
              <w:spacing w:before="0" w:after="0"/>
              <w:jc w:val="both"/>
              <w:rPr>
                <w:rFonts w:eastAsia="Calibri" w:cs="Times New Roman"/>
                <w:color w:val="0D0D0D" w:themeColor="text1" w:themeTint="F2"/>
                <w:position w:val="-28"/>
                <w:szCs w:val="24"/>
              </w:rPr>
            </w:pPr>
            <w:r>
              <w:rPr>
                <w:rFonts w:eastAsia="Calibri" w:cs="Times New Roman"/>
                <w:color w:val="0D0D0D" w:themeColor="text1" w:themeTint="F2"/>
                <w:position w:val="-28"/>
                <w:szCs w:val="24"/>
              </w:rPr>
              <w:t>4.00</w:t>
            </w:r>
          </w:p>
        </w:tc>
      </w:tr>
      <w:tr w:rsidR="009F09C0" w:rsidRPr="00A86388" w:rsidTr="009F09C0">
        <w:trPr>
          <w:trHeight w:val="484"/>
          <w:jc w:val="center"/>
        </w:trPr>
        <w:tc>
          <w:tcPr>
            <w:tcW w:w="3927" w:type="dxa"/>
          </w:tcPr>
          <w:p w:rsidR="009F09C0" w:rsidRPr="00A86388" w:rsidRDefault="009F09C0" w:rsidP="003D6F1B">
            <w:pPr>
              <w:tabs>
                <w:tab w:val="left" w:pos="2660"/>
                <w:tab w:val="left" w:pos="3240"/>
              </w:tabs>
              <w:spacing w:before="0" w:after="0"/>
              <w:jc w:val="both"/>
              <w:rPr>
                <w:rFonts w:eastAsia="Calibri" w:cs="Times New Roman"/>
                <w:color w:val="0D0D0D" w:themeColor="text1" w:themeTint="F2"/>
                <w:position w:val="-28"/>
                <w:szCs w:val="24"/>
              </w:rPr>
            </w:pPr>
            <w:r w:rsidRPr="00A86388">
              <w:rPr>
                <w:rFonts w:eastAsia="Calibri" w:cs="Times New Roman"/>
                <w:b/>
                <w:color w:val="0D0D0D" w:themeColor="text1" w:themeTint="F2"/>
                <w:position w:val="-28"/>
                <w:szCs w:val="24"/>
              </w:rPr>
              <w:t>Weir height (m)</w:t>
            </w:r>
          </w:p>
        </w:tc>
        <w:tc>
          <w:tcPr>
            <w:tcW w:w="1964" w:type="dxa"/>
          </w:tcPr>
          <w:p w:rsidR="009F09C0" w:rsidRPr="00A86388" w:rsidRDefault="00B26A15" w:rsidP="003D6F1B">
            <w:pPr>
              <w:tabs>
                <w:tab w:val="left" w:pos="2660"/>
                <w:tab w:val="left" w:pos="3240"/>
              </w:tabs>
              <w:spacing w:before="0" w:after="0"/>
              <w:jc w:val="both"/>
              <w:rPr>
                <w:rFonts w:eastAsia="Calibri" w:cs="Times New Roman"/>
                <w:color w:val="0D0D0D" w:themeColor="text1" w:themeTint="F2"/>
                <w:position w:val="-28"/>
                <w:szCs w:val="24"/>
              </w:rPr>
            </w:pPr>
            <w:r>
              <w:rPr>
                <w:rFonts w:eastAsia="Calibri" w:cs="Times New Roman"/>
                <w:color w:val="0D0D0D" w:themeColor="text1" w:themeTint="F2"/>
                <w:position w:val="-28"/>
                <w:szCs w:val="24"/>
              </w:rPr>
              <w:t>2.70</w:t>
            </w:r>
          </w:p>
        </w:tc>
      </w:tr>
    </w:tbl>
    <w:p w:rsidR="00B26A15" w:rsidRDefault="00B26A15" w:rsidP="00802A47">
      <w:r>
        <w:rPr>
          <w:noProof/>
        </w:rPr>
        <w:lastRenderedPageBreak/>
        <w:drawing>
          <wp:inline distT="0" distB="0" distL="0" distR="0">
            <wp:extent cx="6128235" cy="2769577"/>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84F29D.tmp"/>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6480" cy="2768784"/>
                    </a:xfrm>
                    <a:prstGeom prst="rect">
                      <a:avLst/>
                    </a:prstGeom>
                  </pic:spPr>
                </pic:pic>
              </a:graphicData>
            </a:graphic>
          </wp:inline>
        </w:drawing>
      </w:r>
    </w:p>
    <w:p w:rsidR="00802A47" w:rsidRDefault="006B66A4" w:rsidP="006B66A4">
      <w:pPr>
        <w:pStyle w:val="Caption"/>
      </w:pPr>
      <w:bookmarkStart w:id="192" w:name="_Toc506932723"/>
      <w:r>
        <w:t xml:space="preserve">Figure </w:t>
      </w:r>
      <w:fldSimple w:instr=" STYLEREF 1 \s ">
        <w:r w:rsidR="00BB1A7F">
          <w:rPr>
            <w:noProof/>
          </w:rPr>
          <w:t>3</w:t>
        </w:r>
      </w:fldSimple>
      <w:r w:rsidR="00BB1A7F">
        <w:noBreakHyphen/>
      </w:r>
      <w:fldSimple w:instr=" SEQ Figure \* ARABIC \s 1 ">
        <w:r w:rsidR="00BB1A7F">
          <w:rPr>
            <w:noProof/>
          </w:rPr>
          <w:t>4</w:t>
        </w:r>
      </w:fldSimple>
      <w:r>
        <w:t xml:space="preserve"> : </w:t>
      </w:r>
      <w:r w:rsidRPr="004F4777">
        <w:t xml:space="preserve">Schematic presentation </w:t>
      </w:r>
      <w:proofErr w:type="gramStart"/>
      <w:r w:rsidRPr="004F4777">
        <w:t>of  weir</w:t>
      </w:r>
      <w:proofErr w:type="gramEnd"/>
      <w:r w:rsidRPr="004F4777">
        <w:t xml:space="preserve"> section</w:t>
      </w:r>
      <w:bookmarkEnd w:id="192"/>
    </w:p>
    <w:p w:rsidR="0069243D" w:rsidRPr="00334DA1" w:rsidRDefault="0069243D" w:rsidP="00675220">
      <w:pPr>
        <w:pStyle w:val="Heading2"/>
      </w:pPr>
      <w:bookmarkStart w:id="193" w:name="_Toc506932633"/>
      <w:r w:rsidRPr="00334DA1">
        <w:t>Hydraulic Jump Computation</w:t>
      </w:r>
      <w:bookmarkEnd w:id="193"/>
    </w:p>
    <w:p w:rsidR="0069243D" w:rsidRPr="00BA0DF5" w:rsidRDefault="0069243D" w:rsidP="00BA0DF5">
      <w:pPr>
        <w:autoSpaceDE w:val="0"/>
        <w:autoSpaceDN w:val="0"/>
        <w:adjustRightInd w:val="0"/>
        <w:jc w:val="both"/>
        <w:rPr>
          <w:rFonts w:cs="Times New Roman"/>
          <w:szCs w:val="24"/>
        </w:rPr>
      </w:pPr>
      <w:r w:rsidRPr="00334DA1">
        <w:rPr>
          <w:rFonts w:cs="Times New Roman"/>
          <w:szCs w:val="24"/>
        </w:rPr>
        <w:t>As discussed in the geology report, the river bed is alluvial deposit (as it is directly observed) and hence apron for energy dissipation is required. Left side bank is relatively sound so it doesn’t require protection but the right bank needs protection. Retaining wall at upstream right side is mainly needed to confine the peak flood within the bank. Hence bank protection work is needed</w:t>
      </w:r>
      <w:r w:rsidRPr="00BA0DF5">
        <w:rPr>
          <w:rFonts w:cs="Times New Roman"/>
          <w:szCs w:val="24"/>
        </w:rPr>
        <w:t xml:space="preserve"> upstream of the weir site to direct the flood in to the course. However protection works are required for the downstream case and a need of the jump profile is necessary.</w:t>
      </w:r>
    </w:p>
    <w:p w:rsidR="0069243D" w:rsidRPr="00BA0DF5" w:rsidRDefault="0069243D" w:rsidP="00BA0DF5">
      <w:pPr>
        <w:autoSpaceDE w:val="0"/>
        <w:autoSpaceDN w:val="0"/>
        <w:adjustRightInd w:val="0"/>
        <w:jc w:val="both"/>
        <w:rPr>
          <w:rFonts w:cs="Times New Roman"/>
          <w:szCs w:val="24"/>
        </w:rPr>
      </w:pPr>
      <w:r w:rsidRPr="00BA0DF5">
        <w:rPr>
          <w:rFonts w:cs="Times New Roman"/>
          <w:szCs w:val="24"/>
        </w:rPr>
        <w:t>The length of protection walls is determined based on the length of Jump as well as the nature of the foundation soil. Jump is calculated as shown below.</w:t>
      </w:r>
    </w:p>
    <w:p w:rsidR="0069243D" w:rsidRPr="00BA0DF5" w:rsidRDefault="0069243D" w:rsidP="00BE6FF3">
      <w:pPr>
        <w:autoSpaceDE w:val="0"/>
        <w:autoSpaceDN w:val="0"/>
        <w:adjustRightInd w:val="0"/>
        <w:spacing w:before="0" w:after="0"/>
        <w:ind w:left="720"/>
        <w:jc w:val="both"/>
        <w:rPr>
          <w:rFonts w:cs="Times New Roman"/>
          <w:szCs w:val="24"/>
        </w:rPr>
      </w:pPr>
      <w:r w:rsidRPr="00BA0DF5">
        <w:rPr>
          <w:rFonts w:eastAsia="SymbolMT" w:cs="Times New Roman"/>
          <w:szCs w:val="24"/>
        </w:rPr>
        <w:t xml:space="preserve">• </w:t>
      </w:r>
      <w:r w:rsidR="00FA5E37">
        <w:rPr>
          <w:rFonts w:cs="Times New Roman"/>
          <w:szCs w:val="24"/>
        </w:rPr>
        <w:t xml:space="preserve">Weir crest length = </w:t>
      </w:r>
      <w:r w:rsidR="00334DA1">
        <w:rPr>
          <w:rFonts w:cs="Times New Roman"/>
          <w:szCs w:val="24"/>
        </w:rPr>
        <w:t>23.00m</w:t>
      </w:r>
    </w:p>
    <w:p w:rsidR="0069243D" w:rsidRPr="00BA0DF5" w:rsidRDefault="0069243D" w:rsidP="00BE6FF3">
      <w:pPr>
        <w:autoSpaceDE w:val="0"/>
        <w:autoSpaceDN w:val="0"/>
        <w:adjustRightInd w:val="0"/>
        <w:spacing w:before="0" w:after="0"/>
        <w:ind w:left="720"/>
        <w:jc w:val="both"/>
        <w:rPr>
          <w:rFonts w:cs="Times New Roman"/>
          <w:szCs w:val="24"/>
        </w:rPr>
      </w:pPr>
      <w:r w:rsidRPr="00BA0DF5">
        <w:rPr>
          <w:rFonts w:eastAsia="SymbolMT" w:cs="Times New Roman"/>
          <w:szCs w:val="24"/>
        </w:rPr>
        <w:t xml:space="preserve">• </w:t>
      </w:r>
      <w:r w:rsidRPr="00BA0DF5">
        <w:rPr>
          <w:rFonts w:cs="Times New Roman"/>
          <w:szCs w:val="24"/>
        </w:rPr>
        <w:t xml:space="preserve">Weir height = H = </w:t>
      </w:r>
      <w:r w:rsidR="00334DA1">
        <w:rPr>
          <w:rFonts w:cs="Times New Roman"/>
          <w:szCs w:val="24"/>
        </w:rPr>
        <w:t>2.70m</w:t>
      </w:r>
    </w:p>
    <w:p w:rsidR="0069243D" w:rsidRPr="00BA0DF5" w:rsidRDefault="0069243D" w:rsidP="00BE6FF3">
      <w:pPr>
        <w:autoSpaceDE w:val="0"/>
        <w:autoSpaceDN w:val="0"/>
        <w:adjustRightInd w:val="0"/>
        <w:spacing w:before="0" w:after="0"/>
        <w:ind w:left="720"/>
        <w:jc w:val="both"/>
        <w:rPr>
          <w:rFonts w:cs="Times New Roman"/>
          <w:szCs w:val="24"/>
        </w:rPr>
      </w:pPr>
      <w:r w:rsidRPr="00BA0DF5">
        <w:rPr>
          <w:rFonts w:eastAsia="SymbolMT" w:cs="Times New Roman"/>
          <w:szCs w:val="24"/>
        </w:rPr>
        <w:t xml:space="preserve">• </w:t>
      </w:r>
      <w:r w:rsidRPr="00BA0DF5">
        <w:rPr>
          <w:rFonts w:cs="Times New Roman"/>
          <w:szCs w:val="24"/>
        </w:rPr>
        <w:t>Pre-jump depth = y</w:t>
      </w:r>
      <w:r w:rsidRPr="00BA0DF5">
        <w:rPr>
          <w:rFonts w:cs="Times New Roman"/>
          <w:szCs w:val="24"/>
          <w:vertAlign w:val="subscript"/>
        </w:rPr>
        <w:t>1</w:t>
      </w:r>
    </w:p>
    <w:p w:rsidR="0069243D" w:rsidRPr="00BA0DF5" w:rsidRDefault="0069243D" w:rsidP="00BE6FF3">
      <w:pPr>
        <w:autoSpaceDE w:val="0"/>
        <w:autoSpaceDN w:val="0"/>
        <w:adjustRightInd w:val="0"/>
        <w:spacing w:before="0" w:after="0"/>
        <w:ind w:left="720"/>
        <w:jc w:val="both"/>
        <w:rPr>
          <w:rFonts w:cs="Times New Roman"/>
          <w:szCs w:val="24"/>
        </w:rPr>
      </w:pPr>
      <w:r w:rsidRPr="00BA0DF5">
        <w:rPr>
          <w:rFonts w:eastAsia="SymbolMT" w:cs="Times New Roman"/>
          <w:szCs w:val="24"/>
        </w:rPr>
        <w:t xml:space="preserve">• </w:t>
      </w:r>
      <w:r w:rsidRPr="00BA0DF5">
        <w:rPr>
          <w:rFonts w:cs="Times New Roman"/>
          <w:szCs w:val="24"/>
        </w:rPr>
        <w:t>Post -jump depth =y</w:t>
      </w:r>
      <w:r w:rsidRPr="00BA0DF5">
        <w:rPr>
          <w:rFonts w:cs="Times New Roman"/>
          <w:szCs w:val="24"/>
          <w:vertAlign w:val="subscript"/>
        </w:rPr>
        <w:t>2</w:t>
      </w:r>
    </w:p>
    <w:p w:rsidR="004F1ED3" w:rsidRDefault="00672339" w:rsidP="00BE6FF3">
      <w:pPr>
        <w:keepNext/>
        <w:autoSpaceDE w:val="0"/>
        <w:autoSpaceDN w:val="0"/>
        <w:adjustRightInd w:val="0"/>
        <w:ind w:left="720"/>
      </w:pPr>
      <w:r>
        <w:rPr>
          <w:noProof/>
        </w:rPr>
        <w:lastRenderedPageBreak/>
        <w:drawing>
          <wp:inline distT="0" distB="0" distL="0" distR="0">
            <wp:extent cx="6118990" cy="210136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84BE3C.tmp"/>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6480" cy="2103934"/>
                    </a:xfrm>
                    <a:prstGeom prst="rect">
                      <a:avLst/>
                    </a:prstGeom>
                  </pic:spPr>
                </pic:pic>
              </a:graphicData>
            </a:graphic>
          </wp:inline>
        </w:drawing>
      </w:r>
    </w:p>
    <w:p w:rsidR="0069243D" w:rsidRPr="003D6F1B" w:rsidRDefault="004F1ED3" w:rsidP="00B663CD">
      <w:pPr>
        <w:pStyle w:val="Caption"/>
      </w:pPr>
      <w:bookmarkStart w:id="194" w:name="_Toc438036679"/>
      <w:bookmarkStart w:id="195" w:name="_Toc506932724"/>
      <w:r>
        <w:t xml:space="preserve">Figure </w:t>
      </w:r>
      <w:fldSimple w:instr=" STYLEREF 1 \s ">
        <w:r w:rsidR="00BB1A7F">
          <w:rPr>
            <w:noProof/>
          </w:rPr>
          <w:t>3</w:t>
        </w:r>
      </w:fldSimple>
      <w:r w:rsidR="00BB1A7F">
        <w:noBreakHyphen/>
      </w:r>
      <w:fldSimple w:instr=" SEQ Figure \* ARABIC \s 1 ">
        <w:r w:rsidR="00BB1A7F">
          <w:rPr>
            <w:noProof/>
          </w:rPr>
          <w:t>5</w:t>
        </w:r>
      </w:fldSimple>
      <w:r w:rsidR="009F09C0">
        <w:t xml:space="preserve">: </w:t>
      </w:r>
      <w:r>
        <w:t>Hydraulic</w:t>
      </w:r>
      <w:r w:rsidR="008C20D2">
        <w:t xml:space="preserve"> </w:t>
      </w:r>
      <w:r w:rsidR="009F09C0">
        <w:t>Jump Profile at t</w:t>
      </w:r>
      <w:r w:rsidR="009F09C0" w:rsidRPr="001A3C03">
        <w:t>he Proposed Weir Site</w:t>
      </w:r>
      <w:bookmarkEnd w:id="194"/>
      <w:bookmarkEnd w:id="195"/>
    </w:p>
    <w:p w:rsidR="00996B9E" w:rsidRPr="00BA0DF5" w:rsidRDefault="00996B9E" w:rsidP="00996B9E">
      <w:pPr>
        <w:autoSpaceDE w:val="0"/>
        <w:autoSpaceDN w:val="0"/>
        <w:adjustRightInd w:val="0"/>
        <w:jc w:val="both"/>
        <w:rPr>
          <w:rFonts w:cs="Times New Roman"/>
          <w:szCs w:val="24"/>
        </w:rPr>
      </w:pPr>
      <w:r w:rsidRPr="00BA0DF5">
        <w:rPr>
          <w:rFonts w:cs="Times New Roman"/>
          <w:szCs w:val="24"/>
        </w:rPr>
        <w:t>Neglecting losses between point U/s and D/s and considering similar datum</w:t>
      </w:r>
    </w:p>
    <w:p w:rsidR="00996B9E" w:rsidRPr="00BA0DF5" w:rsidRDefault="00996B9E" w:rsidP="00996B9E">
      <w:pPr>
        <w:autoSpaceDE w:val="0"/>
        <w:autoSpaceDN w:val="0"/>
        <w:adjustRightInd w:val="0"/>
        <w:ind w:left="720"/>
        <w:jc w:val="both"/>
        <w:rPr>
          <w:rFonts w:cs="Times New Roman"/>
          <w:szCs w:val="24"/>
        </w:rPr>
      </w:pPr>
      <w:r>
        <w:rPr>
          <w:rFonts w:cs="Times New Roman"/>
          <w:szCs w:val="24"/>
        </w:rPr>
        <w:t>Z+</w:t>
      </w:r>
      <w:r w:rsidRPr="00BA0DF5">
        <w:rPr>
          <w:rFonts w:cs="Times New Roman"/>
          <w:szCs w:val="24"/>
        </w:rPr>
        <w:t xml:space="preserve"> H</w:t>
      </w:r>
      <w:r w:rsidRPr="00BA0DF5">
        <w:rPr>
          <w:rFonts w:cs="Times New Roman"/>
          <w:szCs w:val="24"/>
          <w:vertAlign w:val="subscript"/>
        </w:rPr>
        <w:t>e</w:t>
      </w:r>
      <w:r w:rsidRPr="00BA0DF5">
        <w:rPr>
          <w:rFonts w:cs="Times New Roman"/>
          <w:szCs w:val="24"/>
        </w:rPr>
        <w:t xml:space="preserve"> = y</w:t>
      </w:r>
      <w:r w:rsidRPr="00BA0DF5">
        <w:rPr>
          <w:rFonts w:cs="Times New Roman"/>
          <w:szCs w:val="24"/>
          <w:vertAlign w:val="subscript"/>
        </w:rPr>
        <w:t>1</w:t>
      </w:r>
      <w:r w:rsidRPr="00BA0DF5">
        <w:rPr>
          <w:rFonts w:cs="Times New Roman"/>
          <w:szCs w:val="24"/>
        </w:rPr>
        <w:t xml:space="preserve"> + h</w:t>
      </w:r>
      <w:r>
        <w:rPr>
          <w:rFonts w:cs="Times New Roman"/>
          <w:szCs w:val="24"/>
          <w:vertAlign w:val="subscript"/>
        </w:rPr>
        <w:t>a…………………………..(x)</w:t>
      </w:r>
    </w:p>
    <w:p w:rsidR="00996B9E" w:rsidRDefault="00996B9E" w:rsidP="00996B9E">
      <w:pPr>
        <w:autoSpaceDE w:val="0"/>
        <w:autoSpaceDN w:val="0"/>
        <w:adjustRightInd w:val="0"/>
        <w:ind w:left="720"/>
        <w:jc w:val="both"/>
        <w:rPr>
          <w:rFonts w:cs="Times New Roman"/>
          <w:szCs w:val="24"/>
        </w:rPr>
      </w:pPr>
      <w:r w:rsidRPr="00BA0DF5">
        <w:rPr>
          <w:rFonts w:cs="Times New Roman"/>
          <w:szCs w:val="24"/>
        </w:rPr>
        <w:t>But, He = 2.</w:t>
      </w:r>
      <w:r>
        <w:rPr>
          <w:rFonts w:cs="Times New Roman"/>
          <w:szCs w:val="24"/>
        </w:rPr>
        <w:t>545</w:t>
      </w:r>
      <w:r w:rsidRPr="00BA0DF5">
        <w:rPr>
          <w:rFonts w:cs="Times New Roman"/>
          <w:szCs w:val="24"/>
        </w:rPr>
        <w:t>m</w:t>
      </w:r>
      <w:r>
        <w:rPr>
          <w:rFonts w:cs="Times New Roman"/>
          <w:szCs w:val="24"/>
        </w:rPr>
        <w:t xml:space="preserve"> and Z=weir height=2.70m </w:t>
      </w:r>
    </w:p>
    <w:p w:rsidR="00996B9E" w:rsidRPr="00BA0DF5" w:rsidRDefault="00996B9E" w:rsidP="00996B9E">
      <w:pPr>
        <w:autoSpaceDE w:val="0"/>
        <w:autoSpaceDN w:val="0"/>
        <w:adjustRightInd w:val="0"/>
        <w:ind w:left="720"/>
        <w:jc w:val="both"/>
        <w:rPr>
          <w:rFonts w:cs="Times New Roman"/>
          <w:szCs w:val="24"/>
        </w:rPr>
      </w:pPr>
      <w:r>
        <w:rPr>
          <w:rFonts w:cs="Times New Roman"/>
          <w:szCs w:val="24"/>
        </w:rPr>
        <w:t>By considering 30%</w:t>
      </w:r>
      <w:r w:rsidR="00365A7A">
        <w:rPr>
          <w:rFonts w:cs="Times New Roman"/>
          <w:szCs w:val="24"/>
        </w:rPr>
        <w:t xml:space="preserve"> retrogression</w:t>
      </w:r>
      <w:r>
        <w:rPr>
          <w:rFonts w:cs="Times New Roman"/>
          <w:szCs w:val="24"/>
        </w:rPr>
        <w:t xml:space="preserve"> effect, the above equation is rewrite as:</w:t>
      </w:r>
    </w:p>
    <w:p w:rsidR="00996B9E" w:rsidRPr="0020769D" w:rsidRDefault="00996B9E" w:rsidP="00FA5E37">
      <w:pPr>
        <w:jc w:val="center"/>
        <w:rPr>
          <w:rFonts w:eastAsiaTheme="minorEastAsia" w:cs="Times New Roman"/>
          <w:szCs w:val="24"/>
        </w:rPr>
      </w:pPr>
      <w:r w:rsidRPr="0020769D">
        <w:rPr>
          <w:rFonts w:eastAsiaTheme="minorEastAsia" w:cs="Times New Roman"/>
          <w:szCs w:val="24"/>
        </w:rPr>
        <w:t>=0.3+2.70+2.545=y1+ (q</w:t>
      </w:r>
      <w:r w:rsidRPr="0020769D">
        <w:rPr>
          <w:rFonts w:eastAsiaTheme="minorEastAsia" w:cs="Times New Roman"/>
          <w:szCs w:val="24"/>
          <w:vertAlign w:val="subscript"/>
        </w:rPr>
        <w:t>1</w:t>
      </w:r>
      <w:r w:rsidRPr="0020769D">
        <w:rPr>
          <w:rFonts w:eastAsiaTheme="minorEastAsia" w:cs="Times New Roman"/>
          <w:szCs w:val="24"/>
        </w:rPr>
        <w:t>/y1)</w:t>
      </w:r>
      <w:r w:rsidRPr="0020769D">
        <w:rPr>
          <w:rFonts w:eastAsiaTheme="minorEastAsia" w:cs="Times New Roman"/>
          <w:szCs w:val="24"/>
          <w:vertAlign w:val="superscript"/>
        </w:rPr>
        <w:t>2</w:t>
      </w:r>
      <w:r w:rsidRPr="0020769D">
        <w:rPr>
          <w:rFonts w:eastAsiaTheme="minorEastAsia" w:cs="Times New Roman"/>
          <w:szCs w:val="24"/>
        </w:rPr>
        <w:t>*1</w:t>
      </w:r>
      <w:proofErr w:type="gramStart"/>
      <w:r w:rsidRPr="0020769D">
        <w:rPr>
          <w:rFonts w:eastAsiaTheme="minorEastAsia" w:cs="Times New Roman"/>
          <w:szCs w:val="24"/>
        </w:rPr>
        <w:t>/(</w:t>
      </w:r>
      <w:proofErr w:type="gramEnd"/>
      <w:r w:rsidRPr="0020769D">
        <w:rPr>
          <w:rFonts w:eastAsiaTheme="minorEastAsia" w:cs="Times New Roman"/>
          <w:szCs w:val="24"/>
        </w:rPr>
        <w:t>2g) where q1=Q/23=158.74/23=6.902m3/s/m</w:t>
      </w:r>
    </w:p>
    <w:p w:rsidR="00996B9E" w:rsidRPr="0020769D" w:rsidRDefault="00996B9E" w:rsidP="00996B9E">
      <w:pPr>
        <w:rPr>
          <w:rFonts w:eastAsiaTheme="minorEastAsia" w:cs="Times New Roman"/>
          <w:szCs w:val="24"/>
        </w:rPr>
      </w:pPr>
      <w:r w:rsidRPr="0020769D">
        <w:rPr>
          <w:rFonts w:eastAsiaTheme="minorEastAsia" w:cs="Times New Roman"/>
          <w:szCs w:val="24"/>
        </w:rPr>
        <w:t xml:space="preserve">Considering 10% concentration for discharge </w:t>
      </w:r>
      <w:r w:rsidR="00365A7A" w:rsidRPr="0020769D">
        <w:rPr>
          <w:rFonts w:eastAsiaTheme="minorEastAsia" w:cs="Times New Roman"/>
          <w:szCs w:val="24"/>
        </w:rPr>
        <w:t>intensity</w:t>
      </w:r>
      <w:r w:rsidRPr="0020769D">
        <w:rPr>
          <w:rFonts w:eastAsiaTheme="minorEastAsia" w:cs="Times New Roman"/>
          <w:szCs w:val="24"/>
        </w:rPr>
        <w:t>=1.1*6.902=7.59m3/s/m</w:t>
      </w:r>
    </w:p>
    <w:p w:rsidR="00365A7A" w:rsidRPr="0020769D" w:rsidRDefault="00365A7A" w:rsidP="00996B9E">
      <w:pPr>
        <w:rPr>
          <w:rFonts w:eastAsiaTheme="minorEastAsia" w:cs="Times New Roman"/>
          <w:szCs w:val="24"/>
        </w:rPr>
      </w:pPr>
      <w:r w:rsidRPr="0020769D">
        <w:rPr>
          <w:rFonts w:eastAsiaTheme="minorEastAsia" w:cs="Times New Roman"/>
          <w:szCs w:val="24"/>
        </w:rPr>
        <w:t>5.545=y</w:t>
      </w:r>
      <w:r w:rsidRPr="0020769D">
        <w:rPr>
          <w:rFonts w:eastAsiaTheme="minorEastAsia" w:cs="Times New Roman"/>
          <w:szCs w:val="24"/>
          <w:vertAlign w:val="subscript"/>
        </w:rPr>
        <w:t>1</w:t>
      </w:r>
      <w:r w:rsidRPr="0020769D">
        <w:rPr>
          <w:rFonts w:eastAsiaTheme="minorEastAsia" w:cs="Times New Roman"/>
          <w:szCs w:val="24"/>
        </w:rPr>
        <w:t>+2.938/y</w:t>
      </w:r>
      <w:r w:rsidRPr="0020769D">
        <w:rPr>
          <w:rFonts w:eastAsiaTheme="minorEastAsia" w:cs="Times New Roman"/>
          <w:szCs w:val="24"/>
          <w:vertAlign w:val="subscript"/>
        </w:rPr>
        <w:t>1</w:t>
      </w:r>
      <w:r w:rsidRPr="0020769D">
        <w:rPr>
          <w:rFonts w:eastAsiaTheme="minorEastAsia" w:cs="Times New Roman"/>
          <w:szCs w:val="24"/>
          <w:vertAlign w:val="superscript"/>
        </w:rPr>
        <w:t>2</w:t>
      </w:r>
    </w:p>
    <w:p w:rsidR="00365A7A" w:rsidRDefault="00365A7A" w:rsidP="00996B9E">
      <w:pPr>
        <w:rPr>
          <w:rFonts w:eastAsiaTheme="minorEastAsia" w:cs="Times New Roman"/>
          <w:szCs w:val="24"/>
        </w:rPr>
      </w:pPr>
      <w:r w:rsidRPr="0020769D">
        <w:rPr>
          <w:rFonts w:eastAsiaTheme="minorEastAsia" w:cs="Times New Roman"/>
          <w:szCs w:val="24"/>
        </w:rPr>
        <w:t>Y</w:t>
      </w:r>
      <w:r w:rsidRPr="0020769D">
        <w:rPr>
          <w:rFonts w:eastAsiaTheme="minorEastAsia" w:cs="Times New Roman"/>
          <w:szCs w:val="24"/>
          <w:vertAlign w:val="subscript"/>
        </w:rPr>
        <w:t>1</w:t>
      </w:r>
      <w:r w:rsidRPr="0020769D">
        <w:rPr>
          <w:rFonts w:eastAsiaTheme="minorEastAsia" w:cs="Times New Roman"/>
          <w:szCs w:val="24"/>
          <w:vertAlign w:val="superscript"/>
        </w:rPr>
        <w:t>3</w:t>
      </w:r>
      <w:r w:rsidRPr="0020769D">
        <w:rPr>
          <w:rFonts w:eastAsiaTheme="minorEastAsia" w:cs="Times New Roman"/>
          <w:szCs w:val="24"/>
          <w:vertAlign w:val="subscript"/>
        </w:rPr>
        <w:t xml:space="preserve"> </w:t>
      </w:r>
      <w:r w:rsidRPr="0020769D">
        <w:rPr>
          <w:rFonts w:eastAsiaTheme="minorEastAsia" w:cs="Times New Roman"/>
          <w:szCs w:val="24"/>
        </w:rPr>
        <w:t>–5.545*y</w:t>
      </w:r>
      <w:r w:rsidRPr="0020769D">
        <w:rPr>
          <w:rFonts w:eastAsiaTheme="minorEastAsia" w:cs="Times New Roman"/>
          <w:szCs w:val="24"/>
          <w:vertAlign w:val="subscript"/>
        </w:rPr>
        <w:t>1</w:t>
      </w:r>
      <w:r w:rsidRPr="0020769D">
        <w:rPr>
          <w:rFonts w:eastAsiaTheme="minorEastAsia" w:cs="Times New Roman"/>
          <w:szCs w:val="24"/>
          <w:vertAlign w:val="superscript"/>
        </w:rPr>
        <w:t>2</w:t>
      </w:r>
      <w:r w:rsidRPr="0020769D">
        <w:rPr>
          <w:rFonts w:eastAsiaTheme="minorEastAsia" w:cs="Times New Roman"/>
          <w:szCs w:val="24"/>
        </w:rPr>
        <w:t>+2.938=0.0</w:t>
      </w:r>
    </w:p>
    <w:p w:rsidR="0020769D" w:rsidRDefault="0020769D" w:rsidP="00996B9E">
      <w:pPr>
        <w:rPr>
          <w:rFonts w:eastAsiaTheme="minorEastAsia" w:cs="Times New Roman"/>
          <w:szCs w:val="24"/>
        </w:rPr>
      </w:pPr>
      <m:oMath>
        <m:r>
          <w:rPr>
            <w:rFonts w:ascii="Cambria Math" w:eastAsia="Calibri" w:hAnsi="Cambria Math" w:cs="Times New Roman"/>
            <w:szCs w:val="24"/>
          </w:rPr>
          <m:t>Y</m:t>
        </m:r>
        <m:r>
          <m:rPr>
            <m:sty m:val="p"/>
          </m:rPr>
          <w:rPr>
            <w:rFonts w:ascii="Cambria Math" w:eastAsia="Calibri" w:hAnsi="Cambria Math" w:cs="Times New Roman"/>
            <w:szCs w:val="24"/>
          </w:rPr>
          <m:t>2=</m:t>
        </m:r>
        <m:f>
          <m:fPr>
            <m:ctrlPr>
              <w:rPr>
                <w:rFonts w:ascii="Cambria Math" w:eastAsia="Calibri" w:hAnsi="Cambria Math" w:cs="Times New Roman"/>
                <w:szCs w:val="24"/>
              </w:rPr>
            </m:ctrlPr>
          </m:fPr>
          <m:num>
            <m:r>
              <w:rPr>
                <w:rFonts w:ascii="Cambria Math" w:eastAsia="Calibri" w:hAnsi="Cambria Math" w:cs="Times New Roman"/>
                <w:szCs w:val="24"/>
              </w:rPr>
              <m:t>y</m:t>
            </m:r>
            <m:r>
              <m:rPr>
                <m:sty m:val="p"/>
              </m:rPr>
              <w:rPr>
                <w:rFonts w:ascii="Cambria Math" w:eastAsia="Calibri" w:hAnsi="Cambria Math" w:cs="Times New Roman"/>
                <w:szCs w:val="24"/>
              </w:rPr>
              <m:t>1</m:t>
            </m:r>
          </m:num>
          <m:den>
            <m:r>
              <m:rPr>
                <m:sty m:val="p"/>
              </m:rPr>
              <w:rPr>
                <w:rFonts w:ascii="Cambria Math" w:eastAsia="Calibri" w:hAnsi="Cambria Math" w:cs="Times New Roman"/>
                <w:szCs w:val="24"/>
              </w:rPr>
              <m:t>2</m:t>
            </m:r>
          </m:den>
        </m:f>
        <m:r>
          <m:rPr>
            <m:sty m:val="p"/>
          </m:rPr>
          <w:rPr>
            <w:rFonts w:ascii="Cambria Math" w:eastAsia="Calibri" w:hAnsi="Cambria Math" w:cs="Times New Roman"/>
            <w:szCs w:val="24"/>
          </w:rPr>
          <m:t>*(</m:t>
        </m:r>
        <m:rad>
          <m:radPr>
            <m:degHide m:val="on"/>
            <m:ctrlPr>
              <w:rPr>
                <w:rFonts w:ascii="Cambria Math" w:eastAsia="Calibri" w:hAnsi="Cambria Math" w:cs="Times New Roman"/>
                <w:szCs w:val="24"/>
              </w:rPr>
            </m:ctrlPr>
          </m:radPr>
          <m:deg/>
          <m:e>
            <m:r>
              <m:rPr>
                <m:sty m:val="p"/>
              </m:rPr>
              <w:rPr>
                <w:rFonts w:ascii="Cambria Math" w:eastAsia="Calibri" w:hAnsi="Cambria Math" w:cs="Times New Roman"/>
                <w:szCs w:val="24"/>
              </w:rPr>
              <m:t>8</m:t>
            </m:r>
            <m:sSup>
              <m:sSupPr>
                <m:ctrlPr>
                  <w:rPr>
                    <w:rFonts w:ascii="Cambria Math" w:eastAsia="Calibri" w:hAnsi="Cambria Math" w:cs="Times New Roman"/>
                    <w:szCs w:val="24"/>
                  </w:rPr>
                </m:ctrlPr>
              </m:sSupPr>
              <m:e>
                <m:r>
                  <w:rPr>
                    <w:rFonts w:ascii="Cambria Math" w:eastAsia="Calibri" w:hAnsi="Cambria Math" w:cs="Times New Roman"/>
                    <w:szCs w:val="24"/>
                  </w:rPr>
                  <m:t>f</m:t>
                </m:r>
                <m:r>
                  <m:rPr>
                    <m:sty m:val="p"/>
                  </m:rPr>
                  <w:rPr>
                    <w:rFonts w:ascii="Cambria Math" w:eastAsia="Calibri" w:hAnsi="Cambria Math" w:cs="Times New Roman"/>
                    <w:szCs w:val="24"/>
                  </w:rPr>
                  <m:t>1</m:t>
                </m:r>
              </m:e>
              <m:sup>
                <m:r>
                  <m:rPr>
                    <m:sty m:val="p"/>
                  </m:rPr>
                  <w:rPr>
                    <w:rFonts w:ascii="Cambria Math" w:eastAsia="Calibri" w:hAnsi="Cambria Math" w:cs="Times New Roman"/>
                    <w:szCs w:val="24"/>
                  </w:rPr>
                  <m:t>2</m:t>
                </m:r>
              </m:sup>
            </m:sSup>
            <m:r>
              <m:rPr>
                <m:sty m:val="p"/>
              </m:rPr>
              <w:rPr>
                <w:rFonts w:ascii="Cambria Math" w:eastAsia="Calibri" w:hAnsi="Cambria Math" w:cs="Times New Roman"/>
                <w:szCs w:val="24"/>
              </w:rPr>
              <m:t xml:space="preserve">+1) </m:t>
            </m:r>
          </m:e>
        </m:rad>
      </m:oMath>
      <w:r w:rsidRPr="0020769D">
        <w:rPr>
          <w:rFonts w:eastAsia="Calibri" w:cs="Times New Roman"/>
          <w:szCs w:val="24"/>
        </w:rPr>
        <w:t>-</w:t>
      </w:r>
      <w:r w:rsidRPr="0020769D">
        <w:rPr>
          <w:rFonts w:ascii="Californian FB" w:eastAsia="Calibri" w:hAnsi="Californian FB" w:cs="Times New Roman"/>
          <w:szCs w:val="24"/>
        </w:rPr>
        <w:t>1) and</w:t>
      </w:r>
      <m:oMath>
        <m:r>
          <m:rPr>
            <m:sty m:val="p"/>
          </m:rPr>
          <w:rPr>
            <w:rFonts w:ascii="Cambria Math" w:eastAsia="Calibri" w:hAnsi="Cambria Math" w:cs="Times New Roman"/>
            <w:szCs w:val="24"/>
          </w:rPr>
          <m:t xml:space="preserve"> </m:t>
        </m:r>
        <m:sSup>
          <m:sSupPr>
            <m:ctrlPr>
              <w:rPr>
                <w:rFonts w:ascii="Cambria Math" w:eastAsia="Calibri" w:hAnsi="Cambria Math" w:cs="Times New Roman"/>
                <w:szCs w:val="24"/>
              </w:rPr>
            </m:ctrlPr>
          </m:sSupPr>
          <m:e>
            <m:r>
              <m:rPr>
                <m:sty m:val="p"/>
              </m:rPr>
              <w:rPr>
                <w:rFonts w:ascii="Cambria Math" w:eastAsia="Calibri" w:hAnsi="Cambria Math" w:cs="Times New Roman"/>
                <w:szCs w:val="24"/>
              </w:rPr>
              <m:t>f1</m:t>
            </m:r>
          </m:e>
          <m:sup>
            <m:r>
              <w:rPr>
                <w:rFonts w:ascii="Cambria Math" w:eastAsia="Calibri" w:hAnsi="Cambria Math" w:cs="Times New Roman"/>
                <w:szCs w:val="24"/>
              </w:rPr>
              <m:t>2</m:t>
            </m:r>
          </m:sup>
        </m:sSup>
        <m:r>
          <m:rPr>
            <m:sty m:val="p"/>
          </m:rPr>
          <w:rPr>
            <w:rFonts w:ascii="Cambria Math" w:eastAsia="Calibri" w:hAnsi="Cambria Math" w:cs="Times New Roman"/>
            <w:szCs w:val="24"/>
          </w:rPr>
          <m:t>=</m:t>
        </m:r>
        <m:f>
          <m:fPr>
            <m:ctrlPr>
              <w:rPr>
                <w:rFonts w:ascii="Cambria Math" w:eastAsia="Calibri" w:hAnsi="Cambria Math" w:cs="Times New Roman"/>
                <w:szCs w:val="24"/>
              </w:rPr>
            </m:ctrlPr>
          </m:fPr>
          <m:num>
            <m:sSup>
              <m:sSupPr>
                <m:ctrlPr>
                  <w:rPr>
                    <w:rFonts w:ascii="Cambria Math" w:eastAsia="Calibri" w:hAnsi="Cambria Math" w:cs="Times New Roman"/>
                    <w:szCs w:val="24"/>
                  </w:rPr>
                </m:ctrlPr>
              </m:sSupPr>
              <m:e>
                <m:r>
                  <m:rPr>
                    <m:sty m:val="p"/>
                  </m:rPr>
                  <w:rPr>
                    <w:rFonts w:ascii="Cambria Math" w:eastAsia="Calibri" w:hAnsi="Cambria Math" w:cs="Times New Roman"/>
                    <w:szCs w:val="24"/>
                  </w:rPr>
                  <m:t>q</m:t>
                </m:r>
              </m:e>
              <m:sup>
                <m:r>
                  <m:rPr>
                    <m:sty m:val="p"/>
                  </m:rPr>
                  <w:rPr>
                    <w:rFonts w:ascii="Cambria Math" w:eastAsia="Calibri" w:hAnsi="Cambria Math" w:cs="Times New Roman"/>
                    <w:szCs w:val="24"/>
                  </w:rPr>
                  <m:t>2</m:t>
                </m:r>
              </m:sup>
            </m:sSup>
          </m:num>
          <m:den>
            <m:r>
              <m:rPr>
                <m:sty m:val="p"/>
              </m:rPr>
              <w:rPr>
                <w:rFonts w:ascii="Cambria Math" w:eastAsia="Calibri" w:hAnsi="Cambria Math" w:cs="Times New Roman"/>
                <w:szCs w:val="24"/>
              </w:rPr>
              <m:t>g</m:t>
            </m:r>
            <m:sSup>
              <m:sSupPr>
                <m:ctrlPr>
                  <w:rPr>
                    <w:rFonts w:ascii="Cambria Math" w:eastAsia="Calibri" w:hAnsi="Cambria Math" w:cs="Times New Roman"/>
                    <w:szCs w:val="24"/>
                  </w:rPr>
                </m:ctrlPr>
              </m:sSupPr>
              <m:e>
                <m:r>
                  <m:rPr>
                    <m:sty m:val="p"/>
                  </m:rPr>
                  <w:rPr>
                    <w:rFonts w:ascii="Cambria Math" w:eastAsia="Calibri" w:hAnsi="Cambria Math" w:cs="Times New Roman"/>
                    <w:szCs w:val="24"/>
                  </w:rPr>
                  <m:t>y1</m:t>
                </m:r>
              </m:e>
              <m:sup>
                <m:r>
                  <m:rPr>
                    <m:sty m:val="p"/>
                  </m:rPr>
                  <w:rPr>
                    <w:rFonts w:ascii="Cambria Math" w:eastAsia="Calibri" w:hAnsi="Cambria Math" w:cs="Times New Roman"/>
                    <w:szCs w:val="24"/>
                  </w:rPr>
                  <m:t>3</m:t>
                </m:r>
              </m:sup>
            </m:sSup>
          </m:den>
        </m:f>
      </m:oMath>
      <w:r w:rsidRPr="0020769D">
        <w:rPr>
          <w:rFonts w:ascii="Californian FB" w:eastAsia="Calibri" w:hAnsi="Californian FB" w:cs="Times New Roman"/>
          <w:szCs w:val="24"/>
        </w:rPr>
        <w:t>.</w:t>
      </w:r>
    </w:p>
    <w:p w:rsidR="00365A7A" w:rsidRPr="0020769D" w:rsidRDefault="00365A7A" w:rsidP="00996B9E">
      <w:pPr>
        <w:rPr>
          <w:rFonts w:eastAsiaTheme="minorEastAsia" w:cs="Times New Roman"/>
          <w:szCs w:val="24"/>
        </w:rPr>
      </w:pPr>
      <w:r w:rsidRPr="0020769D">
        <w:rPr>
          <w:rFonts w:eastAsiaTheme="minorEastAsia" w:cs="Times New Roman"/>
          <w:szCs w:val="24"/>
        </w:rPr>
        <w:t>Ef1=U/STEL –CL and Cistern level (CL) =D/SHFL-y</w:t>
      </w:r>
      <w:r w:rsidRPr="0020769D">
        <w:rPr>
          <w:rFonts w:eastAsiaTheme="minorEastAsia" w:cs="Times New Roman"/>
          <w:szCs w:val="24"/>
          <w:vertAlign w:val="subscript"/>
        </w:rPr>
        <w:t>2</w:t>
      </w:r>
    </w:p>
    <w:p w:rsidR="00365A7A" w:rsidRDefault="0020769D" w:rsidP="00996B9E">
      <w:pPr>
        <w:rPr>
          <w:rFonts w:eastAsiaTheme="minorEastAsia" w:cs="Times New Roman"/>
          <w:szCs w:val="24"/>
        </w:rPr>
      </w:pPr>
      <w:r w:rsidRPr="0020769D">
        <w:rPr>
          <w:rFonts w:eastAsiaTheme="minorEastAsia" w:cs="Times New Roman"/>
          <w:szCs w:val="24"/>
        </w:rPr>
        <w:t xml:space="preserve">Hence, using the above equation and </w:t>
      </w:r>
      <w:r>
        <w:rPr>
          <w:rFonts w:eastAsiaTheme="minorEastAsia" w:cs="Times New Roman"/>
          <w:szCs w:val="24"/>
        </w:rPr>
        <w:t>iteration, the known parameters are computed until the cistern level becomes constant.</w:t>
      </w:r>
    </w:p>
    <w:tbl>
      <w:tblPr>
        <w:tblW w:w="10592" w:type="dxa"/>
        <w:tblInd w:w="85" w:type="dxa"/>
        <w:tblLook w:val="04A0"/>
      </w:tblPr>
      <w:tblGrid>
        <w:gridCol w:w="1360"/>
        <w:gridCol w:w="1363"/>
        <w:gridCol w:w="1350"/>
        <w:gridCol w:w="2520"/>
        <w:gridCol w:w="1430"/>
        <w:gridCol w:w="1255"/>
        <w:gridCol w:w="1314"/>
      </w:tblGrid>
      <w:tr w:rsidR="0020769D" w:rsidRPr="0020769D" w:rsidTr="0020769D">
        <w:trPr>
          <w:trHeight w:val="1215"/>
        </w:trPr>
        <w:tc>
          <w:tcPr>
            <w:tcW w:w="1360" w:type="dxa"/>
            <w:tcBorders>
              <w:top w:val="double" w:sz="6" w:space="0" w:color="00B0F0"/>
              <w:left w:val="double" w:sz="6" w:space="0" w:color="00B0F0"/>
              <w:bottom w:val="single" w:sz="4" w:space="0" w:color="00B0F0"/>
              <w:right w:val="single" w:sz="4" w:space="0" w:color="00B0F0"/>
            </w:tcBorders>
            <w:shd w:val="clear" w:color="000000" w:fill="D9D9D9"/>
            <w:noWrap/>
            <w:vAlign w:val="center"/>
            <w:hideMark/>
          </w:tcPr>
          <w:p w:rsidR="0020769D" w:rsidRPr="0020769D" w:rsidRDefault="0020769D" w:rsidP="0020769D">
            <w:pPr>
              <w:spacing w:before="0" w:after="0" w:line="240" w:lineRule="auto"/>
              <w:jc w:val="center"/>
              <w:rPr>
                <w:rFonts w:ascii="Bookman Old Style" w:eastAsia="Times New Roman" w:hAnsi="Bookman Old Style" w:cs="Calibri"/>
                <w:color w:val="000000"/>
              </w:rPr>
            </w:pPr>
            <w:r w:rsidRPr="0020769D">
              <w:rPr>
                <w:rFonts w:ascii="Bookman Old Style" w:eastAsia="Times New Roman" w:hAnsi="Bookman Old Style" w:cs="Calibri"/>
                <w:color w:val="000000"/>
                <w:sz w:val="22"/>
              </w:rPr>
              <w:lastRenderedPageBreak/>
              <w:t>y1 (m)</w:t>
            </w:r>
          </w:p>
        </w:tc>
        <w:tc>
          <w:tcPr>
            <w:tcW w:w="1363" w:type="dxa"/>
            <w:tcBorders>
              <w:top w:val="double" w:sz="6" w:space="0" w:color="00B0F0"/>
              <w:left w:val="nil"/>
              <w:bottom w:val="single" w:sz="4" w:space="0" w:color="00B0F0"/>
              <w:right w:val="single" w:sz="4" w:space="0" w:color="00B0F0"/>
            </w:tcBorders>
            <w:shd w:val="clear" w:color="000000" w:fill="D9D9D9"/>
            <w:noWrap/>
            <w:vAlign w:val="center"/>
            <w:hideMark/>
          </w:tcPr>
          <w:p w:rsidR="0020769D" w:rsidRPr="0020769D" w:rsidRDefault="0020769D" w:rsidP="0020769D">
            <w:pPr>
              <w:spacing w:before="0" w:after="0" w:line="240" w:lineRule="auto"/>
              <w:jc w:val="center"/>
              <w:rPr>
                <w:rFonts w:ascii="Bookman Old Style" w:eastAsia="Times New Roman" w:hAnsi="Bookman Old Style" w:cs="Calibri"/>
                <w:color w:val="000000"/>
              </w:rPr>
            </w:pPr>
            <w:r w:rsidRPr="0020769D">
              <w:rPr>
                <w:rFonts w:ascii="Bookman Old Style" w:eastAsia="Times New Roman" w:hAnsi="Bookman Old Style" w:cs="Calibri"/>
                <w:color w:val="000000"/>
                <w:sz w:val="22"/>
              </w:rPr>
              <w:t>f1</w:t>
            </w:r>
            <w:r w:rsidRPr="0020769D">
              <w:rPr>
                <w:rFonts w:ascii="Bookman Old Style" w:eastAsia="Times New Roman" w:hAnsi="Bookman Old Style" w:cs="Calibri"/>
                <w:color w:val="000000"/>
                <w:sz w:val="22"/>
                <w:vertAlign w:val="superscript"/>
              </w:rPr>
              <w:t>2</w:t>
            </w:r>
          </w:p>
        </w:tc>
        <w:tc>
          <w:tcPr>
            <w:tcW w:w="1350" w:type="dxa"/>
            <w:tcBorders>
              <w:top w:val="double" w:sz="6" w:space="0" w:color="00B0F0"/>
              <w:left w:val="nil"/>
              <w:bottom w:val="single" w:sz="4" w:space="0" w:color="00B0F0"/>
              <w:right w:val="single" w:sz="4" w:space="0" w:color="00B0F0"/>
            </w:tcBorders>
            <w:shd w:val="clear" w:color="000000" w:fill="D9D9D9"/>
            <w:noWrap/>
            <w:vAlign w:val="center"/>
            <w:hideMark/>
          </w:tcPr>
          <w:p w:rsidR="0020769D" w:rsidRPr="0020769D" w:rsidRDefault="0020769D" w:rsidP="0020769D">
            <w:pPr>
              <w:spacing w:before="0" w:after="0" w:line="240" w:lineRule="auto"/>
              <w:jc w:val="center"/>
              <w:rPr>
                <w:rFonts w:ascii="Bookman Old Style" w:eastAsia="Times New Roman" w:hAnsi="Bookman Old Style" w:cs="Calibri"/>
                <w:color w:val="000000"/>
              </w:rPr>
            </w:pPr>
            <w:r w:rsidRPr="0020769D">
              <w:rPr>
                <w:rFonts w:ascii="Bookman Old Style" w:eastAsia="Times New Roman" w:hAnsi="Bookman Old Style" w:cs="Calibri"/>
                <w:color w:val="000000"/>
                <w:sz w:val="22"/>
              </w:rPr>
              <w:t>y2 (m)</w:t>
            </w:r>
          </w:p>
        </w:tc>
        <w:tc>
          <w:tcPr>
            <w:tcW w:w="2520" w:type="dxa"/>
            <w:tcBorders>
              <w:top w:val="double" w:sz="6" w:space="0" w:color="00B0F0"/>
              <w:left w:val="nil"/>
              <w:bottom w:val="single" w:sz="4" w:space="0" w:color="00B0F0"/>
              <w:right w:val="single" w:sz="4" w:space="0" w:color="00B0F0"/>
            </w:tcBorders>
            <w:shd w:val="clear" w:color="000000" w:fill="D9D9D9"/>
            <w:vAlign w:val="center"/>
            <w:hideMark/>
          </w:tcPr>
          <w:p w:rsidR="0020769D" w:rsidRPr="0020769D" w:rsidRDefault="0020769D" w:rsidP="0020769D">
            <w:pPr>
              <w:spacing w:before="0" w:after="0" w:line="240" w:lineRule="auto"/>
              <w:jc w:val="center"/>
              <w:rPr>
                <w:rFonts w:ascii="Bookman Old Style" w:eastAsia="Times New Roman" w:hAnsi="Bookman Old Style" w:cs="Calibri"/>
                <w:color w:val="000000"/>
              </w:rPr>
            </w:pPr>
            <w:r w:rsidRPr="0020769D">
              <w:rPr>
                <w:rFonts w:ascii="Bookman Old Style" w:eastAsia="Times New Roman" w:hAnsi="Bookman Old Style" w:cs="Calibri"/>
                <w:color w:val="000000"/>
                <w:sz w:val="22"/>
              </w:rPr>
              <w:t>Y1^3-5.545*y1^2+2.938=0 (m)</w:t>
            </w:r>
          </w:p>
        </w:tc>
        <w:tc>
          <w:tcPr>
            <w:tcW w:w="1430" w:type="dxa"/>
            <w:tcBorders>
              <w:top w:val="double" w:sz="6" w:space="0" w:color="00B0F0"/>
              <w:left w:val="nil"/>
              <w:bottom w:val="single" w:sz="4" w:space="0" w:color="00B0F0"/>
              <w:right w:val="single" w:sz="4" w:space="0" w:color="00B0F0"/>
            </w:tcBorders>
            <w:shd w:val="clear" w:color="000000" w:fill="D9D9D9"/>
            <w:vAlign w:val="bottom"/>
            <w:hideMark/>
          </w:tcPr>
          <w:p w:rsidR="0020769D" w:rsidRPr="0020769D" w:rsidRDefault="0020769D" w:rsidP="0020769D">
            <w:pPr>
              <w:spacing w:before="0" w:after="0" w:line="240" w:lineRule="auto"/>
              <w:rPr>
                <w:rFonts w:ascii="Calibri" w:eastAsia="Times New Roman" w:hAnsi="Calibri" w:cs="Calibri"/>
                <w:color w:val="000000"/>
              </w:rPr>
            </w:pPr>
            <w:r w:rsidRPr="0020769D">
              <w:rPr>
                <w:rFonts w:ascii="Calibri" w:eastAsia="Times New Roman" w:hAnsi="Calibri" w:cs="Calibri"/>
                <w:color w:val="000000"/>
                <w:sz w:val="22"/>
              </w:rPr>
              <w:t>Assumed CL (m)</w:t>
            </w:r>
          </w:p>
        </w:tc>
        <w:tc>
          <w:tcPr>
            <w:tcW w:w="1255" w:type="dxa"/>
            <w:tcBorders>
              <w:top w:val="double" w:sz="6" w:space="0" w:color="00B0F0"/>
              <w:left w:val="nil"/>
              <w:bottom w:val="single" w:sz="4" w:space="0" w:color="00B0F0"/>
              <w:right w:val="single" w:sz="4" w:space="0" w:color="00B0F0"/>
            </w:tcBorders>
            <w:shd w:val="clear" w:color="000000" w:fill="D9D9D9"/>
            <w:vAlign w:val="bottom"/>
            <w:hideMark/>
          </w:tcPr>
          <w:p w:rsidR="0020769D" w:rsidRPr="0020769D" w:rsidRDefault="0020769D" w:rsidP="0020769D">
            <w:pPr>
              <w:spacing w:before="0" w:after="0" w:line="240" w:lineRule="auto"/>
              <w:rPr>
                <w:rFonts w:ascii="Calibri" w:eastAsia="Times New Roman" w:hAnsi="Calibri" w:cs="Calibri"/>
                <w:color w:val="000000"/>
              </w:rPr>
            </w:pPr>
            <w:r w:rsidRPr="0020769D">
              <w:rPr>
                <w:rFonts w:ascii="Calibri" w:eastAsia="Times New Roman" w:hAnsi="Calibri" w:cs="Calibri"/>
                <w:color w:val="000000"/>
                <w:sz w:val="22"/>
              </w:rPr>
              <w:t>CL=D/SHFL-CL (m)</w:t>
            </w:r>
          </w:p>
        </w:tc>
        <w:tc>
          <w:tcPr>
            <w:tcW w:w="1314" w:type="dxa"/>
            <w:tcBorders>
              <w:top w:val="double" w:sz="6" w:space="0" w:color="00B0F0"/>
              <w:left w:val="nil"/>
              <w:bottom w:val="single" w:sz="4" w:space="0" w:color="00B0F0"/>
              <w:right w:val="double" w:sz="6" w:space="0" w:color="00B0F0"/>
            </w:tcBorders>
            <w:shd w:val="clear" w:color="000000" w:fill="D9D9D9"/>
            <w:vAlign w:val="bottom"/>
            <w:hideMark/>
          </w:tcPr>
          <w:p w:rsidR="0020769D" w:rsidRPr="0020769D" w:rsidRDefault="0020769D" w:rsidP="0020769D">
            <w:pPr>
              <w:spacing w:before="0" w:after="0" w:line="240" w:lineRule="auto"/>
              <w:rPr>
                <w:rFonts w:ascii="Calibri" w:eastAsia="Times New Roman" w:hAnsi="Calibri" w:cs="Calibri"/>
                <w:color w:val="000000"/>
              </w:rPr>
            </w:pPr>
            <w:r w:rsidRPr="0020769D">
              <w:rPr>
                <w:rFonts w:ascii="Calibri" w:eastAsia="Times New Roman" w:hAnsi="Calibri" w:cs="Calibri"/>
                <w:color w:val="000000"/>
                <w:sz w:val="22"/>
              </w:rPr>
              <w:t>Ef1=U/STEL-CL (m)</w:t>
            </w:r>
          </w:p>
        </w:tc>
      </w:tr>
      <w:tr w:rsidR="0020769D" w:rsidRPr="0020769D" w:rsidTr="0020769D">
        <w:trPr>
          <w:trHeight w:val="300"/>
        </w:trPr>
        <w:tc>
          <w:tcPr>
            <w:tcW w:w="1360" w:type="dxa"/>
            <w:tcBorders>
              <w:top w:val="nil"/>
              <w:left w:val="double" w:sz="6" w:space="0" w:color="00B0F0"/>
              <w:bottom w:val="single" w:sz="4" w:space="0" w:color="00B0F0"/>
              <w:right w:val="single" w:sz="4" w:space="0" w:color="00B0F0"/>
            </w:tcBorders>
            <w:shd w:val="clear" w:color="auto" w:fill="auto"/>
            <w:noWrap/>
            <w:vAlign w:val="center"/>
            <w:hideMark/>
          </w:tcPr>
          <w:p w:rsidR="0020769D" w:rsidRPr="0020769D" w:rsidRDefault="0020769D" w:rsidP="0020769D">
            <w:pPr>
              <w:spacing w:before="0" w:after="0" w:line="240" w:lineRule="auto"/>
              <w:jc w:val="center"/>
              <w:rPr>
                <w:rFonts w:ascii="Bookman Old Style" w:eastAsia="Times New Roman" w:hAnsi="Bookman Old Style" w:cs="Calibri"/>
                <w:color w:val="000000"/>
              </w:rPr>
            </w:pPr>
            <w:r w:rsidRPr="0020769D">
              <w:rPr>
                <w:rFonts w:ascii="Bookman Old Style" w:eastAsia="Times New Roman" w:hAnsi="Bookman Old Style" w:cs="Calibri"/>
                <w:color w:val="000000"/>
                <w:sz w:val="22"/>
              </w:rPr>
              <w:t>0.72</w:t>
            </w:r>
          </w:p>
        </w:tc>
        <w:tc>
          <w:tcPr>
            <w:tcW w:w="1363" w:type="dxa"/>
            <w:tcBorders>
              <w:top w:val="nil"/>
              <w:left w:val="nil"/>
              <w:bottom w:val="single" w:sz="4" w:space="0" w:color="00B0F0"/>
              <w:right w:val="single" w:sz="4" w:space="0" w:color="00B0F0"/>
            </w:tcBorders>
            <w:shd w:val="clear" w:color="auto" w:fill="auto"/>
            <w:noWrap/>
            <w:vAlign w:val="center"/>
            <w:hideMark/>
          </w:tcPr>
          <w:p w:rsidR="0020769D" w:rsidRPr="0020769D" w:rsidRDefault="0020769D" w:rsidP="0020769D">
            <w:pPr>
              <w:spacing w:before="0" w:after="0" w:line="240" w:lineRule="auto"/>
              <w:jc w:val="center"/>
              <w:rPr>
                <w:rFonts w:ascii="Bookman Old Style" w:eastAsia="Times New Roman" w:hAnsi="Bookman Old Style" w:cs="Calibri"/>
                <w:color w:val="000000"/>
              </w:rPr>
            </w:pPr>
            <w:r w:rsidRPr="0020769D">
              <w:rPr>
                <w:rFonts w:ascii="Bookman Old Style" w:eastAsia="Times New Roman" w:hAnsi="Bookman Old Style" w:cs="Calibri"/>
                <w:color w:val="000000"/>
                <w:sz w:val="22"/>
              </w:rPr>
              <w:t>15.648</w:t>
            </w:r>
          </w:p>
        </w:tc>
        <w:tc>
          <w:tcPr>
            <w:tcW w:w="1350" w:type="dxa"/>
            <w:tcBorders>
              <w:top w:val="nil"/>
              <w:left w:val="nil"/>
              <w:bottom w:val="single" w:sz="4" w:space="0" w:color="00B0F0"/>
              <w:right w:val="single" w:sz="4" w:space="0" w:color="00B0F0"/>
            </w:tcBorders>
            <w:shd w:val="clear" w:color="auto" w:fill="auto"/>
            <w:noWrap/>
            <w:vAlign w:val="center"/>
            <w:hideMark/>
          </w:tcPr>
          <w:p w:rsidR="0020769D" w:rsidRPr="0020769D" w:rsidRDefault="0020769D" w:rsidP="0020769D">
            <w:pPr>
              <w:spacing w:before="0" w:after="0" w:line="240" w:lineRule="auto"/>
              <w:jc w:val="center"/>
              <w:rPr>
                <w:rFonts w:ascii="Bookman Old Style" w:eastAsia="Times New Roman" w:hAnsi="Bookman Old Style" w:cs="Calibri"/>
                <w:color w:val="000000"/>
              </w:rPr>
            </w:pPr>
            <w:r w:rsidRPr="0020769D">
              <w:rPr>
                <w:rFonts w:ascii="Bookman Old Style" w:eastAsia="Times New Roman" w:hAnsi="Bookman Old Style" w:cs="Calibri"/>
                <w:color w:val="000000"/>
                <w:sz w:val="22"/>
              </w:rPr>
              <w:t>3.691</w:t>
            </w:r>
          </w:p>
        </w:tc>
        <w:tc>
          <w:tcPr>
            <w:tcW w:w="2520" w:type="dxa"/>
            <w:tcBorders>
              <w:top w:val="nil"/>
              <w:left w:val="nil"/>
              <w:bottom w:val="single" w:sz="4" w:space="0" w:color="00B0F0"/>
              <w:right w:val="single" w:sz="4" w:space="0" w:color="00B0F0"/>
            </w:tcBorders>
            <w:shd w:val="clear" w:color="auto" w:fill="auto"/>
            <w:vAlign w:val="center"/>
            <w:hideMark/>
          </w:tcPr>
          <w:p w:rsidR="0020769D" w:rsidRPr="0020769D" w:rsidRDefault="0020769D" w:rsidP="0020769D">
            <w:pPr>
              <w:spacing w:before="0" w:after="0" w:line="240" w:lineRule="auto"/>
              <w:jc w:val="center"/>
              <w:rPr>
                <w:rFonts w:ascii="Bookman Old Style" w:eastAsia="Times New Roman" w:hAnsi="Bookman Old Style" w:cs="Calibri"/>
                <w:color w:val="000000"/>
              </w:rPr>
            </w:pPr>
            <w:r w:rsidRPr="0020769D">
              <w:rPr>
                <w:rFonts w:ascii="Bookman Old Style" w:eastAsia="Times New Roman" w:hAnsi="Bookman Old Style" w:cs="Calibri"/>
                <w:color w:val="000000"/>
                <w:sz w:val="22"/>
              </w:rPr>
              <w:t>0.00</w:t>
            </w:r>
          </w:p>
        </w:tc>
        <w:tc>
          <w:tcPr>
            <w:tcW w:w="1430" w:type="dxa"/>
            <w:tcBorders>
              <w:top w:val="nil"/>
              <w:left w:val="nil"/>
              <w:bottom w:val="single" w:sz="4" w:space="0" w:color="00B0F0"/>
              <w:right w:val="single" w:sz="4" w:space="0" w:color="00B0F0"/>
            </w:tcBorders>
            <w:shd w:val="clear" w:color="auto" w:fill="auto"/>
            <w:noWrap/>
            <w:vAlign w:val="bottom"/>
            <w:hideMark/>
          </w:tcPr>
          <w:p w:rsidR="0020769D" w:rsidRPr="0020769D" w:rsidRDefault="0020769D" w:rsidP="0020769D">
            <w:pPr>
              <w:spacing w:before="0" w:after="0" w:line="240" w:lineRule="auto"/>
              <w:jc w:val="right"/>
              <w:rPr>
                <w:rFonts w:ascii="Calibri" w:eastAsia="Times New Roman" w:hAnsi="Calibri" w:cs="Calibri"/>
                <w:color w:val="000000"/>
              </w:rPr>
            </w:pPr>
            <w:r w:rsidRPr="0020769D">
              <w:rPr>
                <w:rFonts w:ascii="Calibri" w:eastAsia="Times New Roman" w:hAnsi="Calibri" w:cs="Calibri"/>
                <w:color w:val="000000"/>
                <w:sz w:val="22"/>
              </w:rPr>
              <w:t>1865.358</w:t>
            </w:r>
          </w:p>
        </w:tc>
        <w:tc>
          <w:tcPr>
            <w:tcW w:w="1255" w:type="dxa"/>
            <w:tcBorders>
              <w:top w:val="nil"/>
              <w:left w:val="nil"/>
              <w:bottom w:val="single" w:sz="4" w:space="0" w:color="00B0F0"/>
              <w:right w:val="single" w:sz="4" w:space="0" w:color="00B0F0"/>
            </w:tcBorders>
            <w:shd w:val="clear" w:color="auto" w:fill="auto"/>
            <w:noWrap/>
            <w:vAlign w:val="center"/>
            <w:hideMark/>
          </w:tcPr>
          <w:p w:rsidR="0020769D" w:rsidRPr="0020769D" w:rsidRDefault="0020769D" w:rsidP="0020769D">
            <w:pPr>
              <w:spacing w:before="0" w:after="0" w:line="240" w:lineRule="auto"/>
              <w:jc w:val="right"/>
              <w:rPr>
                <w:rFonts w:ascii="Bookman Old Style" w:eastAsia="Times New Roman" w:hAnsi="Bookman Old Style" w:cs="Calibri"/>
                <w:color w:val="000000"/>
              </w:rPr>
            </w:pPr>
            <w:r w:rsidRPr="0020769D">
              <w:rPr>
                <w:rFonts w:ascii="Bookman Old Style" w:eastAsia="Times New Roman" w:hAnsi="Bookman Old Style" w:cs="Calibri"/>
                <w:color w:val="000000"/>
                <w:sz w:val="22"/>
              </w:rPr>
              <w:t>1865.157</w:t>
            </w:r>
          </w:p>
        </w:tc>
        <w:tc>
          <w:tcPr>
            <w:tcW w:w="1314" w:type="dxa"/>
            <w:tcBorders>
              <w:top w:val="nil"/>
              <w:left w:val="nil"/>
              <w:bottom w:val="single" w:sz="4" w:space="0" w:color="00B0F0"/>
              <w:right w:val="double" w:sz="6" w:space="0" w:color="00B0F0"/>
            </w:tcBorders>
            <w:shd w:val="clear" w:color="auto" w:fill="auto"/>
            <w:noWrap/>
            <w:vAlign w:val="center"/>
            <w:hideMark/>
          </w:tcPr>
          <w:p w:rsidR="0020769D" w:rsidRPr="0020769D" w:rsidRDefault="0020769D" w:rsidP="0020769D">
            <w:pPr>
              <w:spacing w:before="0" w:after="0" w:line="240" w:lineRule="auto"/>
              <w:jc w:val="right"/>
              <w:rPr>
                <w:rFonts w:ascii="Bookman Old Style" w:eastAsia="Times New Roman" w:hAnsi="Bookman Old Style" w:cs="Calibri"/>
                <w:color w:val="000000"/>
              </w:rPr>
            </w:pPr>
            <w:r w:rsidRPr="0020769D">
              <w:rPr>
                <w:rFonts w:ascii="Bookman Old Style" w:eastAsia="Times New Roman" w:hAnsi="Bookman Old Style" w:cs="Calibri"/>
                <w:color w:val="000000"/>
                <w:sz w:val="22"/>
              </w:rPr>
              <w:t>6.367</w:t>
            </w:r>
          </w:p>
        </w:tc>
      </w:tr>
      <w:tr w:rsidR="0020769D" w:rsidRPr="0020769D" w:rsidTr="0020769D">
        <w:trPr>
          <w:trHeight w:val="315"/>
        </w:trPr>
        <w:tc>
          <w:tcPr>
            <w:tcW w:w="1360" w:type="dxa"/>
            <w:tcBorders>
              <w:top w:val="nil"/>
              <w:left w:val="double" w:sz="6" w:space="0" w:color="00B0F0"/>
              <w:bottom w:val="double" w:sz="6" w:space="0" w:color="00B0F0"/>
              <w:right w:val="single" w:sz="4" w:space="0" w:color="00B0F0"/>
            </w:tcBorders>
            <w:shd w:val="clear" w:color="auto" w:fill="auto"/>
            <w:noWrap/>
            <w:vAlign w:val="center"/>
            <w:hideMark/>
          </w:tcPr>
          <w:p w:rsidR="0020769D" w:rsidRPr="0020769D" w:rsidRDefault="0020769D" w:rsidP="0020769D">
            <w:pPr>
              <w:spacing w:before="0" w:after="0" w:line="240" w:lineRule="auto"/>
              <w:jc w:val="center"/>
              <w:rPr>
                <w:rFonts w:ascii="Bookman Old Style" w:eastAsia="Times New Roman" w:hAnsi="Bookman Old Style" w:cs="Calibri"/>
                <w:color w:val="000000"/>
              </w:rPr>
            </w:pPr>
            <w:r w:rsidRPr="0020769D">
              <w:rPr>
                <w:rFonts w:ascii="Bookman Old Style" w:eastAsia="Times New Roman" w:hAnsi="Bookman Old Style" w:cs="Calibri"/>
                <w:color w:val="000000"/>
                <w:sz w:val="22"/>
              </w:rPr>
              <w:t>0.705</w:t>
            </w:r>
          </w:p>
        </w:tc>
        <w:tc>
          <w:tcPr>
            <w:tcW w:w="1363" w:type="dxa"/>
            <w:tcBorders>
              <w:top w:val="nil"/>
              <w:left w:val="nil"/>
              <w:bottom w:val="single" w:sz="4" w:space="0" w:color="00B0F0"/>
              <w:right w:val="single" w:sz="4" w:space="0" w:color="00B0F0"/>
            </w:tcBorders>
            <w:shd w:val="clear" w:color="auto" w:fill="auto"/>
            <w:noWrap/>
            <w:vAlign w:val="center"/>
            <w:hideMark/>
          </w:tcPr>
          <w:p w:rsidR="0020769D" w:rsidRPr="0020769D" w:rsidRDefault="0020769D" w:rsidP="0020769D">
            <w:pPr>
              <w:spacing w:before="0" w:after="0" w:line="240" w:lineRule="auto"/>
              <w:jc w:val="center"/>
              <w:rPr>
                <w:rFonts w:ascii="Bookman Old Style" w:eastAsia="Times New Roman" w:hAnsi="Bookman Old Style" w:cs="Calibri"/>
                <w:color w:val="000000"/>
              </w:rPr>
            </w:pPr>
            <w:r w:rsidRPr="0020769D">
              <w:rPr>
                <w:rFonts w:ascii="Bookman Old Style" w:eastAsia="Times New Roman" w:hAnsi="Bookman Old Style" w:cs="Calibri"/>
                <w:color w:val="000000"/>
                <w:sz w:val="22"/>
              </w:rPr>
              <w:t>16.800</w:t>
            </w:r>
          </w:p>
        </w:tc>
        <w:tc>
          <w:tcPr>
            <w:tcW w:w="1350" w:type="dxa"/>
            <w:tcBorders>
              <w:top w:val="nil"/>
              <w:left w:val="nil"/>
              <w:bottom w:val="single" w:sz="4" w:space="0" w:color="00B0F0"/>
              <w:right w:val="single" w:sz="4" w:space="0" w:color="00B0F0"/>
            </w:tcBorders>
            <w:shd w:val="clear" w:color="auto" w:fill="auto"/>
            <w:noWrap/>
            <w:vAlign w:val="center"/>
            <w:hideMark/>
          </w:tcPr>
          <w:p w:rsidR="0020769D" w:rsidRPr="0020769D" w:rsidRDefault="0020769D" w:rsidP="0020769D">
            <w:pPr>
              <w:spacing w:before="0" w:after="0" w:line="240" w:lineRule="auto"/>
              <w:jc w:val="center"/>
              <w:rPr>
                <w:rFonts w:ascii="Bookman Old Style" w:eastAsia="Times New Roman" w:hAnsi="Bookman Old Style" w:cs="Calibri"/>
                <w:color w:val="000000"/>
              </w:rPr>
            </w:pPr>
            <w:r w:rsidRPr="0020769D">
              <w:rPr>
                <w:rFonts w:ascii="Bookman Old Style" w:eastAsia="Times New Roman" w:hAnsi="Bookman Old Style" w:cs="Calibri"/>
                <w:color w:val="000000"/>
                <w:sz w:val="22"/>
              </w:rPr>
              <w:t>3.747</w:t>
            </w:r>
          </w:p>
        </w:tc>
        <w:tc>
          <w:tcPr>
            <w:tcW w:w="2520" w:type="dxa"/>
            <w:tcBorders>
              <w:top w:val="nil"/>
              <w:left w:val="nil"/>
              <w:bottom w:val="single" w:sz="4" w:space="0" w:color="00B0F0"/>
              <w:right w:val="single" w:sz="4" w:space="0" w:color="00B0F0"/>
            </w:tcBorders>
            <w:shd w:val="clear" w:color="auto" w:fill="auto"/>
            <w:vAlign w:val="center"/>
            <w:hideMark/>
          </w:tcPr>
          <w:p w:rsidR="0020769D" w:rsidRPr="0020769D" w:rsidRDefault="0020769D" w:rsidP="0020769D">
            <w:pPr>
              <w:spacing w:before="0" w:after="0" w:line="240" w:lineRule="auto"/>
              <w:jc w:val="center"/>
              <w:rPr>
                <w:rFonts w:ascii="Bookman Old Style" w:eastAsia="Times New Roman" w:hAnsi="Bookman Old Style" w:cs="Calibri"/>
                <w:color w:val="000000"/>
              </w:rPr>
            </w:pPr>
            <w:r w:rsidRPr="0020769D">
              <w:rPr>
                <w:rFonts w:ascii="Bookman Old Style" w:eastAsia="Times New Roman" w:hAnsi="Bookman Old Style" w:cs="Calibri"/>
                <w:color w:val="000000"/>
                <w:sz w:val="22"/>
              </w:rPr>
              <w:t>0.00</w:t>
            </w:r>
          </w:p>
        </w:tc>
        <w:tc>
          <w:tcPr>
            <w:tcW w:w="1430" w:type="dxa"/>
            <w:tcBorders>
              <w:top w:val="nil"/>
              <w:left w:val="nil"/>
              <w:bottom w:val="double" w:sz="6" w:space="0" w:color="00B0F0"/>
              <w:right w:val="single" w:sz="4" w:space="0" w:color="00B0F0"/>
            </w:tcBorders>
            <w:shd w:val="clear" w:color="auto" w:fill="auto"/>
            <w:noWrap/>
            <w:vAlign w:val="center"/>
            <w:hideMark/>
          </w:tcPr>
          <w:p w:rsidR="0020769D" w:rsidRPr="0020769D" w:rsidRDefault="0020769D" w:rsidP="0020769D">
            <w:pPr>
              <w:spacing w:before="0" w:after="0" w:line="240" w:lineRule="auto"/>
              <w:jc w:val="right"/>
              <w:rPr>
                <w:rFonts w:ascii="Bookman Old Style" w:eastAsia="Times New Roman" w:hAnsi="Bookman Old Style" w:cs="Calibri"/>
                <w:color w:val="000000"/>
              </w:rPr>
            </w:pPr>
            <w:r w:rsidRPr="0020769D">
              <w:rPr>
                <w:rFonts w:ascii="Bookman Old Style" w:eastAsia="Times New Roman" w:hAnsi="Bookman Old Style" w:cs="Calibri"/>
                <w:color w:val="000000"/>
                <w:sz w:val="22"/>
              </w:rPr>
              <w:t>1865.1</w:t>
            </w:r>
          </w:p>
        </w:tc>
        <w:tc>
          <w:tcPr>
            <w:tcW w:w="1255" w:type="dxa"/>
            <w:tcBorders>
              <w:top w:val="nil"/>
              <w:left w:val="nil"/>
              <w:bottom w:val="single" w:sz="4" w:space="0" w:color="00B0F0"/>
              <w:right w:val="single" w:sz="4" w:space="0" w:color="00B0F0"/>
            </w:tcBorders>
            <w:shd w:val="clear" w:color="auto" w:fill="auto"/>
            <w:noWrap/>
            <w:vAlign w:val="center"/>
            <w:hideMark/>
          </w:tcPr>
          <w:p w:rsidR="0020769D" w:rsidRPr="0020769D" w:rsidRDefault="0020769D" w:rsidP="0020769D">
            <w:pPr>
              <w:spacing w:before="0" w:after="0" w:line="240" w:lineRule="auto"/>
              <w:jc w:val="right"/>
              <w:rPr>
                <w:rFonts w:ascii="Bookman Old Style" w:eastAsia="Times New Roman" w:hAnsi="Bookman Old Style" w:cs="Calibri"/>
                <w:color w:val="000000"/>
              </w:rPr>
            </w:pPr>
            <w:r w:rsidRPr="0020769D">
              <w:rPr>
                <w:rFonts w:ascii="Bookman Old Style" w:eastAsia="Times New Roman" w:hAnsi="Bookman Old Style" w:cs="Calibri"/>
                <w:color w:val="000000"/>
                <w:sz w:val="22"/>
              </w:rPr>
              <w:t>1865.101</w:t>
            </w:r>
          </w:p>
        </w:tc>
        <w:tc>
          <w:tcPr>
            <w:tcW w:w="1314" w:type="dxa"/>
            <w:tcBorders>
              <w:top w:val="nil"/>
              <w:left w:val="nil"/>
              <w:bottom w:val="single" w:sz="4" w:space="0" w:color="00B0F0"/>
              <w:right w:val="double" w:sz="6" w:space="0" w:color="00B0F0"/>
            </w:tcBorders>
            <w:shd w:val="clear" w:color="auto" w:fill="auto"/>
            <w:noWrap/>
            <w:vAlign w:val="center"/>
            <w:hideMark/>
          </w:tcPr>
          <w:p w:rsidR="0020769D" w:rsidRPr="0020769D" w:rsidRDefault="0020769D" w:rsidP="0020769D">
            <w:pPr>
              <w:spacing w:before="0" w:after="0" w:line="240" w:lineRule="auto"/>
              <w:jc w:val="right"/>
              <w:rPr>
                <w:rFonts w:ascii="Bookman Old Style" w:eastAsia="Times New Roman" w:hAnsi="Bookman Old Style" w:cs="Calibri"/>
                <w:color w:val="000000"/>
              </w:rPr>
            </w:pPr>
            <w:r w:rsidRPr="0020769D">
              <w:rPr>
                <w:rFonts w:ascii="Bookman Old Style" w:eastAsia="Times New Roman" w:hAnsi="Bookman Old Style" w:cs="Calibri"/>
                <w:color w:val="000000"/>
                <w:sz w:val="22"/>
              </w:rPr>
              <w:t>6.625</w:t>
            </w:r>
          </w:p>
        </w:tc>
      </w:tr>
    </w:tbl>
    <w:p w:rsidR="0023375E" w:rsidRDefault="0020769D" w:rsidP="00996B9E">
      <w:pPr>
        <w:rPr>
          <w:rFonts w:eastAsiaTheme="minorEastAsia" w:cs="Times New Roman"/>
          <w:szCs w:val="24"/>
        </w:rPr>
      </w:pPr>
      <w:r>
        <w:rPr>
          <w:rFonts w:eastAsiaTheme="minorEastAsia" w:cs="Times New Roman"/>
          <w:szCs w:val="24"/>
        </w:rPr>
        <w:t>Hence, from the iteration value, y1=0.705m, f</w:t>
      </w:r>
      <w:r w:rsidRPr="0020769D">
        <w:rPr>
          <w:rFonts w:eastAsiaTheme="minorEastAsia" w:cs="Times New Roman"/>
          <w:szCs w:val="24"/>
          <w:vertAlign w:val="subscript"/>
        </w:rPr>
        <w:t>1</w:t>
      </w:r>
      <w:r w:rsidRPr="0020769D">
        <w:rPr>
          <w:rFonts w:eastAsiaTheme="minorEastAsia" w:cs="Times New Roman"/>
          <w:szCs w:val="24"/>
          <w:vertAlign w:val="superscript"/>
        </w:rPr>
        <w:t>2</w:t>
      </w:r>
      <w:r>
        <w:rPr>
          <w:rFonts w:eastAsiaTheme="minorEastAsia" w:cs="Times New Roman"/>
          <w:szCs w:val="24"/>
        </w:rPr>
        <w:t>=16.8</w:t>
      </w:r>
      <w:r w:rsidR="00474B75">
        <w:rPr>
          <w:rFonts w:eastAsiaTheme="minorEastAsia" w:cs="Times New Roman"/>
          <w:szCs w:val="24"/>
        </w:rPr>
        <w:t>, f1=4.10</w:t>
      </w:r>
      <w:r>
        <w:rPr>
          <w:rFonts w:eastAsiaTheme="minorEastAsia" w:cs="Times New Roman"/>
          <w:szCs w:val="24"/>
        </w:rPr>
        <w:t xml:space="preserve"> and Y2=3.747 to obtain constant cistern level=1865.10m </w:t>
      </w:r>
      <w:proofErr w:type="spellStart"/>
      <w:proofErr w:type="gramStart"/>
      <w:r>
        <w:rPr>
          <w:rFonts w:eastAsiaTheme="minorEastAsia" w:cs="Times New Roman"/>
          <w:szCs w:val="24"/>
        </w:rPr>
        <w:t>asl</w:t>
      </w:r>
      <w:proofErr w:type="spellEnd"/>
      <w:proofErr w:type="gramEnd"/>
      <w:r>
        <w:rPr>
          <w:rFonts w:eastAsiaTheme="minorEastAsia" w:cs="Times New Roman"/>
          <w:szCs w:val="24"/>
        </w:rPr>
        <w:t>.</w:t>
      </w:r>
      <w:r w:rsidR="005F605C">
        <w:rPr>
          <w:rFonts w:eastAsiaTheme="minorEastAsia" w:cs="Times New Roman"/>
          <w:szCs w:val="24"/>
        </w:rPr>
        <w:t xml:space="preserve"> This shows that the downstream river section is li</w:t>
      </w:r>
      <w:r w:rsidR="00C86B21">
        <w:rPr>
          <w:rFonts w:eastAsiaTheme="minorEastAsia" w:cs="Times New Roman"/>
          <w:szCs w:val="24"/>
        </w:rPr>
        <w:t>able for scouring to this level as the energy is not easily dissipated.</w:t>
      </w:r>
    </w:p>
    <w:p w:rsidR="0020769D" w:rsidRDefault="0023375E" w:rsidP="00996B9E">
      <w:pPr>
        <w:rPr>
          <w:rFonts w:eastAsiaTheme="minorEastAsia" w:cs="Times New Roman"/>
          <w:szCs w:val="24"/>
        </w:rPr>
      </w:pPr>
      <w:r>
        <w:rPr>
          <w:rFonts w:eastAsiaTheme="minorEastAsia" w:cs="Times New Roman"/>
          <w:szCs w:val="24"/>
        </w:rPr>
        <w:t xml:space="preserve"> If retrogression effect is not considered</w:t>
      </w:r>
      <w:proofErr w:type="gramStart"/>
      <w:r>
        <w:rPr>
          <w:rFonts w:eastAsiaTheme="minorEastAsia" w:cs="Times New Roman"/>
          <w:szCs w:val="24"/>
        </w:rPr>
        <w:t>,y1</w:t>
      </w:r>
      <w:proofErr w:type="gramEnd"/>
      <w:r>
        <w:rPr>
          <w:rFonts w:eastAsiaTheme="minorEastAsia" w:cs="Times New Roman"/>
          <w:szCs w:val="24"/>
        </w:rPr>
        <w:t>=1.10m, y2=2.77m and Froude number, f =2.11 using the same above equation.</w:t>
      </w:r>
    </w:p>
    <w:p w:rsidR="0069243D" w:rsidRPr="00FA5E37" w:rsidRDefault="0069243D" w:rsidP="00382BD1">
      <w:pPr>
        <w:pStyle w:val="ListParagraph"/>
        <w:numPr>
          <w:ilvl w:val="0"/>
          <w:numId w:val="7"/>
        </w:numPr>
        <w:spacing w:after="0" w:line="360" w:lineRule="auto"/>
        <w:jc w:val="both"/>
        <w:rPr>
          <w:rFonts w:ascii="Times New Roman" w:hAnsi="Times New Roman"/>
          <w:b/>
          <w:szCs w:val="24"/>
        </w:rPr>
      </w:pPr>
      <w:r w:rsidRPr="00FA5E37">
        <w:rPr>
          <w:rFonts w:ascii="Times New Roman" w:hAnsi="Times New Roman"/>
          <w:b/>
          <w:szCs w:val="24"/>
        </w:rPr>
        <w:t>The length of a hydraulic jump</w:t>
      </w:r>
    </w:p>
    <w:p w:rsidR="00474B75" w:rsidRPr="00BC0D9A" w:rsidRDefault="00474B75" w:rsidP="00474B75">
      <w:pPr>
        <w:autoSpaceDE w:val="0"/>
        <w:autoSpaceDN w:val="0"/>
        <w:adjustRightInd w:val="0"/>
        <w:spacing w:after="0"/>
        <w:jc w:val="both"/>
        <w:rPr>
          <w:rFonts w:ascii="Californian FB" w:hAnsi="Californian FB"/>
          <w:szCs w:val="24"/>
        </w:rPr>
      </w:pPr>
      <w:r w:rsidRPr="003D510C">
        <w:rPr>
          <w:rFonts w:ascii="Californian FB" w:hAnsi="Californian FB"/>
          <w:szCs w:val="24"/>
        </w:rPr>
        <w:t>The length of jump calculati</w:t>
      </w:r>
      <w:r>
        <w:rPr>
          <w:rFonts w:ascii="Californian FB" w:hAnsi="Californian FB"/>
          <w:szCs w:val="24"/>
        </w:rPr>
        <w:t>on for this specific site is</w:t>
      </w:r>
      <w:r w:rsidRPr="003D510C">
        <w:rPr>
          <w:rFonts w:ascii="Californian FB" w:hAnsi="Californian FB"/>
          <w:szCs w:val="24"/>
        </w:rPr>
        <w:t xml:space="preserve"> </w:t>
      </w:r>
      <w:r>
        <w:rPr>
          <w:rFonts w:ascii="Californian FB" w:hAnsi="Californian FB"/>
          <w:szCs w:val="24"/>
        </w:rPr>
        <w:t xml:space="preserve">mandatory </w:t>
      </w:r>
      <w:r w:rsidRPr="003D510C">
        <w:rPr>
          <w:rFonts w:ascii="Californian FB" w:hAnsi="Californian FB"/>
          <w:szCs w:val="24"/>
        </w:rPr>
        <w:t xml:space="preserve">as </w:t>
      </w:r>
      <w:r>
        <w:rPr>
          <w:rFonts w:ascii="Californian FB" w:hAnsi="Californian FB"/>
          <w:szCs w:val="24"/>
        </w:rPr>
        <w:t>the bed materials are alluvial deposit</w:t>
      </w:r>
      <w:r w:rsidRPr="003D510C">
        <w:rPr>
          <w:rFonts w:ascii="Californian FB" w:hAnsi="Californian FB"/>
          <w:szCs w:val="24"/>
        </w:rPr>
        <w:t>. Hence, the calculation of the length of jump is used as a clue for estimation of the bank prote</w:t>
      </w:r>
      <w:r>
        <w:rPr>
          <w:rFonts w:ascii="Californian FB" w:hAnsi="Californian FB"/>
          <w:szCs w:val="24"/>
        </w:rPr>
        <w:t>ction length at downstream part as well as to determine the stilling basin length.</w:t>
      </w:r>
    </w:p>
    <w:p w:rsidR="00474B75" w:rsidRPr="005D1124" w:rsidRDefault="00474B75" w:rsidP="00474B75">
      <w:pPr>
        <w:autoSpaceDE w:val="0"/>
        <w:autoSpaceDN w:val="0"/>
        <w:adjustRightInd w:val="0"/>
        <w:spacing w:after="0"/>
        <w:jc w:val="both"/>
        <w:rPr>
          <w:rFonts w:ascii="Californian FB" w:hAnsi="Californian FB"/>
          <w:szCs w:val="24"/>
        </w:rPr>
      </w:pPr>
      <w:r w:rsidRPr="005D1124">
        <w:rPr>
          <w:rFonts w:ascii="Californian FB" w:hAnsi="Californian FB"/>
          <w:szCs w:val="24"/>
        </w:rPr>
        <w:t xml:space="preserve">From this, the bank protection length on the downstream </w:t>
      </w:r>
      <w:r w:rsidR="00D279E6">
        <w:rPr>
          <w:rFonts w:ascii="Californian FB" w:hAnsi="Californian FB"/>
          <w:szCs w:val="24"/>
        </w:rPr>
        <w:t xml:space="preserve"> of the right side </w:t>
      </w:r>
      <w:r w:rsidRPr="005D1124">
        <w:rPr>
          <w:rFonts w:ascii="Californian FB" w:hAnsi="Californian FB"/>
          <w:szCs w:val="24"/>
        </w:rPr>
        <w:t>extends</w:t>
      </w:r>
      <w:r>
        <w:rPr>
          <w:rFonts w:ascii="Californian FB" w:hAnsi="Californian FB"/>
          <w:szCs w:val="24"/>
        </w:rPr>
        <w:t xml:space="preserve"> at least</w:t>
      </w:r>
      <w:r w:rsidRPr="005D1124">
        <w:rPr>
          <w:rFonts w:ascii="Californian FB" w:hAnsi="Californian FB"/>
          <w:szCs w:val="24"/>
        </w:rPr>
        <w:t xml:space="preserve"> up to 5*(</w:t>
      </w:r>
      <w:r w:rsidR="00D279E6">
        <w:rPr>
          <w:rFonts w:ascii="Californian FB" w:hAnsi="Californian FB"/>
          <w:szCs w:val="24"/>
        </w:rPr>
        <w:t>3.747</w:t>
      </w:r>
      <w:r w:rsidRPr="005D1124">
        <w:rPr>
          <w:szCs w:val="24"/>
        </w:rPr>
        <w:t>-</w:t>
      </w:r>
      <w:r w:rsidR="00D279E6">
        <w:rPr>
          <w:rFonts w:ascii="Californian FB" w:hAnsi="Californian FB"/>
          <w:szCs w:val="24"/>
        </w:rPr>
        <w:t>0.705</w:t>
      </w:r>
      <w:r w:rsidRPr="005D1124">
        <w:rPr>
          <w:rFonts w:ascii="Californian FB" w:hAnsi="Californian FB"/>
          <w:szCs w:val="24"/>
        </w:rPr>
        <w:t>)</w:t>
      </w:r>
      <w:r>
        <w:rPr>
          <w:rFonts w:ascii="Californian FB" w:hAnsi="Californian FB"/>
          <w:szCs w:val="24"/>
        </w:rPr>
        <w:t>=</w:t>
      </w:r>
      <w:r w:rsidR="00D279E6">
        <w:rPr>
          <w:rFonts w:ascii="Californian FB" w:hAnsi="Californian FB"/>
          <w:szCs w:val="24"/>
        </w:rPr>
        <w:t>15.21m</w:t>
      </w:r>
      <w:r w:rsidRPr="005D1124">
        <w:rPr>
          <w:rFonts w:ascii="Californian FB" w:hAnsi="Californian FB"/>
          <w:szCs w:val="24"/>
        </w:rPr>
        <w:t xml:space="preserve"> </w:t>
      </w:r>
      <w:r w:rsidR="00D279E6">
        <w:rPr>
          <w:rFonts w:ascii="Californian FB" w:hAnsi="Californian FB"/>
          <w:szCs w:val="24"/>
        </w:rPr>
        <w:t>but considering the actual site condition, the protection work at both the stilling basin and the right bank can extends to 15.00m.</w:t>
      </w:r>
    </w:p>
    <w:p w:rsidR="00474B75" w:rsidRDefault="00474B75" w:rsidP="00474B75">
      <w:pPr>
        <w:autoSpaceDE w:val="0"/>
        <w:autoSpaceDN w:val="0"/>
        <w:adjustRightInd w:val="0"/>
        <w:spacing w:after="0"/>
        <w:jc w:val="both"/>
        <w:rPr>
          <w:rFonts w:ascii="Californian FB" w:hAnsi="Californian FB"/>
          <w:szCs w:val="24"/>
        </w:rPr>
      </w:pPr>
      <w:r w:rsidRPr="005D1124">
        <w:rPr>
          <w:rFonts w:ascii="Californian FB" w:hAnsi="Californian FB"/>
          <w:szCs w:val="24"/>
        </w:rPr>
        <w:t xml:space="preserve">To compare the rating curves of the hydraulic jump and the tail water condition, different discharges which are less than or equal the maximum flood level are accounted as shown at the table </w:t>
      </w:r>
      <w:r w:rsidR="00D279E6">
        <w:rPr>
          <w:rFonts w:ascii="Californian FB" w:hAnsi="Californian FB"/>
          <w:szCs w:val="24"/>
        </w:rPr>
        <w:t>3-3</w:t>
      </w:r>
      <w:r w:rsidRPr="005D1124">
        <w:rPr>
          <w:rFonts w:ascii="Californian FB" w:hAnsi="Californian FB"/>
          <w:szCs w:val="24"/>
        </w:rPr>
        <w:t>.</w:t>
      </w:r>
    </w:p>
    <w:p w:rsidR="0069243D" w:rsidRPr="00BA0DF5" w:rsidRDefault="0069243D" w:rsidP="00382BD1">
      <w:pPr>
        <w:pStyle w:val="ListParagraph"/>
        <w:numPr>
          <w:ilvl w:val="0"/>
          <w:numId w:val="7"/>
        </w:numPr>
        <w:spacing w:after="0" w:line="360" w:lineRule="auto"/>
        <w:jc w:val="both"/>
        <w:rPr>
          <w:rFonts w:ascii="Times New Roman" w:hAnsi="Times New Roman"/>
          <w:b/>
          <w:szCs w:val="24"/>
        </w:rPr>
      </w:pPr>
      <w:r w:rsidRPr="00BA0DF5">
        <w:rPr>
          <w:rFonts w:ascii="Times New Roman" w:hAnsi="Times New Roman"/>
          <w:b/>
          <w:szCs w:val="24"/>
        </w:rPr>
        <w:t>Location of jump</w:t>
      </w:r>
    </w:p>
    <w:p w:rsidR="0069243D" w:rsidRPr="00BA0DF5" w:rsidRDefault="0069243D" w:rsidP="00BA0DF5">
      <w:pPr>
        <w:jc w:val="both"/>
        <w:rPr>
          <w:rFonts w:cs="Times New Roman"/>
          <w:b/>
          <w:color w:val="000000" w:themeColor="text1"/>
          <w:szCs w:val="24"/>
          <w:u w:val="single"/>
        </w:rPr>
      </w:pPr>
      <w:r w:rsidRPr="00BA0DF5">
        <w:rPr>
          <w:rFonts w:cs="Times New Roman"/>
          <w:szCs w:val="24"/>
        </w:rPr>
        <w:t>Tail water level plays a significant role in the formation of jump at a particular location. In most practical situation the tail water level depends upon the channel discharge Q.</w:t>
      </w:r>
    </w:p>
    <w:p w:rsidR="0069243D" w:rsidRPr="00BA0DF5" w:rsidRDefault="0069243D" w:rsidP="00BA0DF5">
      <w:pPr>
        <w:autoSpaceDE w:val="0"/>
        <w:autoSpaceDN w:val="0"/>
        <w:adjustRightInd w:val="0"/>
        <w:jc w:val="both"/>
        <w:rPr>
          <w:rFonts w:cs="Times New Roman"/>
          <w:szCs w:val="24"/>
        </w:rPr>
      </w:pPr>
      <w:r w:rsidRPr="00BA0DF5">
        <w:rPr>
          <w:rFonts w:cs="Times New Roman"/>
          <w:szCs w:val="24"/>
        </w:rPr>
        <w:t>Tail water rating curves for the regime of river below a diversion weir are fixed by the natural conditions along the stream and ordinarily can</w:t>
      </w:r>
      <w:r w:rsidR="009F09C0">
        <w:rPr>
          <w:rFonts w:cs="Times New Roman"/>
          <w:szCs w:val="24"/>
        </w:rPr>
        <w:t>no</w:t>
      </w:r>
      <w:r w:rsidRPr="00BA0DF5">
        <w:rPr>
          <w:rFonts w:cs="Times New Roman"/>
          <w:szCs w:val="24"/>
        </w:rPr>
        <w:t xml:space="preserve">t be altered by the diversion weir design or by the release characteristics. The basin floor/apron level must therefore be selected to provide jump depths that most nearly agree with the tail-water depths. </w:t>
      </w:r>
    </w:p>
    <w:p w:rsidR="0069243D" w:rsidRPr="00BA0DF5" w:rsidRDefault="0069243D" w:rsidP="00BA0DF5">
      <w:pPr>
        <w:autoSpaceDE w:val="0"/>
        <w:autoSpaceDN w:val="0"/>
        <w:adjustRightInd w:val="0"/>
        <w:jc w:val="both"/>
        <w:rPr>
          <w:rFonts w:cs="Times New Roman"/>
          <w:szCs w:val="24"/>
        </w:rPr>
      </w:pPr>
      <w:r w:rsidRPr="00BA0DF5">
        <w:rPr>
          <w:rFonts w:cs="Times New Roman"/>
          <w:szCs w:val="24"/>
        </w:rPr>
        <w:lastRenderedPageBreak/>
        <w:t>For the given basin/apron design, the tail-water depth for each discharge seldom corresponds to the conjugate depth needed to form a perfect jump. Thus, the relative shapes and relationships of the tail-water curve to the depth curve will determine the required minimum depth to the basin floor, and also to fix the d/s guide and wing walls.</w:t>
      </w:r>
    </w:p>
    <w:p w:rsidR="00B66B2D" w:rsidRPr="00BB4135" w:rsidRDefault="0069243D" w:rsidP="00BB4135">
      <w:pPr>
        <w:jc w:val="both"/>
        <w:rPr>
          <w:rFonts w:cs="Times New Roman"/>
          <w:szCs w:val="24"/>
        </w:rPr>
      </w:pPr>
      <w:r w:rsidRPr="00BA0DF5">
        <w:rPr>
          <w:rFonts w:cs="Times New Roman"/>
          <w:szCs w:val="24"/>
        </w:rPr>
        <w:t>Hence the jump and tail-water profiles are computed and put in tabular and graph as follow</w:t>
      </w:r>
    </w:p>
    <w:p w:rsidR="004F1ED3" w:rsidRDefault="004F1ED3" w:rsidP="00B663CD">
      <w:pPr>
        <w:pStyle w:val="Caption"/>
      </w:pPr>
      <w:bookmarkStart w:id="196" w:name="_Toc506932695"/>
      <w:r>
        <w:t xml:space="preserve">Table </w:t>
      </w:r>
      <w:fldSimple w:instr=" STYLEREF 1 \s ">
        <w:r w:rsidR="00BB1A7F">
          <w:rPr>
            <w:noProof/>
          </w:rPr>
          <w:t>3</w:t>
        </w:r>
      </w:fldSimple>
      <w:r w:rsidR="00BB1A7F">
        <w:noBreakHyphen/>
      </w:r>
      <w:fldSimple w:instr=" SEQ Table \* ARABIC \s 1 ">
        <w:r w:rsidR="00BB1A7F">
          <w:rPr>
            <w:noProof/>
          </w:rPr>
          <w:t>3</w:t>
        </w:r>
      </w:fldSimple>
      <w:r>
        <w:t>: Jump and tail-water profile</w:t>
      </w:r>
      <w:bookmarkEnd w:id="196"/>
    </w:p>
    <w:tbl>
      <w:tblPr>
        <w:tblW w:w="5315" w:type="pct"/>
        <w:tblLayout w:type="fixed"/>
        <w:tblLook w:val="04A0"/>
      </w:tblPr>
      <w:tblGrid>
        <w:gridCol w:w="1053"/>
        <w:gridCol w:w="676"/>
        <w:gridCol w:w="810"/>
        <w:gridCol w:w="676"/>
        <w:gridCol w:w="1205"/>
        <w:gridCol w:w="1103"/>
        <w:gridCol w:w="963"/>
        <w:gridCol w:w="875"/>
        <w:gridCol w:w="674"/>
        <w:gridCol w:w="1071"/>
        <w:gridCol w:w="1073"/>
      </w:tblGrid>
      <w:tr w:rsidR="00D279E6" w:rsidRPr="00D279E6" w:rsidTr="00F976B5">
        <w:trPr>
          <w:trHeight w:val="720"/>
          <w:tblHeader/>
        </w:trPr>
        <w:tc>
          <w:tcPr>
            <w:tcW w:w="517" w:type="pct"/>
            <w:tcBorders>
              <w:top w:val="double" w:sz="6" w:space="0" w:color="FF0000"/>
              <w:left w:val="double" w:sz="6" w:space="0" w:color="FF0000"/>
              <w:bottom w:val="single" w:sz="4" w:space="0" w:color="FF0000"/>
              <w:right w:val="single" w:sz="4" w:space="0" w:color="FF0000"/>
            </w:tcBorders>
            <w:shd w:val="clear" w:color="auto" w:fill="F2F2F2" w:themeFill="background1" w:themeFillShade="F2"/>
          </w:tcPr>
          <w:p w:rsidR="00D279E6" w:rsidRPr="00D279E6" w:rsidRDefault="00D279E6" w:rsidP="00D279E6">
            <w:pPr>
              <w:spacing w:before="0" w:after="0" w:line="240" w:lineRule="auto"/>
              <w:jc w:val="center"/>
              <w:rPr>
                <w:rFonts w:ascii="Bookman Old Style" w:eastAsia="Times New Roman" w:hAnsi="Bookman Old Style" w:cs="Calibri"/>
                <w:color w:val="000000"/>
                <w:sz w:val="20"/>
                <w:szCs w:val="20"/>
              </w:rPr>
            </w:pPr>
            <w:r w:rsidRPr="00D279E6">
              <w:rPr>
                <w:rFonts w:ascii="Bookman Old Style" w:eastAsia="Times New Roman" w:hAnsi="Bookman Old Style" w:cs="Calibri"/>
                <w:color w:val="000000"/>
                <w:sz w:val="20"/>
                <w:szCs w:val="20"/>
              </w:rPr>
              <w:t>Q (m3/sec)</w:t>
            </w:r>
          </w:p>
        </w:tc>
        <w:tc>
          <w:tcPr>
            <w:tcW w:w="332" w:type="pct"/>
            <w:tcBorders>
              <w:top w:val="double" w:sz="6" w:space="0" w:color="FF0000"/>
              <w:left w:val="double" w:sz="6" w:space="0" w:color="FF0000"/>
              <w:bottom w:val="single" w:sz="4" w:space="0" w:color="FF0000"/>
              <w:right w:val="single" w:sz="4" w:space="0" w:color="FF0000"/>
            </w:tcBorders>
            <w:shd w:val="clear" w:color="auto" w:fill="F2F2F2" w:themeFill="background1" w:themeFillShade="F2"/>
            <w:vAlign w:val="center"/>
            <w:hideMark/>
          </w:tcPr>
          <w:p w:rsidR="00D279E6" w:rsidRPr="00D279E6" w:rsidRDefault="00D279E6" w:rsidP="00D279E6">
            <w:pPr>
              <w:spacing w:before="0" w:after="0" w:line="240" w:lineRule="auto"/>
              <w:jc w:val="center"/>
              <w:rPr>
                <w:rFonts w:ascii="Bookman Old Style" w:eastAsia="Times New Roman" w:hAnsi="Bookman Old Style" w:cs="Calibri"/>
                <w:color w:val="000000"/>
                <w:sz w:val="20"/>
                <w:szCs w:val="20"/>
              </w:rPr>
            </w:pPr>
            <w:proofErr w:type="spellStart"/>
            <w:r w:rsidRPr="00D279E6">
              <w:rPr>
                <w:rFonts w:ascii="Bookman Old Style" w:eastAsia="Times New Roman" w:hAnsi="Bookman Old Style" w:cs="Calibri"/>
                <w:color w:val="000000"/>
                <w:sz w:val="20"/>
                <w:szCs w:val="20"/>
              </w:rPr>
              <w:t>Hd</w:t>
            </w:r>
            <w:proofErr w:type="spellEnd"/>
            <w:r w:rsidRPr="00D279E6">
              <w:rPr>
                <w:rFonts w:ascii="Bookman Old Style" w:eastAsia="Times New Roman" w:hAnsi="Bookman Old Style" w:cs="Calibri"/>
                <w:color w:val="000000"/>
                <w:sz w:val="20"/>
                <w:szCs w:val="20"/>
              </w:rPr>
              <w:t xml:space="preserve"> (m)</w:t>
            </w:r>
          </w:p>
        </w:tc>
        <w:tc>
          <w:tcPr>
            <w:tcW w:w="398" w:type="pct"/>
            <w:tcBorders>
              <w:top w:val="double" w:sz="6" w:space="0" w:color="FF0000"/>
              <w:left w:val="nil"/>
              <w:bottom w:val="single" w:sz="4" w:space="0" w:color="FF0000"/>
              <w:right w:val="single" w:sz="4" w:space="0" w:color="FF0000"/>
            </w:tcBorders>
            <w:shd w:val="clear" w:color="auto" w:fill="F2F2F2" w:themeFill="background1" w:themeFillShade="F2"/>
            <w:vAlign w:val="center"/>
            <w:hideMark/>
          </w:tcPr>
          <w:p w:rsidR="00D279E6" w:rsidRPr="00D279E6" w:rsidRDefault="00D279E6" w:rsidP="00D279E6">
            <w:pPr>
              <w:spacing w:before="0" w:after="0" w:line="240" w:lineRule="auto"/>
              <w:jc w:val="center"/>
              <w:rPr>
                <w:rFonts w:ascii="Bookman Old Style" w:eastAsia="Times New Roman" w:hAnsi="Bookman Old Style" w:cs="Calibri"/>
                <w:color w:val="000000"/>
                <w:sz w:val="20"/>
                <w:szCs w:val="20"/>
              </w:rPr>
            </w:pPr>
            <w:r w:rsidRPr="00D279E6">
              <w:rPr>
                <w:rFonts w:ascii="Bookman Old Style" w:eastAsia="Times New Roman" w:hAnsi="Bookman Old Style" w:cs="Calibri"/>
                <w:color w:val="000000"/>
                <w:sz w:val="20"/>
                <w:szCs w:val="20"/>
              </w:rPr>
              <w:t>Ha (m)</w:t>
            </w:r>
          </w:p>
        </w:tc>
        <w:tc>
          <w:tcPr>
            <w:tcW w:w="332" w:type="pct"/>
            <w:tcBorders>
              <w:top w:val="double" w:sz="6" w:space="0" w:color="FF0000"/>
              <w:left w:val="nil"/>
              <w:bottom w:val="single" w:sz="4" w:space="0" w:color="FF0000"/>
              <w:right w:val="single" w:sz="4" w:space="0" w:color="FF0000"/>
            </w:tcBorders>
            <w:shd w:val="clear" w:color="auto" w:fill="F2F2F2" w:themeFill="background1" w:themeFillShade="F2"/>
            <w:vAlign w:val="bottom"/>
            <w:hideMark/>
          </w:tcPr>
          <w:p w:rsidR="00D279E6" w:rsidRPr="00D279E6" w:rsidRDefault="00D279E6" w:rsidP="00D279E6">
            <w:pPr>
              <w:spacing w:before="0" w:after="0" w:line="240" w:lineRule="auto"/>
              <w:jc w:val="center"/>
              <w:rPr>
                <w:rFonts w:ascii="Bookman Old Style" w:eastAsia="Times New Roman" w:hAnsi="Bookman Old Style" w:cs="Calibri"/>
                <w:color w:val="000000"/>
                <w:sz w:val="20"/>
                <w:szCs w:val="20"/>
              </w:rPr>
            </w:pPr>
            <w:r w:rsidRPr="00D279E6">
              <w:rPr>
                <w:rFonts w:ascii="Bookman Old Style" w:eastAsia="Times New Roman" w:hAnsi="Bookman Old Style" w:cs="Calibri"/>
                <w:color w:val="000000"/>
                <w:sz w:val="20"/>
                <w:szCs w:val="20"/>
              </w:rPr>
              <w:t>He (m))</w:t>
            </w:r>
          </w:p>
        </w:tc>
        <w:tc>
          <w:tcPr>
            <w:tcW w:w="592" w:type="pct"/>
            <w:tcBorders>
              <w:top w:val="double" w:sz="6" w:space="0" w:color="FF0000"/>
              <w:left w:val="nil"/>
              <w:bottom w:val="single" w:sz="4" w:space="0" w:color="FF0000"/>
              <w:right w:val="single" w:sz="4" w:space="0" w:color="FF0000"/>
            </w:tcBorders>
            <w:shd w:val="clear" w:color="auto" w:fill="F2F2F2" w:themeFill="background1" w:themeFillShade="F2"/>
            <w:vAlign w:val="center"/>
            <w:hideMark/>
          </w:tcPr>
          <w:p w:rsidR="00D279E6" w:rsidRPr="00D279E6" w:rsidRDefault="00D279E6" w:rsidP="00D279E6">
            <w:pPr>
              <w:spacing w:before="0" w:after="0" w:line="240" w:lineRule="auto"/>
              <w:jc w:val="center"/>
              <w:rPr>
                <w:rFonts w:ascii="Bookman Old Style" w:eastAsia="Times New Roman" w:hAnsi="Bookman Old Style" w:cs="Calibri"/>
                <w:color w:val="000000"/>
                <w:sz w:val="20"/>
                <w:szCs w:val="20"/>
              </w:rPr>
            </w:pPr>
            <w:r w:rsidRPr="00D279E6">
              <w:rPr>
                <w:rFonts w:ascii="Bookman Old Style" w:eastAsia="Times New Roman" w:hAnsi="Bookman Old Style" w:cs="Calibri"/>
                <w:color w:val="000000"/>
                <w:sz w:val="20"/>
                <w:szCs w:val="20"/>
              </w:rPr>
              <w:t>U/s HFL (m)</w:t>
            </w:r>
          </w:p>
        </w:tc>
        <w:tc>
          <w:tcPr>
            <w:tcW w:w="542" w:type="pct"/>
            <w:tcBorders>
              <w:top w:val="double" w:sz="6" w:space="0" w:color="FF0000"/>
              <w:left w:val="nil"/>
              <w:bottom w:val="single" w:sz="4" w:space="0" w:color="FF0000"/>
              <w:right w:val="single" w:sz="4" w:space="0" w:color="FF0000"/>
            </w:tcBorders>
            <w:shd w:val="clear" w:color="auto" w:fill="F2F2F2" w:themeFill="background1" w:themeFillShade="F2"/>
            <w:vAlign w:val="center"/>
            <w:hideMark/>
          </w:tcPr>
          <w:p w:rsidR="00D279E6" w:rsidRPr="00D279E6" w:rsidRDefault="00D279E6" w:rsidP="00D279E6">
            <w:pPr>
              <w:spacing w:before="0" w:after="0" w:line="240" w:lineRule="auto"/>
              <w:jc w:val="center"/>
              <w:rPr>
                <w:rFonts w:ascii="Bookman Old Style" w:eastAsia="Times New Roman" w:hAnsi="Bookman Old Style" w:cs="Calibri"/>
                <w:color w:val="000000"/>
                <w:sz w:val="20"/>
                <w:szCs w:val="20"/>
              </w:rPr>
            </w:pPr>
            <w:r w:rsidRPr="00D279E6">
              <w:rPr>
                <w:rFonts w:ascii="Bookman Old Style" w:eastAsia="Times New Roman" w:hAnsi="Bookman Old Style" w:cs="Calibri"/>
                <w:color w:val="000000"/>
                <w:sz w:val="20"/>
                <w:szCs w:val="20"/>
              </w:rPr>
              <w:t>U/s TEL (m)</w:t>
            </w:r>
          </w:p>
        </w:tc>
        <w:tc>
          <w:tcPr>
            <w:tcW w:w="473" w:type="pct"/>
            <w:tcBorders>
              <w:top w:val="double" w:sz="6" w:space="0" w:color="FF0000"/>
              <w:left w:val="nil"/>
              <w:bottom w:val="single" w:sz="4" w:space="0" w:color="FF0000"/>
              <w:right w:val="single" w:sz="4" w:space="0" w:color="FF0000"/>
            </w:tcBorders>
            <w:shd w:val="clear" w:color="auto" w:fill="F2F2F2" w:themeFill="background1" w:themeFillShade="F2"/>
            <w:vAlign w:val="center"/>
            <w:hideMark/>
          </w:tcPr>
          <w:p w:rsidR="00D279E6" w:rsidRPr="00D279E6" w:rsidRDefault="00D279E6" w:rsidP="00D279E6">
            <w:pPr>
              <w:spacing w:before="0" w:after="0" w:line="240" w:lineRule="auto"/>
              <w:jc w:val="center"/>
              <w:rPr>
                <w:rFonts w:ascii="Bookman Old Style" w:eastAsia="Times New Roman" w:hAnsi="Bookman Old Style" w:cs="Calibri"/>
                <w:color w:val="000000"/>
                <w:sz w:val="20"/>
                <w:szCs w:val="20"/>
              </w:rPr>
            </w:pPr>
            <w:r w:rsidRPr="00D279E6">
              <w:rPr>
                <w:rFonts w:ascii="Bookman Old Style" w:eastAsia="Times New Roman" w:hAnsi="Bookman Old Style" w:cs="Calibri"/>
                <w:color w:val="000000"/>
                <w:sz w:val="20"/>
                <w:szCs w:val="20"/>
              </w:rPr>
              <w:t>V (m/sec)</w:t>
            </w:r>
          </w:p>
        </w:tc>
        <w:tc>
          <w:tcPr>
            <w:tcW w:w="430" w:type="pct"/>
            <w:tcBorders>
              <w:top w:val="double" w:sz="6" w:space="0" w:color="FF0000"/>
              <w:left w:val="nil"/>
              <w:bottom w:val="single" w:sz="4" w:space="0" w:color="FF0000"/>
              <w:right w:val="single" w:sz="4" w:space="0" w:color="FF0000"/>
            </w:tcBorders>
            <w:shd w:val="clear" w:color="auto" w:fill="F2F2F2" w:themeFill="background1" w:themeFillShade="F2"/>
            <w:vAlign w:val="center"/>
            <w:hideMark/>
          </w:tcPr>
          <w:p w:rsidR="00D279E6" w:rsidRPr="00D279E6" w:rsidRDefault="00D279E6" w:rsidP="00D279E6">
            <w:pPr>
              <w:spacing w:before="0" w:after="0" w:line="240" w:lineRule="auto"/>
              <w:jc w:val="center"/>
              <w:rPr>
                <w:rFonts w:ascii="Bookman Old Style" w:eastAsia="Times New Roman" w:hAnsi="Bookman Old Style" w:cs="Calibri"/>
                <w:color w:val="000000"/>
                <w:sz w:val="20"/>
                <w:szCs w:val="20"/>
              </w:rPr>
            </w:pPr>
            <w:r w:rsidRPr="00D279E6">
              <w:rPr>
                <w:rFonts w:ascii="Bookman Old Style" w:eastAsia="Times New Roman" w:hAnsi="Bookman Old Style" w:cs="Calibri"/>
                <w:color w:val="000000"/>
                <w:sz w:val="20"/>
                <w:szCs w:val="20"/>
              </w:rPr>
              <w:t>h (m)</w:t>
            </w:r>
          </w:p>
        </w:tc>
        <w:tc>
          <w:tcPr>
            <w:tcW w:w="331" w:type="pct"/>
            <w:tcBorders>
              <w:top w:val="double" w:sz="6" w:space="0" w:color="FF0000"/>
              <w:left w:val="nil"/>
              <w:bottom w:val="single" w:sz="4" w:space="0" w:color="FF0000"/>
              <w:right w:val="single" w:sz="4" w:space="0" w:color="FF0000"/>
            </w:tcBorders>
            <w:shd w:val="clear" w:color="auto" w:fill="F2F2F2" w:themeFill="background1" w:themeFillShade="F2"/>
            <w:vAlign w:val="center"/>
            <w:hideMark/>
          </w:tcPr>
          <w:p w:rsidR="00D279E6" w:rsidRPr="00D279E6" w:rsidRDefault="00D279E6" w:rsidP="00D279E6">
            <w:pPr>
              <w:spacing w:before="0" w:after="0" w:line="240" w:lineRule="auto"/>
              <w:jc w:val="center"/>
              <w:rPr>
                <w:rFonts w:ascii="Bookman Old Style" w:eastAsia="Times New Roman" w:hAnsi="Bookman Old Style" w:cs="Calibri"/>
                <w:color w:val="000000"/>
                <w:sz w:val="20"/>
                <w:szCs w:val="20"/>
              </w:rPr>
            </w:pPr>
            <w:r w:rsidRPr="00D279E6">
              <w:rPr>
                <w:rFonts w:ascii="Bookman Old Style" w:eastAsia="Times New Roman" w:hAnsi="Bookman Old Style" w:cs="Calibri"/>
                <w:color w:val="000000"/>
                <w:sz w:val="20"/>
                <w:szCs w:val="20"/>
              </w:rPr>
              <w:t>TWD        (m)</w:t>
            </w:r>
          </w:p>
        </w:tc>
        <w:tc>
          <w:tcPr>
            <w:tcW w:w="526" w:type="pct"/>
            <w:tcBorders>
              <w:top w:val="double" w:sz="6" w:space="0" w:color="FF0000"/>
              <w:left w:val="nil"/>
              <w:bottom w:val="single" w:sz="4" w:space="0" w:color="FF0000"/>
              <w:right w:val="single" w:sz="4" w:space="0" w:color="FF0000"/>
            </w:tcBorders>
            <w:shd w:val="clear" w:color="auto" w:fill="F2F2F2" w:themeFill="background1" w:themeFillShade="F2"/>
            <w:vAlign w:val="center"/>
            <w:hideMark/>
          </w:tcPr>
          <w:p w:rsidR="00D279E6" w:rsidRPr="00D279E6" w:rsidRDefault="00D279E6" w:rsidP="00D279E6">
            <w:pPr>
              <w:spacing w:before="0" w:after="0" w:line="240" w:lineRule="auto"/>
              <w:jc w:val="center"/>
              <w:rPr>
                <w:rFonts w:ascii="Bookman Old Style" w:eastAsia="Times New Roman" w:hAnsi="Bookman Old Style" w:cs="Calibri"/>
                <w:color w:val="000000"/>
                <w:sz w:val="20"/>
                <w:szCs w:val="20"/>
              </w:rPr>
            </w:pPr>
            <w:r w:rsidRPr="00D279E6">
              <w:rPr>
                <w:rFonts w:ascii="Bookman Old Style" w:eastAsia="Times New Roman" w:hAnsi="Bookman Old Style" w:cs="Calibri"/>
                <w:color w:val="000000"/>
                <w:sz w:val="20"/>
                <w:szCs w:val="20"/>
              </w:rPr>
              <w:t>D/s HFL (m)</w:t>
            </w:r>
          </w:p>
        </w:tc>
        <w:tc>
          <w:tcPr>
            <w:tcW w:w="527" w:type="pct"/>
            <w:tcBorders>
              <w:top w:val="double" w:sz="6" w:space="0" w:color="FF0000"/>
              <w:left w:val="nil"/>
              <w:bottom w:val="single" w:sz="4" w:space="0" w:color="FF0000"/>
              <w:right w:val="double" w:sz="6" w:space="0" w:color="FF0000"/>
            </w:tcBorders>
            <w:shd w:val="clear" w:color="auto" w:fill="F2F2F2" w:themeFill="background1" w:themeFillShade="F2"/>
            <w:vAlign w:val="center"/>
            <w:hideMark/>
          </w:tcPr>
          <w:p w:rsidR="00D279E6" w:rsidRPr="00D279E6" w:rsidRDefault="00D279E6" w:rsidP="00D279E6">
            <w:pPr>
              <w:spacing w:before="0" w:after="0" w:line="240" w:lineRule="auto"/>
              <w:jc w:val="center"/>
              <w:rPr>
                <w:rFonts w:ascii="Bookman Old Style" w:eastAsia="Times New Roman" w:hAnsi="Bookman Old Style" w:cs="Calibri"/>
                <w:color w:val="000000"/>
                <w:sz w:val="20"/>
                <w:szCs w:val="20"/>
              </w:rPr>
            </w:pPr>
            <w:r w:rsidRPr="00D279E6">
              <w:rPr>
                <w:rFonts w:ascii="Bookman Old Style" w:eastAsia="Times New Roman" w:hAnsi="Bookman Old Style" w:cs="Calibri"/>
                <w:color w:val="000000"/>
                <w:sz w:val="20"/>
                <w:szCs w:val="20"/>
              </w:rPr>
              <w:t>D/S TEL (m)</w:t>
            </w:r>
          </w:p>
        </w:tc>
      </w:tr>
      <w:tr w:rsidR="00F976B5" w:rsidRPr="00D279E6" w:rsidTr="00F976B5">
        <w:trPr>
          <w:trHeight w:val="476"/>
        </w:trPr>
        <w:tc>
          <w:tcPr>
            <w:tcW w:w="517" w:type="pct"/>
            <w:tcBorders>
              <w:top w:val="nil"/>
              <w:left w:val="double" w:sz="6" w:space="0" w:color="FF0000"/>
              <w:bottom w:val="single" w:sz="4" w:space="0" w:color="FF0000"/>
              <w:right w:val="single" w:sz="4" w:space="0" w:color="FF0000"/>
            </w:tcBorders>
            <w:vAlign w:val="bottom"/>
          </w:tcPr>
          <w:p w:rsidR="00F976B5" w:rsidRDefault="00F976B5">
            <w:pPr>
              <w:jc w:val="center"/>
              <w:rPr>
                <w:rFonts w:ascii="Calibri" w:hAnsi="Calibri" w:cs="Calibri"/>
                <w:color w:val="000000"/>
              </w:rPr>
            </w:pPr>
            <w:r>
              <w:rPr>
                <w:rFonts w:ascii="Calibri" w:hAnsi="Calibri" w:cs="Calibri"/>
                <w:color w:val="000000"/>
                <w:sz w:val="22"/>
              </w:rPr>
              <w:t>0.66</w:t>
            </w:r>
          </w:p>
        </w:tc>
        <w:tc>
          <w:tcPr>
            <w:tcW w:w="332" w:type="pct"/>
            <w:tcBorders>
              <w:top w:val="nil"/>
              <w:left w:val="double" w:sz="6" w:space="0" w:color="FF0000"/>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0.03</w:t>
            </w:r>
          </w:p>
        </w:tc>
        <w:tc>
          <w:tcPr>
            <w:tcW w:w="398" w:type="pct"/>
            <w:tcBorders>
              <w:top w:val="nil"/>
              <w:left w:val="nil"/>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0.04</w:t>
            </w:r>
          </w:p>
        </w:tc>
        <w:tc>
          <w:tcPr>
            <w:tcW w:w="332" w:type="pct"/>
            <w:tcBorders>
              <w:top w:val="nil"/>
              <w:left w:val="nil"/>
              <w:bottom w:val="single" w:sz="4" w:space="0" w:color="FF0000"/>
              <w:right w:val="single" w:sz="4" w:space="0" w:color="FF0000"/>
            </w:tcBorders>
            <w:shd w:val="clear" w:color="auto" w:fill="auto"/>
            <w:vAlign w:val="bottom"/>
            <w:hideMark/>
          </w:tcPr>
          <w:p w:rsidR="00F976B5" w:rsidRDefault="00F976B5">
            <w:pPr>
              <w:jc w:val="center"/>
              <w:rPr>
                <w:rFonts w:ascii="Calibri" w:hAnsi="Calibri" w:cs="Calibri"/>
                <w:color w:val="000000"/>
              </w:rPr>
            </w:pPr>
            <w:r>
              <w:rPr>
                <w:rFonts w:ascii="Calibri" w:hAnsi="Calibri" w:cs="Calibri"/>
                <w:color w:val="000000"/>
                <w:sz w:val="22"/>
              </w:rPr>
              <w:t>0.03</w:t>
            </w:r>
          </w:p>
        </w:tc>
        <w:tc>
          <w:tcPr>
            <w:tcW w:w="592" w:type="pct"/>
            <w:tcBorders>
              <w:top w:val="nil"/>
              <w:left w:val="nil"/>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1869.210</w:t>
            </w:r>
          </w:p>
        </w:tc>
        <w:tc>
          <w:tcPr>
            <w:tcW w:w="542" w:type="pct"/>
            <w:tcBorders>
              <w:top w:val="nil"/>
              <w:left w:val="nil"/>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1869.246</w:t>
            </w:r>
          </w:p>
        </w:tc>
        <w:tc>
          <w:tcPr>
            <w:tcW w:w="473" w:type="pct"/>
            <w:tcBorders>
              <w:top w:val="nil"/>
              <w:left w:val="nil"/>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0.661</w:t>
            </w:r>
          </w:p>
        </w:tc>
        <w:tc>
          <w:tcPr>
            <w:tcW w:w="430" w:type="pct"/>
            <w:tcBorders>
              <w:top w:val="nil"/>
              <w:left w:val="nil"/>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0.022</w:t>
            </w:r>
          </w:p>
        </w:tc>
        <w:tc>
          <w:tcPr>
            <w:tcW w:w="331" w:type="pct"/>
            <w:tcBorders>
              <w:top w:val="nil"/>
              <w:left w:val="nil"/>
              <w:bottom w:val="single" w:sz="4" w:space="0" w:color="FF0000"/>
              <w:right w:val="single" w:sz="4" w:space="0" w:color="FF0000"/>
            </w:tcBorders>
            <w:shd w:val="clear" w:color="auto" w:fill="auto"/>
            <w:noWrap/>
            <w:vAlign w:val="center"/>
            <w:hideMark/>
          </w:tcPr>
          <w:p w:rsidR="00F976B5" w:rsidRDefault="00F976B5">
            <w:pPr>
              <w:jc w:val="center"/>
              <w:rPr>
                <w:rFonts w:ascii="Calibri" w:hAnsi="Calibri" w:cs="Calibri"/>
                <w:color w:val="000000"/>
              </w:rPr>
            </w:pPr>
            <w:r>
              <w:rPr>
                <w:rFonts w:ascii="Calibri" w:hAnsi="Calibri" w:cs="Calibri"/>
                <w:color w:val="000000"/>
                <w:sz w:val="22"/>
              </w:rPr>
              <w:t>0.02</w:t>
            </w:r>
          </w:p>
        </w:tc>
        <w:tc>
          <w:tcPr>
            <w:tcW w:w="526" w:type="pct"/>
            <w:tcBorders>
              <w:top w:val="nil"/>
              <w:left w:val="nil"/>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1865.122</w:t>
            </w:r>
          </w:p>
        </w:tc>
        <w:tc>
          <w:tcPr>
            <w:tcW w:w="527" w:type="pct"/>
            <w:tcBorders>
              <w:top w:val="nil"/>
              <w:left w:val="nil"/>
              <w:bottom w:val="single" w:sz="4" w:space="0" w:color="FF0000"/>
              <w:right w:val="double" w:sz="6"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1865.14</w:t>
            </w:r>
          </w:p>
        </w:tc>
      </w:tr>
      <w:tr w:rsidR="00F976B5" w:rsidRPr="00D279E6" w:rsidTr="00075F36">
        <w:trPr>
          <w:trHeight w:val="125"/>
        </w:trPr>
        <w:tc>
          <w:tcPr>
            <w:tcW w:w="517" w:type="pct"/>
            <w:tcBorders>
              <w:top w:val="nil"/>
              <w:left w:val="double" w:sz="6" w:space="0" w:color="FF0000"/>
              <w:bottom w:val="single" w:sz="4" w:space="0" w:color="FF0000"/>
              <w:right w:val="single" w:sz="4" w:space="0" w:color="FF0000"/>
            </w:tcBorders>
            <w:vAlign w:val="bottom"/>
          </w:tcPr>
          <w:p w:rsidR="00F976B5" w:rsidRDefault="00F976B5">
            <w:pPr>
              <w:jc w:val="center"/>
              <w:rPr>
                <w:rFonts w:ascii="Calibri" w:hAnsi="Calibri" w:cs="Calibri"/>
                <w:color w:val="000000"/>
              </w:rPr>
            </w:pPr>
            <w:r>
              <w:rPr>
                <w:rFonts w:ascii="Calibri" w:hAnsi="Calibri" w:cs="Calibri"/>
                <w:color w:val="000000"/>
                <w:sz w:val="22"/>
              </w:rPr>
              <w:t>1.70</w:t>
            </w:r>
          </w:p>
        </w:tc>
        <w:tc>
          <w:tcPr>
            <w:tcW w:w="332" w:type="pct"/>
            <w:tcBorders>
              <w:top w:val="nil"/>
              <w:left w:val="double" w:sz="6" w:space="0" w:color="FF0000"/>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0.07</w:t>
            </w:r>
          </w:p>
        </w:tc>
        <w:tc>
          <w:tcPr>
            <w:tcW w:w="398" w:type="pct"/>
            <w:tcBorders>
              <w:top w:val="nil"/>
              <w:left w:val="nil"/>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0.05</w:t>
            </w:r>
          </w:p>
        </w:tc>
        <w:tc>
          <w:tcPr>
            <w:tcW w:w="332" w:type="pct"/>
            <w:tcBorders>
              <w:top w:val="nil"/>
              <w:left w:val="nil"/>
              <w:bottom w:val="single" w:sz="4" w:space="0" w:color="FF0000"/>
              <w:right w:val="single" w:sz="4" w:space="0" w:color="FF0000"/>
            </w:tcBorders>
            <w:shd w:val="clear" w:color="auto" w:fill="auto"/>
            <w:vAlign w:val="bottom"/>
            <w:hideMark/>
          </w:tcPr>
          <w:p w:rsidR="00F976B5" w:rsidRDefault="00F976B5">
            <w:pPr>
              <w:jc w:val="center"/>
              <w:rPr>
                <w:rFonts w:ascii="Calibri" w:hAnsi="Calibri" w:cs="Calibri"/>
                <w:color w:val="000000"/>
              </w:rPr>
            </w:pPr>
            <w:r>
              <w:rPr>
                <w:rFonts w:ascii="Calibri" w:hAnsi="Calibri" w:cs="Calibri"/>
                <w:color w:val="000000"/>
                <w:sz w:val="22"/>
              </w:rPr>
              <w:t>0.07</w:t>
            </w:r>
          </w:p>
        </w:tc>
        <w:tc>
          <w:tcPr>
            <w:tcW w:w="592" w:type="pct"/>
            <w:tcBorders>
              <w:top w:val="nil"/>
              <w:left w:val="nil"/>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1869.250</w:t>
            </w:r>
          </w:p>
        </w:tc>
        <w:tc>
          <w:tcPr>
            <w:tcW w:w="542" w:type="pct"/>
            <w:tcBorders>
              <w:top w:val="nil"/>
              <w:left w:val="nil"/>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1869.303</w:t>
            </w:r>
          </w:p>
        </w:tc>
        <w:tc>
          <w:tcPr>
            <w:tcW w:w="473" w:type="pct"/>
            <w:tcBorders>
              <w:top w:val="nil"/>
              <w:left w:val="nil"/>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0.891</w:t>
            </w:r>
          </w:p>
        </w:tc>
        <w:tc>
          <w:tcPr>
            <w:tcW w:w="430" w:type="pct"/>
            <w:tcBorders>
              <w:top w:val="nil"/>
              <w:left w:val="nil"/>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0.040</w:t>
            </w:r>
          </w:p>
        </w:tc>
        <w:tc>
          <w:tcPr>
            <w:tcW w:w="331" w:type="pct"/>
            <w:tcBorders>
              <w:top w:val="nil"/>
              <w:left w:val="nil"/>
              <w:bottom w:val="single" w:sz="4" w:space="0" w:color="FF0000"/>
              <w:right w:val="single" w:sz="4" w:space="0" w:color="FF0000"/>
            </w:tcBorders>
            <w:shd w:val="clear" w:color="auto" w:fill="auto"/>
            <w:noWrap/>
            <w:vAlign w:val="center"/>
            <w:hideMark/>
          </w:tcPr>
          <w:p w:rsidR="00F976B5" w:rsidRDefault="00F976B5">
            <w:pPr>
              <w:jc w:val="center"/>
              <w:rPr>
                <w:rFonts w:ascii="Calibri" w:hAnsi="Calibri" w:cs="Calibri"/>
                <w:color w:val="000000"/>
              </w:rPr>
            </w:pPr>
            <w:r>
              <w:rPr>
                <w:rFonts w:ascii="Calibri" w:hAnsi="Calibri" w:cs="Calibri"/>
                <w:color w:val="000000"/>
                <w:sz w:val="22"/>
              </w:rPr>
              <w:t>0.30</w:t>
            </w:r>
          </w:p>
        </w:tc>
        <w:tc>
          <w:tcPr>
            <w:tcW w:w="526" w:type="pct"/>
            <w:tcBorders>
              <w:top w:val="nil"/>
              <w:left w:val="nil"/>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1865.397</w:t>
            </w:r>
          </w:p>
        </w:tc>
        <w:tc>
          <w:tcPr>
            <w:tcW w:w="527" w:type="pct"/>
            <w:tcBorders>
              <w:top w:val="nil"/>
              <w:left w:val="nil"/>
              <w:bottom w:val="single" w:sz="4" w:space="0" w:color="FF0000"/>
              <w:right w:val="double" w:sz="6"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1865.44</w:t>
            </w:r>
          </w:p>
        </w:tc>
      </w:tr>
      <w:tr w:rsidR="00F976B5" w:rsidRPr="00D279E6" w:rsidTr="00075F36">
        <w:trPr>
          <w:trHeight w:val="300"/>
        </w:trPr>
        <w:tc>
          <w:tcPr>
            <w:tcW w:w="517" w:type="pct"/>
            <w:tcBorders>
              <w:top w:val="nil"/>
              <w:left w:val="double" w:sz="6" w:space="0" w:color="FF0000"/>
              <w:bottom w:val="single" w:sz="4" w:space="0" w:color="FF0000"/>
              <w:right w:val="single" w:sz="4" w:space="0" w:color="FF0000"/>
            </w:tcBorders>
            <w:vAlign w:val="bottom"/>
          </w:tcPr>
          <w:p w:rsidR="00F976B5" w:rsidRDefault="00F976B5">
            <w:pPr>
              <w:jc w:val="center"/>
              <w:rPr>
                <w:rFonts w:ascii="Calibri" w:hAnsi="Calibri" w:cs="Calibri"/>
                <w:color w:val="000000"/>
              </w:rPr>
            </w:pPr>
            <w:r>
              <w:rPr>
                <w:rFonts w:ascii="Calibri" w:hAnsi="Calibri" w:cs="Calibri"/>
                <w:color w:val="000000"/>
                <w:sz w:val="22"/>
              </w:rPr>
              <w:t>8.51</w:t>
            </w:r>
          </w:p>
        </w:tc>
        <w:tc>
          <w:tcPr>
            <w:tcW w:w="332" w:type="pct"/>
            <w:tcBorders>
              <w:top w:val="nil"/>
              <w:left w:val="double" w:sz="6" w:space="0" w:color="FF0000"/>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0.35</w:t>
            </w:r>
          </w:p>
        </w:tc>
        <w:tc>
          <w:tcPr>
            <w:tcW w:w="398" w:type="pct"/>
            <w:tcBorders>
              <w:top w:val="nil"/>
              <w:left w:val="nil"/>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0.01</w:t>
            </w:r>
          </w:p>
        </w:tc>
        <w:tc>
          <w:tcPr>
            <w:tcW w:w="332" w:type="pct"/>
            <w:tcBorders>
              <w:top w:val="nil"/>
              <w:left w:val="nil"/>
              <w:bottom w:val="single" w:sz="4" w:space="0" w:color="FF0000"/>
              <w:right w:val="single" w:sz="4" w:space="0" w:color="FF0000"/>
            </w:tcBorders>
            <w:shd w:val="clear" w:color="auto" w:fill="auto"/>
            <w:vAlign w:val="bottom"/>
            <w:hideMark/>
          </w:tcPr>
          <w:p w:rsidR="00F976B5" w:rsidRDefault="00F976B5">
            <w:pPr>
              <w:jc w:val="center"/>
              <w:rPr>
                <w:rFonts w:ascii="Calibri" w:hAnsi="Calibri" w:cs="Calibri"/>
                <w:color w:val="000000"/>
              </w:rPr>
            </w:pPr>
            <w:r>
              <w:rPr>
                <w:rFonts w:ascii="Calibri" w:hAnsi="Calibri" w:cs="Calibri"/>
                <w:color w:val="000000"/>
                <w:sz w:val="22"/>
              </w:rPr>
              <w:t>0.36</w:t>
            </w:r>
          </w:p>
        </w:tc>
        <w:tc>
          <w:tcPr>
            <w:tcW w:w="592" w:type="pct"/>
            <w:tcBorders>
              <w:top w:val="nil"/>
              <w:left w:val="nil"/>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1869.534</w:t>
            </w:r>
          </w:p>
        </w:tc>
        <w:tc>
          <w:tcPr>
            <w:tcW w:w="542" w:type="pct"/>
            <w:tcBorders>
              <w:top w:val="nil"/>
              <w:left w:val="nil"/>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1869.542</w:t>
            </w:r>
          </w:p>
        </w:tc>
        <w:tc>
          <w:tcPr>
            <w:tcW w:w="473" w:type="pct"/>
            <w:tcBorders>
              <w:top w:val="nil"/>
              <w:left w:val="nil"/>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1.337</w:t>
            </w:r>
          </w:p>
        </w:tc>
        <w:tc>
          <w:tcPr>
            <w:tcW w:w="430" w:type="pct"/>
            <w:tcBorders>
              <w:top w:val="nil"/>
              <w:left w:val="nil"/>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0.091</w:t>
            </w:r>
          </w:p>
        </w:tc>
        <w:tc>
          <w:tcPr>
            <w:tcW w:w="331" w:type="pct"/>
            <w:tcBorders>
              <w:top w:val="nil"/>
              <w:left w:val="nil"/>
              <w:bottom w:val="single" w:sz="4" w:space="0" w:color="FF0000"/>
              <w:right w:val="single" w:sz="4" w:space="0" w:color="FF0000"/>
            </w:tcBorders>
            <w:shd w:val="clear" w:color="auto" w:fill="auto"/>
            <w:noWrap/>
            <w:vAlign w:val="center"/>
            <w:hideMark/>
          </w:tcPr>
          <w:p w:rsidR="00F976B5" w:rsidRDefault="00F976B5">
            <w:pPr>
              <w:jc w:val="center"/>
              <w:rPr>
                <w:rFonts w:ascii="Calibri" w:hAnsi="Calibri" w:cs="Calibri"/>
                <w:color w:val="000000"/>
              </w:rPr>
            </w:pPr>
            <w:r>
              <w:rPr>
                <w:rFonts w:ascii="Calibri" w:hAnsi="Calibri" w:cs="Calibri"/>
                <w:color w:val="000000"/>
                <w:sz w:val="22"/>
              </w:rPr>
              <w:t>0.63</w:t>
            </w:r>
          </w:p>
        </w:tc>
        <w:tc>
          <w:tcPr>
            <w:tcW w:w="526" w:type="pct"/>
            <w:tcBorders>
              <w:top w:val="nil"/>
              <w:left w:val="nil"/>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1865.733</w:t>
            </w:r>
          </w:p>
        </w:tc>
        <w:tc>
          <w:tcPr>
            <w:tcW w:w="527" w:type="pct"/>
            <w:tcBorders>
              <w:top w:val="nil"/>
              <w:left w:val="nil"/>
              <w:bottom w:val="single" w:sz="4" w:space="0" w:color="FF0000"/>
              <w:right w:val="double" w:sz="6"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1865.82</w:t>
            </w:r>
          </w:p>
        </w:tc>
      </w:tr>
      <w:tr w:rsidR="00F976B5" w:rsidRPr="00D279E6" w:rsidTr="00075F36">
        <w:trPr>
          <w:trHeight w:val="300"/>
        </w:trPr>
        <w:tc>
          <w:tcPr>
            <w:tcW w:w="517" w:type="pct"/>
            <w:tcBorders>
              <w:top w:val="nil"/>
              <w:left w:val="double" w:sz="6" w:space="0" w:color="FF0000"/>
              <w:bottom w:val="single" w:sz="4" w:space="0" w:color="FF0000"/>
              <w:right w:val="single" w:sz="4" w:space="0" w:color="FF0000"/>
            </w:tcBorders>
            <w:vAlign w:val="bottom"/>
          </w:tcPr>
          <w:p w:rsidR="00F976B5" w:rsidRDefault="00F976B5">
            <w:pPr>
              <w:jc w:val="center"/>
              <w:rPr>
                <w:rFonts w:ascii="Calibri" w:hAnsi="Calibri" w:cs="Calibri"/>
                <w:color w:val="000000"/>
              </w:rPr>
            </w:pPr>
            <w:r>
              <w:rPr>
                <w:rFonts w:ascii="Calibri" w:hAnsi="Calibri" w:cs="Calibri"/>
                <w:color w:val="000000"/>
                <w:sz w:val="22"/>
              </w:rPr>
              <w:t>12.86</w:t>
            </w:r>
          </w:p>
        </w:tc>
        <w:tc>
          <w:tcPr>
            <w:tcW w:w="332" w:type="pct"/>
            <w:tcBorders>
              <w:top w:val="nil"/>
              <w:left w:val="double" w:sz="6" w:space="0" w:color="FF0000"/>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0.47</w:t>
            </w:r>
          </w:p>
        </w:tc>
        <w:tc>
          <w:tcPr>
            <w:tcW w:w="398" w:type="pct"/>
            <w:tcBorders>
              <w:top w:val="nil"/>
              <w:left w:val="nil"/>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0.01</w:t>
            </w:r>
          </w:p>
        </w:tc>
        <w:tc>
          <w:tcPr>
            <w:tcW w:w="332" w:type="pct"/>
            <w:tcBorders>
              <w:top w:val="nil"/>
              <w:left w:val="nil"/>
              <w:bottom w:val="single" w:sz="4" w:space="0" w:color="FF0000"/>
              <w:right w:val="single" w:sz="4" w:space="0" w:color="FF0000"/>
            </w:tcBorders>
            <w:shd w:val="clear" w:color="auto" w:fill="auto"/>
            <w:vAlign w:val="bottom"/>
            <w:hideMark/>
          </w:tcPr>
          <w:p w:rsidR="00F976B5" w:rsidRDefault="00F976B5">
            <w:pPr>
              <w:jc w:val="center"/>
              <w:rPr>
                <w:rFonts w:ascii="Calibri" w:hAnsi="Calibri" w:cs="Calibri"/>
                <w:color w:val="000000"/>
              </w:rPr>
            </w:pPr>
            <w:r>
              <w:rPr>
                <w:rFonts w:ascii="Calibri" w:hAnsi="Calibri" w:cs="Calibri"/>
                <w:color w:val="000000"/>
                <w:sz w:val="22"/>
              </w:rPr>
              <w:t>0.48</w:t>
            </w:r>
          </w:p>
        </w:tc>
        <w:tc>
          <w:tcPr>
            <w:tcW w:w="592" w:type="pct"/>
            <w:tcBorders>
              <w:top w:val="nil"/>
              <w:left w:val="nil"/>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1869.649</w:t>
            </w:r>
          </w:p>
        </w:tc>
        <w:tc>
          <w:tcPr>
            <w:tcW w:w="542" w:type="pct"/>
            <w:tcBorders>
              <w:top w:val="nil"/>
              <w:left w:val="nil"/>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1869.656</w:t>
            </w:r>
          </w:p>
        </w:tc>
        <w:tc>
          <w:tcPr>
            <w:tcW w:w="473" w:type="pct"/>
            <w:tcBorders>
              <w:top w:val="nil"/>
              <w:left w:val="nil"/>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1.549</w:t>
            </w:r>
          </w:p>
        </w:tc>
        <w:tc>
          <w:tcPr>
            <w:tcW w:w="430" w:type="pct"/>
            <w:tcBorders>
              <w:top w:val="nil"/>
              <w:left w:val="nil"/>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0.122</w:t>
            </w:r>
          </w:p>
        </w:tc>
        <w:tc>
          <w:tcPr>
            <w:tcW w:w="331" w:type="pct"/>
            <w:tcBorders>
              <w:top w:val="nil"/>
              <w:left w:val="nil"/>
              <w:bottom w:val="single" w:sz="4" w:space="0" w:color="FF0000"/>
              <w:right w:val="single" w:sz="4" w:space="0" w:color="FF0000"/>
            </w:tcBorders>
            <w:shd w:val="clear" w:color="auto" w:fill="auto"/>
            <w:noWrap/>
            <w:vAlign w:val="center"/>
            <w:hideMark/>
          </w:tcPr>
          <w:p w:rsidR="00F976B5" w:rsidRDefault="00F976B5">
            <w:pPr>
              <w:jc w:val="center"/>
              <w:rPr>
                <w:rFonts w:ascii="Calibri" w:hAnsi="Calibri" w:cs="Calibri"/>
                <w:color w:val="000000"/>
              </w:rPr>
            </w:pPr>
            <w:r>
              <w:rPr>
                <w:rFonts w:ascii="Calibri" w:hAnsi="Calibri" w:cs="Calibri"/>
                <w:color w:val="000000"/>
                <w:sz w:val="22"/>
              </w:rPr>
              <w:t>0.74</w:t>
            </w:r>
          </w:p>
        </w:tc>
        <w:tc>
          <w:tcPr>
            <w:tcW w:w="526" w:type="pct"/>
            <w:tcBorders>
              <w:top w:val="nil"/>
              <w:left w:val="nil"/>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1865.842</w:t>
            </w:r>
          </w:p>
        </w:tc>
        <w:tc>
          <w:tcPr>
            <w:tcW w:w="527" w:type="pct"/>
            <w:tcBorders>
              <w:top w:val="nil"/>
              <w:left w:val="nil"/>
              <w:bottom w:val="single" w:sz="4" w:space="0" w:color="FF0000"/>
              <w:right w:val="double" w:sz="6"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1865.96</w:t>
            </w:r>
          </w:p>
        </w:tc>
      </w:tr>
      <w:tr w:rsidR="00F976B5" w:rsidRPr="00D279E6" w:rsidTr="00075F36">
        <w:trPr>
          <w:trHeight w:val="300"/>
        </w:trPr>
        <w:tc>
          <w:tcPr>
            <w:tcW w:w="517" w:type="pct"/>
            <w:tcBorders>
              <w:top w:val="nil"/>
              <w:left w:val="double" w:sz="6" w:space="0" w:color="FF0000"/>
              <w:bottom w:val="single" w:sz="4" w:space="0" w:color="FF0000"/>
              <w:right w:val="single" w:sz="4" w:space="0" w:color="FF0000"/>
            </w:tcBorders>
            <w:vAlign w:val="bottom"/>
          </w:tcPr>
          <w:p w:rsidR="00F976B5" w:rsidRDefault="00F976B5">
            <w:pPr>
              <w:jc w:val="center"/>
              <w:rPr>
                <w:rFonts w:ascii="Calibri" w:hAnsi="Calibri" w:cs="Calibri"/>
                <w:color w:val="000000"/>
              </w:rPr>
            </w:pPr>
            <w:r>
              <w:rPr>
                <w:rFonts w:ascii="Calibri" w:hAnsi="Calibri" w:cs="Calibri"/>
                <w:color w:val="000000"/>
                <w:sz w:val="22"/>
              </w:rPr>
              <w:t>42.93</w:t>
            </w:r>
          </w:p>
        </w:tc>
        <w:tc>
          <w:tcPr>
            <w:tcW w:w="332" w:type="pct"/>
            <w:tcBorders>
              <w:top w:val="nil"/>
              <w:left w:val="double" w:sz="6" w:space="0" w:color="FF0000"/>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1.00</w:t>
            </w:r>
          </w:p>
        </w:tc>
        <w:tc>
          <w:tcPr>
            <w:tcW w:w="398" w:type="pct"/>
            <w:tcBorders>
              <w:top w:val="nil"/>
              <w:left w:val="nil"/>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0.07</w:t>
            </w:r>
          </w:p>
        </w:tc>
        <w:tc>
          <w:tcPr>
            <w:tcW w:w="332" w:type="pct"/>
            <w:tcBorders>
              <w:top w:val="nil"/>
              <w:left w:val="nil"/>
              <w:bottom w:val="single" w:sz="4" w:space="0" w:color="FF0000"/>
              <w:right w:val="single" w:sz="4" w:space="0" w:color="FF0000"/>
            </w:tcBorders>
            <w:shd w:val="clear" w:color="auto" w:fill="auto"/>
            <w:vAlign w:val="bottom"/>
            <w:hideMark/>
          </w:tcPr>
          <w:p w:rsidR="00F976B5" w:rsidRDefault="00F976B5">
            <w:pPr>
              <w:jc w:val="center"/>
              <w:rPr>
                <w:rFonts w:ascii="Calibri" w:hAnsi="Calibri" w:cs="Calibri"/>
                <w:color w:val="000000"/>
              </w:rPr>
            </w:pPr>
            <w:r>
              <w:rPr>
                <w:rFonts w:ascii="Calibri" w:hAnsi="Calibri" w:cs="Calibri"/>
                <w:color w:val="000000"/>
                <w:sz w:val="22"/>
              </w:rPr>
              <w:t>1.06</w:t>
            </w:r>
          </w:p>
        </w:tc>
        <w:tc>
          <w:tcPr>
            <w:tcW w:w="592" w:type="pct"/>
            <w:tcBorders>
              <w:top w:val="nil"/>
              <w:left w:val="nil"/>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1870.178</w:t>
            </w:r>
          </w:p>
        </w:tc>
        <w:tc>
          <w:tcPr>
            <w:tcW w:w="542" w:type="pct"/>
            <w:tcBorders>
              <w:top w:val="nil"/>
              <w:left w:val="nil"/>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1870.244</w:t>
            </w:r>
          </w:p>
        </w:tc>
        <w:tc>
          <w:tcPr>
            <w:tcW w:w="473" w:type="pct"/>
            <w:tcBorders>
              <w:top w:val="nil"/>
              <w:left w:val="nil"/>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2.423</w:t>
            </w:r>
          </w:p>
        </w:tc>
        <w:tc>
          <w:tcPr>
            <w:tcW w:w="430" w:type="pct"/>
            <w:tcBorders>
              <w:top w:val="nil"/>
              <w:left w:val="nil"/>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0.299</w:t>
            </w:r>
          </w:p>
        </w:tc>
        <w:tc>
          <w:tcPr>
            <w:tcW w:w="331" w:type="pct"/>
            <w:tcBorders>
              <w:top w:val="nil"/>
              <w:left w:val="nil"/>
              <w:bottom w:val="single" w:sz="4" w:space="0" w:color="FF0000"/>
              <w:right w:val="single" w:sz="4" w:space="0" w:color="FF0000"/>
            </w:tcBorders>
            <w:shd w:val="clear" w:color="auto" w:fill="auto"/>
            <w:noWrap/>
            <w:vAlign w:val="center"/>
            <w:hideMark/>
          </w:tcPr>
          <w:p w:rsidR="00F976B5" w:rsidRDefault="00F976B5">
            <w:pPr>
              <w:jc w:val="center"/>
              <w:rPr>
                <w:rFonts w:ascii="Calibri" w:hAnsi="Calibri" w:cs="Calibri"/>
                <w:color w:val="000000"/>
              </w:rPr>
            </w:pPr>
            <w:r>
              <w:rPr>
                <w:rFonts w:ascii="Calibri" w:hAnsi="Calibri" w:cs="Calibri"/>
                <w:color w:val="000000"/>
                <w:sz w:val="22"/>
              </w:rPr>
              <w:t>1.24</w:t>
            </w:r>
          </w:p>
        </w:tc>
        <w:tc>
          <w:tcPr>
            <w:tcW w:w="526" w:type="pct"/>
            <w:tcBorders>
              <w:top w:val="nil"/>
              <w:left w:val="nil"/>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1866.342</w:t>
            </w:r>
          </w:p>
        </w:tc>
        <w:tc>
          <w:tcPr>
            <w:tcW w:w="527" w:type="pct"/>
            <w:tcBorders>
              <w:top w:val="nil"/>
              <w:left w:val="nil"/>
              <w:bottom w:val="single" w:sz="4" w:space="0" w:color="FF0000"/>
              <w:right w:val="double" w:sz="6"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1866.64</w:t>
            </w:r>
          </w:p>
        </w:tc>
      </w:tr>
      <w:tr w:rsidR="00F976B5" w:rsidRPr="00D279E6" w:rsidTr="00075F36">
        <w:trPr>
          <w:trHeight w:val="300"/>
        </w:trPr>
        <w:tc>
          <w:tcPr>
            <w:tcW w:w="517" w:type="pct"/>
            <w:tcBorders>
              <w:top w:val="nil"/>
              <w:left w:val="double" w:sz="6" w:space="0" w:color="FF0000"/>
              <w:bottom w:val="single" w:sz="4" w:space="0" w:color="FF0000"/>
              <w:right w:val="single" w:sz="4" w:space="0" w:color="FF0000"/>
            </w:tcBorders>
            <w:vAlign w:val="bottom"/>
          </w:tcPr>
          <w:p w:rsidR="00F976B5" w:rsidRDefault="00F976B5">
            <w:pPr>
              <w:jc w:val="center"/>
              <w:rPr>
                <w:rFonts w:ascii="Calibri" w:hAnsi="Calibri" w:cs="Calibri"/>
                <w:color w:val="000000"/>
              </w:rPr>
            </w:pPr>
            <w:r>
              <w:rPr>
                <w:rFonts w:ascii="Calibri" w:hAnsi="Calibri" w:cs="Calibri"/>
                <w:color w:val="000000"/>
                <w:sz w:val="22"/>
              </w:rPr>
              <w:t>86.18</w:t>
            </w:r>
          </w:p>
        </w:tc>
        <w:tc>
          <w:tcPr>
            <w:tcW w:w="332" w:type="pct"/>
            <w:tcBorders>
              <w:top w:val="nil"/>
              <w:left w:val="double" w:sz="6" w:space="0" w:color="FF0000"/>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1.55</w:t>
            </w:r>
          </w:p>
        </w:tc>
        <w:tc>
          <w:tcPr>
            <w:tcW w:w="398" w:type="pct"/>
            <w:tcBorders>
              <w:top w:val="nil"/>
              <w:left w:val="nil"/>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0.15</w:t>
            </w:r>
          </w:p>
        </w:tc>
        <w:tc>
          <w:tcPr>
            <w:tcW w:w="332" w:type="pct"/>
            <w:tcBorders>
              <w:top w:val="nil"/>
              <w:left w:val="nil"/>
              <w:bottom w:val="single" w:sz="4" w:space="0" w:color="FF0000"/>
              <w:right w:val="single" w:sz="4" w:space="0" w:color="FF0000"/>
            </w:tcBorders>
            <w:shd w:val="clear" w:color="auto" w:fill="auto"/>
            <w:vAlign w:val="bottom"/>
            <w:hideMark/>
          </w:tcPr>
          <w:p w:rsidR="00F976B5" w:rsidRDefault="00F976B5">
            <w:pPr>
              <w:jc w:val="center"/>
              <w:rPr>
                <w:rFonts w:ascii="Calibri" w:hAnsi="Calibri" w:cs="Calibri"/>
                <w:color w:val="000000"/>
              </w:rPr>
            </w:pPr>
            <w:r>
              <w:rPr>
                <w:rFonts w:ascii="Calibri" w:hAnsi="Calibri" w:cs="Calibri"/>
                <w:color w:val="000000"/>
                <w:sz w:val="22"/>
              </w:rPr>
              <w:t>1.69</w:t>
            </w:r>
          </w:p>
        </w:tc>
        <w:tc>
          <w:tcPr>
            <w:tcW w:w="592" w:type="pct"/>
            <w:tcBorders>
              <w:top w:val="nil"/>
              <w:left w:val="nil"/>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1870.728</w:t>
            </w:r>
          </w:p>
        </w:tc>
        <w:tc>
          <w:tcPr>
            <w:tcW w:w="542" w:type="pct"/>
            <w:tcBorders>
              <w:top w:val="nil"/>
              <w:left w:val="nil"/>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1870.874</w:t>
            </w:r>
          </w:p>
        </w:tc>
        <w:tc>
          <w:tcPr>
            <w:tcW w:w="473" w:type="pct"/>
            <w:tcBorders>
              <w:top w:val="nil"/>
              <w:left w:val="nil"/>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3.101</w:t>
            </w:r>
          </w:p>
        </w:tc>
        <w:tc>
          <w:tcPr>
            <w:tcW w:w="430" w:type="pct"/>
            <w:tcBorders>
              <w:top w:val="nil"/>
              <w:left w:val="nil"/>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0.490</w:t>
            </w:r>
          </w:p>
        </w:tc>
        <w:tc>
          <w:tcPr>
            <w:tcW w:w="331" w:type="pct"/>
            <w:tcBorders>
              <w:top w:val="nil"/>
              <w:left w:val="nil"/>
              <w:bottom w:val="single" w:sz="4" w:space="0" w:color="FF0000"/>
              <w:right w:val="single" w:sz="4" w:space="0" w:color="FF0000"/>
            </w:tcBorders>
            <w:shd w:val="clear" w:color="auto" w:fill="auto"/>
            <w:noWrap/>
            <w:vAlign w:val="center"/>
            <w:hideMark/>
          </w:tcPr>
          <w:p w:rsidR="00F976B5" w:rsidRDefault="00F976B5">
            <w:pPr>
              <w:jc w:val="center"/>
              <w:rPr>
                <w:rFonts w:ascii="Calibri" w:hAnsi="Calibri" w:cs="Calibri"/>
                <w:color w:val="000000"/>
              </w:rPr>
            </w:pPr>
            <w:r>
              <w:rPr>
                <w:rFonts w:ascii="Calibri" w:hAnsi="Calibri" w:cs="Calibri"/>
                <w:color w:val="000000"/>
                <w:sz w:val="22"/>
              </w:rPr>
              <w:t>1.74</w:t>
            </w:r>
          </w:p>
        </w:tc>
        <w:tc>
          <w:tcPr>
            <w:tcW w:w="526" w:type="pct"/>
            <w:tcBorders>
              <w:top w:val="nil"/>
              <w:left w:val="nil"/>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1866.842</w:t>
            </w:r>
          </w:p>
        </w:tc>
        <w:tc>
          <w:tcPr>
            <w:tcW w:w="527" w:type="pct"/>
            <w:tcBorders>
              <w:top w:val="nil"/>
              <w:left w:val="nil"/>
              <w:bottom w:val="single" w:sz="4" w:space="0" w:color="FF0000"/>
              <w:right w:val="double" w:sz="6"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1867.33</w:t>
            </w:r>
          </w:p>
        </w:tc>
      </w:tr>
      <w:tr w:rsidR="00F976B5" w:rsidRPr="00D279E6" w:rsidTr="00075F36">
        <w:trPr>
          <w:trHeight w:val="300"/>
        </w:trPr>
        <w:tc>
          <w:tcPr>
            <w:tcW w:w="517" w:type="pct"/>
            <w:tcBorders>
              <w:top w:val="nil"/>
              <w:left w:val="double" w:sz="6" w:space="0" w:color="FF0000"/>
              <w:bottom w:val="single" w:sz="4" w:space="0" w:color="FF0000"/>
              <w:right w:val="single" w:sz="4" w:space="0" w:color="FF0000"/>
            </w:tcBorders>
            <w:vAlign w:val="bottom"/>
          </w:tcPr>
          <w:p w:rsidR="00F976B5" w:rsidRDefault="00F976B5">
            <w:pPr>
              <w:jc w:val="center"/>
              <w:rPr>
                <w:rFonts w:ascii="Calibri" w:hAnsi="Calibri" w:cs="Calibri"/>
                <w:color w:val="000000"/>
              </w:rPr>
            </w:pPr>
            <w:r>
              <w:rPr>
                <w:rFonts w:ascii="Calibri" w:hAnsi="Calibri" w:cs="Calibri"/>
                <w:color w:val="000000"/>
                <w:sz w:val="22"/>
              </w:rPr>
              <w:t>158.74</w:t>
            </w:r>
          </w:p>
        </w:tc>
        <w:tc>
          <w:tcPr>
            <w:tcW w:w="332" w:type="pct"/>
            <w:tcBorders>
              <w:top w:val="nil"/>
              <w:left w:val="double" w:sz="6" w:space="0" w:color="FF0000"/>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2.26</w:t>
            </w:r>
          </w:p>
        </w:tc>
        <w:tc>
          <w:tcPr>
            <w:tcW w:w="398" w:type="pct"/>
            <w:tcBorders>
              <w:top w:val="nil"/>
              <w:left w:val="nil"/>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0.28</w:t>
            </w:r>
          </w:p>
        </w:tc>
        <w:tc>
          <w:tcPr>
            <w:tcW w:w="332" w:type="pct"/>
            <w:tcBorders>
              <w:top w:val="nil"/>
              <w:left w:val="nil"/>
              <w:bottom w:val="single" w:sz="4" w:space="0" w:color="FF0000"/>
              <w:right w:val="single" w:sz="4" w:space="0" w:color="FF0000"/>
            </w:tcBorders>
            <w:shd w:val="clear" w:color="auto" w:fill="auto"/>
            <w:vAlign w:val="bottom"/>
            <w:hideMark/>
          </w:tcPr>
          <w:p w:rsidR="00F976B5" w:rsidRDefault="00F976B5">
            <w:pPr>
              <w:jc w:val="center"/>
              <w:rPr>
                <w:rFonts w:ascii="Calibri" w:hAnsi="Calibri" w:cs="Calibri"/>
                <w:color w:val="000000"/>
              </w:rPr>
            </w:pPr>
            <w:r>
              <w:rPr>
                <w:rFonts w:ascii="Calibri" w:hAnsi="Calibri" w:cs="Calibri"/>
                <w:color w:val="000000"/>
                <w:sz w:val="22"/>
              </w:rPr>
              <w:t>2.54</w:t>
            </w:r>
          </w:p>
        </w:tc>
        <w:tc>
          <w:tcPr>
            <w:tcW w:w="592" w:type="pct"/>
            <w:tcBorders>
              <w:top w:val="nil"/>
              <w:left w:val="nil"/>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1871.444</w:t>
            </w:r>
          </w:p>
        </w:tc>
        <w:tc>
          <w:tcPr>
            <w:tcW w:w="542" w:type="pct"/>
            <w:tcBorders>
              <w:top w:val="nil"/>
              <w:left w:val="nil"/>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1871.725</w:t>
            </w:r>
          </w:p>
        </w:tc>
        <w:tc>
          <w:tcPr>
            <w:tcW w:w="473" w:type="pct"/>
            <w:tcBorders>
              <w:top w:val="nil"/>
              <w:left w:val="nil"/>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3.92</w:t>
            </w:r>
          </w:p>
        </w:tc>
        <w:tc>
          <w:tcPr>
            <w:tcW w:w="430" w:type="pct"/>
            <w:tcBorders>
              <w:top w:val="nil"/>
              <w:left w:val="nil"/>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0.783</w:t>
            </w:r>
          </w:p>
        </w:tc>
        <w:tc>
          <w:tcPr>
            <w:tcW w:w="331" w:type="pct"/>
            <w:tcBorders>
              <w:top w:val="nil"/>
              <w:left w:val="nil"/>
              <w:bottom w:val="single" w:sz="4" w:space="0" w:color="FF0000"/>
              <w:right w:val="single" w:sz="4" w:space="0" w:color="FF0000"/>
            </w:tcBorders>
            <w:shd w:val="clear" w:color="auto" w:fill="auto"/>
            <w:noWrap/>
            <w:vAlign w:val="center"/>
            <w:hideMark/>
          </w:tcPr>
          <w:p w:rsidR="00F976B5" w:rsidRDefault="00F976B5">
            <w:pPr>
              <w:jc w:val="center"/>
              <w:rPr>
                <w:rFonts w:ascii="Calibri" w:hAnsi="Calibri" w:cs="Calibri"/>
                <w:color w:val="000000"/>
              </w:rPr>
            </w:pPr>
            <w:r>
              <w:rPr>
                <w:rFonts w:ascii="Calibri" w:hAnsi="Calibri" w:cs="Calibri"/>
                <w:color w:val="000000"/>
                <w:sz w:val="22"/>
              </w:rPr>
              <w:t>2.37</w:t>
            </w:r>
          </w:p>
        </w:tc>
        <w:tc>
          <w:tcPr>
            <w:tcW w:w="526" w:type="pct"/>
            <w:tcBorders>
              <w:top w:val="nil"/>
              <w:left w:val="nil"/>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1867.468</w:t>
            </w:r>
          </w:p>
        </w:tc>
        <w:tc>
          <w:tcPr>
            <w:tcW w:w="527" w:type="pct"/>
            <w:tcBorders>
              <w:top w:val="nil"/>
              <w:left w:val="nil"/>
              <w:bottom w:val="single" w:sz="4" w:space="0" w:color="FF0000"/>
              <w:right w:val="double" w:sz="6"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1868.25</w:t>
            </w:r>
          </w:p>
        </w:tc>
      </w:tr>
    </w:tbl>
    <w:p w:rsidR="00D279E6" w:rsidRDefault="00F976B5" w:rsidP="00D279E6">
      <w:r>
        <w:t>Continued:</w:t>
      </w:r>
    </w:p>
    <w:tbl>
      <w:tblPr>
        <w:tblW w:w="5120" w:type="pct"/>
        <w:tblLook w:val="04A0"/>
      </w:tblPr>
      <w:tblGrid>
        <w:gridCol w:w="1404"/>
        <w:gridCol w:w="866"/>
        <w:gridCol w:w="921"/>
        <w:gridCol w:w="1072"/>
        <w:gridCol w:w="1228"/>
        <w:gridCol w:w="855"/>
        <w:gridCol w:w="1042"/>
        <w:gridCol w:w="1357"/>
        <w:gridCol w:w="1061"/>
      </w:tblGrid>
      <w:tr w:rsidR="00F976B5" w:rsidRPr="00F976B5" w:rsidTr="00F976B5">
        <w:trPr>
          <w:trHeight w:val="423"/>
          <w:tblHeader/>
        </w:trPr>
        <w:tc>
          <w:tcPr>
            <w:tcW w:w="715" w:type="pct"/>
            <w:tcBorders>
              <w:top w:val="double" w:sz="6" w:space="0" w:color="FF0000"/>
              <w:left w:val="double" w:sz="6" w:space="0" w:color="FF0000"/>
              <w:bottom w:val="single" w:sz="4" w:space="0" w:color="FF0000"/>
              <w:right w:val="single" w:sz="4" w:space="0" w:color="FF0000"/>
            </w:tcBorders>
            <w:shd w:val="clear" w:color="auto" w:fill="auto"/>
            <w:noWrap/>
            <w:vAlign w:val="bottom"/>
            <w:hideMark/>
          </w:tcPr>
          <w:p w:rsidR="00F976B5" w:rsidRPr="00F976B5" w:rsidRDefault="00F976B5" w:rsidP="00F976B5">
            <w:pPr>
              <w:spacing w:before="0" w:after="0" w:line="240" w:lineRule="auto"/>
              <w:jc w:val="center"/>
              <w:rPr>
                <w:rFonts w:ascii="Bookman Old Style" w:eastAsia="Times New Roman" w:hAnsi="Bookman Old Style" w:cs="Calibri"/>
                <w:color w:val="000000"/>
              </w:rPr>
            </w:pPr>
            <w:r w:rsidRPr="00F976B5">
              <w:rPr>
                <w:rFonts w:ascii="Bookman Old Style" w:eastAsia="Times New Roman" w:hAnsi="Bookman Old Style" w:cs="Calibri"/>
                <w:color w:val="000000"/>
                <w:sz w:val="22"/>
              </w:rPr>
              <w:t>q(m3/s/m)</w:t>
            </w:r>
          </w:p>
        </w:tc>
        <w:tc>
          <w:tcPr>
            <w:tcW w:w="442" w:type="pct"/>
            <w:tcBorders>
              <w:top w:val="double" w:sz="6" w:space="0" w:color="FF0000"/>
              <w:left w:val="nil"/>
              <w:bottom w:val="single" w:sz="4" w:space="0" w:color="FF0000"/>
              <w:right w:val="single" w:sz="4" w:space="0" w:color="FF0000"/>
            </w:tcBorders>
            <w:shd w:val="clear" w:color="auto" w:fill="auto"/>
            <w:vAlign w:val="bottom"/>
            <w:hideMark/>
          </w:tcPr>
          <w:p w:rsidR="00F976B5" w:rsidRPr="00F976B5" w:rsidRDefault="00F976B5" w:rsidP="00F976B5">
            <w:pPr>
              <w:spacing w:before="0" w:after="0" w:line="240" w:lineRule="auto"/>
              <w:jc w:val="center"/>
              <w:rPr>
                <w:rFonts w:ascii="Bookman Old Style" w:eastAsia="Times New Roman" w:hAnsi="Bookman Old Style" w:cs="Calibri"/>
                <w:color w:val="000000"/>
              </w:rPr>
            </w:pPr>
            <w:r w:rsidRPr="00F976B5">
              <w:rPr>
                <w:rFonts w:ascii="Bookman Old Style" w:eastAsia="Times New Roman" w:hAnsi="Bookman Old Style" w:cs="Calibri"/>
                <w:color w:val="000000"/>
                <w:sz w:val="22"/>
              </w:rPr>
              <w:t>HL(m)</w:t>
            </w:r>
          </w:p>
        </w:tc>
        <w:tc>
          <w:tcPr>
            <w:tcW w:w="470" w:type="pct"/>
            <w:tcBorders>
              <w:top w:val="double" w:sz="6" w:space="0" w:color="FF0000"/>
              <w:left w:val="nil"/>
              <w:bottom w:val="single" w:sz="4" w:space="0" w:color="FF0000"/>
              <w:right w:val="single" w:sz="4" w:space="0" w:color="FF0000"/>
            </w:tcBorders>
            <w:shd w:val="clear" w:color="auto" w:fill="auto"/>
            <w:vAlign w:val="bottom"/>
            <w:hideMark/>
          </w:tcPr>
          <w:p w:rsidR="00F976B5" w:rsidRPr="00F976B5" w:rsidRDefault="00F976B5" w:rsidP="00F976B5">
            <w:pPr>
              <w:spacing w:before="0" w:after="0" w:line="240" w:lineRule="auto"/>
              <w:jc w:val="center"/>
              <w:rPr>
                <w:rFonts w:ascii="Bookman Old Style" w:eastAsia="Times New Roman" w:hAnsi="Bookman Old Style" w:cs="Calibri"/>
                <w:color w:val="000000"/>
              </w:rPr>
            </w:pPr>
            <w:r w:rsidRPr="00F976B5">
              <w:rPr>
                <w:rFonts w:ascii="Bookman Old Style" w:eastAsia="Times New Roman" w:hAnsi="Bookman Old Style" w:cs="Calibri"/>
                <w:color w:val="000000"/>
                <w:sz w:val="22"/>
              </w:rPr>
              <w:t>Ef1(m)</w:t>
            </w:r>
          </w:p>
        </w:tc>
        <w:tc>
          <w:tcPr>
            <w:tcW w:w="547" w:type="pct"/>
            <w:tcBorders>
              <w:top w:val="double" w:sz="6" w:space="0" w:color="FF0000"/>
              <w:left w:val="nil"/>
              <w:bottom w:val="single" w:sz="4" w:space="0" w:color="FF0000"/>
              <w:right w:val="single" w:sz="4" w:space="0" w:color="FF0000"/>
            </w:tcBorders>
            <w:shd w:val="clear" w:color="auto" w:fill="auto"/>
            <w:vAlign w:val="bottom"/>
            <w:hideMark/>
          </w:tcPr>
          <w:p w:rsidR="00F976B5" w:rsidRPr="00F976B5" w:rsidRDefault="00F976B5" w:rsidP="00F976B5">
            <w:pPr>
              <w:spacing w:before="0" w:after="0" w:line="240" w:lineRule="auto"/>
              <w:jc w:val="center"/>
              <w:rPr>
                <w:rFonts w:ascii="Bookman Old Style" w:eastAsia="Times New Roman" w:hAnsi="Bookman Old Style" w:cs="Calibri"/>
                <w:color w:val="000000"/>
              </w:rPr>
            </w:pPr>
            <w:r w:rsidRPr="00F976B5">
              <w:rPr>
                <w:rFonts w:ascii="Bookman Old Style" w:eastAsia="Times New Roman" w:hAnsi="Bookman Old Style" w:cs="Calibri"/>
                <w:color w:val="000000"/>
                <w:sz w:val="22"/>
              </w:rPr>
              <w:t>Ef</w:t>
            </w:r>
            <w:r w:rsidRPr="00F976B5">
              <w:rPr>
                <w:rFonts w:ascii="Bookman Old Style" w:eastAsia="Times New Roman" w:hAnsi="Bookman Old Style" w:cs="Calibri"/>
                <w:color w:val="000000"/>
                <w:sz w:val="22"/>
                <w:vertAlign w:val="subscript"/>
              </w:rPr>
              <w:t>1</w:t>
            </w:r>
            <w:r w:rsidRPr="00F976B5">
              <w:rPr>
                <w:rFonts w:ascii="Bookman Old Style" w:eastAsia="Times New Roman" w:hAnsi="Bookman Old Style" w:cs="Calibri"/>
                <w:color w:val="000000"/>
                <w:sz w:val="22"/>
              </w:rPr>
              <w:t>(m)</w:t>
            </w:r>
          </w:p>
        </w:tc>
        <w:tc>
          <w:tcPr>
            <w:tcW w:w="626" w:type="pct"/>
            <w:tcBorders>
              <w:top w:val="double" w:sz="6" w:space="0" w:color="FF0000"/>
              <w:left w:val="nil"/>
              <w:bottom w:val="single" w:sz="4" w:space="0" w:color="FF0000"/>
              <w:right w:val="single" w:sz="4" w:space="0" w:color="FF0000"/>
            </w:tcBorders>
            <w:shd w:val="clear" w:color="auto" w:fill="auto"/>
            <w:vAlign w:val="bottom"/>
            <w:hideMark/>
          </w:tcPr>
          <w:p w:rsidR="00F976B5" w:rsidRPr="00F976B5" w:rsidRDefault="00F976B5" w:rsidP="00F976B5">
            <w:pPr>
              <w:spacing w:before="0" w:after="0" w:line="240" w:lineRule="auto"/>
              <w:jc w:val="center"/>
              <w:rPr>
                <w:rFonts w:ascii="Bookman Old Style" w:eastAsia="Times New Roman" w:hAnsi="Bookman Old Style" w:cs="Calibri"/>
                <w:color w:val="000000"/>
              </w:rPr>
            </w:pPr>
            <w:r w:rsidRPr="00F976B5">
              <w:rPr>
                <w:rFonts w:ascii="Bookman Old Style" w:eastAsia="Times New Roman" w:hAnsi="Bookman Old Style" w:cs="Calibri"/>
                <w:color w:val="000000"/>
                <w:sz w:val="22"/>
              </w:rPr>
              <w:t>F</w:t>
            </w:r>
            <w:r w:rsidRPr="00F976B5">
              <w:rPr>
                <w:rFonts w:ascii="Bookman Old Style" w:eastAsia="Times New Roman" w:hAnsi="Bookman Old Style" w:cs="Calibri"/>
                <w:color w:val="000000"/>
                <w:sz w:val="22"/>
                <w:vertAlign w:val="subscript"/>
              </w:rPr>
              <w:t>1</w:t>
            </w:r>
          </w:p>
        </w:tc>
        <w:tc>
          <w:tcPr>
            <w:tcW w:w="436" w:type="pct"/>
            <w:tcBorders>
              <w:top w:val="double" w:sz="6" w:space="0" w:color="FF0000"/>
              <w:left w:val="nil"/>
              <w:bottom w:val="single" w:sz="4" w:space="0" w:color="FF0000"/>
              <w:right w:val="single" w:sz="4" w:space="0" w:color="FF0000"/>
            </w:tcBorders>
            <w:shd w:val="clear" w:color="auto" w:fill="auto"/>
            <w:noWrap/>
            <w:vAlign w:val="bottom"/>
            <w:hideMark/>
          </w:tcPr>
          <w:p w:rsidR="00F976B5" w:rsidRPr="00F976B5" w:rsidRDefault="00F976B5" w:rsidP="00F976B5">
            <w:pPr>
              <w:spacing w:before="0" w:after="0" w:line="240" w:lineRule="auto"/>
              <w:jc w:val="center"/>
              <w:rPr>
                <w:rFonts w:ascii="Bookman Old Style" w:eastAsia="Times New Roman" w:hAnsi="Bookman Old Style" w:cs="Calibri"/>
                <w:color w:val="000000"/>
              </w:rPr>
            </w:pPr>
            <w:r w:rsidRPr="00F976B5">
              <w:rPr>
                <w:rFonts w:ascii="Bookman Old Style" w:eastAsia="Times New Roman" w:hAnsi="Bookman Old Style" w:cs="Calibri"/>
                <w:color w:val="000000"/>
                <w:sz w:val="22"/>
              </w:rPr>
              <w:t>Y</w:t>
            </w:r>
            <w:r w:rsidRPr="00F976B5">
              <w:rPr>
                <w:rFonts w:ascii="Bookman Old Style" w:eastAsia="Times New Roman" w:hAnsi="Bookman Old Style" w:cs="Calibri"/>
                <w:color w:val="000000"/>
                <w:sz w:val="22"/>
                <w:vertAlign w:val="subscript"/>
              </w:rPr>
              <w:t>1</w:t>
            </w:r>
            <w:r w:rsidRPr="00F976B5">
              <w:rPr>
                <w:rFonts w:ascii="Bookman Old Style" w:eastAsia="Times New Roman" w:hAnsi="Bookman Old Style" w:cs="Calibri"/>
                <w:color w:val="000000"/>
                <w:sz w:val="22"/>
              </w:rPr>
              <w:t xml:space="preserve"> (m)</w:t>
            </w:r>
          </w:p>
        </w:tc>
        <w:tc>
          <w:tcPr>
            <w:tcW w:w="531" w:type="pct"/>
            <w:tcBorders>
              <w:top w:val="double" w:sz="6" w:space="0" w:color="FF0000"/>
              <w:left w:val="nil"/>
              <w:bottom w:val="single" w:sz="4" w:space="0" w:color="FF0000"/>
              <w:right w:val="single" w:sz="4" w:space="0" w:color="FF0000"/>
            </w:tcBorders>
            <w:shd w:val="clear" w:color="auto" w:fill="auto"/>
            <w:vAlign w:val="bottom"/>
            <w:hideMark/>
          </w:tcPr>
          <w:p w:rsidR="00F976B5" w:rsidRPr="00F976B5" w:rsidRDefault="00F976B5" w:rsidP="00F976B5">
            <w:pPr>
              <w:spacing w:before="0" w:after="0" w:line="240" w:lineRule="auto"/>
              <w:jc w:val="center"/>
              <w:rPr>
                <w:rFonts w:ascii="Bookman Old Style" w:eastAsia="Times New Roman" w:hAnsi="Bookman Old Style" w:cs="Calibri"/>
                <w:color w:val="000000"/>
              </w:rPr>
            </w:pPr>
            <w:r w:rsidRPr="00F976B5">
              <w:rPr>
                <w:rFonts w:ascii="Bookman Old Style" w:eastAsia="Times New Roman" w:hAnsi="Bookman Old Style" w:cs="Calibri"/>
                <w:color w:val="000000"/>
                <w:sz w:val="22"/>
              </w:rPr>
              <w:t>V</w:t>
            </w:r>
            <w:r w:rsidRPr="00F976B5">
              <w:rPr>
                <w:rFonts w:ascii="Bookman Old Style" w:eastAsia="Times New Roman" w:hAnsi="Bookman Old Style" w:cs="Calibri"/>
                <w:color w:val="000000"/>
                <w:sz w:val="22"/>
                <w:vertAlign w:val="subscript"/>
              </w:rPr>
              <w:t>1</w:t>
            </w:r>
            <w:r w:rsidRPr="00F976B5">
              <w:rPr>
                <w:rFonts w:ascii="Bookman Old Style" w:eastAsia="Times New Roman" w:hAnsi="Bookman Old Style" w:cs="Calibri"/>
                <w:color w:val="000000"/>
                <w:sz w:val="22"/>
              </w:rPr>
              <w:t>(m/s)</w:t>
            </w:r>
          </w:p>
        </w:tc>
        <w:tc>
          <w:tcPr>
            <w:tcW w:w="692" w:type="pct"/>
            <w:tcBorders>
              <w:top w:val="double" w:sz="6" w:space="0" w:color="FF0000"/>
              <w:left w:val="nil"/>
              <w:bottom w:val="single" w:sz="4" w:space="0" w:color="FF0000"/>
              <w:right w:val="single" w:sz="4" w:space="0" w:color="FF0000"/>
            </w:tcBorders>
            <w:shd w:val="clear" w:color="auto" w:fill="auto"/>
            <w:vAlign w:val="bottom"/>
            <w:hideMark/>
          </w:tcPr>
          <w:p w:rsidR="00F976B5" w:rsidRPr="00F976B5" w:rsidRDefault="00F976B5" w:rsidP="00F976B5">
            <w:pPr>
              <w:spacing w:before="0" w:after="0" w:line="240" w:lineRule="auto"/>
              <w:jc w:val="center"/>
              <w:rPr>
                <w:rFonts w:ascii="Bookman Old Style" w:eastAsia="Times New Roman" w:hAnsi="Bookman Old Style" w:cs="Calibri"/>
                <w:color w:val="000000"/>
              </w:rPr>
            </w:pPr>
            <w:r w:rsidRPr="00F976B5">
              <w:rPr>
                <w:rFonts w:ascii="Bookman Old Style" w:eastAsia="Times New Roman" w:hAnsi="Bookman Old Style" w:cs="Calibri"/>
                <w:color w:val="000000"/>
                <w:sz w:val="22"/>
              </w:rPr>
              <w:t>Y</w:t>
            </w:r>
            <w:r w:rsidRPr="00F976B5">
              <w:rPr>
                <w:rFonts w:ascii="Bookman Old Style" w:eastAsia="Times New Roman" w:hAnsi="Bookman Old Style" w:cs="Calibri"/>
                <w:color w:val="000000"/>
                <w:sz w:val="22"/>
                <w:vertAlign w:val="subscript"/>
              </w:rPr>
              <w:t>2</w:t>
            </w:r>
            <w:r w:rsidRPr="00F976B5">
              <w:rPr>
                <w:rFonts w:ascii="Bookman Old Style" w:eastAsia="Times New Roman" w:hAnsi="Bookman Old Style" w:cs="Calibri"/>
                <w:color w:val="000000"/>
                <w:sz w:val="22"/>
              </w:rPr>
              <w:t xml:space="preserve"> (m)</w:t>
            </w:r>
          </w:p>
        </w:tc>
        <w:tc>
          <w:tcPr>
            <w:tcW w:w="541" w:type="pct"/>
            <w:tcBorders>
              <w:top w:val="double" w:sz="6" w:space="0" w:color="FF0000"/>
              <w:left w:val="nil"/>
              <w:bottom w:val="single" w:sz="4" w:space="0" w:color="FF0000"/>
              <w:right w:val="single" w:sz="4" w:space="0" w:color="FF0000"/>
            </w:tcBorders>
            <w:shd w:val="clear" w:color="auto" w:fill="auto"/>
            <w:vAlign w:val="bottom"/>
            <w:hideMark/>
          </w:tcPr>
          <w:p w:rsidR="00F976B5" w:rsidRPr="00F976B5" w:rsidRDefault="00F976B5" w:rsidP="00F976B5">
            <w:pPr>
              <w:spacing w:before="0" w:after="0" w:line="240" w:lineRule="auto"/>
              <w:jc w:val="center"/>
              <w:rPr>
                <w:rFonts w:ascii="Bookman Old Style" w:eastAsia="Times New Roman" w:hAnsi="Bookman Old Style" w:cs="Calibri"/>
                <w:color w:val="000000"/>
              </w:rPr>
            </w:pPr>
            <w:r w:rsidRPr="00F976B5">
              <w:rPr>
                <w:rFonts w:ascii="Bookman Old Style" w:eastAsia="Times New Roman" w:hAnsi="Bookman Old Style" w:cs="Calibri"/>
                <w:color w:val="000000"/>
                <w:sz w:val="22"/>
              </w:rPr>
              <w:t>v</w:t>
            </w:r>
            <w:r w:rsidRPr="00F976B5">
              <w:rPr>
                <w:rFonts w:ascii="Bookman Old Style" w:eastAsia="Times New Roman" w:hAnsi="Bookman Old Style" w:cs="Calibri"/>
                <w:color w:val="000000"/>
                <w:sz w:val="22"/>
                <w:vertAlign w:val="subscript"/>
              </w:rPr>
              <w:t>2</w:t>
            </w:r>
            <w:r w:rsidRPr="00F976B5">
              <w:rPr>
                <w:rFonts w:ascii="Bookman Old Style" w:eastAsia="Times New Roman" w:hAnsi="Bookman Old Style" w:cs="Calibri"/>
                <w:color w:val="000000"/>
                <w:sz w:val="22"/>
              </w:rPr>
              <w:t xml:space="preserve"> (m/s)</w:t>
            </w:r>
          </w:p>
        </w:tc>
      </w:tr>
      <w:tr w:rsidR="00F976B5" w:rsidRPr="00F976B5" w:rsidTr="00F976B5">
        <w:trPr>
          <w:trHeight w:val="332"/>
        </w:trPr>
        <w:tc>
          <w:tcPr>
            <w:tcW w:w="715" w:type="pct"/>
            <w:tcBorders>
              <w:top w:val="nil"/>
              <w:left w:val="double" w:sz="6" w:space="0" w:color="FF0000"/>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0.03</w:t>
            </w:r>
          </w:p>
        </w:tc>
        <w:tc>
          <w:tcPr>
            <w:tcW w:w="442" w:type="pct"/>
            <w:tcBorders>
              <w:top w:val="nil"/>
              <w:left w:val="nil"/>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4.101</w:t>
            </w:r>
          </w:p>
        </w:tc>
        <w:tc>
          <w:tcPr>
            <w:tcW w:w="470" w:type="pct"/>
            <w:tcBorders>
              <w:top w:val="nil"/>
              <w:left w:val="nil"/>
              <w:bottom w:val="single" w:sz="4" w:space="0" w:color="FF0000"/>
              <w:right w:val="single" w:sz="4" w:space="0" w:color="FF0000"/>
            </w:tcBorders>
            <w:shd w:val="clear" w:color="auto" w:fill="auto"/>
            <w:noWrap/>
            <w:vAlign w:val="bottom"/>
            <w:hideMark/>
          </w:tcPr>
          <w:p w:rsidR="00F976B5" w:rsidRPr="00F976B5" w:rsidRDefault="00F976B5" w:rsidP="00F976B5">
            <w:pPr>
              <w:spacing w:before="0" w:after="200" w:line="276" w:lineRule="auto"/>
              <w:jc w:val="center"/>
              <w:rPr>
                <w:rFonts w:eastAsia="Calibri" w:cs="Times New Roman"/>
                <w:color w:val="000000"/>
                <w:sz w:val="20"/>
                <w:szCs w:val="20"/>
              </w:rPr>
            </w:pPr>
            <w:r w:rsidRPr="00F976B5">
              <w:rPr>
                <w:rFonts w:eastAsia="Calibri" w:cs="Times New Roman"/>
                <w:color w:val="000000"/>
                <w:sz w:val="20"/>
                <w:szCs w:val="20"/>
              </w:rPr>
              <w:t>4.016</w:t>
            </w:r>
          </w:p>
        </w:tc>
        <w:tc>
          <w:tcPr>
            <w:tcW w:w="547" w:type="pct"/>
            <w:tcBorders>
              <w:top w:val="nil"/>
              <w:left w:val="nil"/>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4.146</w:t>
            </w:r>
          </w:p>
        </w:tc>
        <w:tc>
          <w:tcPr>
            <w:tcW w:w="626" w:type="pct"/>
            <w:tcBorders>
              <w:top w:val="nil"/>
              <w:left w:val="nil"/>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51.071</w:t>
            </w:r>
          </w:p>
        </w:tc>
        <w:tc>
          <w:tcPr>
            <w:tcW w:w="436" w:type="pct"/>
            <w:tcBorders>
              <w:top w:val="nil"/>
              <w:left w:val="nil"/>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0.003</w:t>
            </w:r>
          </w:p>
        </w:tc>
        <w:tc>
          <w:tcPr>
            <w:tcW w:w="531" w:type="pct"/>
            <w:tcBorders>
              <w:top w:val="nil"/>
              <w:left w:val="nil"/>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9.016</w:t>
            </w:r>
          </w:p>
        </w:tc>
        <w:tc>
          <w:tcPr>
            <w:tcW w:w="692" w:type="pct"/>
            <w:tcBorders>
              <w:top w:val="nil"/>
              <w:left w:val="nil"/>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0.228</w:t>
            </w:r>
          </w:p>
        </w:tc>
        <w:tc>
          <w:tcPr>
            <w:tcW w:w="541" w:type="pct"/>
            <w:tcBorders>
              <w:top w:val="nil"/>
              <w:left w:val="nil"/>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0.126</w:t>
            </w:r>
          </w:p>
        </w:tc>
      </w:tr>
      <w:tr w:rsidR="00F976B5" w:rsidRPr="00F976B5" w:rsidTr="00F976B5">
        <w:trPr>
          <w:trHeight w:val="300"/>
        </w:trPr>
        <w:tc>
          <w:tcPr>
            <w:tcW w:w="715" w:type="pct"/>
            <w:tcBorders>
              <w:top w:val="nil"/>
              <w:left w:val="double" w:sz="6" w:space="0" w:color="FF0000"/>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0.07</w:t>
            </w:r>
          </w:p>
        </w:tc>
        <w:tc>
          <w:tcPr>
            <w:tcW w:w="442" w:type="pct"/>
            <w:tcBorders>
              <w:top w:val="nil"/>
              <w:left w:val="nil"/>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3.866</w:t>
            </w:r>
          </w:p>
        </w:tc>
        <w:tc>
          <w:tcPr>
            <w:tcW w:w="470" w:type="pct"/>
            <w:tcBorders>
              <w:top w:val="nil"/>
              <w:left w:val="nil"/>
              <w:bottom w:val="single" w:sz="4" w:space="0" w:color="FF0000"/>
              <w:right w:val="single" w:sz="4" w:space="0" w:color="FF0000"/>
            </w:tcBorders>
            <w:shd w:val="clear" w:color="auto" w:fill="auto"/>
            <w:noWrap/>
            <w:vAlign w:val="bottom"/>
            <w:hideMark/>
          </w:tcPr>
          <w:p w:rsidR="00F976B5" w:rsidRPr="00F976B5" w:rsidRDefault="00F976B5" w:rsidP="00F976B5">
            <w:pPr>
              <w:spacing w:before="0" w:after="200" w:line="276" w:lineRule="auto"/>
              <w:jc w:val="center"/>
              <w:rPr>
                <w:rFonts w:eastAsia="Calibri" w:cs="Times New Roman"/>
                <w:color w:val="000000"/>
                <w:sz w:val="20"/>
                <w:szCs w:val="20"/>
              </w:rPr>
            </w:pPr>
            <w:r w:rsidRPr="00F976B5">
              <w:rPr>
                <w:rFonts w:eastAsia="Calibri" w:cs="Times New Roman"/>
                <w:color w:val="000000"/>
                <w:sz w:val="20"/>
                <w:szCs w:val="20"/>
              </w:rPr>
              <w:t>4.040</w:t>
            </w:r>
          </w:p>
        </w:tc>
        <w:tc>
          <w:tcPr>
            <w:tcW w:w="547" w:type="pct"/>
            <w:tcBorders>
              <w:top w:val="nil"/>
              <w:left w:val="nil"/>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4.203</w:t>
            </w:r>
          </w:p>
        </w:tc>
        <w:tc>
          <w:tcPr>
            <w:tcW w:w="626" w:type="pct"/>
            <w:tcBorders>
              <w:top w:val="nil"/>
              <w:left w:val="nil"/>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32.135</w:t>
            </w:r>
          </w:p>
        </w:tc>
        <w:tc>
          <w:tcPr>
            <w:tcW w:w="436" w:type="pct"/>
            <w:tcBorders>
              <w:top w:val="nil"/>
              <w:left w:val="nil"/>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0.008</w:t>
            </w:r>
          </w:p>
        </w:tc>
        <w:tc>
          <w:tcPr>
            <w:tcW w:w="531" w:type="pct"/>
            <w:tcBorders>
              <w:top w:val="nil"/>
              <w:left w:val="nil"/>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9.072</w:t>
            </w:r>
          </w:p>
        </w:tc>
        <w:tc>
          <w:tcPr>
            <w:tcW w:w="692" w:type="pct"/>
            <w:tcBorders>
              <w:top w:val="nil"/>
              <w:left w:val="nil"/>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0.365</w:t>
            </w:r>
          </w:p>
        </w:tc>
        <w:tc>
          <w:tcPr>
            <w:tcW w:w="541" w:type="pct"/>
            <w:tcBorders>
              <w:top w:val="nil"/>
              <w:left w:val="nil"/>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0.202</w:t>
            </w:r>
          </w:p>
        </w:tc>
      </w:tr>
      <w:tr w:rsidR="00F976B5" w:rsidRPr="00F976B5" w:rsidTr="00F976B5">
        <w:trPr>
          <w:trHeight w:val="300"/>
        </w:trPr>
        <w:tc>
          <w:tcPr>
            <w:tcW w:w="715" w:type="pct"/>
            <w:tcBorders>
              <w:top w:val="nil"/>
              <w:left w:val="double" w:sz="6" w:space="0" w:color="FF0000"/>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lastRenderedPageBreak/>
              <w:t>0.37</w:t>
            </w:r>
          </w:p>
        </w:tc>
        <w:tc>
          <w:tcPr>
            <w:tcW w:w="442" w:type="pct"/>
            <w:tcBorders>
              <w:top w:val="nil"/>
              <w:left w:val="nil"/>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3.717</w:t>
            </w:r>
          </w:p>
        </w:tc>
        <w:tc>
          <w:tcPr>
            <w:tcW w:w="470" w:type="pct"/>
            <w:tcBorders>
              <w:top w:val="nil"/>
              <w:left w:val="nil"/>
              <w:bottom w:val="single" w:sz="4" w:space="0" w:color="FF0000"/>
              <w:right w:val="single" w:sz="4" w:space="0" w:color="FF0000"/>
            </w:tcBorders>
            <w:shd w:val="clear" w:color="auto" w:fill="auto"/>
            <w:noWrap/>
            <w:vAlign w:val="bottom"/>
            <w:hideMark/>
          </w:tcPr>
          <w:p w:rsidR="00F976B5" w:rsidRPr="00F976B5" w:rsidRDefault="00F976B5" w:rsidP="00F976B5">
            <w:pPr>
              <w:spacing w:before="0" w:after="200" w:line="276" w:lineRule="auto"/>
              <w:jc w:val="center"/>
              <w:rPr>
                <w:rFonts w:eastAsia="Calibri" w:cs="Times New Roman"/>
                <w:color w:val="000000"/>
                <w:sz w:val="20"/>
                <w:szCs w:val="20"/>
              </w:rPr>
            </w:pPr>
            <w:r w:rsidRPr="00F976B5">
              <w:rPr>
                <w:rFonts w:eastAsia="Calibri" w:cs="Times New Roman"/>
                <w:color w:val="000000"/>
                <w:sz w:val="20"/>
                <w:szCs w:val="20"/>
              </w:rPr>
              <w:t>4.080</w:t>
            </w:r>
          </w:p>
        </w:tc>
        <w:tc>
          <w:tcPr>
            <w:tcW w:w="547" w:type="pct"/>
            <w:tcBorders>
              <w:top w:val="nil"/>
              <w:left w:val="nil"/>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4.442</w:t>
            </w:r>
          </w:p>
        </w:tc>
        <w:tc>
          <w:tcPr>
            <w:tcW w:w="626" w:type="pct"/>
            <w:tcBorders>
              <w:top w:val="nil"/>
              <w:left w:val="nil"/>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14.875</w:t>
            </w:r>
          </w:p>
        </w:tc>
        <w:tc>
          <w:tcPr>
            <w:tcW w:w="436" w:type="pct"/>
            <w:tcBorders>
              <w:top w:val="nil"/>
              <w:left w:val="nil"/>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0.040</w:t>
            </w:r>
          </w:p>
        </w:tc>
        <w:tc>
          <w:tcPr>
            <w:tcW w:w="531" w:type="pct"/>
            <w:tcBorders>
              <w:top w:val="nil"/>
              <w:left w:val="nil"/>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9.294</w:t>
            </w:r>
          </w:p>
        </w:tc>
        <w:tc>
          <w:tcPr>
            <w:tcW w:w="692" w:type="pct"/>
            <w:tcBorders>
              <w:top w:val="nil"/>
              <w:left w:val="nil"/>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0.817</w:t>
            </w:r>
          </w:p>
        </w:tc>
        <w:tc>
          <w:tcPr>
            <w:tcW w:w="541" w:type="pct"/>
            <w:tcBorders>
              <w:top w:val="nil"/>
              <w:left w:val="nil"/>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0.452</w:t>
            </w:r>
          </w:p>
        </w:tc>
      </w:tr>
      <w:tr w:rsidR="00F976B5" w:rsidRPr="00F976B5" w:rsidTr="00F976B5">
        <w:trPr>
          <w:trHeight w:val="300"/>
        </w:trPr>
        <w:tc>
          <w:tcPr>
            <w:tcW w:w="715" w:type="pct"/>
            <w:tcBorders>
              <w:top w:val="nil"/>
              <w:left w:val="double" w:sz="6" w:space="0" w:color="FF0000"/>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0.56</w:t>
            </w:r>
          </w:p>
        </w:tc>
        <w:tc>
          <w:tcPr>
            <w:tcW w:w="442" w:type="pct"/>
            <w:tcBorders>
              <w:top w:val="nil"/>
              <w:left w:val="nil"/>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3.692</w:t>
            </w:r>
          </w:p>
        </w:tc>
        <w:tc>
          <w:tcPr>
            <w:tcW w:w="470" w:type="pct"/>
            <w:tcBorders>
              <w:top w:val="nil"/>
              <w:left w:val="nil"/>
              <w:bottom w:val="single" w:sz="4" w:space="0" w:color="FF0000"/>
              <w:right w:val="single" w:sz="4" w:space="0" w:color="FF0000"/>
            </w:tcBorders>
            <w:shd w:val="clear" w:color="auto" w:fill="auto"/>
            <w:noWrap/>
            <w:vAlign w:val="bottom"/>
            <w:hideMark/>
          </w:tcPr>
          <w:p w:rsidR="00F976B5" w:rsidRPr="00F976B5" w:rsidRDefault="00F976B5" w:rsidP="00F976B5">
            <w:pPr>
              <w:spacing w:before="0" w:after="200" w:line="276" w:lineRule="auto"/>
              <w:jc w:val="center"/>
              <w:rPr>
                <w:rFonts w:eastAsia="Calibri" w:cs="Times New Roman"/>
                <w:color w:val="000000"/>
                <w:sz w:val="20"/>
                <w:szCs w:val="20"/>
              </w:rPr>
            </w:pPr>
            <w:r w:rsidRPr="00F976B5">
              <w:rPr>
                <w:rFonts w:eastAsia="Calibri" w:cs="Times New Roman"/>
                <w:color w:val="000000"/>
                <w:sz w:val="20"/>
                <w:szCs w:val="20"/>
              </w:rPr>
              <w:t>4.205</w:t>
            </w:r>
          </w:p>
        </w:tc>
        <w:tc>
          <w:tcPr>
            <w:tcW w:w="547" w:type="pct"/>
            <w:tcBorders>
              <w:top w:val="nil"/>
              <w:left w:val="nil"/>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4.556</w:t>
            </w:r>
          </w:p>
        </w:tc>
        <w:tc>
          <w:tcPr>
            <w:tcW w:w="626" w:type="pct"/>
            <w:tcBorders>
              <w:top w:val="nil"/>
              <w:left w:val="nil"/>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12.292</w:t>
            </w:r>
          </w:p>
        </w:tc>
        <w:tc>
          <w:tcPr>
            <w:tcW w:w="436" w:type="pct"/>
            <w:tcBorders>
              <w:top w:val="nil"/>
              <w:left w:val="nil"/>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0.060</w:t>
            </w:r>
          </w:p>
        </w:tc>
        <w:tc>
          <w:tcPr>
            <w:tcW w:w="531" w:type="pct"/>
            <w:tcBorders>
              <w:top w:val="nil"/>
              <w:left w:val="nil"/>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9.393</w:t>
            </w:r>
          </w:p>
        </w:tc>
        <w:tc>
          <w:tcPr>
            <w:tcW w:w="692" w:type="pct"/>
            <w:tcBorders>
              <w:top w:val="nil"/>
              <w:left w:val="nil"/>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1.005</w:t>
            </w:r>
          </w:p>
        </w:tc>
        <w:tc>
          <w:tcPr>
            <w:tcW w:w="541" w:type="pct"/>
            <w:tcBorders>
              <w:top w:val="nil"/>
              <w:left w:val="nil"/>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0.556</w:t>
            </w:r>
          </w:p>
        </w:tc>
      </w:tr>
      <w:tr w:rsidR="00F976B5" w:rsidRPr="00F976B5" w:rsidTr="00F976B5">
        <w:trPr>
          <w:trHeight w:val="300"/>
        </w:trPr>
        <w:tc>
          <w:tcPr>
            <w:tcW w:w="715" w:type="pct"/>
            <w:tcBorders>
              <w:top w:val="nil"/>
              <w:left w:val="double" w:sz="6" w:space="0" w:color="FF0000"/>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1.87</w:t>
            </w:r>
          </w:p>
        </w:tc>
        <w:tc>
          <w:tcPr>
            <w:tcW w:w="442" w:type="pct"/>
            <w:tcBorders>
              <w:top w:val="nil"/>
              <w:left w:val="nil"/>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3.603</w:t>
            </w:r>
          </w:p>
        </w:tc>
        <w:tc>
          <w:tcPr>
            <w:tcW w:w="470" w:type="pct"/>
            <w:tcBorders>
              <w:top w:val="nil"/>
              <w:left w:val="nil"/>
              <w:bottom w:val="single" w:sz="4" w:space="0" w:color="FF0000"/>
              <w:right w:val="single" w:sz="4" w:space="0" w:color="FF0000"/>
            </w:tcBorders>
            <w:shd w:val="clear" w:color="auto" w:fill="auto"/>
            <w:noWrap/>
            <w:vAlign w:val="bottom"/>
            <w:hideMark/>
          </w:tcPr>
          <w:p w:rsidR="00F976B5" w:rsidRPr="00F976B5" w:rsidRDefault="00F976B5" w:rsidP="00F976B5">
            <w:pPr>
              <w:spacing w:before="0" w:after="200" w:line="276" w:lineRule="auto"/>
              <w:jc w:val="center"/>
              <w:rPr>
                <w:rFonts w:eastAsia="Calibri" w:cs="Times New Roman"/>
                <w:color w:val="000000"/>
                <w:sz w:val="20"/>
                <w:szCs w:val="20"/>
              </w:rPr>
            </w:pPr>
            <w:r w:rsidRPr="00F976B5">
              <w:rPr>
                <w:rFonts w:eastAsia="Calibri" w:cs="Times New Roman"/>
                <w:color w:val="000000"/>
                <w:sz w:val="20"/>
                <w:szCs w:val="20"/>
              </w:rPr>
              <w:t>4.288</w:t>
            </w:r>
          </w:p>
        </w:tc>
        <w:tc>
          <w:tcPr>
            <w:tcW w:w="547" w:type="pct"/>
            <w:tcBorders>
              <w:top w:val="nil"/>
              <w:left w:val="nil"/>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5.144</w:t>
            </w:r>
          </w:p>
        </w:tc>
        <w:tc>
          <w:tcPr>
            <w:tcW w:w="626" w:type="pct"/>
            <w:tcBorders>
              <w:top w:val="nil"/>
              <w:left w:val="nil"/>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7.235</w:t>
            </w:r>
          </w:p>
        </w:tc>
        <w:tc>
          <w:tcPr>
            <w:tcW w:w="436" w:type="pct"/>
            <w:tcBorders>
              <w:top w:val="nil"/>
              <w:left w:val="nil"/>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0.189</w:t>
            </w:r>
          </w:p>
        </w:tc>
        <w:tc>
          <w:tcPr>
            <w:tcW w:w="531" w:type="pct"/>
            <w:tcBorders>
              <w:top w:val="nil"/>
              <w:left w:val="nil"/>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9.860</w:t>
            </w:r>
          </w:p>
        </w:tc>
        <w:tc>
          <w:tcPr>
            <w:tcW w:w="692" w:type="pct"/>
            <w:tcBorders>
              <w:top w:val="nil"/>
              <w:left w:val="nil"/>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1.845</w:t>
            </w:r>
          </w:p>
        </w:tc>
        <w:tc>
          <w:tcPr>
            <w:tcW w:w="541" w:type="pct"/>
            <w:tcBorders>
              <w:top w:val="nil"/>
              <w:left w:val="nil"/>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1.012</w:t>
            </w:r>
          </w:p>
        </w:tc>
      </w:tr>
      <w:tr w:rsidR="00F976B5" w:rsidRPr="00F976B5" w:rsidTr="00F976B5">
        <w:trPr>
          <w:trHeight w:val="300"/>
        </w:trPr>
        <w:tc>
          <w:tcPr>
            <w:tcW w:w="715" w:type="pct"/>
            <w:tcBorders>
              <w:top w:val="nil"/>
              <w:left w:val="double" w:sz="6" w:space="0" w:color="FF0000"/>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3.75</w:t>
            </w:r>
          </w:p>
        </w:tc>
        <w:tc>
          <w:tcPr>
            <w:tcW w:w="442" w:type="pct"/>
            <w:tcBorders>
              <w:top w:val="nil"/>
              <w:left w:val="nil"/>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3.541</w:t>
            </w:r>
          </w:p>
        </w:tc>
        <w:tc>
          <w:tcPr>
            <w:tcW w:w="470" w:type="pct"/>
            <w:tcBorders>
              <w:top w:val="nil"/>
              <w:left w:val="nil"/>
              <w:bottom w:val="single" w:sz="4" w:space="0" w:color="FF0000"/>
              <w:right w:val="single" w:sz="4" w:space="0" w:color="FF0000"/>
            </w:tcBorders>
            <w:shd w:val="clear" w:color="auto" w:fill="auto"/>
            <w:noWrap/>
            <w:vAlign w:val="bottom"/>
            <w:hideMark/>
          </w:tcPr>
          <w:p w:rsidR="00F976B5" w:rsidRPr="00F976B5" w:rsidRDefault="00F976B5" w:rsidP="00F976B5">
            <w:pPr>
              <w:spacing w:before="0" w:after="200" w:line="276" w:lineRule="auto"/>
              <w:jc w:val="center"/>
              <w:rPr>
                <w:rFonts w:eastAsia="Calibri" w:cs="Times New Roman"/>
                <w:color w:val="000000"/>
                <w:sz w:val="20"/>
                <w:szCs w:val="20"/>
              </w:rPr>
            </w:pPr>
            <w:r w:rsidRPr="00F976B5">
              <w:rPr>
                <w:rFonts w:eastAsia="Calibri" w:cs="Times New Roman"/>
                <w:color w:val="000000"/>
                <w:sz w:val="20"/>
                <w:szCs w:val="20"/>
              </w:rPr>
              <w:t>4.309</w:t>
            </w:r>
          </w:p>
        </w:tc>
        <w:tc>
          <w:tcPr>
            <w:tcW w:w="547" w:type="pct"/>
            <w:tcBorders>
              <w:top w:val="nil"/>
              <w:left w:val="nil"/>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5.774</w:t>
            </w:r>
          </w:p>
        </w:tc>
        <w:tc>
          <w:tcPr>
            <w:tcW w:w="626" w:type="pct"/>
            <w:tcBorders>
              <w:top w:val="nil"/>
              <w:left w:val="nil"/>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5.455</w:t>
            </w:r>
          </w:p>
        </w:tc>
        <w:tc>
          <w:tcPr>
            <w:tcW w:w="436" w:type="pct"/>
            <w:tcBorders>
              <w:top w:val="nil"/>
              <w:left w:val="nil"/>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0.364</w:t>
            </w:r>
          </w:p>
        </w:tc>
        <w:tc>
          <w:tcPr>
            <w:tcW w:w="531" w:type="pct"/>
            <w:tcBorders>
              <w:top w:val="nil"/>
              <w:left w:val="nil"/>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10.303</w:t>
            </w:r>
          </w:p>
        </w:tc>
        <w:tc>
          <w:tcPr>
            <w:tcW w:w="692" w:type="pct"/>
            <w:tcBorders>
              <w:top w:val="nil"/>
              <w:left w:val="nil"/>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2.629</w:t>
            </w:r>
          </w:p>
        </w:tc>
        <w:tc>
          <w:tcPr>
            <w:tcW w:w="541" w:type="pct"/>
            <w:tcBorders>
              <w:top w:val="nil"/>
              <w:left w:val="nil"/>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1.425</w:t>
            </w:r>
          </w:p>
        </w:tc>
      </w:tr>
      <w:tr w:rsidR="00F976B5" w:rsidRPr="00F976B5" w:rsidTr="00F976B5">
        <w:trPr>
          <w:trHeight w:val="260"/>
        </w:trPr>
        <w:tc>
          <w:tcPr>
            <w:tcW w:w="715" w:type="pct"/>
            <w:tcBorders>
              <w:top w:val="nil"/>
              <w:left w:val="double" w:sz="6" w:space="0" w:color="FF0000"/>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6.90</w:t>
            </w:r>
          </w:p>
        </w:tc>
        <w:tc>
          <w:tcPr>
            <w:tcW w:w="442" w:type="pct"/>
            <w:tcBorders>
              <w:top w:val="nil"/>
              <w:left w:val="nil"/>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3.474</w:t>
            </w:r>
          </w:p>
        </w:tc>
        <w:tc>
          <w:tcPr>
            <w:tcW w:w="470" w:type="pct"/>
            <w:tcBorders>
              <w:top w:val="nil"/>
              <w:left w:val="nil"/>
              <w:bottom w:val="single" w:sz="4" w:space="0" w:color="FF0000"/>
              <w:right w:val="single" w:sz="4" w:space="0" w:color="FF0000"/>
            </w:tcBorders>
            <w:shd w:val="clear" w:color="auto" w:fill="auto"/>
            <w:noWrap/>
            <w:vAlign w:val="bottom"/>
            <w:hideMark/>
          </w:tcPr>
          <w:p w:rsidR="00F976B5" w:rsidRPr="00F976B5" w:rsidRDefault="00F976B5" w:rsidP="00F976B5">
            <w:pPr>
              <w:spacing w:before="0" w:after="200" w:line="276" w:lineRule="auto"/>
              <w:jc w:val="center"/>
              <w:rPr>
                <w:rFonts w:eastAsia="Calibri" w:cs="Times New Roman"/>
                <w:color w:val="000000"/>
                <w:sz w:val="20"/>
                <w:szCs w:val="20"/>
              </w:rPr>
            </w:pPr>
            <w:r w:rsidRPr="00F976B5">
              <w:rPr>
                <w:rFonts w:eastAsia="Calibri" w:cs="Times New Roman"/>
                <w:color w:val="000000"/>
                <w:sz w:val="20"/>
                <w:szCs w:val="20"/>
              </w:rPr>
              <w:t>4.536</w:t>
            </w:r>
          </w:p>
        </w:tc>
        <w:tc>
          <w:tcPr>
            <w:tcW w:w="547" w:type="pct"/>
            <w:tcBorders>
              <w:top w:val="nil"/>
              <w:left w:val="nil"/>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6.625</w:t>
            </w:r>
          </w:p>
        </w:tc>
        <w:tc>
          <w:tcPr>
            <w:tcW w:w="626" w:type="pct"/>
            <w:tcBorders>
              <w:top w:val="nil"/>
              <w:left w:val="nil"/>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4.337</w:t>
            </w:r>
          </w:p>
        </w:tc>
        <w:tc>
          <w:tcPr>
            <w:tcW w:w="436" w:type="pct"/>
            <w:tcBorders>
              <w:top w:val="nil"/>
              <w:left w:val="nil"/>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0.637</w:t>
            </w:r>
          </w:p>
        </w:tc>
        <w:tc>
          <w:tcPr>
            <w:tcW w:w="531" w:type="pct"/>
            <w:tcBorders>
              <w:top w:val="nil"/>
              <w:left w:val="nil"/>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10.839</w:t>
            </w:r>
          </w:p>
        </w:tc>
        <w:tc>
          <w:tcPr>
            <w:tcW w:w="692" w:type="pct"/>
            <w:tcBorders>
              <w:top w:val="nil"/>
              <w:left w:val="nil"/>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3.600</w:t>
            </w:r>
          </w:p>
        </w:tc>
        <w:tc>
          <w:tcPr>
            <w:tcW w:w="541" w:type="pct"/>
            <w:tcBorders>
              <w:top w:val="nil"/>
              <w:left w:val="nil"/>
              <w:bottom w:val="single" w:sz="4" w:space="0" w:color="FF0000"/>
              <w:right w:val="single" w:sz="4" w:space="0" w:color="FF0000"/>
            </w:tcBorders>
            <w:shd w:val="clear" w:color="auto" w:fill="auto"/>
            <w:noWrap/>
            <w:vAlign w:val="bottom"/>
            <w:hideMark/>
          </w:tcPr>
          <w:p w:rsidR="00F976B5" w:rsidRDefault="00F976B5">
            <w:pPr>
              <w:jc w:val="center"/>
              <w:rPr>
                <w:rFonts w:ascii="Calibri" w:hAnsi="Calibri" w:cs="Calibri"/>
                <w:color w:val="000000"/>
              </w:rPr>
            </w:pPr>
            <w:r>
              <w:rPr>
                <w:rFonts w:ascii="Calibri" w:hAnsi="Calibri" w:cs="Calibri"/>
                <w:color w:val="000000"/>
                <w:sz w:val="22"/>
              </w:rPr>
              <w:t>1.917</w:t>
            </w:r>
          </w:p>
        </w:tc>
      </w:tr>
    </w:tbl>
    <w:p w:rsidR="00F976B5" w:rsidRDefault="00F976B5" w:rsidP="00D279E6">
      <w:r>
        <w:rPr>
          <w:noProof/>
        </w:rPr>
        <w:drawing>
          <wp:inline distT="0" distB="0" distL="0" distR="0">
            <wp:extent cx="5987562" cy="2611315"/>
            <wp:effectExtent l="0" t="0" r="13335" b="1778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69243D" w:rsidRDefault="004F1ED3" w:rsidP="00B663CD">
      <w:pPr>
        <w:pStyle w:val="Caption"/>
      </w:pPr>
      <w:bookmarkStart w:id="197" w:name="_Toc438036681"/>
      <w:bookmarkStart w:id="198" w:name="_Toc506932725"/>
      <w:r>
        <w:t xml:space="preserve">Figure </w:t>
      </w:r>
      <w:fldSimple w:instr=" STYLEREF 1 \s ">
        <w:r w:rsidR="00BB1A7F">
          <w:rPr>
            <w:noProof/>
          </w:rPr>
          <w:t>3</w:t>
        </w:r>
      </w:fldSimple>
      <w:r w:rsidR="00BB1A7F">
        <w:noBreakHyphen/>
      </w:r>
      <w:fldSimple w:instr=" SEQ Figure \* ARABIC \s 1 ">
        <w:r w:rsidR="00BB1A7F">
          <w:rPr>
            <w:noProof/>
          </w:rPr>
          <w:t>6</w:t>
        </w:r>
      </w:fldSimple>
      <w:r w:rsidR="009F09C0">
        <w:t>: Jump Versus Tail Water D</w:t>
      </w:r>
      <w:r>
        <w:t>epth Curve</w:t>
      </w:r>
      <w:bookmarkEnd w:id="197"/>
      <w:bookmarkEnd w:id="198"/>
    </w:p>
    <w:p w:rsidR="00184B8C" w:rsidRDefault="00184B8C" w:rsidP="003D6F1B">
      <w:pPr>
        <w:spacing w:before="0" w:after="0"/>
        <w:jc w:val="both"/>
      </w:pPr>
      <w:proofErr w:type="gramStart"/>
      <w:r w:rsidRPr="00184B8C">
        <w:t>As the TWRC is lower than HJC, hydraulic jump forms at a certain section downstream of the toe.</w:t>
      </w:r>
      <w:proofErr w:type="gramEnd"/>
      <w:r w:rsidRPr="00184B8C">
        <w:t xml:space="preserve"> For the formation of th</w:t>
      </w:r>
      <w:r>
        <w:t>e jump, the horizontal apron</w:t>
      </w:r>
      <w:r w:rsidRPr="00184B8C">
        <w:t xml:space="preserve"> depressed by excavating the river bed downstream of the toe of the weir</w:t>
      </w:r>
      <w:r w:rsidR="00F976B5">
        <w:t xml:space="preserve"> and used the sill height</w:t>
      </w:r>
      <w:r w:rsidRPr="00184B8C">
        <w:t xml:space="preserve"> to increase the tail water depth. The depth of depression may be equal to the difference between the tail water depth and post jump </w:t>
      </w:r>
      <w:r w:rsidR="00F57D23" w:rsidRPr="00184B8C">
        <w:t>depth</w:t>
      </w:r>
      <w:r w:rsidR="00F57D23">
        <w:t>.</w:t>
      </w:r>
    </w:p>
    <w:p w:rsidR="00E770B3" w:rsidRDefault="00F57D23" w:rsidP="003D6F1B">
      <w:pPr>
        <w:spacing w:before="0" w:after="0"/>
        <w:jc w:val="both"/>
      </w:pPr>
      <w:r>
        <w:lastRenderedPageBreak/>
        <w:t>As it is calculated previously, the stilling basin will be depressed to 1.38m lower than the existing minimum river bed level. Hence, the energy will be dissipated at this level and sill height will be provided at the end of the stilling basin.</w:t>
      </w:r>
    </w:p>
    <w:p w:rsidR="00F47C4E" w:rsidRDefault="00F47C4E" w:rsidP="009F09C0">
      <w:pPr>
        <w:pStyle w:val="Heading3"/>
      </w:pPr>
      <w:bookmarkStart w:id="199" w:name="_Toc431567833"/>
      <w:bookmarkStart w:id="200" w:name="_Toc506932634"/>
      <w:r w:rsidRPr="009316FE">
        <w:t>Cut off Depth Calculation</w:t>
      </w:r>
      <w:bookmarkEnd w:id="199"/>
      <w:bookmarkEnd w:id="200"/>
    </w:p>
    <w:p w:rsidR="00F57D23" w:rsidRPr="00F57D23" w:rsidRDefault="00F57D23" w:rsidP="00F57D23">
      <w:r>
        <w:t xml:space="preserve">Since the materials at the river bed of the weir section is alluvial deposit, it is necessary to design both upstream and downstream </w:t>
      </w:r>
      <w:r w:rsidR="000A36C3">
        <w:t>cut off depth considering the retrogression effect at downstream.</w:t>
      </w:r>
    </w:p>
    <w:p w:rsidR="00F47C4E" w:rsidRPr="009316FE" w:rsidRDefault="00F47C4E" w:rsidP="00F43A67">
      <w:pPr>
        <w:pStyle w:val="Heading4"/>
      </w:pPr>
      <w:r w:rsidRPr="009316FE">
        <w:t xml:space="preserve">U/s cut off  </w:t>
      </w:r>
    </w:p>
    <w:p w:rsidR="00F47C4E" w:rsidRPr="00F47C4E" w:rsidRDefault="00F47C4E" w:rsidP="00382BD1">
      <w:pPr>
        <w:pStyle w:val="ListParagraph"/>
        <w:numPr>
          <w:ilvl w:val="0"/>
          <w:numId w:val="10"/>
        </w:numPr>
        <w:tabs>
          <w:tab w:val="left" w:pos="1020"/>
        </w:tabs>
        <w:spacing w:line="360" w:lineRule="auto"/>
        <w:jc w:val="both"/>
        <w:rPr>
          <w:rFonts w:ascii="Times New Roman" w:hAnsi="Times New Roman"/>
        </w:rPr>
      </w:pPr>
      <w:r w:rsidRPr="00F47C4E">
        <w:rPr>
          <w:rFonts w:ascii="Times New Roman" w:hAnsi="Times New Roman"/>
        </w:rPr>
        <w:t>Q = 158.74 m</w:t>
      </w:r>
      <w:r w:rsidRPr="00F47C4E">
        <w:rPr>
          <w:rFonts w:ascii="Times New Roman" w:hAnsi="Times New Roman"/>
          <w:vertAlign w:val="superscript"/>
        </w:rPr>
        <w:t>3</w:t>
      </w:r>
      <w:r w:rsidRPr="00F47C4E">
        <w:rPr>
          <w:rFonts w:ascii="Times New Roman" w:hAnsi="Times New Roman"/>
        </w:rPr>
        <w:t>/sec</w:t>
      </w:r>
    </w:p>
    <w:p w:rsidR="00F47C4E" w:rsidRPr="00F47C4E" w:rsidRDefault="00F47C4E" w:rsidP="00382BD1">
      <w:pPr>
        <w:pStyle w:val="ListParagraph"/>
        <w:numPr>
          <w:ilvl w:val="0"/>
          <w:numId w:val="10"/>
        </w:numPr>
        <w:tabs>
          <w:tab w:val="left" w:pos="1020"/>
        </w:tabs>
        <w:spacing w:line="360" w:lineRule="auto"/>
        <w:jc w:val="both"/>
        <w:rPr>
          <w:rFonts w:ascii="Times New Roman" w:hAnsi="Times New Roman"/>
        </w:rPr>
      </w:pPr>
      <w:r w:rsidRPr="00F47C4E">
        <w:rPr>
          <w:rFonts w:ascii="Times New Roman" w:hAnsi="Times New Roman"/>
        </w:rPr>
        <w:t xml:space="preserve">q = </w:t>
      </w:r>
      <w:r w:rsidR="000A36C3">
        <w:rPr>
          <w:rFonts w:ascii="Times New Roman" w:hAnsi="Times New Roman"/>
        </w:rPr>
        <w:t>6.90</w:t>
      </w:r>
      <w:r w:rsidRPr="00F47C4E">
        <w:rPr>
          <w:rFonts w:ascii="Times New Roman" w:hAnsi="Times New Roman"/>
        </w:rPr>
        <w:t xml:space="preserve"> m</w:t>
      </w:r>
      <w:r w:rsidRPr="00F47C4E">
        <w:rPr>
          <w:rFonts w:ascii="Times New Roman" w:hAnsi="Times New Roman"/>
          <w:vertAlign w:val="superscript"/>
        </w:rPr>
        <w:t>3</w:t>
      </w:r>
      <w:r w:rsidRPr="00F47C4E">
        <w:rPr>
          <w:rFonts w:ascii="Times New Roman" w:hAnsi="Times New Roman"/>
        </w:rPr>
        <w:t>/s/m</w:t>
      </w:r>
    </w:p>
    <w:p w:rsidR="00F47C4E" w:rsidRPr="000A36C3" w:rsidRDefault="00F47C4E" w:rsidP="00382BD1">
      <w:pPr>
        <w:pStyle w:val="ListParagraph"/>
        <w:numPr>
          <w:ilvl w:val="0"/>
          <w:numId w:val="12"/>
        </w:numPr>
        <w:tabs>
          <w:tab w:val="left" w:pos="1485"/>
        </w:tabs>
        <w:spacing w:line="360" w:lineRule="auto"/>
        <w:ind w:left="1267"/>
        <w:jc w:val="both"/>
        <w:rPr>
          <w:rFonts w:ascii="Times New Roman" w:hAnsi="Times New Roman"/>
        </w:rPr>
      </w:pPr>
      <w:r w:rsidRPr="00F47C4E">
        <w:rPr>
          <w:rFonts w:ascii="Times New Roman" w:hAnsi="Times New Roman"/>
        </w:rPr>
        <w:t>Silt factor, f =1.76*(d</w:t>
      </w:r>
      <w:r w:rsidRPr="00F47C4E">
        <w:rPr>
          <w:rFonts w:ascii="Times New Roman" w:hAnsi="Times New Roman"/>
          <w:vertAlign w:val="subscript"/>
        </w:rPr>
        <w:t>50</w:t>
      </w:r>
      <w:r w:rsidRPr="00F47C4E">
        <w:rPr>
          <w:rFonts w:ascii="Times New Roman" w:hAnsi="Times New Roman"/>
        </w:rPr>
        <w:t>)</w:t>
      </w:r>
      <w:r w:rsidRPr="00F47C4E">
        <w:rPr>
          <w:rFonts w:ascii="Times New Roman" w:hAnsi="Times New Roman"/>
          <w:vertAlign w:val="superscript"/>
        </w:rPr>
        <w:t>0.50</w:t>
      </w:r>
      <w:r w:rsidR="000A36C3">
        <w:rPr>
          <w:rFonts w:ascii="Times New Roman" w:hAnsi="Times New Roman"/>
        </w:rPr>
        <w:t xml:space="preserve"> and d50=1.00mm for coarse sandy soil.</w:t>
      </w:r>
    </w:p>
    <w:p w:rsidR="000A36C3" w:rsidRPr="000A36C3" w:rsidRDefault="000A36C3" w:rsidP="00382BD1">
      <w:pPr>
        <w:pStyle w:val="ListParagraph"/>
        <w:numPr>
          <w:ilvl w:val="0"/>
          <w:numId w:val="12"/>
        </w:numPr>
        <w:tabs>
          <w:tab w:val="left" w:pos="1485"/>
        </w:tabs>
        <w:spacing w:line="360" w:lineRule="auto"/>
        <w:ind w:left="1267"/>
        <w:jc w:val="both"/>
        <w:rPr>
          <w:rFonts w:ascii="Times New Roman" w:hAnsi="Times New Roman"/>
        </w:rPr>
      </w:pPr>
      <w:r w:rsidRPr="000A36C3">
        <w:rPr>
          <w:rFonts w:ascii="Times New Roman" w:hAnsi="Times New Roman"/>
        </w:rPr>
        <w:t>f=1.76</w:t>
      </w:r>
    </w:p>
    <w:p w:rsidR="000A36C3" w:rsidRPr="006E5221" w:rsidRDefault="002428EA" w:rsidP="000A36C3">
      <w:pPr>
        <w:spacing w:line="240" w:lineRule="exact"/>
        <w:jc w:val="both"/>
        <w:rPr>
          <w:rFonts w:ascii="Californian FB" w:hAnsi="Californian FB"/>
          <w:szCs w:val="24"/>
        </w:rPr>
      </w:pPr>
      <m:oMath>
        <m:sSup>
          <m:sSupPr>
            <m:ctrlPr>
              <w:rPr>
                <w:rFonts w:ascii="Cambria Math" w:hAnsi="Cambria Math"/>
                <w:i/>
                <w:szCs w:val="24"/>
              </w:rPr>
            </m:ctrlPr>
          </m:sSupPr>
          <m:e>
            <m:r>
              <w:rPr>
                <w:rFonts w:ascii="Cambria Math" w:hAnsi="Cambria Math"/>
                <w:szCs w:val="24"/>
              </w:rPr>
              <m:t>R=1.35*</m:t>
            </m:r>
            <m:rad>
              <m:radPr>
                <m:ctrlPr>
                  <w:rPr>
                    <w:rFonts w:ascii="Cambria Math" w:hAnsi="Cambria Math"/>
                    <w:i/>
                    <w:szCs w:val="24"/>
                  </w:rPr>
                </m:ctrlPr>
              </m:radPr>
              <m:deg>
                <m:r>
                  <w:rPr>
                    <w:rFonts w:ascii="Cambria Math" w:hAnsi="Cambria Math"/>
                    <w:szCs w:val="24"/>
                  </w:rPr>
                  <m:t>3</m:t>
                </m:r>
              </m:deg>
              <m:e>
                <m:r>
                  <w:rPr>
                    <w:rFonts w:ascii="Cambria Math" w:hAnsi="Cambria Math"/>
                    <w:szCs w:val="24"/>
                  </w:rPr>
                  <m:t>(</m:t>
                </m:r>
                <m:sSup>
                  <m:sSupPr>
                    <m:ctrlPr>
                      <w:rPr>
                        <w:rFonts w:ascii="Cambria Math" w:hAnsi="Cambria Math"/>
                        <w:i/>
                        <w:szCs w:val="24"/>
                      </w:rPr>
                    </m:ctrlPr>
                  </m:sSupPr>
                  <m:e>
                    <m:r>
                      <w:rPr>
                        <w:rFonts w:ascii="Cambria Math" w:hAnsi="Cambria Math"/>
                        <w:szCs w:val="24"/>
                      </w:rPr>
                      <m:t>q</m:t>
                    </m:r>
                  </m:e>
                  <m:sup>
                    <m:r>
                      <w:rPr>
                        <w:rFonts w:ascii="Cambria Math" w:hAnsi="Cambria Math"/>
                        <w:szCs w:val="24"/>
                      </w:rPr>
                      <m:t>2</m:t>
                    </m:r>
                  </m:sup>
                </m:sSup>
                <m:r>
                  <w:rPr>
                    <w:rFonts w:ascii="Cambria Math" w:hAnsi="Cambria Math"/>
                    <w:szCs w:val="24"/>
                  </w:rPr>
                  <m:t>/f)</m:t>
                </m:r>
              </m:e>
            </m:rad>
          </m:e>
          <m:sup/>
        </m:sSup>
      </m:oMath>
      <w:r w:rsidR="000A36C3">
        <w:rPr>
          <w:rFonts w:ascii="Californian FB" w:hAnsi="Californian FB"/>
          <w:szCs w:val="24"/>
        </w:rPr>
        <w:t xml:space="preserve">     </w:t>
      </w:r>
      <w:r w:rsidR="000A36C3" w:rsidRPr="006E5221">
        <w:rPr>
          <w:rFonts w:ascii="Californian FB" w:hAnsi="Californian FB"/>
          <w:szCs w:val="24"/>
        </w:rPr>
        <w:t>Where</w:t>
      </w:r>
      <w:r w:rsidR="000A36C3">
        <w:rPr>
          <w:rFonts w:ascii="Californian FB" w:hAnsi="Californian FB"/>
          <w:szCs w:val="24"/>
        </w:rPr>
        <w:t>:</w:t>
      </w:r>
      <w:r w:rsidR="000A36C3" w:rsidRPr="006E5221">
        <w:rPr>
          <w:rFonts w:ascii="Californian FB" w:hAnsi="Californian FB"/>
          <w:szCs w:val="24"/>
        </w:rPr>
        <w:t xml:space="preserve"> R=normal scour depth (m) </w:t>
      </w:r>
      <w:r w:rsidR="000A36C3">
        <w:rPr>
          <w:rFonts w:ascii="Californian FB" w:hAnsi="Californian FB"/>
          <w:szCs w:val="24"/>
        </w:rPr>
        <w:t>and q=0.9m3/s/m</w:t>
      </w:r>
    </w:p>
    <w:p w:rsidR="000A36C3" w:rsidRDefault="00F47C4E" w:rsidP="00F47C4E">
      <w:pPr>
        <w:pStyle w:val="ListParagraph"/>
        <w:spacing w:line="360" w:lineRule="auto"/>
        <w:ind w:left="637"/>
        <w:jc w:val="both"/>
        <w:rPr>
          <w:rFonts w:ascii="Times New Roman" w:hAnsi="Times New Roman"/>
        </w:rPr>
      </w:pPr>
      <w:r w:rsidRPr="00F47C4E">
        <w:rPr>
          <w:rFonts w:ascii="Times New Roman" w:hAnsi="Times New Roman"/>
        </w:rPr>
        <w:t xml:space="preserve">           R=1.35*(q</w:t>
      </w:r>
      <w:r w:rsidRPr="00F47C4E">
        <w:rPr>
          <w:rFonts w:ascii="Times New Roman" w:hAnsi="Times New Roman"/>
          <w:vertAlign w:val="superscript"/>
        </w:rPr>
        <w:t>2</w:t>
      </w:r>
      <w:r w:rsidRPr="00F47C4E">
        <w:rPr>
          <w:rFonts w:ascii="Times New Roman" w:hAnsi="Times New Roman"/>
        </w:rPr>
        <w:t>/f</w:t>
      </w:r>
      <w:proofErr w:type="gramStart"/>
      <w:r w:rsidRPr="00F47C4E">
        <w:rPr>
          <w:rFonts w:ascii="Times New Roman" w:hAnsi="Times New Roman"/>
        </w:rPr>
        <w:t>)</w:t>
      </w:r>
      <w:r w:rsidRPr="00F47C4E">
        <w:rPr>
          <w:rFonts w:ascii="Times New Roman" w:hAnsi="Times New Roman"/>
          <w:vertAlign w:val="superscript"/>
        </w:rPr>
        <w:t>(</w:t>
      </w:r>
      <w:proofErr w:type="gramEnd"/>
      <w:r w:rsidRPr="00F47C4E">
        <w:rPr>
          <w:rFonts w:ascii="Times New Roman" w:hAnsi="Times New Roman"/>
          <w:vertAlign w:val="superscript"/>
        </w:rPr>
        <w:t xml:space="preserve">1/3) </w:t>
      </w:r>
      <w:r>
        <w:rPr>
          <w:rFonts w:ascii="Times New Roman" w:hAnsi="Times New Roman"/>
        </w:rPr>
        <w:t>= 2.32</w:t>
      </w:r>
    </w:p>
    <w:p w:rsidR="000A36C3" w:rsidRDefault="000A36C3" w:rsidP="00F47C4E">
      <w:pPr>
        <w:pStyle w:val="ListParagraph"/>
        <w:spacing w:line="360" w:lineRule="auto"/>
        <w:ind w:left="637"/>
        <w:jc w:val="both"/>
        <w:rPr>
          <w:rFonts w:ascii="Times New Roman" w:hAnsi="Times New Roman"/>
        </w:rPr>
      </w:pPr>
      <w:r>
        <w:rPr>
          <w:rFonts w:ascii="Times New Roman" w:hAnsi="Times New Roman"/>
        </w:rPr>
        <w:t>R=4.05m and take R=4.10m</w:t>
      </w:r>
    </w:p>
    <w:p w:rsidR="000A36C3" w:rsidRDefault="000A36C3" w:rsidP="00F47C4E">
      <w:pPr>
        <w:pStyle w:val="ListParagraph"/>
        <w:spacing w:line="360" w:lineRule="auto"/>
        <w:ind w:left="637"/>
        <w:jc w:val="both"/>
        <w:rPr>
          <w:rFonts w:ascii="Times New Roman" w:hAnsi="Times New Roman"/>
        </w:rPr>
      </w:pPr>
      <w:r>
        <w:rPr>
          <w:rFonts w:ascii="Times New Roman" w:hAnsi="Times New Roman"/>
        </w:rPr>
        <w:t>Taking 25 % of concentration, the upstream scouring depth=1.25*4.1=5.125m</w:t>
      </w:r>
      <w:r w:rsidR="009F2808">
        <w:rPr>
          <w:rFonts w:ascii="Times New Roman" w:hAnsi="Times New Roman"/>
        </w:rPr>
        <w:t xml:space="preserve"> and take 5.20m</w:t>
      </w:r>
    </w:p>
    <w:p w:rsidR="00F47C4E" w:rsidRPr="00F47C4E" w:rsidRDefault="009F2808" w:rsidP="00F47C4E">
      <w:pPr>
        <w:rPr>
          <w:rFonts w:eastAsia="Times New Roman"/>
          <w:color w:val="000000"/>
        </w:rPr>
      </w:pPr>
      <w:r>
        <w:t>Hence, b</w:t>
      </w:r>
      <w:r w:rsidR="00F47C4E" w:rsidRPr="00F47C4E">
        <w:t>ottom level of u/</w:t>
      </w:r>
      <w:r w:rsidR="00F47C4E">
        <w:t>s cut off = U/S HFL –</w:t>
      </w:r>
      <w:r>
        <w:t xml:space="preserve">5.20=1871.45-5.20=1866.25m but considering the downstream retrogression level (1865.10m), it is better to adopt less than this value. Hence, take downstream cut off depth as 1864.48m </w:t>
      </w:r>
      <w:proofErr w:type="spellStart"/>
      <w:proofErr w:type="gramStart"/>
      <w:r>
        <w:t>asl</w:t>
      </w:r>
      <w:proofErr w:type="spellEnd"/>
      <w:proofErr w:type="gramEnd"/>
      <w:r>
        <w:t>.</w:t>
      </w:r>
    </w:p>
    <w:p w:rsidR="00F47C4E" w:rsidRPr="00F47C4E" w:rsidRDefault="00F47C4E" w:rsidP="00F47C4E">
      <w:pPr>
        <w:rPr>
          <w:rFonts w:eastAsia="Times New Roman"/>
          <w:color w:val="000000"/>
        </w:rPr>
      </w:pPr>
      <w:r w:rsidRPr="00F47C4E">
        <w:rPr>
          <w:rFonts w:eastAsia="Times New Roman"/>
          <w:color w:val="000000"/>
        </w:rPr>
        <w:t>U/S Cut off depth = RBL-</w:t>
      </w:r>
      <w:r w:rsidRPr="00F47C4E">
        <w:t xml:space="preserve"> bottom level of u/s cut off = </w:t>
      </w:r>
      <w:r w:rsidR="009F2808">
        <w:t>1866.48-1864.48</w:t>
      </w:r>
      <w:r w:rsidRPr="00F47C4E">
        <w:t xml:space="preserve"> = </w:t>
      </w:r>
      <w:r w:rsidR="009F2808">
        <w:t>2.00m</w:t>
      </w:r>
    </w:p>
    <w:p w:rsidR="00F47C4E" w:rsidRPr="009316FE" w:rsidRDefault="00F47C4E" w:rsidP="00F43A67">
      <w:pPr>
        <w:pStyle w:val="Heading4"/>
      </w:pPr>
      <w:r w:rsidRPr="009316FE">
        <w:t>D/s cut off</w:t>
      </w:r>
    </w:p>
    <w:p w:rsidR="00F47C4E" w:rsidRPr="0042559A" w:rsidRDefault="00F47C4E" w:rsidP="00382BD1">
      <w:pPr>
        <w:pStyle w:val="ListParagraph"/>
        <w:numPr>
          <w:ilvl w:val="0"/>
          <w:numId w:val="10"/>
        </w:numPr>
        <w:tabs>
          <w:tab w:val="left" w:pos="1020"/>
        </w:tabs>
        <w:spacing w:line="360" w:lineRule="auto"/>
        <w:ind w:left="1740"/>
        <w:rPr>
          <w:rFonts w:ascii="Times New Roman" w:hAnsi="Times New Roman"/>
        </w:rPr>
      </w:pPr>
      <w:r>
        <w:rPr>
          <w:rFonts w:ascii="Times New Roman" w:hAnsi="Times New Roman"/>
        </w:rPr>
        <w:t>Q =158.74</w:t>
      </w:r>
      <w:r w:rsidRPr="0042559A">
        <w:rPr>
          <w:rFonts w:ascii="Times New Roman" w:hAnsi="Times New Roman"/>
        </w:rPr>
        <w:t>m</w:t>
      </w:r>
      <w:r w:rsidRPr="0042559A">
        <w:rPr>
          <w:rFonts w:ascii="Times New Roman" w:hAnsi="Times New Roman"/>
          <w:vertAlign w:val="superscript"/>
        </w:rPr>
        <w:t>3</w:t>
      </w:r>
      <w:r w:rsidRPr="0042559A">
        <w:rPr>
          <w:rFonts w:ascii="Times New Roman" w:hAnsi="Times New Roman"/>
        </w:rPr>
        <w:t>/sec</w:t>
      </w:r>
    </w:p>
    <w:p w:rsidR="00F47C4E" w:rsidRPr="0042559A" w:rsidRDefault="00F47C4E" w:rsidP="00382BD1">
      <w:pPr>
        <w:pStyle w:val="ListParagraph"/>
        <w:numPr>
          <w:ilvl w:val="0"/>
          <w:numId w:val="10"/>
        </w:numPr>
        <w:tabs>
          <w:tab w:val="left" w:pos="1020"/>
        </w:tabs>
        <w:spacing w:line="360" w:lineRule="auto"/>
        <w:ind w:left="1740"/>
        <w:rPr>
          <w:rFonts w:ascii="Times New Roman" w:hAnsi="Times New Roman"/>
        </w:rPr>
      </w:pPr>
      <w:r>
        <w:rPr>
          <w:rFonts w:ascii="Times New Roman" w:hAnsi="Times New Roman"/>
        </w:rPr>
        <w:t>q =</w:t>
      </w:r>
      <w:r w:rsidR="009F2808">
        <w:rPr>
          <w:rFonts w:ascii="Times New Roman" w:hAnsi="Times New Roman"/>
        </w:rPr>
        <w:t>6.90m3</w:t>
      </w:r>
      <w:r w:rsidRPr="0042559A">
        <w:rPr>
          <w:rFonts w:ascii="Times New Roman" w:hAnsi="Times New Roman"/>
        </w:rPr>
        <w:t>/s/m</w:t>
      </w:r>
    </w:p>
    <w:p w:rsidR="00F47C4E" w:rsidRPr="0042559A" w:rsidRDefault="00F47C4E" w:rsidP="00382BD1">
      <w:pPr>
        <w:pStyle w:val="ListParagraph"/>
        <w:numPr>
          <w:ilvl w:val="0"/>
          <w:numId w:val="12"/>
        </w:numPr>
        <w:tabs>
          <w:tab w:val="left" w:pos="1485"/>
        </w:tabs>
        <w:spacing w:line="360" w:lineRule="auto"/>
        <w:ind w:left="1740"/>
        <w:rPr>
          <w:rFonts w:ascii="Times New Roman" w:hAnsi="Times New Roman"/>
        </w:rPr>
      </w:pPr>
      <w:r w:rsidRPr="0042559A">
        <w:rPr>
          <w:rFonts w:ascii="Times New Roman" w:hAnsi="Times New Roman"/>
        </w:rPr>
        <w:t>Silt factor, f =1.76*(d</w:t>
      </w:r>
      <w:r w:rsidRPr="0042559A">
        <w:rPr>
          <w:rFonts w:ascii="Times New Roman" w:hAnsi="Times New Roman"/>
          <w:vertAlign w:val="subscript"/>
        </w:rPr>
        <w:t>50</w:t>
      </w:r>
      <w:r w:rsidRPr="0042559A">
        <w:rPr>
          <w:rFonts w:ascii="Times New Roman" w:hAnsi="Times New Roman"/>
        </w:rPr>
        <w:t>)</w:t>
      </w:r>
      <w:r w:rsidRPr="0042559A">
        <w:rPr>
          <w:rFonts w:ascii="Times New Roman" w:hAnsi="Times New Roman"/>
          <w:vertAlign w:val="superscript"/>
        </w:rPr>
        <w:t>0.50</w:t>
      </w:r>
    </w:p>
    <w:p w:rsidR="00F47C4E" w:rsidRPr="0042559A" w:rsidRDefault="00F47C4E" w:rsidP="00F47C4E">
      <w:pPr>
        <w:tabs>
          <w:tab w:val="left" w:pos="930"/>
        </w:tabs>
        <w:ind w:left="300"/>
        <w:rPr>
          <w:rFonts w:eastAsia="Times New Roman"/>
          <w:color w:val="000000"/>
        </w:rPr>
      </w:pPr>
      <w:r w:rsidRPr="0042559A">
        <w:rPr>
          <w:rFonts w:eastAsia="Times New Roman"/>
          <w:color w:val="000000"/>
        </w:rPr>
        <w:tab/>
        <w:t>Take f=</w:t>
      </w:r>
      <w:r w:rsidR="009F2808">
        <w:rPr>
          <w:rFonts w:eastAsia="Times New Roman"/>
          <w:color w:val="000000"/>
        </w:rPr>
        <w:t>1.76</w:t>
      </w:r>
    </w:p>
    <w:p w:rsidR="00F47C4E" w:rsidRPr="0042559A" w:rsidRDefault="00F47C4E" w:rsidP="00382BD1">
      <w:pPr>
        <w:pStyle w:val="ListParagraph"/>
        <w:numPr>
          <w:ilvl w:val="0"/>
          <w:numId w:val="14"/>
        </w:numPr>
        <w:tabs>
          <w:tab w:val="left" w:pos="930"/>
        </w:tabs>
        <w:spacing w:line="360" w:lineRule="auto"/>
        <w:ind w:left="1800"/>
        <w:rPr>
          <w:rFonts w:ascii="Times New Roman" w:hAnsi="Times New Roman"/>
        </w:rPr>
      </w:pPr>
      <w:r w:rsidRPr="0042559A">
        <w:rPr>
          <w:rFonts w:ascii="Times New Roman" w:hAnsi="Times New Roman"/>
        </w:rPr>
        <w:lastRenderedPageBreak/>
        <w:t>D</w:t>
      </w:r>
      <w:r w:rsidRPr="0042559A">
        <w:rPr>
          <w:rFonts w:ascii="Times New Roman" w:hAnsi="Times New Roman"/>
          <w:vertAlign w:val="subscript"/>
        </w:rPr>
        <w:t>50</w:t>
      </w:r>
      <w:r w:rsidRPr="0042559A">
        <w:rPr>
          <w:rFonts w:ascii="Times New Roman" w:hAnsi="Times New Roman"/>
        </w:rPr>
        <w:t>=</w:t>
      </w:r>
      <w:r w:rsidR="009F2808">
        <w:rPr>
          <w:rFonts w:ascii="Times New Roman" w:hAnsi="Times New Roman"/>
        </w:rPr>
        <w:t>1</w:t>
      </w:r>
      <w:r w:rsidRPr="0042559A">
        <w:rPr>
          <w:rFonts w:ascii="Times New Roman" w:hAnsi="Times New Roman"/>
        </w:rPr>
        <w:t>mm for medium sandy soil</w:t>
      </w:r>
    </w:p>
    <w:p w:rsidR="00F47C4E" w:rsidRPr="0042559A" w:rsidRDefault="00F47C4E" w:rsidP="00382BD1">
      <w:pPr>
        <w:pStyle w:val="ListParagraph"/>
        <w:numPr>
          <w:ilvl w:val="0"/>
          <w:numId w:val="13"/>
        </w:numPr>
        <w:spacing w:line="360" w:lineRule="auto"/>
        <w:ind w:left="1800"/>
        <w:rPr>
          <w:rFonts w:ascii="Times New Roman" w:hAnsi="Times New Roman"/>
        </w:rPr>
      </w:pPr>
      <w:r w:rsidRPr="0042559A">
        <w:rPr>
          <w:rFonts w:ascii="Times New Roman" w:hAnsi="Times New Roman"/>
        </w:rPr>
        <w:t>R=1.35*(q</w:t>
      </w:r>
      <w:r w:rsidRPr="0042559A">
        <w:rPr>
          <w:rFonts w:ascii="Times New Roman" w:hAnsi="Times New Roman"/>
          <w:vertAlign w:val="superscript"/>
        </w:rPr>
        <w:t>2</w:t>
      </w:r>
      <w:r w:rsidRPr="0042559A">
        <w:rPr>
          <w:rFonts w:ascii="Times New Roman" w:hAnsi="Times New Roman"/>
        </w:rPr>
        <w:t>/f)</w:t>
      </w:r>
      <w:r w:rsidRPr="0042559A">
        <w:rPr>
          <w:rFonts w:ascii="Times New Roman" w:hAnsi="Times New Roman"/>
          <w:vertAlign w:val="superscript"/>
        </w:rPr>
        <w:t>(1/3)</w:t>
      </w:r>
    </w:p>
    <w:p w:rsidR="00F47C4E" w:rsidRDefault="00F47C4E" w:rsidP="00F47C4E">
      <w:pPr>
        <w:pStyle w:val="ListParagraph"/>
        <w:spacing w:line="360" w:lineRule="auto"/>
        <w:ind w:left="1110"/>
        <w:rPr>
          <w:rFonts w:ascii="Times New Roman" w:hAnsi="Times New Roman"/>
        </w:rPr>
      </w:pPr>
      <w:r w:rsidRPr="0042559A">
        <w:rPr>
          <w:rFonts w:ascii="Times New Roman" w:hAnsi="Times New Roman"/>
        </w:rPr>
        <w:t xml:space="preserve">           R=1.35*(q</w:t>
      </w:r>
      <w:r w:rsidRPr="0042559A">
        <w:rPr>
          <w:rFonts w:ascii="Times New Roman" w:hAnsi="Times New Roman"/>
          <w:vertAlign w:val="superscript"/>
        </w:rPr>
        <w:t>2</w:t>
      </w:r>
      <w:r w:rsidRPr="0042559A">
        <w:rPr>
          <w:rFonts w:ascii="Times New Roman" w:hAnsi="Times New Roman"/>
        </w:rPr>
        <w:t>/f</w:t>
      </w:r>
      <w:proofErr w:type="gramStart"/>
      <w:r w:rsidRPr="0042559A">
        <w:rPr>
          <w:rFonts w:ascii="Times New Roman" w:hAnsi="Times New Roman"/>
        </w:rPr>
        <w:t>)</w:t>
      </w:r>
      <w:r w:rsidRPr="0042559A">
        <w:rPr>
          <w:rFonts w:ascii="Times New Roman" w:hAnsi="Times New Roman"/>
          <w:vertAlign w:val="superscript"/>
        </w:rPr>
        <w:t>(</w:t>
      </w:r>
      <w:proofErr w:type="gramEnd"/>
      <w:r w:rsidRPr="0042559A">
        <w:rPr>
          <w:rFonts w:ascii="Times New Roman" w:hAnsi="Times New Roman"/>
          <w:vertAlign w:val="superscript"/>
        </w:rPr>
        <w:t>1/3)</w:t>
      </w:r>
      <w:r>
        <w:rPr>
          <w:rFonts w:ascii="Times New Roman" w:hAnsi="Times New Roman"/>
        </w:rPr>
        <w:t xml:space="preserve"> = </w:t>
      </w:r>
      <w:r w:rsidR="009F2808">
        <w:rPr>
          <w:rFonts w:ascii="Times New Roman" w:hAnsi="Times New Roman"/>
        </w:rPr>
        <w:t>4.05m and take 4.10m</w:t>
      </w:r>
    </w:p>
    <w:p w:rsidR="009F2808" w:rsidRPr="0042559A" w:rsidRDefault="009F2808" w:rsidP="00F47C4E">
      <w:pPr>
        <w:pStyle w:val="ListParagraph"/>
        <w:spacing w:line="360" w:lineRule="auto"/>
        <w:ind w:left="1110"/>
        <w:rPr>
          <w:rFonts w:ascii="Times New Roman" w:hAnsi="Times New Roman"/>
        </w:rPr>
      </w:pPr>
      <w:r>
        <w:rPr>
          <w:rFonts w:ascii="Times New Roman" w:hAnsi="Times New Roman"/>
        </w:rPr>
        <w:t>Considering 50</w:t>
      </w:r>
      <w:r w:rsidR="00865960">
        <w:rPr>
          <w:rFonts w:ascii="Times New Roman" w:hAnsi="Times New Roman"/>
        </w:rPr>
        <w:t>% concentration</w:t>
      </w:r>
      <w:r>
        <w:rPr>
          <w:rFonts w:ascii="Times New Roman" w:hAnsi="Times New Roman"/>
        </w:rPr>
        <w:t xml:space="preserve">, lackey’s scouring </w:t>
      </w:r>
      <w:proofErr w:type="spellStart"/>
      <w:r>
        <w:rPr>
          <w:rFonts w:ascii="Times New Roman" w:hAnsi="Times New Roman"/>
        </w:rPr>
        <w:t>depth</w:t>
      </w:r>
      <w:proofErr w:type="gramStart"/>
      <w:r>
        <w:rPr>
          <w:rFonts w:ascii="Times New Roman" w:hAnsi="Times New Roman"/>
        </w:rPr>
        <w:t>,R</w:t>
      </w:r>
      <w:proofErr w:type="spellEnd"/>
      <w:proofErr w:type="gramEnd"/>
      <w:r>
        <w:rPr>
          <w:rFonts w:ascii="Times New Roman" w:hAnsi="Times New Roman"/>
        </w:rPr>
        <w:t xml:space="preserve">=1.5*4.1=6.15m and take 6.20m. </w:t>
      </w:r>
    </w:p>
    <w:p w:rsidR="00F47C4E" w:rsidRPr="005922FB" w:rsidRDefault="00F47C4E" w:rsidP="00F47C4E">
      <w:pPr>
        <w:spacing w:line="240" w:lineRule="auto"/>
        <w:rPr>
          <w:rFonts w:eastAsia="Times New Roman"/>
          <w:color w:val="000000"/>
        </w:rPr>
      </w:pPr>
      <w:r w:rsidRPr="005922FB">
        <w:t xml:space="preserve">Hence bottom level of d/s cut off = D/S HFL – </w:t>
      </w:r>
      <w:r w:rsidR="009F2808">
        <w:t>6.20</w:t>
      </w:r>
      <w:r w:rsidRPr="005922FB">
        <w:t>=</w:t>
      </w:r>
      <w:r w:rsidR="009F2808">
        <w:rPr>
          <w:rFonts w:eastAsia="Times New Roman"/>
          <w:color w:val="000000"/>
        </w:rPr>
        <w:t>1868.848-6.20=</w:t>
      </w:r>
      <w:r w:rsidR="00865960">
        <w:rPr>
          <w:rFonts w:eastAsia="Times New Roman"/>
          <w:color w:val="000000"/>
        </w:rPr>
        <w:t>1862.648m and take 1862.68m</w:t>
      </w:r>
    </w:p>
    <w:p w:rsidR="00F47C4E" w:rsidRDefault="00F47C4E" w:rsidP="00F47C4E">
      <w:pPr>
        <w:spacing w:after="0" w:line="240" w:lineRule="auto"/>
      </w:pPr>
      <w:r w:rsidRPr="005922FB">
        <w:rPr>
          <w:rFonts w:eastAsia="Times New Roman"/>
          <w:color w:val="000000"/>
        </w:rPr>
        <w:t>D/S Cut off depth=RBL-</w:t>
      </w:r>
      <w:r w:rsidRPr="005922FB">
        <w:t xml:space="preserve"> bott</w:t>
      </w:r>
      <w:r>
        <w:t>om level of d/s cut off=1866.</w:t>
      </w:r>
      <w:r w:rsidR="00865960">
        <w:t>48</w:t>
      </w:r>
      <w:r>
        <w:t>-</w:t>
      </w:r>
      <w:r w:rsidR="00865960">
        <w:t>1862.68</w:t>
      </w:r>
      <w:r>
        <w:t>=</w:t>
      </w:r>
      <w:r w:rsidR="00865960">
        <w:t>3.80m</w:t>
      </w:r>
    </w:p>
    <w:p w:rsidR="00DC710C" w:rsidRDefault="00DC710C" w:rsidP="00411F95">
      <w:pPr>
        <w:spacing w:after="0" w:line="240" w:lineRule="auto"/>
        <w:jc w:val="both"/>
      </w:pPr>
      <w:r>
        <w:t>Considering the upstream and downstream cut off depth, it is summarized as shown at Sketch</w:t>
      </w:r>
    </w:p>
    <w:p w:rsidR="00DC710C" w:rsidRPr="005922FB" w:rsidRDefault="00DC710C" w:rsidP="00F47C4E">
      <w:pPr>
        <w:spacing w:after="0" w:line="240" w:lineRule="auto"/>
        <w:rPr>
          <w:rFonts w:eastAsia="Times New Roman"/>
          <w:color w:val="000000"/>
        </w:rPr>
      </w:pPr>
      <w:r w:rsidRPr="00DC710C">
        <w:rPr>
          <w:rFonts w:ascii="Calibri" w:eastAsia="Calibri" w:hAnsi="Calibri" w:cs="Times New Roman"/>
          <w:noProof/>
          <w:sz w:val="22"/>
        </w:rPr>
        <w:drawing>
          <wp:inline distT="0" distB="0" distL="0" distR="0">
            <wp:extent cx="5943600" cy="29527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845F80.tmp"/>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2952750"/>
                    </a:xfrm>
                    <a:prstGeom prst="rect">
                      <a:avLst/>
                    </a:prstGeom>
                  </pic:spPr>
                </pic:pic>
              </a:graphicData>
            </a:graphic>
          </wp:inline>
        </w:drawing>
      </w:r>
    </w:p>
    <w:p w:rsidR="006B66A4" w:rsidRDefault="006B66A4" w:rsidP="006B66A4">
      <w:pPr>
        <w:pStyle w:val="Caption"/>
      </w:pPr>
      <w:bookmarkStart w:id="201" w:name="_Toc506932726"/>
      <w:bookmarkStart w:id="202" w:name="_Toc431567834"/>
      <w:r>
        <w:t xml:space="preserve">Figure </w:t>
      </w:r>
      <w:fldSimple w:instr=" STYLEREF 1 \s ">
        <w:r w:rsidR="00BB1A7F">
          <w:rPr>
            <w:noProof/>
          </w:rPr>
          <w:t>3</w:t>
        </w:r>
      </w:fldSimple>
      <w:r w:rsidR="00BB1A7F">
        <w:noBreakHyphen/>
      </w:r>
      <w:fldSimple w:instr=" SEQ Figure \* ARABIC \s 1 ">
        <w:r w:rsidR="00BB1A7F">
          <w:rPr>
            <w:noProof/>
          </w:rPr>
          <w:t>7</w:t>
        </w:r>
      </w:fldSimple>
      <w:r>
        <w:t xml:space="preserve"> : </w:t>
      </w:r>
      <w:r w:rsidRPr="0017748B">
        <w:t>Cut off depth Sketch</w:t>
      </w:r>
      <w:bookmarkEnd w:id="201"/>
    </w:p>
    <w:p w:rsidR="00F47C4E" w:rsidRDefault="00F47C4E" w:rsidP="009F09C0">
      <w:pPr>
        <w:pStyle w:val="Heading3"/>
      </w:pPr>
      <w:bookmarkStart w:id="203" w:name="_Toc506932635"/>
      <w:r w:rsidRPr="009316FE">
        <w:t>Impervious floor</w:t>
      </w:r>
      <w:bookmarkEnd w:id="202"/>
      <w:r w:rsidR="00221756">
        <w:t xml:space="preserve"> length design</w:t>
      </w:r>
      <w:bookmarkEnd w:id="203"/>
    </w:p>
    <w:p w:rsidR="00411F95" w:rsidRPr="00411F95" w:rsidRDefault="00411F95" w:rsidP="00411F95">
      <w:pPr>
        <w:spacing w:after="0" w:line="240" w:lineRule="auto"/>
        <w:jc w:val="both"/>
      </w:pPr>
      <w:r w:rsidRPr="00411F95">
        <w:t>From hydraulic jump design, the stilling basin is designed to be 1</w:t>
      </w:r>
      <w:r>
        <w:t>5</w:t>
      </w:r>
      <w:r w:rsidRPr="00411F95">
        <w:t xml:space="preserve"> meter. The weir section is also selected to be </w:t>
      </w:r>
      <w:r>
        <w:t>broad crested</w:t>
      </w:r>
      <w:r w:rsidRPr="00411F95">
        <w:t xml:space="preserve"> weir type with bottom width of </w:t>
      </w:r>
      <w:r>
        <w:t>4.00</w:t>
      </w:r>
      <w:r w:rsidRPr="00411F95">
        <w:t xml:space="preserve"> meter and 1.</w:t>
      </w:r>
      <w:r>
        <w:t>5</w:t>
      </w:r>
      <w:r w:rsidRPr="00411F95">
        <w:t xml:space="preserve">0-meter top width. The upstream floor length is calculated using principle of apparent soil formation called </w:t>
      </w:r>
      <w:r>
        <w:t>medium sand</w:t>
      </w:r>
      <w:r w:rsidRPr="00411F95">
        <w:t xml:space="preserve">. The exit gradient, GE for this soil is to be 1/6 using principles of </w:t>
      </w:r>
      <w:proofErr w:type="spellStart"/>
      <w:r w:rsidRPr="00411F95">
        <w:t>Kohsla’s</w:t>
      </w:r>
      <w:proofErr w:type="spellEnd"/>
      <w:r w:rsidRPr="00411F95">
        <w:t>.</w:t>
      </w:r>
    </w:p>
    <w:p w:rsidR="00411F95" w:rsidRPr="00411F95" w:rsidRDefault="00411F95" w:rsidP="00411F95">
      <w:pPr>
        <w:spacing w:after="0" w:line="240" w:lineRule="auto"/>
        <w:jc w:val="both"/>
      </w:pPr>
      <w:r w:rsidRPr="00411F95">
        <w:t>GE=H/d*1</w:t>
      </w:r>
      <w:proofErr w:type="gramStart"/>
      <w:r w:rsidRPr="00411F95">
        <w:t>/(</w:t>
      </w:r>
      <w:proofErr w:type="gramEnd"/>
      <w:r w:rsidRPr="00411F95">
        <w:t>3.142*</w:t>
      </w:r>
      <w:r>
        <w:rPr>
          <w:rFonts w:cs="Times New Roman"/>
        </w:rPr>
        <w:t>λ</w:t>
      </w:r>
      <w:r w:rsidRPr="00411F95">
        <w:t>)  where H=static head=</w:t>
      </w:r>
      <w:r>
        <w:t>2.70</w:t>
      </w:r>
      <w:r w:rsidRPr="00411F95">
        <w:t xml:space="preserve"> m and d=downstream cut off depth=</w:t>
      </w:r>
      <w:r>
        <w:t>3.80m</w:t>
      </w:r>
    </w:p>
    <w:p w:rsidR="00411F95" w:rsidRPr="00411F95" w:rsidRDefault="00411F95" w:rsidP="00411F95">
      <w:pPr>
        <w:spacing w:after="0" w:line="240" w:lineRule="auto"/>
        <w:jc w:val="both"/>
      </w:pPr>
      <w:r w:rsidRPr="00411F95">
        <w:t>1</w:t>
      </w:r>
      <w:proofErr w:type="gramStart"/>
      <w:r w:rsidRPr="00411F95">
        <w:t>/(</w:t>
      </w:r>
      <w:proofErr w:type="gramEnd"/>
      <w:r w:rsidRPr="00411F95">
        <w:t>3.142*</w:t>
      </w:r>
      <w:r>
        <w:rPr>
          <w:rFonts w:cs="Times New Roman"/>
        </w:rPr>
        <w:t>λ</w:t>
      </w:r>
      <w:r w:rsidRPr="00411F95">
        <w:t>)= 1/6*</w:t>
      </w:r>
      <w:r>
        <w:t>3.8</w:t>
      </w:r>
      <w:r w:rsidRPr="00411F95">
        <w:t>/</w:t>
      </w:r>
      <w:r>
        <w:t>2.7</w:t>
      </w:r>
      <w:r w:rsidRPr="00411F95">
        <w:t>=0.</w:t>
      </w:r>
      <w:r>
        <w:t>235</w:t>
      </w:r>
      <w:r w:rsidRPr="00411F95">
        <w:t>. For this value, from the graph=b/d=</w:t>
      </w:r>
      <w:r w:rsidR="006C0039">
        <w:t>4</w:t>
      </w:r>
      <w:r w:rsidRPr="00411F95">
        <w:t>.5 where b=total impervious length (m)</w:t>
      </w:r>
    </w:p>
    <w:p w:rsidR="00411F95" w:rsidRPr="00411F95" w:rsidRDefault="00411F95" w:rsidP="00411F95">
      <w:pPr>
        <w:spacing w:after="0" w:line="240" w:lineRule="auto"/>
        <w:jc w:val="both"/>
      </w:pPr>
      <w:r w:rsidRPr="00411F95">
        <w:t>b=d*</w:t>
      </w:r>
      <w:r w:rsidR="006C0039">
        <w:t>3.5</w:t>
      </w:r>
      <w:r w:rsidRPr="00411F95">
        <w:t>=</w:t>
      </w:r>
      <w:r w:rsidR="006C0039">
        <w:t>3.8</w:t>
      </w:r>
      <w:r w:rsidRPr="00411F95">
        <w:t>*</w:t>
      </w:r>
      <w:r w:rsidR="006C0039">
        <w:t>4</w:t>
      </w:r>
      <w:r w:rsidRPr="00411F95">
        <w:t>.5=</w:t>
      </w:r>
      <w:r w:rsidR="006C0039">
        <w:t>17</w:t>
      </w:r>
      <w:r w:rsidRPr="00411F95">
        <w:t>.</w:t>
      </w:r>
      <w:r w:rsidR="006C0039">
        <w:t>1</w:t>
      </w:r>
      <w:r w:rsidRPr="00411F95">
        <w:t>0m</w:t>
      </w:r>
    </w:p>
    <w:p w:rsidR="00411F95" w:rsidRPr="00411F95" w:rsidRDefault="00411F95" w:rsidP="00411F95">
      <w:pPr>
        <w:spacing w:after="0" w:line="240" w:lineRule="auto"/>
        <w:jc w:val="both"/>
      </w:pPr>
      <w:r w:rsidRPr="00411F95">
        <w:lastRenderedPageBreak/>
        <w:t xml:space="preserve">On the other </w:t>
      </w:r>
      <w:r w:rsidR="006C0039" w:rsidRPr="00411F95">
        <w:t>hand,</w:t>
      </w:r>
      <w:r w:rsidRPr="00411F95">
        <w:t xml:space="preserve"> b=Lu+</w:t>
      </w:r>
      <w:r w:rsidR="006C0039">
        <w:t>1.5</w:t>
      </w:r>
      <w:r w:rsidRPr="00411F95">
        <w:t>+</w:t>
      </w:r>
      <w:r w:rsidR="006C0039">
        <w:t>2.5</w:t>
      </w:r>
      <w:r w:rsidRPr="00411F95">
        <w:t>+</w:t>
      </w:r>
      <w:r w:rsidR="006C0039">
        <w:t xml:space="preserve">15 </w:t>
      </w:r>
      <w:r w:rsidRPr="00411F95">
        <w:t>where Lu= upstream impervious floor length (m)</w:t>
      </w:r>
    </w:p>
    <w:p w:rsidR="00411F95" w:rsidRPr="00411F95" w:rsidRDefault="00411F95" w:rsidP="00411F95">
      <w:pPr>
        <w:spacing w:after="0" w:line="240" w:lineRule="auto"/>
        <w:jc w:val="both"/>
      </w:pPr>
      <w:r w:rsidRPr="00411F95">
        <w:t>Lu=</w:t>
      </w:r>
      <w:r w:rsidR="006C0039">
        <w:t>17.10</w:t>
      </w:r>
      <w:r w:rsidRPr="00411F95">
        <w:t>-</w:t>
      </w:r>
      <w:r w:rsidR="006C0039">
        <w:t>19</w:t>
      </w:r>
      <w:r w:rsidRPr="00411F95">
        <w:t>=</w:t>
      </w:r>
      <w:r w:rsidR="006C0039">
        <w:t>-1.90m</w:t>
      </w:r>
      <w:r w:rsidRPr="00411F95">
        <w:t xml:space="preserve">. Hence, </w:t>
      </w:r>
      <w:r w:rsidR="006C0039">
        <w:t xml:space="preserve">from this formula upstream impervious floor length is not </w:t>
      </w:r>
      <w:proofErr w:type="gramStart"/>
      <w:r w:rsidR="006C0039">
        <w:t>required,</w:t>
      </w:r>
      <w:proofErr w:type="gramEnd"/>
      <w:r w:rsidR="006C0039">
        <w:t xml:space="preserve"> however from direct impact of the weir and alluvial deposit disturbance because of turbulence flow, it is better to account nominal upstream impervious floor length which is 1.50m.</w:t>
      </w:r>
    </w:p>
    <w:p w:rsidR="00411F95" w:rsidRPr="00411F95" w:rsidRDefault="00411F95" w:rsidP="00411F95"/>
    <w:p w:rsidR="00F47C4E" w:rsidRPr="002411FE" w:rsidRDefault="002411FE" w:rsidP="00F43A67">
      <w:pPr>
        <w:pStyle w:val="Heading4"/>
      </w:pPr>
      <w:bookmarkStart w:id="204" w:name="_Toc283602100"/>
      <w:r w:rsidRPr="002411FE">
        <w:t xml:space="preserve">Impervious </w:t>
      </w:r>
      <w:r w:rsidR="00F47C4E" w:rsidRPr="002411FE">
        <w:t xml:space="preserve">Floor </w:t>
      </w:r>
      <w:bookmarkEnd w:id="204"/>
      <w:r w:rsidR="00F47C4E" w:rsidRPr="002411FE">
        <w:t>thickness (t)</w:t>
      </w:r>
      <w:r w:rsidRPr="002411FE">
        <w:t xml:space="preserve"> Design</w:t>
      </w:r>
    </w:p>
    <w:p w:rsidR="002411FE" w:rsidRPr="002411FE" w:rsidRDefault="002411FE" w:rsidP="002411FE">
      <w:pPr>
        <w:jc w:val="both"/>
      </w:pPr>
      <w:r w:rsidRPr="002411FE">
        <w:t>As initiation, the floor thickness is fixed for static case, as it is governing factor and can be checked later for high flood condition. The</w:t>
      </w:r>
      <w:r>
        <w:t xml:space="preserve"> static case for this condition is 2.70m</w:t>
      </w:r>
      <w:r w:rsidRPr="002411FE">
        <w:t>.Nominal thickness is provided for upstream floor as the uplift pressure is counter balanced by the weight of standing water or pool water. Hence, the provisional nominal thickness is 0.</w:t>
      </w:r>
      <w:r>
        <w:t>4</w:t>
      </w:r>
      <w:r w:rsidRPr="002411FE">
        <w:t xml:space="preserve">0m. </w:t>
      </w:r>
    </w:p>
    <w:p w:rsidR="002411FE" w:rsidRDefault="002411FE" w:rsidP="002411FE">
      <w:pPr>
        <w:jc w:val="both"/>
      </w:pPr>
      <w:r w:rsidRPr="002411FE">
        <w:t xml:space="preserve">For the trough and the downstream sections, the thickness shown is provided. Checking for surface and subsurface flow condition shall be checked later using </w:t>
      </w:r>
      <w:proofErr w:type="spellStart"/>
      <w:r w:rsidRPr="002411FE">
        <w:t>Khosla’s</w:t>
      </w:r>
      <w:proofErr w:type="spellEnd"/>
      <w:r w:rsidRPr="002411FE">
        <w:t xml:space="preserve"> formula. </w:t>
      </w:r>
    </w:p>
    <w:p w:rsidR="002411FE" w:rsidRPr="002411FE" w:rsidRDefault="002411FE" w:rsidP="002411FE">
      <w:pPr>
        <w:jc w:val="both"/>
      </w:pPr>
      <w:r>
        <w:rPr>
          <w:noProof/>
        </w:rPr>
        <w:drawing>
          <wp:inline distT="0" distB="0" distL="0" distR="0">
            <wp:extent cx="6126480" cy="1977390"/>
            <wp:effectExtent l="0" t="0" r="762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844243.tmp"/>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6480" cy="1977390"/>
                    </a:xfrm>
                    <a:prstGeom prst="rect">
                      <a:avLst/>
                    </a:prstGeom>
                  </pic:spPr>
                </pic:pic>
              </a:graphicData>
            </a:graphic>
          </wp:inline>
        </w:drawing>
      </w:r>
    </w:p>
    <w:p w:rsidR="006B66A4" w:rsidRDefault="006B66A4" w:rsidP="006B66A4">
      <w:pPr>
        <w:pStyle w:val="Caption"/>
      </w:pPr>
      <w:bookmarkStart w:id="205" w:name="_Toc506932727"/>
      <w:r>
        <w:t xml:space="preserve">Figure </w:t>
      </w:r>
      <w:fldSimple w:instr=" STYLEREF 1 \s ">
        <w:r w:rsidR="00BB1A7F">
          <w:rPr>
            <w:noProof/>
          </w:rPr>
          <w:t>3</w:t>
        </w:r>
      </w:fldSimple>
      <w:r w:rsidR="00BB1A7F">
        <w:noBreakHyphen/>
      </w:r>
      <w:fldSimple w:instr=" SEQ Figure \* ARABIC \s 1 ">
        <w:r w:rsidR="00BB1A7F">
          <w:rPr>
            <w:noProof/>
          </w:rPr>
          <w:t>8</w:t>
        </w:r>
      </w:fldSimple>
      <w:r>
        <w:t xml:space="preserve"> : </w:t>
      </w:r>
      <w:r w:rsidRPr="00AA5A37">
        <w:t>Diversion Weir longitudinal section</w:t>
      </w:r>
      <w:bookmarkEnd w:id="205"/>
    </w:p>
    <w:p w:rsidR="00014D0E" w:rsidRDefault="00014D0E" w:rsidP="00014D0E">
      <w:pPr>
        <w:pStyle w:val="Heading4"/>
        <w:ind w:left="0" w:firstLine="0"/>
      </w:pPr>
      <w:r w:rsidRPr="00014D0E">
        <w:t>Pervious Protection Work</w:t>
      </w:r>
    </w:p>
    <w:p w:rsidR="00014D0E" w:rsidRPr="00014D0E" w:rsidRDefault="00014D0E" w:rsidP="00382BD1">
      <w:pPr>
        <w:pStyle w:val="ListParagraph"/>
        <w:numPr>
          <w:ilvl w:val="0"/>
          <w:numId w:val="41"/>
        </w:numPr>
        <w:rPr>
          <w:b/>
        </w:rPr>
      </w:pPr>
      <w:r w:rsidRPr="00014D0E">
        <w:rPr>
          <w:b/>
        </w:rPr>
        <w:t>U/Stream Protection Work</w:t>
      </w:r>
    </w:p>
    <w:p w:rsidR="00014D0E" w:rsidRPr="00014D0E" w:rsidRDefault="00014D0E" w:rsidP="00014D0E">
      <w:pPr>
        <w:jc w:val="both"/>
      </w:pPr>
      <w:r w:rsidRPr="00014D0E">
        <w:t xml:space="preserve">Upstream launching apron is not recommended in most usual case, as it is area of sedimentation deposition, however, considering the weir height at initial fill period, it is better at least to provide nominal length of launching apron as energy dissipater. Launching apron length of 1.5D is provided where d=upstream cut of depth=2.00m. Hence, upstream apron length of 3.00meteris </w:t>
      </w:r>
      <w:r w:rsidRPr="00014D0E">
        <w:lastRenderedPageBreak/>
        <w:t>provided with a maximum thickness of 0.60m. This is simply reinstating of the upstream section after construction.</w:t>
      </w:r>
    </w:p>
    <w:p w:rsidR="00014D0E" w:rsidRDefault="00014D0E" w:rsidP="00382BD1">
      <w:pPr>
        <w:pStyle w:val="ListParagraph"/>
        <w:numPr>
          <w:ilvl w:val="3"/>
          <w:numId w:val="39"/>
        </w:numPr>
        <w:spacing w:before="0"/>
        <w:rPr>
          <w:rStyle w:val="Heading3Char"/>
          <w:b w:val="0"/>
          <w:bCs/>
        </w:rPr>
      </w:pPr>
      <w:bookmarkStart w:id="206" w:name="_Toc457742102"/>
      <w:bookmarkStart w:id="207" w:name="_Toc506932636"/>
      <w:r w:rsidRPr="00A377EE">
        <w:rPr>
          <w:rStyle w:val="Heading3Char"/>
        </w:rPr>
        <w:t>D/S protection work</w:t>
      </w:r>
      <w:bookmarkEnd w:id="206"/>
      <w:bookmarkEnd w:id="207"/>
    </w:p>
    <w:p w:rsidR="00014D0E" w:rsidRPr="002D6029" w:rsidRDefault="00014D0E" w:rsidP="00014D0E">
      <w:pPr>
        <w:ind w:left="360"/>
        <w:jc w:val="both"/>
      </w:pPr>
      <w:r w:rsidRPr="002D6029">
        <w:t>Inverted filter and launching apron is provided at the downstream part of the impervious floor. This is used to relieve the uplift pressure and to protect piping of the underlying soil as well as dislocation of particles due to surface and subsurface flow.</w:t>
      </w:r>
    </w:p>
    <w:p w:rsidR="00014D0E" w:rsidRPr="002D6029" w:rsidRDefault="00014D0E" w:rsidP="00014D0E">
      <w:pPr>
        <w:spacing w:line="240" w:lineRule="atLeast"/>
        <w:ind w:left="360"/>
        <w:jc w:val="both"/>
      </w:pPr>
      <w:r w:rsidRPr="002D6029">
        <w:t>The length of the inverted filter=1.5D2 where D2= d/S cut off depth= 3.80m</w:t>
      </w:r>
    </w:p>
    <w:p w:rsidR="00014D0E" w:rsidRPr="002D6029" w:rsidRDefault="00014D0E" w:rsidP="00014D0E">
      <w:pPr>
        <w:spacing w:line="240" w:lineRule="atLeast"/>
        <w:ind w:left="360"/>
        <w:jc w:val="both"/>
      </w:pPr>
      <w:r w:rsidRPr="002D6029">
        <w:t>Lf=1.5*3.8=5.70m and take 6.00m.</w:t>
      </w:r>
    </w:p>
    <w:p w:rsidR="00014D0E" w:rsidRPr="002D6029" w:rsidRDefault="00014D0E" w:rsidP="00014D0E">
      <w:pPr>
        <w:spacing w:line="240" w:lineRule="atLeast"/>
        <w:ind w:left="360"/>
        <w:jc w:val="both"/>
      </w:pPr>
      <w:r w:rsidRPr="002D6029">
        <w:t>Length of launching apron=1.5D2=1.5*3.8=5.70m and take 6.00m.The thickness of the protection work is provided from the dynamic load condition as well as construction point of view. Hence, it is better to provide at least one-meter thickness from both conditions. Please check the working drawing for more information.</w:t>
      </w:r>
    </w:p>
    <w:p w:rsidR="0069243D" w:rsidRDefault="0069243D" w:rsidP="00675220">
      <w:pPr>
        <w:pStyle w:val="Heading2"/>
      </w:pPr>
      <w:bookmarkStart w:id="208" w:name="_Toc506932637"/>
      <w:r>
        <w:t>Stability Analysis of Weir</w:t>
      </w:r>
      <w:bookmarkEnd w:id="208"/>
    </w:p>
    <w:p w:rsidR="002D6029" w:rsidRDefault="002D6029" w:rsidP="002D6029">
      <w:pPr>
        <w:pStyle w:val="Heading3"/>
      </w:pPr>
      <w:bookmarkStart w:id="209" w:name="_Toc506932638"/>
      <w:r>
        <w:t>Hydraulic Stability</w:t>
      </w:r>
      <w:bookmarkEnd w:id="209"/>
    </w:p>
    <w:p w:rsidR="002D6029" w:rsidRPr="002D6029" w:rsidRDefault="002D6029" w:rsidP="002D6029">
      <w:pPr>
        <w:spacing w:before="0" w:after="200"/>
        <w:jc w:val="both"/>
      </w:pPr>
      <w:r w:rsidRPr="002D6029">
        <w:t xml:space="preserve">As it is known that, the weir on permeable foundation is failed due to surface and subsurface flow condition. The subsurface flow due to piping as well as uplift pressure is the critical case for alluvial deposit formation. To alleviate this problem, the provision of impervious length, thickness and cut off is checked using </w:t>
      </w:r>
      <w:proofErr w:type="spellStart"/>
      <w:r w:rsidRPr="002D6029">
        <w:t>Kohsla’s</w:t>
      </w:r>
      <w:proofErr w:type="spellEnd"/>
      <w:r w:rsidRPr="002D6029">
        <w:t xml:space="preserve"> principle.</w:t>
      </w:r>
    </w:p>
    <w:p w:rsidR="002D6029" w:rsidRPr="002D6029" w:rsidRDefault="002D6029" w:rsidP="00382BD1">
      <w:pPr>
        <w:numPr>
          <w:ilvl w:val="0"/>
          <w:numId w:val="42"/>
        </w:numPr>
        <w:tabs>
          <w:tab w:val="left" w:pos="630"/>
          <w:tab w:val="left" w:pos="810"/>
          <w:tab w:val="left" w:pos="960"/>
        </w:tabs>
        <w:spacing w:before="0" w:after="200" w:line="276" w:lineRule="auto"/>
        <w:ind w:hanging="1410"/>
        <w:contextualSpacing/>
        <w:rPr>
          <w:rFonts w:ascii="Bookman Old Style" w:eastAsia="Calibri" w:hAnsi="Bookman Old Style" w:cs="Times New Roman"/>
          <w:b/>
          <w:szCs w:val="24"/>
        </w:rPr>
      </w:pPr>
      <w:r w:rsidRPr="002D6029">
        <w:rPr>
          <w:rFonts w:ascii="Bookman Old Style" w:eastAsia="Calibri" w:hAnsi="Bookman Old Style" w:cs="Times New Roman"/>
          <w:b/>
          <w:szCs w:val="24"/>
        </w:rPr>
        <w:t>Against piping</w:t>
      </w:r>
    </w:p>
    <w:p w:rsidR="002D6029" w:rsidRPr="002D6029" w:rsidRDefault="002D6029" w:rsidP="002D6029">
      <w:pPr>
        <w:tabs>
          <w:tab w:val="left" w:pos="630"/>
          <w:tab w:val="left" w:pos="810"/>
          <w:tab w:val="left" w:pos="960"/>
        </w:tabs>
        <w:spacing w:before="0" w:after="200" w:line="276" w:lineRule="auto"/>
        <w:ind w:left="1680"/>
        <w:contextualSpacing/>
        <w:rPr>
          <w:rFonts w:ascii="Bookman Old Style" w:eastAsia="Calibri" w:hAnsi="Bookman Old Style" w:cs="Times New Roman"/>
          <w:b/>
          <w:szCs w:val="24"/>
        </w:rPr>
      </w:pPr>
    </w:p>
    <w:p w:rsidR="002D6029" w:rsidRPr="002D6029" w:rsidRDefault="002D6029" w:rsidP="002D6029">
      <w:pPr>
        <w:spacing w:before="0" w:after="200"/>
        <w:jc w:val="both"/>
      </w:pPr>
      <w:r w:rsidRPr="002D6029">
        <w:t xml:space="preserve">The bed materials of the foundation soil is </w:t>
      </w:r>
      <w:r>
        <w:t>sandy materials</w:t>
      </w:r>
      <w:r w:rsidRPr="002D6029">
        <w:t xml:space="preserve"> at which Exit Gradient, GE=1/</w:t>
      </w:r>
      <w:r>
        <w:t>6</w:t>
      </w:r>
      <w:r w:rsidRPr="002D6029">
        <w:t xml:space="preserve"> and downstream cut of depth=</w:t>
      </w:r>
      <w:r>
        <w:t>3.80m</w:t>
      </w:r>
      <w:r w:rsidRPr="002D6029">
        <w:t xml:space="preserve">. </w:t>
      </w:r>
    </w:p>
    <w:p w:rsidR="002D6029" w:rsidRPr="002D6029" w:rsidRDefault="002D6029" w:rsidP="002D6029">
      <w:pPr>
        <w:spacing w:before="0" w:after="200" w:line="276" w:lineRule="auto"/>
        <w:jc w:val="both"/>
      </w:pPr>
      <w:r w:rsidRPr="002D6029">
        <w:t>α=b/d=</w:t>
      </w:r>
      <w:r>
        <w:t>20.5</w:t>
      </w:r>
      <w:r w:rsidRPr="002D6029">
        <w:t>/</w:t>
      </w:r>
      <w:r>
        <w:t>3.8</w:t>
      </w:r>
      <w:r w:rsidRPr="002D6029">
        <w:t>=</w:t>
      </w:r>
      <w:r>
        <w:t xml:space="preserve">5.395 </w:t>
      </w:r>
    </w:p>
    <w:p w:rsidR="002D6029" w:rsidRPr="002D6029" w:rsidRDefault="002D6029" w:rsidP="002D6029">
      <w:pPr>
        <w:spacing w:before="0" w:after="0" w:line="240" w:lineRule="auto"/>
        <w:jc w:val="both"/>
      </w:pPr>
      <w:r w:rsidRPr="002D6029">
        <w:t>λ= (1+ ((1+α^2)) ^.5)/2= (1+ ((1+</w:t>
      </w:r>
      <w:r>
        <w:t>5.395</w:t>
      </w:r>
      <w:r w:rsidRPr="002D6029">
        <w:t>^2)^0.5)/2=3.</w:t>
      </w:r>
      <w:r>
        <w:t>243</w:t>
      </w:r>
    </w:p>
    <w:p w:rsidR="002D6029" w:rsidRDefault="002D6029" w:rsidP="002D6029">
      <w:pPr>
        <w:spacing w:before="0" w:after="0" w:line="240" w:lineRule="auto"/>
        <w:jc w:val="both"/>
      </w:pPr>
      <w:r w:rsidRPr="002D6029">
        <w:t>GE= (H/d)*1</w:t>
      </w:r>
      <w:proofErr w:type="gramStart"/>
      <w:r w:rsidRPr="002D6029">
        <w:t>/(</w:t>
      </w:r>
      <w:proofErr w:type="gramEnd"/>
      <w:r w:rsidRPr="002D6029">
        <w:t>3.142*l^.5)    where H=static head=</w:t>
      </w:r>
      <w:r>
        <w:t>2.70</w:t>
      </w:r>
      <w:r w:rsidRPr="002D6029">
        <w:t xml:space="preserve">   and d=D/S cut off depth=</w:t>
      </w:r>
      <w:r>
        <w:t>3.80m</w:t>
      </w:r>
      <w:r w:rsidRPr="002D6029">
        <w:t xml:space="preserve">   </w:t>
      </w:r>
    </w:p>
    <w:p w:rsidR="002D6029" w:rsidRPr="002D6029" w:rsidRDefault="002D6029" w:rsidP="002D6029">
      <w:pPr>
        <w:spacing w:before="0" w:after="0" w:line="240" w:lineRule="auto"/>
        <w:jc w:val="both"/>
      </w:pPr>
    </w:p>
    <w:p w:rsidR="002D6029" w:rsidRPr="002D6029" w:rsidRDefault="002D6029" w:rsidP="002D6029">
      <w:pPr>
        <w:spacing w:before="0" w:after="0" w:line="240" w:lineRule="auto"/>
        <w:jc w:val="both"/>
      </w:pPr>
      <w:r w:rsidRPr="002D6029">
        <w:t>GE=0.1</w:t>
      </w:r>
      <w:r>
        <w:t>255</w:t>
      </w:r>
      <w:r w:rsidRPr="002D6029">
        <w:t xml:space="preserve"> &lt;1/6=0.167 OK.   </w:t>
      </w:r>
    </w:p>
    <w:p w:rsidR="002D6029" w:rsidRPr="002D6029" w:rsidRDefault="002D6029" w:rsidP="002D6029">
      <w:pPr>
        <w:spacing w:before="0" w:after="0" w:line="240" w:lineRule="auto"/>
        <w:jc w:val="both"/>
        <w:rPr>
          <w:rFonts w:eastAsia="Times New Roman" w:cs="Times New Roman"/>
          <w:color w:val="000000"/>
          <w:szCs w:val="24"/>
        </w:rPr>
      </w:pPr>
    </w:p>
    <w:p w:rsidR="002D6029" w:rsidRPr="002D6029" w:rsidRDefault="002D6029" w:rsidP="00382BD1">
      <w:pPr>
        <w:numPr>
          <w:ilvl w:val="0"/>
          <w:numId w:val="42"/>
        </w:numPr>
        <w:tabs>
          <w:tab w:val="left" w:pos="630"/>
          <w:tab w:val="left" w:pos="810"/>
          <w:tab w:val="left" w:pos="960"/>
        </w:tabs>
        <w:spacing w:before="0" w:after="200" w:line="276" w:lineRule="auto"/>
        <w:ind w:hanging="1410"/>
        <w:contextualSpacing/>
        <w:rPr>
          <w:rFonts w:ascii="Bookman Old Style" w:eastAsia="Calibri" w:hAnsi="Bookman Old Style" w:cs="Times New Roman"/>
          <w:b/>
          <w:szCs w:val="24"/>
        </w:rPr>
      </w:pPr>
      <w:r w:rsidRPr="002D6029">
        <w:rPr>
          <w:rFonts w:ascii="Bookman Old Style" w:eastAsia="Calibri" w:hAnsi="Bookman Old Style" w:cs="Times New Roman"/>
          <w:b/>
          <w:szCs w:val="24"/>
        </w:rPr>
        <w:t xml:space="preserve">Uplift Pressure     </w:t>
      </w:r>
    </w:p>
    <w:p w:rsidR="002D6029" w:rsidRPr="002D6029" w:rsidRDefault="002D6029" w:rsidP="00382BD1">
      <w:pPr>
        <w:numPr>
          <w:ilvl w:val="0"/>
          <w:numId w:val="43"/>
        </w:numPr>
        <w:tabs>
          <w:tab w:val="left" w:pos="630"/>
          <w:tab w:val="left" w:pos="810"/>
          <w:tab w:val="left" w:pos="960"/>
        </w:tabs>
        <w:spacing w:before="0" w:after="200" w:line="276" w:lineRule="auto"/>
        <w:contextualSpacing/>
        <w:rPr>
          <w:rFonts w:ascii="Bookman Old Style" w:eastAsia="Calibri" w:hAnsi="Bookman Old Style" w:cs="Times New Roman"/>
          <w:b/>
          <w:szCs w:val="24"/>
        </w:rPr>
      </w:pPr>
      <w:r w:rsidRPr="002D6029">
        <w:rPr>
          <w:rFonts w:ascii="Bookman Old Style" w:eastAsia="Calibri" w:hAnsi="Bookman Old Style" w:cs="Times New Roman"/>
          <w:b/>
          <w:szCs w:val="24"/>
        </w:rPr>
        <w:lastRenderedPageBreak/>
        <w:t>U/S Cut off</w:t>
      </w:r>
    </w:p>
    <w:p w:rsidR="002D6029" w:rsidRPr="002D6029" w:rsidRDefault="002D6029" w:rsidP="002D6029">
      <w:pPr>
        <w:spacing w:before="0" w:after="200"/>
        <w:jc w:val="both"/>
        <w:rPr>
          <w:rFonts w:eastAsia="Times New Roman" w:cs="Times New Roman"/>
          <w:color w:val="000000"/>
          <w:szCs w:val="24"/>
        </w:rPr>
      </w:pPr>
      <w:r w:rsidRPr="002D6029">
        <w:rPr>
          <w:rFonts w:eastAsia="Calibri" w:cs="Times New Roman"/>
          <w:szCs w:val="24"/>
        </w:rPr>
        <w:t>b=2</w:t>
      </w:r>
      <w:r w:rsidR="008D25EB">
        <w:rPr>
          <w:rFonts w:eastAsia="Calibri" w:cs="Times New Roman"/>
          <w:szCs w:val="24"/>
        </w:rPr>
        <w:t>0.50</w:t>
      </w:r>
      <w:r w:rsidRPr="002D6029">
        <w:rPr>
          <w:rFonts w:eastAsia="Calibri" w:cs="Times New Roman"/>
          <w:szCs w:val="24"/>
        </w:rPr>
        <w:t>m, d=</w:t>
      </w:r>
      <w:r w:rsidR="008D25EB">
        <w:rPr>
          <w:rFonts w:eastAsia="Calibri" w:cs="Times New Roman"/>
          <w:szCs w:val="24"/>
        </w:rPr>
        <w:t>2</w:t>
      </w:r>
      <w:r w:rsidRPr="002D6029">
        <w:rPr>
          <w:rFonts w:eastAsia="Calibri" w:cs="Times New Roman"/>
          <w:szCs w:val="24"/>
        </w:rPr>
        <w:t xml:space="preserve">.00m and </w:t>
      </w:r>
      <w:r w:rsidRPr="002D6029">
        <w:rPr>
          <w:rFonts w:eastAsia="Times New Roman" w:cs="Times New Roman"/>
          <w:color w:val="000000"/>
          <w:szCs w:val="24"/>
        </w:rPr>
        <w:t>α=b/d=</w:t>
      </w:r>
      <w:r w:rsidR="008D25EB">
        <w:rPr>
          <w:rFonts w:eastAsia="Times New Roman" w:cs="Times New Roman"/>
          <w:color w:val="000000"/>
          <w:szCs w:val="24"/>
        </w:rPr>
        <w:t>20.50</w:t>
      </w:r>
      <w:r w:rsidRPr="002D6029">
        <w:rPr>
          <w:rFonts w:eastAsia="Times New Roman" w:cs="Times New Roman"/>
          <w:color w:val="000000"/>
          <w:szCs w:val="24"/>
        </w:rPr>
        <w:t>/</w:t>
      </w:r>
      <w:r w:rsidR="008D25EB">
        <w:rPr>
          <w:rFonts w:eastAsia="Times New Roman" w:cs="Times New Roman"/>
          <w:color w:val="000000"/>
          <w:szCs w:val="24"/>
        </w:rPr>
        <w:t>2</w:t>
      </w:r>
      <w:r w:rsidRPr="002D6029">
        <w:rPr>
          <w:rFonts w:eastAsia="Times New Roman" w:cs="Times New Roman"/>
          <w:color w:val="000000"/>
          <w:szCs w:val="24"/>
        </w:rPr>
        <w:t>=</w:t>
      </w:r>
      <w:r w:rsidR="008D25EB">
        <w:rPr>
          <w:rFonts w:eastAsia="Times New Roman" w:cs="Times New Roman"/>
          <w:color w:val="000000"/>
          <w:szCs w:val="24"/>
        </w:rPr>
        <w:t>10.25</w:t>
      </w:r>
    </w:p>
    <w:p w:rsidR="002D6029" w:rsidRPr="002D6029" w:rsidRDefault="002D6029" w:rsidP="002D6029">
      <w:pPr>
        <w:spacing w:before="0" w:after="200"/>
        <w:jc w:val="both"/>
        <w:rPr>
          <w:rFonts w:eastAsia="Times New Roman" w:cs="Times New Roman"/>
          <w:color w:val="000000"/>
          <w:szCs w:val="24"/>
        </w:rPr>
      </w:pPr>
      <w:r w:rsidRPr="002D6029">
        <w:rPr>
          <w:rFonts w:eastAsia="Times New Roman" w:cs="Times New Roman"/>
          <w:color w:val="000000"/>
          <w:szCs w:val="24"/>
        </w:rPr>
        <w:t>λ= (1+ (1+α^2) ^.5)/2 and λ = (1+ (1+</w:t>
      </w:r>
      <w:r w:rsidR="008D25EB">
        <w:rPr>
          <w:rFonts w:eastAsia="Times New Roman" w:cs="Times New Roman"/>
          <w:color w:val="000000"/>
          <w:szCs w:val="24"/>
        </w:rPr>
        <w:t>10.25</w:t>
      </w:r>
      <w:r w:rsidRPr="002D6029">
        <w:rPr>
          <w:rFonts w:eastAsia="Times New Roman" w:cs="Times New Roman"/>
          <w:color w:val="000000"/>
          <w:szCs w:val="24"/>
        </w:rPr>
        <w:t>)^0.5)/2=</w:t>
      </w:r>
      <w:r w:rsidR="008D25EB">
        <w:rPr>
          <w:rFonts w:eastAsia="Times New Roman" w:cs="Times New Roman"/>
          <w:color w:val="000000"/>
          <w:szCs w:val="24"/>
        </w:rPr>
        <w:t>5.649</w:t>
      </w:r>
    </w:p>
    <w:p w:rsidR="002D6029" w:rsidRPr="002D6029" w:rsidRDefault="002D6029" w:rsidP="002D6029">
      <w:pPr>
        <w:spacing w:before="0" w:after="0" w:line="240" w:lineRule="auto"/>
        <w:jc w:val="both"/>
        <w:rPr>
          <w:rFonts w:eastAsia="Times New Roman" w:cs="Times New Roman"/>
          <w:color w:val="000000"/>
          <w:szCs w:val="24"/>
        </w:rPr>
      </w:pPr>
      <w:r w:rsidRPr="002D6029">
        <w:rPr>
          <w:rFonts w:ascii="RomanC" w:eastAsia="Times New Roman" w:hAnsi="RomanC" w:cs="RomanC"/>
          <w:color w:val="000000"/>
          <w:szCs w:val="24"/>
        </w:rPr>
        <w:t>Ф</w:t>
      </w:r>
      <w:r w:rsidRPr="002D6029">
        <w:rPr>
          <w:rFonts w:eastAsia="Times New Roman" w:cs="Times New Roman"/>
          <w:color w:val="000000"/>
          <w:szCs w:val="24"/>
        </w:rPr>
        <w:t>E1=100/pi ()*Cos</w:t>
      </w:r>
      <w:r w:rsidRPr="002D6029">
        <w:rPr>
          <w:rFonts w:eastAsia="Times New Roman" w:cs="Times New Roman"/>
          <w:color w:val="000000"/>
          <w:szCs w:val="24"/>
          <w:vertAlign w:val="superscript"/>
        </w:rPr>
        <w:t>-1</w:t>
      </w:r>
      <w:r w:rsidRPr="002D6029">
        <w:rPr>
          <w:rFonts w:eastAsia="Times New Roman" w:cs="Times New Roman"/>
          <w:color w:val="000000"/>
          <w:szCs w:val="24"/>
        </w:rPr>
        <w:t>((λ-2)/λ) =</w:t>
      </w:r>
      <w:r w:rsidR="008D25EB">
        <w:rPr>
          <w:rFonts w:eastAsia="Times New Roman" w:cs="Times New Roman"/>
          <w:color w:val="000000"/>
          <w:szCs w:val="24"/>
        </w:rPr>
        <w:t>27.645</w:t>
      </w:r>
      <w:r w:rsidRPr="002D6029">
        <w:rPr>
          <w:rFonts w:eastAsia="Times New Roman" w:cs="Times New Roman"/>
          <w:color w:val="000000"/>
          <w:szCs w:val="24"/>
        </w:rPr>
        <w:t>%</w:t>
      </w:r>
    </w:p>
    <w:p w:rsidR="002D6029" w:rsidRPr="002D6029" w:rsidRDefault="002D6029" w:rsidP="002D6029">
      <w:pPr>
        <w:spacing w:before="0" w:after="0" w:line="240" w:lineRule="auto"/>
        <w:jc w:val="both"/>
        <w:rPr>
          <w:rFonts w:eastAsia="Times New Roman" w:cs="Times New Roman"/>
          <w:color w:val="000000"/>
          <w:szCs w:val="24"/>
        </w:rPr>
      </w:pPr>
      <w:r w:rsidRPr="002D6029">
        <w:rPr>
          <w:rFonts w:eastAsia="Times New Roman" w:cs="Times New Roman"/>
          <w:color w:val="000000"/>
          <w:szCs w:val="24"/>
        </w:rPr>
        <w:t xml:space="preserve">Hence </w:t>
      </w:r>
      <w:r w:rsidRPr="002D6029">
        <w:rPr>
          <w:rFonts w:ascii="RomanC" w:eastAsia="Times New Roman" w:hAnsi="RomanC" w:cs="RomanC"/>
          <w:color w:val="000000"/>
          <w:szCs w:val="24"/>
        </w:rPr>
        <w:t>Ф</w:t>
      </w:r>
      <w:r w:rsidRPr="002D6029">
        <w:rPr>
          <w:rFonts w:eastAsia="Times New Roman" w:cs="Times New Roman"/>
          <w:color w:val="000000"/>
          <w:szCs w:val="24"/>
        </w:rPr>
        <w:t>E=100 -</w:t>
      </w:r>
      <w:r w:rsidRPr="002D6029">
        <w:rPr>
          <w:rFonts w:ascii="RomanC" w:eastAsia="Times New Roman" w:hAnsi="RomanC" w:cs="RomanC"/>
          <w:color w:val="000000"/>
          <w:szCs w:val="24"/>
        </w:rPr>
        <w:t xml:space="preserve"> Ф</w:t>
      </w:r>
      <w:r w:rsidRPr="002D6029">
        <w:rPr>
          <w:rFonts w:eastAsia="Times New Roman" w:cs="Times New Roman"/>
          <w:color w:val="000000"/>
          <w:szCs w:val="24"/>
        </w:rPr>
        <w:t>E1=100-</w:t>
      </w:r>
      <w:r w:rsidR="008D25EB">
        <w:rPr>
          <w:rFonts w:eastAsia="Times New Roman" w:cs="Times New Roman"/>
          <w:color w:val="000000"/>
          <w:szCs w:val="24"/>
        </w:rPr>
        <w:t>27.645</w:t>
      </w:r>
      <w:r w:rsidRPr="002D6029">
        <w:rPr>
          <w:rFonts w:eastAsia="Times New Roman" w:cs="Times New Roman"/>
          <w:color w:val="000000"/>
          <w:szCs w:val="24"/>
        </w:rPr>
        <w:t>=</w:t>
      </w:r>
      <w:r w:rsidR="008D25EB">
        <w:rPr>
          <w:rFonts w:eastAsia="Times New Roman" w:cs="Times New Roman"/>
          <w:color w:val="000000"/>
          <w:szCs w:val="24"/>
        </w:rPr>
        <w:t>72.355</w:t>
      </w:r>
      <w:r w:rsidRPr="002D6029">
        <w:rPr>
          <w:rFonts w:eastAsia="Times New Roman" w:cs="Times New Roman"/>
          <w:color w:val="000000"/>
          <w:szCs w:val="24"/>
        </w:rPr>
        <w:t>%</w:t>
      </w:r>
    </w:p>
    <w:p w:rsidR="002D6029" w:rsidRPr="002D6029" w:rsidRDefault="002D6029" w:rsidP="002D6029">
      <w:pPr>
        <w:spacing w:before="0" w:after="0" w:line="240" w:lineRule="auto"/>
        <w:jc w:val="both"/>
        <w:rPr>
          <w:rFonts w:eastAsia="Times New Roman" w:cs="Times New Roman"/>
          <w:color w:val="000000"/>
          <w:szCs w:val="24"/>
        </w:rPr>
      </w:pPr>
    </w:p>
    <w:p w:rsidR="002D6029" w:rsidRPr="002D6029" w:rsidRDefault="002D6029" w:rsidP="002D6029">
      <w:pPr>
        <w:spacing w:before="0" w:after="0" w:line="240" w:lineRule="auto"/>
        <w:jc w:val="both"/>
        <w:rPr>
          <w:rFonts w:eastAsia="Times New Roman" w:cs="Times New Roman"/>
          <w:color w:val="000000"/>
          <w:szCs w:val="24"/>
        </w:rPr>
      </w:pPr>
      <w:r w:rsidRPr="002D6029">
        <w:rPr>
          <w:rFonts w:eastAsia="Times New Roman" w:cs="Times New Roman"/>
          <w:color w:val="000000"/>
          <w:szCs w:val="24"/>
        </w:rPr>
        <w:t>ФD1=100/3.142*Cos</w:t>
      </w:r>
      <w:r w:rsidRPr="002D6029">
        <w:rPr>
          <w:rFonts w:eastAsia="Times New Roman" w:cs="Times New Roman"/>
          <w:color w:val="000000"/>
          <w:szCs w:val="24"/>
          <w:vertAlign w:val="superscript"/>
        </w:rPr>
        <w:t>-1</w:t>
      </w:r>
      <w:r w:rsidRPr="002D6029">
        <w:rPr>
          <w:rFonts w:eastAsia="Times New Roman" w:cs="Times New Roman"/>
          <w:color w:val="000000"/>
          <w:szCs w:val="24"/>
        </w:rPr>
        <w:t>((λ-1)/λ) =</w:t>
      </w:r>
      <w:r w:rsidR="008D25EB">
        <w:rPr>
          <w:rFonts w:eastAsia="Times New Roman" w:cs="Times New Roman"/>
          <w:color w:val="000000"/>
          <w:szCs w:val="24"/>
        </w:rPr>
        <w:t>19.24</w:t>
      </w:r>
    </w:p>
    <w:p w:rsidR="002D6029" w:rsidRPr="002D6029" w:rsidRDefault="002D6029" w:rsidP="002D6029">
      <w:pPr>
        <w:spacing w:before="0" w:after="0" w:line="240" w:lineRule="auto"/>
        <w:jc w:val="both"/>
        <w:rPr>
          <w:rFonts w:eastAsia="Times New Roman" w:cs="Times New Roman"/>
          <w:color w:val="000000"/>
          <w:szCs w:val="24"/>
        </w:rPr>
      </w:pPr>
      <w:r w:rsidRPr="002D6029">
        <w:rPr>
          <w:rFonts w:eastAsia="Times New Roman" w:cs="Times New Roman"/>
          <w:color w:val="000000"/>
          <w:szCs w:val="24"/>
        </w:rPr>
        <w:t xml:space="preserve">Hence </w:t>
      </w:r>
      <w:r w:rsidRPr="002D6029">
        <w:rPr>
          <w:rFonts w:ascii="RomanC" w:eastAsia="Times New Roman" w:hAnsi="RomanC" w:cs="RomanC"/>
          <w:color w:val="000000"/>
          <w:szCs w:val="24"/>
        </w:rPr>
        <w:t>Ф</w:t>
      </w:r>
      <w:r w:rsidRPr="002D6029">
        <w:rPr>
          <w:rFonts w:eastAsia="Times New Roman" w:cs="Times New Roman"/>
          <w:color w:val="000000"/>
          <w:szCs w:val="24"/>
        </w:rPr>
        <w:t>D=100 –</w:t>
      </w:r>
      <w:r w:rsidRPr="002D6029">
        <w:rPr>
          <w:rFonts w:ascii="RomanC" w:eastAsia="Times New Roman" w:hAnsi="RomanC" w:cs="RomanC"/>
          <w:color w:val="000000"/>
          <w:szCs w:val="24"/>
        </w:rPr>
        <w:t xml:space="preserve"> Ф</w:t>
      </w:r>
      <w:r w:rsidRPr="002D6029">
        <w:rPr>
          <w:rFonts w:eastAsia="Times New Roman" w:cs="Times New Roman"/>
          <w:color w:val="000000"/>
          <w:szCs w:val="24"/>
        </w:rPr>
        <w:t>D1=100-</w:t>
      </w:r>
      <w:r w:rsidR="008D25EB">
        <w:rPr>
          <w:rFonts w:eastAsia="Times New Roman" w:cs="Times New Roman"/>
          <w:color w:val="000000"/>
          <w:szCs w:val="24"/>
        </w:rPr>
        <w:t>19.24</w:t>
      </w:r>
      <w:r w:rsidRPr="002D6029">
        <w:rPr>
          <w:rFonts w:eastAsia="Times New Roman" w:cs="Times New Roman"/>
          <w:color w:val="000000"/>
          <w:szCs w:val="24"/>
        </w:rPr>
        <w:t>=</w:t>
      </w:r>
      <w:r w:rsidR="008D25EB">
        <w:rPr>
          <w:rFonts w:eastAsia="Times New Roman" w:cs="Times New Roman"/>
          <w:color w:val="000000"/>
          <w:szCs w:val="24"/>
        </w:rPr>
        <w:t>80.76</w:t>
      </w:r>
      <w:r w:rsidRPr="002D6029">
        <w:rPr>
          <w:rFonts w:eastAsia="Times New Roman" w:cs="Times New Roman"/>
          <w:color w:val="000000"/>
          <w:szCs w:val="24"/>
        </w:rPr>
        <w:t>%</w:t>
      </w:r>
    </w:p>
    <w:p w:rsidR="002D6029" w:rsidRPr="002D6029" w:rsidRDefault="002D6029" w:rsidP="002D6029">
      <w:pPr>
        <w:spacing w:before="0" w:after="0" w:line="240" w:lineRule="auto"/>
        <w:jc w:val="both"/>
        <w:rPr>
          <w:rFonts w:eastAsia="Times New Roman" w:cs="Times New Roman"/>
          <w:color w:val="000000"/>
          <w:sz w:val="22"/>
        </w:rPr>
      </w:pPr>
    </w:p>
    <w:p w:rsidR="002D6029" w:rsidRPr="002D6029" w:rsidRDefault="002D6029" w:rsidP="002D6029">
      <w:pPr>
        <w:spacing w:before="0" w:after="200" w:line="276" w:lineRule="auto"/>
        <w:ind w:firstLine="720"/>
        <w:rPr>
          <w:rFonts w:ascii="Bookman Old Style" w:eastAsia="Calibri" w:hAnsi="Bookman Old Style" w:cs="Times New Roman"/>
          <w:b/>
          <w:sz w:val="28"/>
          <w:szCs w:val="28"/>
        </w:rPr>
      </w:pPr>
      <w:r w:rsidRPr="002D6029">
        <w:rPr>
          <w:rFonts w:ascii="Bookman Old Style" w:eastAsia="Calibri" w:hAnsi="Bookman Old Style" w:cs="Times New Roman"/>
          <w:b/>
          <w:sz w:val="28"/>
          <w:szCs w:val="28"/>
        </w:rPr>
        <w:t>Corrections</w:t>
      </w:r>
    </w:p>
    <w:p w:rsidR="002D6029" w:rsidRPr="002D6029" w:rsidRDefault="002D6029" w:rsidP="00382BD1">
      <w:pPr>
        <w:numPr>
          <w:ilvl w:val="0"/>
          <w:numId w:val="44"/>
        </w:numPr>
        <w:spacing w:before="0" w:after="200" w:line="276" w:lineRule="auto"/>
        <w:contextualSpacing/>
        <w:rPr>
          <w:rFonts w:ascii="Bookman Old Style" w:eastAsia="Calibri" w:hAnsi="Bookman Old Style" w:cs="Times New Roman"/>
          <w:b/>
          <w:sz w:val="28"/>
          <w:szCs w:val="28"/>
        </w:rPr>
      </w:pPr>
      <w:r w:rsidRPr="002D6029">
        <w:rPr>
          <w:rFonts w:ascii="Bookman Old Style" w:eastAsia="Calibri" w:hAnsi="Bookman Old Style" w:cs="Times New Roman"/>
          <w:b/>
          <w:sz w:val="28"/>
          <w:szCs w:val="28"/>
        </w:rPr>
        <w:t>For point E</w:t>
      </w:r>
    </w:p>
    <w:p w:rsidR="002D6029" w:rsidRPr="002D6029" w:rsidRDefault="002D6029" w:rsidP="002D6029">
      <w:pPr>
        <w:spacing w:before="0" w:after="200" w:line="276" w:lineRule="auto"/>
        <w:ind w:left="1080"/>
        <w:contextualSpacing/>
        <w:rPr>
          <w:rFonts w:ascii="Bookman Old Style" w:eastAsia="Calibri" w:hAnsi="Bookman Old Style" w:cs="Times New Roman"/>
          <w:b/>
          <w:sz w:val="28"/>
          <w:szCs w:val="28"/>
        </w:rPr>
      </w:pPr>
    </w:p>
    <w:p w:rsidR="002D6029" w:rsidRPr="002D6029" w:rsidRDefault="002D6029" w:rsidP="002D6029">
      <w:pPr>
        <w:spacing w:before="0" w:after="0" w:line="240" w:lineRule="auto"/>
        <w:jc w:val="both"/>
        <w:rPr>
          <w:rFonts w:eastAsia="Times New Roman" w:cs="Times New Roman"/>
          <w:color w:val="000000"/>
          <w:szCs w:val="24"/>
        </w:rPr>
      </w:pPr>
      <w:r w:rsidRPr="002D6029">
        <w:rPr>
          <w:rFonts w:eastAsia="Times New Roman" w:cs="Times New Roman"/>
          <w:color w:val="000000"/>
          <w:szCs w:val="24"/>
        </w:rPr>
        <w:t>Thickness correction.tc = (</w:t>
      </w:r>
      <w:r w:rsidR="008D25EB">
        <w:rPr>
          <w:rFonts w:eastAsia="Times New Roman" w:cs="Times New Roman"/>
          <w:color w:val="000000"/>
          <w:szCs w:val="24"/>
        </w:rPr>
        <w:t>80.76</w:t>
      </w:r>
      <w:r w:rsidRPr="002D6029">
        <w:rPr>
          <w:rFonts w:eastAsia="Times New Roman" w:cs="Times New Roman"/>
          <w:color w:val="000000"/>
          <w:szCs w:val="24"/>
        </w:rPr>
        <w:t>-</w:t>
      </w:r>
      <w:r w:rsidR="008D25EB">
        <w:rPr>
          <w:rFonts w:eastAsia="Times New Roman" w:cs="Times New Roman"/>
          <w:color w:val="000000"/>
          <w:szCs w:val="24"/>
        </w:rPr>
        <w:t>72.645</w:t>
      </w:r>
      <w:r w:rsidRPr="002D6029">
        <w:rPr>
          <w:rFonts w:eastAsia="Times New Roman" w:cs="Times New Roman"/>
          <w:color w:val="000000"/>
          <w:szCs w:val="24"/>
        </w:rPr>
        <w:t>)*0.</w:t>
      </w:r>
      <w:r w:rsidR="008D25EB">
        <w:rPr>
          <w:rFonts w:eastAsia="Times New Roman" w:cs="Times New Roman"/>
          <w:color w:val="000000"/>
          <w:szCs w:val="24"/>
        </w:rPr>
        <w:t>4</w:t>
      </w:r>
      <w:r w:rsidRPr="002D6029">
        <w:rPr>
          <w:rFonts w:eastAsia="Times New Roman" w:cs="Times New Roman"/>
          <w:color w:val="000000"/>
          <w:szCs w:val="24"/>
        </w:rPr>
        <w:t>/</w:t>
      </w:r>
      <w:r w:rsidR="008D25EB">
        <w:rPr>
          <w:rFonts w:eastAsia="Times New Roman" w:cs="Times New Roman"/>
          <w:color w:val="000000"/>
          <w:szCs w:val="24"/>
        </w:rPr>
        <w:t>2</w:t>
      </w:r>
      <w:r w:rsidRPr="002D6029">
        <w:rPr>
          <w:rFonts w:eastAsia="Times New Roman" w:cs="Times New Roman"/>
          <w:color w:val="000000"/>
          <w:szCs w:val="24"/>
        </w:rPr>
        <w:t>=1.</w:t>
      </w:r>
      <w:r w:rsidR="008D25EB">
        <w:rPr>
          <w:rFonts w:eastAsia="Times New Roman" w:cs="Times New Roman"/>
          <w:color w:val="000000"/>
          <w:szCs w:val="24"/>
        </w:rPr>
        <w:t>681</w:t>
      </w:r>
      <w:r w:rsidRPr="002D6029">
        <w:rPr>
          <w:rFonts w:eastAsia="Times New Roman" w:cs="Times New Roman"/>
          <w:color w:val="000000"/>
          <w:szCs w:val="24"/>
        </w:rPr>
        <w:t>%</w:t>
      </w:r>
    </w:p>
    <w:p w:rsidR="002D6029" w:rsidRPr="002D6029" w:rsidRDefault="002D6029" w:rsidP="002D6029">
      <w:pPr>
        <w:spacing w:before="0" w:after="0" w:line="240" w:lineRule="auto"/>
        <w:jc w:val="both"/>
        <w:rPr>
          <w:rFonts w:eastAsia="Times New Roman" w:cs="Times New Roman"/>
          <w:color w:val="000000"/>
          <w:szCs w:val="24"/>
        </w:rPr>
      </w:pPr>
      <w:r w:rsidRPr="002D6029">
        <w:rPr>
          <w:rFonts w:eastAsia="Times New Roman" w:cs="Times New Roman"/>
          <w:color w:val="000000"/>
          <w:szCs w:val="24"/>
        </w:rPr>
        <w:t>Mutual Correction, tm=19(</w:t>
      </w:r>
      <w:proofErr w:type="spellStart"/>
      <w:r w:rsidRPr="002D6029">
        <w:rPr>
          <w:rFonts w:eastAsia="Times New Roman" w:cs="Times New Roman"/>
          <w:color w:val="000000"/>
          <w:szCs w:val="24"/>
        </w:rPr>
        <w:t>d+D</w:t>
      </w:r>
      <w:proofErr w:type="spellEnd"/>
      <w:r w:rsidRPr="002D6029">
        <w:rPr>
          <w:rFonts w:eastAsia="Times New Roman" w:cs="Times New Roman"/>
          <w:color w:val="000000"/>
          <w:szCs w:val="24"/>
        </w:rPr>
        <w:t>)/b*(D/b') ^0.5</w:t>
      </w:r>
    </w:p>
    <w:p w:rsidR="002D6029" w:rsidRPr="002D6029" w:rsidRDefault="002D6029" w:rsidP="002D6029">
      <w:pPr>
        <w:spacing w:before="0" w:after="0" w:line="240" w:lineRule="auto"/>
        <w:jc w:val="both"/>
        <w:rPr>
          <w:rFonts w:eastAsia="Times New Roman" w:cs="Times New Roman"/>
          <w:color w:val="000000"/>
          <w:szCs w:val="24"/>
        </w:rPr>
      </w:pPr>
      <w:r w:rsidRPr="002D6029">
        <w:rPr>
          <w:rFonts w:eastAsia="Times New Roman" w:cs="Times New Roman"/>
          <w:color w:val="000000"/>
          <w:szCs w:val="24"/>
        </w:rPr>
        <w:t>Where D=</w:t>
      </w:r>
      <w:r w:rsidR="00126394">
        <w:rPr>
          <w:rFonts w:eastAsia="Times New Roman" w:cs="Times New Roman"/>
          <w:color w:val="000000"/>
          <w:szCs w:val="24"/>
        </w:rPr>
        <w:t>866.48</w:t>
      </w:r>
      <w:r w:rsidRPr="002D6029">
        <w:rPr>
          <w:rFonts w:eastAsia="Times New Roman" w:cs="Times New Roman"/>
          <w:color w:val="000000"/>
          <w:szCs w:val="24"/>
        </w:rPr>
        <w:t>-0.</w:t>
      </w:r>
      <w:r w:rsidR="00126394">
        <w:rPr>
          <w:rFonts w:eastAsia="Times New Roman" w:cs="Times New Roman"/>
          <w:color w:val="000000"/>
          <w:szCs w:val="24"/>
        </w:rPr>
        <w:t>4</w:t>
      </w:r>
      <w:r w:rsidRPr="002D6029">
        <w:rPr>
          <w:rFonts w:eastAsia="Times New Roman" w:cs="Times New Roman"/>
          <w:color w:val="000000"/>
          <w:szCs w:val="24"/>
        </w:rPr>
        <w:t>-</w:t>
      </w:r>
      <w:r w:rsidR="00126394">
        <w:rPr>
          <w:rFonts w:eastAsia="Times New Roman" w:cs="Times New Roman"/>
          <w:color w:val="000000"/>
          <w:szCs w:val="24"/>
        </w:rPr>
        <w:t>1862.68</w:t>
      </w:r>
      <w:r w:rsidRPr="002D6029">
        <w:rPr>
          <w:rFonts w:eastAsia="Times New Roman" w:cs="Times New Roman"/>
          <w:color w:val="000000"/>
          <w:szCs w:val="24"/>
        </w:rPr>
        <w:t>=3.</w:t>
      </w:r>
      <w:r w:rsidR="00126394">
        <w:rPr>
          <w:rFonts w:eastAsia="Times New Roman" w:cs="Times New Roman"/>
          <w:color w:val="000000"/>
          <w:szCs w:val="24"/>
        </w:rPr>
        <w:t>40m</w:t>
      </w:r>
    </w:p>
    <w:p w:rsidR="002D6029" w:rsidRPr="002D6029" w:rsidRDefault="002D6029" w:rsidP="002D6029">
      <w:pPr>
        <w:spacing w:before="0" w:after="0" w:line="240" w:lineRule="auto"/>
        <w:jc w:val="both"/>
        <w:rPr>
          <w:rFonts w:eastAsia="Times New Roman" w:cs="Times New Roman"/>
          <w:color w:val="000000"/>
          <w:szCs w:val="24"/>
        </w:rPr>
      </w:pPr>
      <w:r w:rsidRPr="002D6029">
        <w:rPr>
          <w:rFonts w:eastAsia="Times New Roman" w:cs="Times New Roman"/>
          <w:color w:val="000000"/>
          <w:szCs w:val="24"/>
        </w:rPr>
        <w:t xml:space="preserve">              d=</w:t>
      </w:r>
      <w:r w:rsidR="00126394">
        <w:rPr>
          <w:rFonts w:eastAsia="Times New Roman" w:cs="Times New Roman"/>
          <w:color w:val="000000"/>
          <w:szCs w:val="24"/>
        </w:rPr>
        <w:t>1866.48</w:t>
      </w:r>
      <w:r w:rsidRPr="002D6029">
        <w:rPr>
          <w:rFonts w:eastAsia="Times New Roman" w:cs="Times New Roman"/>
          <w:color w:val="000000"/>
          <w:szCs w:val="24"/>
        </w:rPr>
        <w:t>-0.</w:t>
      </w:r>
      <w:r w:rsidR="00126394">
        <w:rPr>
          <w:rFonts w:eastAsia="Times New Roman" w:cs="Times New Roman"/>
          <w:color w:val="000000"/>
          <w:szCs w:val="24"/>
        </w:rPr>
        <w:t>4</w:t>
      </w:r>
      <w:r w:rsidRPr="002D6029">
        <w:rPr>
          <w:rFonts w:eastAsia="Times New Roman" w:cs="Times New Roman"/>
          <w:color w:val="000000"/>
          <w:szCs w:val="24"/>
        </w:rPr>
        <w:t>-</w:t>
      </w:r>
      <w:r w:rsidR="00126394">
        <w:rPr>
          <w:rFonts w:eastAsia="Times New Roman" w:cs="Times New Roman"/>
          <w:color w:val="000000"/>
          <w:szCs w:val="24"/>
        </w:rPr>
        <w:t>1864.48</w:t>
      </w:r>
      <w:r w:rsidRPr="002D6029">
        <w:rPr>
          <w:rFonts w:eastAsia="Times New Roman" w:cs="Times New Roman"/>
          <w:color w:val="000000"/>
          <w:szCs w:val="24"/>
        </w:rPr>
        <w:t>=0.</w:t>
      </w:r>
      <w:r w:rsidR="00126394">
        <w:rPr>
          <w:rFonts w:eastAsia="Times New Roman" w:cs="Times New Roman"/>
          <w:color w:val="000000"/>
          <w:szCs w:val="24"/>
        </w:rPr>
        <w:t>1.60</w:t>
      </w:r>
      <w:r w:rsidRPr="002D6029">
        <w:rPr>
          <w:rFonts w:eastAsia="Times New Roman" w:cs="Times New Roman"/>
          <w:color w:val="000000"/>
          <w:szCs w:val="24"/>
        </w:rPr>
        <w:t>m</w:t>
      </w:r>
    </w:p>
    <w:p w:rsidR="002D6029" w:rsidRPr="002D6029" w:rsidRDefault="002D6029" w:rsidP="002D6029">
      <w:pPr>
        <w:spacing w:before="0" w:after="0" w:line="240" w:lineRule="auto"/>
        <w:jc w:val="both"/>
        <w:rPr>
          <w:rFonts w:eastAsia="Times New Roman" w:cs="Times New Roman"/>
          <w:color w:val="000000"/>
          <w:szCs w:val="24"/>
        </w:rPr>
      </w:pPr>
      <w:r w:rsidRPr="002D6029">
        <w:rPr>
          <w:rFonts w:eastAsia="Times New Roman" w:cs="Times New Roman"/>
          <w:color w:val="000000"/>
          <w:szCs w:val="24"/>
        </w:rPr>
        <w:t xml:space="preserve">             </w:t>
      </w:r>
      <w:proofErr w:type="gramStart"/>
      <w:r w:rsidRPr="002D6029">
        <w:rPr>
          <w:rFonts w:eastAsia="Times New Roman" w:cs="Times New Roman"/>
          <w:color w:val="000000"/>
          <w:szCs w:val="24"/>
        </w:rPr>
        <w:t>b</w:t>
      </w:r>
      <w:proofErr w:type="gramEnd"/>
      <w:r w:rsidRPr="002D6029">
        <w:rPr>
          <w:rFonts w:eastAsia="Times New Roman" w:cs="Times New Roman"/>
          <w:color w:val="000000"/>
          <w:szCs w:val="24"/>
        </w:rPr>
        <w:t>’=</w:t>
      </w:r>
      <w:r w:rsidR="00126394">
        <w:rPr>
          <w:rFonts w:eastAsia="Times New Roman" w:cs="Times New Roman"/>
          <w:color w:val="000000"/>
          <w:szCs w:val="24"/>
        </w:rPr>
        <w:t>19.60</w:t>
      </w:r>
    </w:p>
    <w:p w:rsidR="002D6029" w:rsidRPr="002D6029" w:rsidRDefault="00126394" w:rsidP="002D6029">
      <w:pPr>
        <w:spacing w:before="0" w:after="200"/>
        <w:jc w:val="both"/>
        <w:rPr>
          <w:rFonts w:ascii="Californian FB" w:eastAsia="Calibri" w:hAnsi="Californian FB" w:cs="Times New Roman"/>
          <w:szCs w:val="24"/>
        </w:rPr>
      </w:pPr>
      <w:r>
        <w:rPr>
          <w:rFonts w:ascii="Californian FB" w:eastAsia="Calibri" w:hAnsi="Californian FB" w:cs="Times New Roman"/>
          <w:szCs w:val="24"/>
        </w:rPr>
        <w:t xml:space="preserve">Mutual correction, </w:t>
      </w:r>
      <w:r w:rsidR="002D6029" w:rsidRPr="002D6029">
        <w:rPr>
          <w:rFonts w:ascii="Californian FB" w:eastAsia="Calibri" w:hAnsi="Californian FB" w:cs="Times New Roman"/>
          <w:szCs w:val="24"/>
        </w:rPr>
        <w:t>tm=1.</w:t>
      </w:r>
      <w:r>
        <w:rPr>
          <w:rFonts w:ascii="Californian FB" w:eastAsia="Calibri" w:hAnsi="Californian FB" w:cs="Times New Roman"/>
          <w:szCs w:val="24"/>
        </w:rPr>
        <w:t>9</w:t>
      </w:r>
      <w:r w:rsidR="002D6029" w:rsidRPr="002D6029">
        <w:rPr>
          <w:rFonts w:ascii="Californian FB" w:eastAsia="Calibri" w:hAnsi="Californian FB" w:cs="Times New Roman"/>
          <w:szCs w:val="24"/>
        </w:rPr>
        <w:t>3% using the parameters listed.</w:t>
      </w:r>
    </w:p>
    <w:p w:rsidR="002D6029" w:rsidRPr="002D6029" w:rsidRDefault="002D6029" w:rsidP="002D6029">
      <w:pPr>
        <w:spacing w:before="0" w:after="200"/>
        <w:jc w:val="both"/>
        <w:rPr>
          <w:rFonts w:ascii="Californian FB" w:eastAsia="Calibri" w:hAnsi="Californian FB" w:cs="Times New Roman"/>
          <w:color w:val="000000"/>
          <w:szCs w:val="24"/>
        </w:rPr>
      </w:pPr>
      <w:r w:rsidRPr="002D6029">
        <w:rPr>
          <w:rFonts w:ascii="Californian FB" w:eastAsia="Calibri" w:hAnsi="Californian FB" w:cs="Times New Roman"/>
          <w:color w:val="000000"/>
          <w:szCs w:val="24"/>
        </w:rPr>
        <w:t xml:space="preserve">Corrected </w:t>
      </w:r>
      <w:r w:rsidRPr="002D6029">
        <w:rPr>
          <w:rFonts w:ascii="RomanC" w:eastAsia="Times New Roman" w:hAnsi="RomanC" w:cs="RomanC"/>
          <w:color w:val="000000"/>
          <w:szCs w:val="24"/>
        </w:rPr>
        <w:t>Ф</w:t>
      </w:r>
      <w:r w:rsidRPr="002D6029">
        <w:rPr>
          <w:rFonts w:eastAsia="Times New Roman" w:cs="Times New Roman"/>
          <w:color w:val="000000"/>
          <w:szCs w:val="24"/>
        </w:rPr>
        <w:t>E=</w:t>
      </w:r>
      <w:r w:rsidR="00126394">
        <w:rPr>
          <w:rFonts w:eastAsia="Times New Roman" w:cs="Times New Roman"/>
          <w:color w:val="000000"/>
          <w:szCs w:val="24"/>
        </w:rPr>
        <w:t>72.355</w:t>
      </w:r>
      <w:r w:rsidRPr="002D6029">
        <w:rPr>
          <w:rFonts w:eastAsia="Times New Roman" w:cs="Times New Roman"/>
          <w:color w:val="000000"/>
          <w:szCs w:val="24"/>
        </w:rPr>
        <w:t>+1.</w:t>
      </w:r>
      <w:r w:rsidR="00126394">
        <w:rPr>
          <w:rFonts w:eastAsia="Times New Roman" w:cs="Times New Roman"/>
          <w:color w:val="000000"/>
          <w:szCs w:val="24"/>
        </w:rPr>
        <w:t>681</w:t>
      </w:r>
      <w:r w:rsidRPr="002D6029">
        <w:rPr>
          <w:rFonts w:eastAsia="Times New Roman" w:cs="Times New Roman"/>
          <w:color w:val="000000"/>
          <w:szCs w:val="24"/>
        </w:rPr>
        <w:t>+1.</w:t>
      </w:r>
      <w:r w:rsidR="00126394">
        <w:rPr>
          <w:rFonts w:eastAsia="Times New Roman" w:cs="Times New Roman"/>
          <w:color w:val="000000"/>
          <w:szCs w:val="24"/>
        </w:rPr>
        <w:t>93</w:t>
      </w:r>
      <w:r w:rsidRPr="002D6029">
        <w:rPr>
          <w:rFonts w:eastAsia="Times New Roman" w:cs="Times New Roman"/>
          <w:color w:val="000000"/>
          <w:szCs w:val="24"/>
        </w:rPr>
        <w:t>=</w:t>
      </w:r>
      <w:r w:rsidR="00126394">
        <w:rPr>
          <w:rFonts w:eastAsia="Times New Roman" w:cs="Times New Roman"/>
          <w:color w:val="000000"/>
          <w:szCs w:val="24"/>
        </w:rPr>
        <w:t>75.966</w:t>
      </w:r>
      <w:r w:rsidRPr="002D6029">
        <w:rPr>
          <w:rFonts w:eastAsia="Times New Roman" w:cs="Times New Roman"/>
          <w:color w:val="000000"/>
          <w:szCs w:val="24"/>
        </w:rPr>
        <w:t>%</w:t>
      </w:r>
    </w:p>
    <w:p w:rsidR="002D6029" w:rsidRPr="002D6029" w:rsidRDefault="002D6029" w:rsidP="00382BD1">
      <w:pPr>
        <w:numPr>
          <w:ilvl w:val="0"/>
          <w:numId w:val="43"/>
        </w:numPr>
        <w:tabs>
          <w:tab w:val="left" w:pos="630"/>
          <w:tab w:val="left" w:pos="810"/>
          <w:tab w:val="left" w:pos="960"/>
        </w:tabs>
        <w:spacing w:before="0" w:after="200" w:line="276" w:lineRule="auto"/>
        <w:contextualSpacing/>
        <w:rPr>
          <w:rFonts w:ascii="Bookman Old Style" w:eastAsia="Calibri" w:hAnsi="Bookman Old Style" w:cs="Times New Roman"/>
          <w:b/>
          <w:szCs w:val="24"/>
        </w:rPr>
      </w:pPr>
      <w:r w:rsidRPr="002D6029">
        <w:rPr>
          <w:rFonts w:ascii="Bookman Old Style" w:eastAsia="Calibri" w:hAnsi="Bookman Old Style" w:cs="Times New Roman"/>
          <w:b/>
          <w:szCs w:val="24"/>
        </w:rPr>
        <w:t>D/S Cut off</w:t>
      </w:r>
    </w:p>
    <w:p w:rsidR="002D6029" w:rsidRPr="002D6029" w:rsidRDefault="002D6029" w:rsidP="002D6029">
      <w:pPr>
        <w:spacing w:before="0" w:after="200"/>
        <w:jc w:val="both"/>
        <w:rPr>
          <w:rFonts w:ascii="Californian FB" w:eastAsia="Calibri" w:hAnsi="Californian FB" w:cs="Times New Roman"/>
          <w:szCs w:val="24"/>
        </w:rPr>
      </w:pPr>
      <w:r w:rsidRPr="002D6029">
        <w:rPr>
          <w:rFonts w:ascii="Californian FB" w:eastAsia="Calibri" w:hAnsi="Californian FB" w:cs="Times New Roman"/>
          <w:szCs w:val="24"/>
        </w:rPr>
        <w:t>b= 2</w:t>
      </w:r>
      <w:r w:rsidR="00126394">
        <w:rPr>
          <w:rFonts w:ascii="Californian FB" w:eastAsia="Calibri" w:hAnsi="Californian FB" w:cs="Times New Roman"/>
          <w:szCs w:val="24"/>
        </w:rPr>
        <w:t>0</w:t>
      </w:r>
      <w:r w:rsidRPr="002D6029">
        <w:rPr>
          <w:rFonts w:ascii="Californian FB" w:eastAsia="Calibri" w:hAnsi="Californian FB" w:cs="Times New Roman"/>
          <w:szCs w:val="24"/>
        </w:rPr>
        <w:t>.</w:t>
      </w:r>
      <w:r w:rsidR="00126394">
        <w:rPr>
          <w:rFonts w:ascii="Californian FB" w:eastAsia="Calibri" w:hAnsi="Californian FB" w:cs="Times New Roman"/>
          <w:szCs w:val="24"/>
        </w:rPr>
        <w:t>5</w:t>
      </w:r>
      <w:r w:rsidRPr="002D6029">
        <w:rPr>
          <w:rFonts w:ascii="Californian FB" w:eastAsia="Calibri" w:hAnsi="Californian FB" w:cs="Times New Roman"/>
          <w:szCs w:val="24"/>
        </w:rPr>
        <w:t>0 m, d=</w:t>
      </w:r>
      <w:r w:rsidR="00126394">
        <w:rPr>
          <w:rFonts w:ascii="Californian FB" w:eastAsia="Calibri" w:hAnsi="Californian FB" w:cs="Times New Roman"/>
          <w:szCs w:val="24"/>
        </w:rPr>
        <w:t>3.80</w:t>
      </w:r>
      <w:r w:rsidRPr="002D6029">
        <w:rPr>
          <w:rFonts w:ascii="Californian FB" w:eastAsia="Calibri" w:hAnsi="Californian FB" w:cs="Times New Roman"/>
          <w:szCs w:val="24"/>
        </w:rPr>
        <w:t xml:space="preserve"> m and b/d=</w:t>
      </w:r>
      <w:r w:rsidR="00126394">
        <w:rPr>
          <w:rFonts w:ascii="Californian FB" w:eastAsia="Calibri" w:hAnsi="Californian FB" w:cs="Times New Roman"/>
          <w:szCs w:val="24"/>
        </w:rPr>
        <w:t>5.395</w:t>
      </w:r>
    </w:p>
    <w:p w:rsidR="002D6029" w:rsidRPr="002D6029" w:rsidRDefault="002D6029" w:rsidP="002D6029">
      <w:pPr>
        <w:spacing w:before="0" w:after="0" w:line="240" w:lineRule="auto"/>
        <w:jc w:val="both"/>
        <w:rPr>
          <w:rFonts w:eastAsia="Times New Roman" w:cs="Times New Roman"/>
          <w:color w:val="000000"/>
          <w:sz w:val="22"/>
        </w:rPr>
      </w:pPr>
      <w:r w:rsidRPr="002D6029">
        <w:rPr>
          <w:rFonts w:eastAsia="Times New Roman" w:cs="Times New Roman"/>
          <w:color w:val="000000"/>
          <w:sz w:val="22"/>
        </w:rPr>
        <w:t>λ= (1+ ((1+α^2)) ^0.5)/2=3.</w:t>
      </w:r>
      <w:r w:rsidR="00126394">
        <w:rPr>
          <w:rFonts w:eastAsia="Times New Roman" w:cs="Times New Roman"/>
          <w:color w:val="000000"/>
          <w:sz w:val="22"/>
        </w:rPr>
        <w:t>243</w:t>
      </w:r>
    </w:p>
    <w:p w:rsidR="002D6029" w:rsidRPr="002D6029" w:rsidRDefault="002D6029" w:rsidP="002D6029">
      <w:pPr>
        <w:spacing w:before="0" w:after="0" w:line="240" w:lineRule="auto"/>
        <w:jc w:val="both"/>
        <w:rPr>
          <w:rFonts w:eastAsia="Times New Roman" w:cs="Times New Roman"/>
          <w:color w:val="000000"/>
          <w:sz w:val="22"/>
        </w:rPr>
      </w:pPr>
      <w:r w:rsidRPr="002D6029">
        <w:rPr>
          <w:rFonts w:eastAsia="Times New Roman" w:cs="Times New Roman"/>
          <w:color w:val="000000"/>
          <w:sz w:val="22"/>
        </w:rPr>
        <w:t>ФE1=100/IICos</w:t>
      </w:r>
      <w:r w:rsidRPr="002D6029">
        <w:rPr>
          <w:rFonts w:eastAsia="Times New Roman" w:cs="Times New Roman"/>
          <w:color w:val="000000"/>
          <w:sz w:val="22"/>
          <w:vertAlign w:val="superscript"/>
        </w:rPr>
        <w:t>-1</w:t>
      </w:r>
      <w:r w:rsidRPr="002D6029">
        <w:rPr>
          <w:rFonts w:eastAsia="Times New Roman" w:cs="Times New Roman"/>
          <w:color w:val="000000"/>
          <w:sz w:val="22"/>
        </w:rPr>
        <w:t>((λ-2)/λ) =</w:t>
      </w:r>
      <w:r w:rsidR="00126394">
        <w:rPr>
          <w:rFonts w:eastAsia="Times New Roman" w:cs="Times New Roman"/>
          <w:color w:val="000000"/>
          <w:sz w:val="22"/>
        </w:rPr>
        <w:t>37.50%</w:t>
      </w:r>
    </w:p>
    <w:p w:rsidR="002D6029" w:rsidRPr="002D6029" w:rsidRDefault="002D6029" w:rsidP="002D6029">
      <w:pPr>
        <w:spacing w:before="0" w:after="0" w:line="240" w:lineRule="auto"/>
        <w:jc w:val="both"/>
        <w:rPr>
          <w:rFonts w:ascii="UniversalMath1 BT" w:eastAsia="Times New Roman" w:hAnsi="UniversalMath1 BT" w:cs="Calibri"/>
          <w:color w:val="000000"/>
          <w:sz w:val="22"/>
        </w:rPr>
      </w:pPr>
    </w:p>
    <w:p w:rsidR="002D6029" w:rsidRPr="002D6029" w:rsidRDefault="002D6029" w:rsidP="002D6029">
      <w:pPr>
        <w:spacing w:before="0" w:after="0" w:line="240" w:lineRule="auto"/>
        <w:jc w:val="both"/>
        <w:rPr>
          <w:rFonts w:ascii="Calibri" w:eastAsia="Times New Roman" w:hAnsi="Calibri" w:cs="Calibri"/>
          <w:color w:val="000000"/>
          <w:sz w:val="22"/>
        </w:rPr>
      </w:pPr>
      <w:r w:rsidRPr="002D6029">
        <w:rPr>
          <w:rFonts w:ascii="UniversalMath1 BT" w:eastAsia="Times New Roman" w:hAnsi="UniversalMath1 BT" w:cs="Calibri"/>
          <w:color w:val="000000"/>
          <w:sz w:val="22"/>
        </w:rPr>
        <w:t></w:t>
      </w:r>
      <w:r w:rsidRPr="002D6029">
        <w:rPr>
          <w:rFonts w:ascii="Calibri" w:eastAsia="Times New Roman" w:hAnsi="Calibri" w:cs="Calibri"/>
          <w:color w:val="000000"/>
          <w:sz w:val="22"/>
        </w:rPr>
        <w:t>D1=100/IICos-1((</w:t>
      </w:r>
      <w:r w:rsidRPr="002D6029">
        <w:rPr>
          <w:rFonts w:ascii="UniversalMath1 BT" w:eastAsia="Times New Roman" w:hAnsi="UniversalMath1 BT" w:cs="Calibri"/>
          <w:color w:val="000000"/>
          <w:sz w:val="22"/>
        </w:rPr>
        <w:t></w:t>
      </w:r>
      <w:r w:rsidRPr="002D6029">
        <w:rPr>
          <w:rFonts w:ascii="Calibri" w:eastAsia="Times New Roman" w:hAnsi="Calibri" w:cs="Calibri"/>
          <w:color w:val="000000"/>
          <w:sz w:val="22"/>
        </w:rPr>
        <w:t>-1)/</w:t>
      </w:r>
      <w:r w:rsidRPr="002D6029">
        <w:rPr>
          <w:rFonts w:ascii="UniversalMath1 BT" w:eastAsia="Times New Roman" w:hAnsi="UniversalMath1 BT" w:cs="Calibri"/>
          <w:color w:val="000000"/>
          <w:sz w:val="22"/>
        </w:rPr>
        <w:t></w:t>
      </w:r>
      <w:r w:rsidRPr="002D6029">
        <w:rPr>
          <w:rFonts w:ascii="Calibri" w:eastAsia="Times New Roman" w:hAnsi="Calibri" w:cs="Calibri"/>
          <w:color w:val="000000"/>
          <w:sz w:val="22"/>
        </w:rPr>
        <w:t>) =</w:t>
      </w:r>
      <w:r w:rsidR="00126394">
        <w:rPr>
          <w:rFonts w:ascii="Calibri" w:eastAsia="Times New Roman" w:hAnsi="Calibri" w:cs="Calibri"/>
          <w:color w:val="000000"/>
          <w:sz w:val="22"/>
        </w:rPr>
        <w:t>25.70%</w:t>
      </w:r>
    </w:p>
    <w:p w:rsidR="002D6029" w:rsidRPr="002D6029" w:rsidRDefault="002D6029" w:rsidP="002D6029">
      <w:pPr>
        <w:spacing w:before="0" w:after="0" w:line="240" w:lineRule="auto"/>
        <w:jc w:val="both"/>
        <w:rPr>
          <w:rFonts w:ascii="Calibri" w:eastAsia="Times New Roman" w:hAnsi="Calibri" w:cs="Calibri"/>
          <w:color w:val="000000"/>
          <w:sz w:val="22"/>
        </w:rPr>
      </w:pPr>
    </w:p>
    <w:p w:rsidR="002D6029" w:rsidRPr="002D6029" w:rsidRDefault="002D6029" w:rsidP="002D6029">
      <w:pPr>
        <w:spacing w:before="0" w:after="200"/>
        <w:jc w:val="both"/>
        <w:rPr>
          <w:rFonts w:ascii="Bookman Old Style" w:eastAsia="Calibri" w:hAnsi="Bookman Old Style" w:cs="Times New Roman"/>
          <w:b/>
          <w:sz w:val="28"/>
          <w:szCs w:val="28"/>
        </w:rPr>
      </w:pPr>
      <w:r w:rsidRPr="002D6029">
        <w:rPr>
          <w:rFonts w:ascii="Californian FB" w:eastAsia="Calibri" w:hAnsi="Californian FB" w:cs="Times New Roman"/>
          <w:szCs w:val="24"/>
        </w:rPr>
        <w:t xml:space="preserve"> </w:t>
      </w:r>
      <w:r w:rsidRPr="002D6029">
        <w:rPr>
          <w:rFonts w:ascii="Bookman Old Style" w:eastAsia="Calibri" w:hAnsi="Bookman Old Style" w:cs="Times New Roman"/>
          <w:b/>
          <w:sz w:val="28"/>
          <w:szCs w:val="28"/>
        </w:rPr>
        <w:t>Corrections for point E1</w:t>
      </w:r>
    </w:p>
    <w:p w:rsidR="002D6029" w:rsidRPr="002D6029" w:rsidRDefault="002D6029" w:rsidP="002D6029">
      <w:pPr>
        <w:spacing w:before="0" w:after="0" w:line="240" w:lineRule="auto"/>
        <w:rPr>
          <w:rFonts w:eastAsia="Times New Roman" w:cs="Times New Roman"/>
          <w:color w:val="000000"/>
          <w:szCs w:val="24"/>
        </w:rPr>
      </w:pPr>
      <w:r w:rsidRPr="002D6029">
        <w:rPr>
          <w:rFonts w:eastAsia="Times New Roman" w:cs="Times New Roman"/>
          <w:color w:val="000000"/>
          <w:szCs w:val="24"/>
        </w:rPr>
        <w:t>Thickness correction</w:t>
      </w:r>
      <w:proofErr w:type="gramStart"/>
      <w:r w:rsidRPr="002D6029">
        <w:rPr>
          <w:rFonts w:eastAsia="Times New Roman" w:cs="Times New Roman"/>
          <w:color w:val="000000"/>
          <w:szCs w:val="24"/>
        </w:rPr>
        <w:t xml:space="preserve">,  </w:t>
      </w:r>
      <w:proofErr w:type="spellStart"/>
      <w:r w:rsidRPr="002D6029">
        <w:rPr>
          <w:rFonts w:eastAsia="Times New Roman" w:cs="Times New Roman"/>
          <w:color w:val="000000"/>
          <w:szCs w:val="24"/>
        </w:rPr>
        <w:t>tc</w:t>
      </w:r>
      <w:proofErr w:type="spellEnd"/>
      <w:proofErr w:type="gramEnd"/>
      <w:r w:rsidRPr="002D6029">
        <w:rPr>
          <w:rFonts w:eastAsia="Times New Roman" w:cs="Times New Roman"/>
          <w:color w:val="000000"/>
          <w:szCs w:val="24"/>
        </w:rPr>
        <w:t>=(</w:t>
      </w:r>
      <w:r w:rsidR="00126394">
        <w:rPr>
          <w:rFonts w:eastAsia="Times New Roman" w:cs="Times New Roman"/>
          <w:color w:val="000000"/>
          <w:szCs w:val="24"/>
        </w:rPr>
        <w:t>37.50</w:t>
      </w:r>
      <w:r w:rsidRPr="002D6029">
        <w:rPr>
          <w:rFonts w:eastAsia="Times New Roman" w:cs="Times New Roman"/>
          <w:color w:val="000000"/>
          <w:szCs w:val="24"/>
        </w:rPr>
        <w:t>-</w:t>
      </w:r>
      <w:r w:rsidR="00126394">
        <w:rPr>
          <w:rFonts w:eastAsia="Times New Roman" w:cs="Times New Roman"/>
          <w:color w:val="000000"/>
          <w:szCs w:val="24"/>
        </w:rPr>
        <w:t>25.70</w:t>
      </w:r>
      <w:r w:rsidRPr="002D6029">
        <w:rPr>
          <w:rFonts w:eastAsia="Times New Roman" w:cs="Times New Roman"/>
          <w:color w:val="000000"/>
          <w:szCs w:val="24"/>
        </w:rPr>
        <w:t>)*1.</w:t>
      </w:r>
      <w:r w:rsidR="00126394">
        <w:rPr>
          <w:rFonts w:eastAsia="Times New Roman" w:cs="Times New Roman"/>
          <w:color w:val="000000"/>
          <w:szCs w:val="24"/>
        </w:rPr>
        <w:t>1</w:t>
      </w:r>
      <w:r w:rsidRPr="002D6029">
        <w:rPr>
          <w:rFonts w:eastAsia="Times New Roman" w:cs="Times New Roman"/>
          <w:color w:val="000000"/>
          <w:szCs w:val="24"/>
        </w:rPr>
        <w:t>/</w:t>
      </w:r>
      <w:r w:rsidR="00126394">
        <w:rPr>
          <w:rFonts w:eastAsia="Times New Roman" w:cs="Times New Roman"/>
          <w:color w:val="000000"/>
          <w:szCs w:val="24"/>
        </w:rPr>
        <w:t>3.8</w:t>
      </w:r>
      <w:r w:rsidRPr="002D6029">
        <w:rPr>
          <w:rFonts w:eastAsia="Times New Roman" w:cs="Times New Roman"/>
          <w:color w:val="000000"/>
          <w:szCs w:val="24"/>
        </w:rPr>
        <w:t>=</w:t>
      </w:r>
      <w:r w:rsidR="00126394">
        <w:rPr>
          <w:rFonts w:eastAsia="Times New Roman" w:cs="Times New Roman"/>
          <w:color w:val="000000"/>
          <w:szCs w:val="24"/>
        </w:rPr>
        <w:t>3.41</w:t>
      </w:r>
      <w:r w:rsidR="008C785F">
        <w:rPr>
          <w:rFonts w:eastAsia="Times New Roman" w:cs="Times New Roman"/>
          <w:color w:val="000000"/>
          <w:szCs w:val="24"/>
        </w:rPr>
        <w:t>5</w:t>
      </w:r>
      <w:r w:rsidRPr="002D6029">
        <w:rPr>
          <w:rFonts w:eastAsia="Times New Roman" w:cs="Times New Roman"/>
          <w:color w:val="000000"/>
          <w:szCs w:val="24"/>
        </w:rPr>
        <w:t>%</w:t>
      </w:r>
    </w:p>
    <w:p w:rsidR="002D6029" w:rsidRPr="002D6029" w:rsidRDefault="002D6029" w:rsidP="002D6029">
      <w:pPr>
        <w:spacing w:before="0" w:after="0" w:line="240" w:lineRule="auto"/>
        <w:rPr>
          <w:rFonts w:eastAsia="Times New Roman" w:cs="Times New Roman"/>
          <w:color w:val="000000"/>
          <w:szCs w:val="24"/>
        </w:rPr>
      </w:pPr>
      <w:r w:rsidRPr="002D6029">
        <w:rPr>
          <w:rFonts w:eastAsia="Times New Roman" w:cs="Times New Roman"/>
          <w:color w:val="000000"/>
          <w:szCs w:val="24"/>
        </w:rPr>
        <w:t>ФE1 corrected=</w:t>
      </w:r>
      <w:r w:rsidR="008C785F">
        <w:rPr>
          <w:rFonts w:eastAsia="Times New Roman" w:cs="Times New Roman"/>
          <w:color w:val="000000"/>
          <w:szCs w:val="24"/>
        </w:rPr>
        <w:t>37.50</w:t>
      </w:r>
      <w:r w:rsidRPr="002D6029">
        <w:rPr>
          <w:rFonts w:eastAsia="Times New Roman" w:cs="Times New Roman"/>
          <w:color w:val="000000"/>
          <w:szCs w:val="24"/>
        </w:rPr>
        <w:t>%-</w:t>
      </w:r>
      <w:r w:rsidR="008C785F">
        <w:rPr>
          <w:rFonts w:eastAsia="Times New Roman" w:cs="Times New Roman"/>
          <w:color w:val="000000"/>
          <w:szCs w:val="24"/>
        </w:rPr>
        <w:t>3.42</w:t>
      </w:r>
      <w:r w:rsidRPr="002D6029">
        <w:rPr>
          <w:rFonts w:eastAsia="Times New Roman" w:cs="Times New Roman"/>
          <w:color w:val="000000"/>
          <w:szCs w:val="24"/>
        </w:rPr>
        <w:t>%=3</w:t>
      </w:r>
      <w:r w:rsidR="008C785F">
        <w:rPr>
          <w:rFonts w:eastAsia="Times New Roman" w:cs="Times New Roman"/>
          <w:color w:val="000000"/>
          <w:szCs w:val="24"/>
        </w:rPr>
        <w:t>4</w:t>
      </w:r>
      <w:r w:rsidRPr="002D6029">
        <w:rPr>
          <w:rFonts w:eastAsia="Times New Roman" w:cs="Times New Roman"/>
          <w:color w:val="000000"/>
          <w:szCs w:val="24"/>
        </w:rPr>
        <w:t>.</w:t>
      </w:r>
      <w:r w:rsidR="008C785F">
        <w:rPr>
          <w:rFonts w:eastAsia="Times New Roman" w:cs="Times New Roman"/>
          <w:color w:val="000000"/>
          <w:szCs w:val="24"/>
        </w:rPr>
        <w:t>08</w:t>
      </w:r>
      <w:r w:rsidRPr="002D6029">
        <w:rPr>
          <w:rFonts w:eastAsia="Times New Roman" w:cs="Times New Roman"/>
          <w:color w:val="000000"/>
          <w:szCs w:val="24"/>
        </w:rPr>
        <w:t>%</w:t>
      </w:r>
    </w:p>
    <w:p w:rsidR="002D6029" w:rsidRPr="002D6029" w:rsidRDefault="002D6029" w:rsidP="002D6029">
      <w:pPr>
        <w:spacing w:before="0" w:after="0" w:line="240" w:lineRule="auto"/>
        <w:rPr>
          <w:rFonts w:ascii="Calibri" w:eastAsia="Times New Roman" w:hAnsi="Calibri" w:cs="Calibri"/>
          <w:color w:val="000000"/>
          <w:sz w:val="22"/>
        </w:rPr>
      </w:pPr>
    </w:p>
    <w:p w:rsidR="002D6029" w:rsidRPr="002D6029" w:rsidRDefault="002D6029" w:rsidP="002D6029">
      <w:pPr>
        <w:spacing w:before="0" w:after="0" w:line="240" w:lineRule="auto"/>
        <w:rPr>
          <w:rFonts w:eastAsia="Times New Roman" w:cs="Times New Roman"/>
          <w:color w:val="000000"/>
          <w:szCs w:val="24"/>
        </w:rPr>
      </w:pPr>
      <w:r w:rsidRPr="002D6029">
        <w:rPr>
          <w:rFonts w:eastAsia="Times New Roman" w:cs="Times New Roman"/>
          <w:color w:val="000000"/>
          <w:szCs w:val="24"/>
        </w:rPr>
        <w:t xml:space="preserve">Based on the end pressure values, the estimation of pressure at the key points can be directly interpolated </w:t>
      </w:r>
      <w:r w:rsidR="00075F36">
        <w:rPr>
          <w:rFonts w:eastAsia="Times New Roman" w:cs="Times New Roman"/>
          <w:color w:val="000000"/>
          <w:szCs w:val="24"/>
        </w:rPr>
        <w:t>according to</w:t>
      </w:r>
      <w:r w:rsidRPr="002D6029">
        <w:rPr>
          <w:rFonts w:eastAsia="Times New Roman" w:cs="Times New Roman"/>
          <w:color w:val="000000"/>
          <w:szCs w:val="24"/>
        </w:rPr>
        <w:t xml:space="preserve"> the following sketch.</w:t>
      </w:r>
    </w:p>
    <w:p w:rsidR="002D6029" w:rsidRPr="00626461" w:rsidRDefault="00075F36" w:rsidP="002D6029">
      <w:r>
        <w:rPr>
          <w:noProof/>
        </w:rPr>
        <w:lastRenderedPageBreak/>
        <w:drawing>
          <wp:inline distT="0" distB="0" distL="0" distR="0">
            <wp:extent cx="6126480" cy="2699385"/>
            <wp:effectExtent l="0" t="0" r="762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849607.tmp"/>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6480" cy="2699385"/>
                    </a:xfrm>
                    <a:prstGeom prst="rect">
                      <a:avLst/>
                    </a:prstGeom>
                  </pic:spPr>
                </pic:pic>
              </a:graphicData>
            </a:graphic>
          </wp:inline>
        </w:drawing>
      </w:r>
    </w:p>
    <w:p w:rsidR="006B66A4" w:rsidRDefault="006B66A4" w:rsidP="006B66A4">
      <w:pPr>
        <w:pStyle w:val="Caption"/>
        <w:jc w:val="both"/>
      </w:pPr>
      <w:bookmarkStart w:id="210" w:name="_Toc506932728"/>
      <w:r>
        <w:t xml:space="preserve">Figure </w:t>
      </w:r>
      <w:fldSimple w:instr=" STYLEREF 1 \s ">
        <w:r w:rsidR="00BB1A7F">
          <w:rPr>
            <w:noProof/>
          </w:rPr>
          <w:t>3</w:t>
        </w:r>
      </w:fldSimple>
      <w:r w:rsidR="00BB1A7F">
        <w:noBreakHyphen/>
      </w:r>
      <w:fldSimple w:instr=" SEQ Figure \* ARABIC \s 1 ">
        <w:r w:rsidR="00BB1A7F">
          <w:rPr>
            <w:noProof/>
          </w:rPr>
          <w:t>9</w:t>
        </w:r>
      </w:fldSimple>
      <w:r>
        <w:t xml:space="preserve"> : </w:t>
      </w:r>
      <w:r w:rsidRPr="008A7FC7">
        <w:t>Uplift pressure distribution for no flow and flooding condition</w:t>
      </w:r>
      <w:bookmarkEnd w:id="210"/>
    </w:p>
    <w:p w:rsidR="00075F36" w:rsidRPr="00075F36" w:rsidRDefault="00075F36" w:rsidP="00075F36">
      <w:pPr>
        <w:jc w:val="both"/>
      </w:pPr>
      <w:r w:rsidRPr="00075F36">
        <w:t>Base on pressure at points of E and E1, points at key points (A</w:t>
      </w:r>
      <w:proofErr w:type="gramStart"/>
      <w:r w:rsidRPr="00075F36">
        <w:t>,B</w:t>
      </w:r>
      <w:proofErr w:type="gramEnd"/>
      <w:r w:rsidRPr="00075F36">
        <w:t>) can be  easily determined using direct interpolation ,</w:t>
      </w:r>
    </w:p>
    <w:p w:rsidR="00075F36" w:rsidRPr="00075F36" w:rsidRDefault="00075F36" w:rsidP="00075F36">
      <w:pPr>
        <w:jc w:val="both"/>
      </w:pPr>
      <w:r w:rsidRPr="00075F36">
        <w:t>Checking pressures and thickness at key points is shown at the next table. This thickness is provided for no flow condition or pool level condition. This provision thickness will be verified later for high flood condition.</w:t>
      </w:r>
    </w:p>
    <w:p w:rsidR="00BB1A7F" w:rsidRDefault="00BB1A7F" w:rsidP="00BB1A7F">
      <w:pPr>
        <w:pStyle w:val="Caption"/>
        <w:jc w:val="both"/>
      </w:pPr>
      <w:bookmarkStart w:id="211" w:name="_Toc506932696"/>
      <w:bookmarkStart w:id="212" w:name="_Toc457742161"/>
      <w:r>
        <w:t xml:space="preserve">Table </w:t>
      </w:r>
      <w:fldSimple w:instr=" STYLEREF 1 \s ">
        <w:r>
          <w:rPr>
            <w:noProof/>
          </w:rPr>
          <w:t>3</w:t>
        </w:r>
      </w:fldSimple>
      <w:r>
        <w:noBreakHyphen/>
      </w:r>
      <w:fldSimple w:instr=" SEQ Table \* ARABIC \s 1 ">
        <w:r>
          <w:rPr>
            <w:noProof/>
          </w:rPr>
          <w:t>4</w:t>
        </w:r>
      </w:fldSimple>
      <w:r>
        <w:t xml:space="preserve">: </w:t>
      </w:r>
      <w:r w:rsidRPr="00200EA4">
        <w:t>Broad crested weir thickness at key points for alluvial deposit</w:t>
      </w:r>
      <w:bookmarkEnd w:id="211"/>
    </w:p>
    <w:tbl>
      <w:tblPr>
        <w:tblW w:w="10013" w:type="dxa"/>
        <w:tblInd w:w="85" w:type="dxa"/>
        <w:tblLook w:val="04A0"/>
      </w:tblPr>
      <w:tblGrid>
        <w:gridCol w:w="923"/>
        <w:gridCol w:w="1080"/>
        <w:gridCol w:w="1620"/>
        <w:gridCol w:w="1890"/>
        <w:gridCol w:w="2160"/>
        <w:gridCol w:w="2340"/>
      </w:tblGrid>
      <w:tr w:rsidR="00075F36" w:rsidRPr="00075F36" w:rsidTr="0023375E">
        <w:trPr>
          <w:trHeight w:val="1197"/>
        </w:trPr>
        <w:tc>
          <w:tcPr>
            <w:tcW w:w="923" w:type="dxa"/>
            <w:tcBorders>
              <w:top w:val="double" w:sz="6" w:space="0" w:color="FF0000"/>
              <w:left w:val="double" w:sz="6" w:space="0" w:color="FF0000"/>
              <w:bottom w:val="single" w:sz="4" w:space="0" w:color="FF0000"/>
              <w:right w:val="single" w:sz="4" w:space="0" w:color="FF0000"/>
            </w:tcBorders>
            <w:shd w:val="clear" w:color="auto" w:fill="F2F2F2" w:themeFill="background1" w:themeFillShade="F2"/>
            <w:noWrap/>
            <w:vAlign w:val="bottom"/>
            <w:hideMark/>
          </w:tcPr>
          <w:bookmarkEnd w:id="212"/>
          <w:p w:rsidR="00075F36" w:rsidRPr="00075F36" w:rsidRDefault="00075F36" w:rsidP="00075F36">
            <w:pPr>
              <w:jc w:val="both"/>
              <w:rPr>
                <w:sz w:val="20"/>
                <w:szCs w:val="20"/>
              </w:rPr>
            </w:pPr>
            <w:r w:rsidRPr="00075F36">
              <w:rPr>
                <w:sz w:val="20"/>
                <w:szCs w:val="20"/>
              </w:rPr>
              <w:t>Points</w:t>
            </w:r>
          </w:p>
        </w:tc>
        <w:tc>
          <w:tcPr>
            <w:tcW w:w="1080" w:type="dxa"/>
            <w:tcBorders>
              <w:top w:val="double" w:sz="6" w:space="0" w:color="FF0000"/>
              <w:left w:val="nil"/>
              <w:bottom w:val="single" w:sz="4" w:space="0" w:color="FF0000"/>
              <w:right w:val="single" w:sz="4" w:space="0" w:color="FF0000"/>
            </w:tcBorders>
            <w:shd w:val="clear" w:color="auto" w:fill="F2F2F2" w:themeFill="background1" w:themeFillShade="F2"/>
            <w:vAlign w:val="bottom"/>
            <w:hideMark/>
          </w:tcPr>
          <w:p w:rsidR="00075F36" w:rsidRPr="00075F36" w:rsidRDefault="00075F36" w:rsidP="00075F36">
            <w:pPr>
              <w:jc w:val="both"/>
              <w:rPr>
                <w:sz w:val="20"/>
                <w:szCs w:val="20"/>
              </w:rPr>
            </w:pPr>
            <w:r w:rsidRPr="00075F36">
              <w:rPr>
                <w:sz w:val="20"/>
                <w:szCs w:val="20"/>
              </w:rPr>
              <w:t>P, Pressure (%)</w:t>
            </w:r>
          </w:p>
        </w:tc>
        <w:tc>
          <w:tcPr>
            <w:tcW w:w="1620" w:type="dxa"/>
            <w:tcBorders>
              <w:top w:val="double" w:sz="6" w:space="0" w:color="FF0000"/>
              <w:left w:val="nil"/>
              <w:bottom w:val="single" w:sz="4" w:space="0" w:color="FF0000"/>
              <w:right w:val="single" w:sz="4" w:space="0" w:color="FF0000"/>
            </w:tcBorders>
            <w:shd w:val="clear" w:color="auto" w:fill="F2F2F2" w:themeFill="background1" w:themeFillShade="F2"/>
            <w:vAlign w:val="bottom"/>
            <w:hideMark/>
          </w:tcPr>
          <w:p w:rsidR="00075F36" w:rsidRPr="00075F36" w:rsidRDefault="00075F36" w:rsidP="00075F36">
            <w:pPr>
              <w:jc w:val="both"/>
              <w:rPr>
                <w:sz w:val="20"/>
                <w:szCs w:val="20"/>
              </w:rPr>
            </w:pPr>
            <w:r w:rsidRPr="00075F36">
              <w:rPr>
                <w:sz w:val="20"/>
                <w:szCs w:val="20"/>
              </w:rPr>
              <w:t xml:space="preserve">H, Residual head=P*4/100 (m) </w:t>
            </w:r>
          </w:p>
        </w:tc>
        <w:tc>
          <w:tcPr>
            <w:tcW w:w="1890" w:type="dxa"/>
            <w:tcBorders>
              <w:top w:val="double" w:sz="6" w:space="0" w:color="FF0000"/>
              <w:left w:val="nil"/>
              <w:bottom w:val="single" w:sz="4" w:space="0" w:color="FF0000"/>
              <w:right w:val="single" w:sz="4" w:space="0" w:color="FF0000"/>
            </w:tcBorders>
            <w:shd w:val="clear" w:color="auto" w:fill="F2F2F2" w:themeFill="background1" w:themeFillShade="F2"/>
            <w:vAlign w:val="bottom"/>
            <w:hideMark/>
          </w:tcPr>
          <w:p w:rsidR="00075F36" w:rsidRPr="00075F36" w:rsidRDefault="00075F36" w:rsidP="00075F36">
            <w:pPr>
              <w:jc w:val="both"/>
              <w:rPr>
                <w:sz w:val="20"/>
                <w:szCs w:val="20"/>
              </w:rPr>
            </w:pPr>
            <w:r w:rsidRPr="00075F36">
              <w:rPr>
                <w:sz w:val="20"/>
                <w:szCs w:val="20"/>
              </w:rPr>
              <w:t>t, Floor thickness =h/(G-1)                         (m)</w:t>
            </w:r>
          </w:p>
        </w:tc>
        <w:tc>
          <w:tcPr>
            <w:tcW w:w="2160" w:type="dxa"/>
            <w:tcBorders>
              <w:top w:val="double" w:sz="6" w:space="0" w:color="FF0000"/>
              <w:left w:val="nil"/>
              <w:bottom w:val="single" w:sz="4" w:space="0" w:color="FF0000"/>
              <w:right w:val="single" w:sz="4" w:space="0" w:color="FF0000"/>
            </w:tcBorders>
            <w:shd w:val="clear" w:color="auto" w:fill="F2F2F2" w:themeFill="background1" w:themeFillShade="F2"/>
            <w:vAlign w:val="bottom"/>
            <w:hideMark/>
          </w:tcPr>
          <w:p w:rsidR="00075F36" w:rsidRPr="00075F36" w:rsidRDefault="00075F36" w:rsidP="00075F36">
            <w:pPr>
              <w:jc w:val="both"/>
              <w:rPr>
                <w:sz w:val="20"/>
                <w:szCs w:val="20"/>
              </w:rPr>
            </w:pPr>
            <w:r w:rsidRPr="00075F36">
              <w:rPr>
                <w:sz w:val="20"/>
                <w:szCs w:val="20"/>
              </w:rPr>
              <w:t>Actual thickness provided (m)</w:t>
            </w:r>
          </w:p>
        </w:tc>
        <w:tc>
          <w:tcPr>
            <w:tcW w:w="2340" w:type="dxa"/>
            <w:tcBorders>
              <w:top w:val="double" w:sz="6" w:space="0" w:color="FF0000"/>
              <w:left w:val="nil"/>
              <w:bottom w:val="single" w:sz="4" w:space="0" w:color="FF0000"/>
              <w:right w:val="double" w:sz="6" w:space="0" w:color="FF0000"/>
            </w:tcBorders>
            <w:shd w:val="clear" w:color="auto" w:fill="F2F2F2" w:themeFill="background1" w:themeFillShade="F2"/>
            <w:noWrap/>
            <w:vAlign w:val="bottom"/>
            <w:hideMark/>
          </w:tcPr>
          <w:p w:rsidR="00075F36" w:rsidRPr="00075F36" w:rsidRDefault="00075F36" w:rsidP="00075F36">
            <w:pPr>
              <w:jc w:val="both"/>
              <w:rPr>
                <w:sz w:val="20"/>
                <w:szCs w:val="20"/>
              </w:rPr>
            </w:pPr>
            <w:r w:rsidRPr="00075F36">
              <w:rPr>
                <w:sz w:val="20"/>
                <w:szCs w:val="20"/>
              </w:rPr>
              <w:t>Remark</w:t>
            </w:r>
          </w:p>
        </w:tc>
      </w:tr>
      <w:tr w:rsidR="00075F36" w:rsidRPr="00075F36" w:rsidTr="0023375E">
        <w:trPr>
          <w:trHeight w:hRule="exact" w:val="586"/>
        </w:trPr>
        <w:tc>
          <w:tcPr>
            <w:tcW w:w="923" w:type="dxa"/>
            <w:tcBorders>
              <w:top w:val="nil"/>
              <w:left w:val="double" w:sz="6" w:space="0" w:color="FF0000"/>
              <w:bottom w:val="single" w:sz="4" w:space="0" w:color="FF0000"/>
              <w:right w:val="single" w:sz="4" w:space="0" w:color="FF0000"/>
            </w:tcBorders>
            <w:shd w:val="clear" w:color="auto" w:fill="auto"/>
            <w:noWrap/>
            <w:vAlign w:val="bottom"/>
            <w:hideMark/>
          </w:tcPr>
          <w:p w:rsidR="00075F36" w:rsidRPr="00075F36" w:rsidRDefault="00075F36" w:rsidP="00075F36">
            <w:pPr>
              <w:jc w:val="both"/>
            </w:pPr>
            <w:r w:rsidRPr="00075F36">
              <w:t>A</w:t>
            </w:r>
          </w:p>
        </w:tc>
        <w:tc>
          <w:tcPr>
            <w:tcW w:w="1080" w:type="dxa"/>
            <w:tcBorders>
              <w:top w:val="nil"/>
              <w:left w:val="nil"/>
              <w:bottom w:val="single" w:sz="4" w:space="0" w:color="FF0000"/>
              <w:right w:val="single" w:sz="4" w:space="0" w:color="FF0000"/>
            </w:tcBorders>
            <w:shd w:val="clear" w:color="auto" w:fill="auto"/>
            <w:noWrap/>
            <w:vAlign w:val="bottom"/>
            <w:hideMark/>
          </w:tcPr>
          <w:p w:rsidR="00075F36" w:rsidRPr="00075F36" w:rsidRDefault="0023375E" w:rsidP="00075F36">
            <w:pPr>
              <w:jc w:val="both"/>
            </w:pPr>
            <w:r>
              <w:t>65.07</w:t>
            </w:r>
          </w:p>
        </w:tc>
        <w:tc>
          <w:tcPr>
            <w:tcW w:w="1620" w:type="dxa"/>
            <w:tcBorders>
              <w:top w:val="nil"/>
              <w:left w:val="nil"/>
              <w:bottom w:val="single" w:sz="4" w:space="0" w:color="FF0000"/>
              <w:right w:val="single" w:sz="4" w:space="0" w:color="FF0000"/>
            </w:tcBorders>
            <w:shd w:val="clear" w:color="auto" w:fill="auto"/>
            <w:noWrap/>
            <w:vAlign w:val="bottom"/>
            <w:hideMark/>
          </w:tcPr>
          <w:p w:rsidR="00075F36" w:rsidRPr="00075F36" w:rsidRDefault="0023375E" w:rsidP="00075F36">
            <w:pPr>
              <w:jc w:val="both"/>
            </w:pPr>
            <w:r>
              <w:t>1.757</w:t>
            </w:r>
          </w:p>
        </w:tc>
        <w:tc>
          <w:tcPr>
            <w:tcW w:w="1890" w:type="dxa"/>
            <w:tcBorders>
              <w:top w:val="nil"/>
              <w:left w:val="nil"/>
              <w:bottom w:val="single" w:sz="4" w:space="0" w:color="FF0000"/>
              <w:right w:val="single" w:sz="4" w:space="0" w:color="FF0000"/>
            </w:tcBorders>
            <w:shd w:val="clear" w:color="auto" w:fill="auto"/>
            <w:noWrap/>
            <w:vAlign w:val="bottom"/>
            <w:hideMark/>
          </w:tcPr>
          <w:p w:rsidR="00075F36" w:rsidRPr="00075F36" w:rsidRDefault="0023375E" w:rsidP="00075F36">
            <w:pPr>
              <w:jc w:val="both"/>
            </w:pPr>
            <w:r>
              <w:t>1.46</w:t>
            </w:r>
          </w:p>
        </w:tc>
        <w:tc>
          <w:tcPr>
            <w:tcW w:w="2160" w:type="dxa"/>
            <w:tcBorders>
              <w:top w:val="nil"/>
              <w:left w:val="nil"/>
              <w:bottom w:val="single" w:sz="4" w:space="0" w:color="FF0000"/>
              <w:right w:val="single" w:sz="4" w:space="0" w:color="FF0000"/>
            </w:tcBorders>
            <w:shd w:val="clear" w:color="auto" w:fill="auto"/>
            <w:noWrap/>
            <w:vAlign w:val="bottom"/>
            <w:hideMark/>
          </w:tcPr>
          <w:p w:rsidR="00075F36" w:rsidRPr="00075F36" w:rsidRDefault="0023375E" w:rsidP="00075F36">
            <w:pPr>
              <w:jc w:val="both"/>
            </w:pPr>
            <w:r>
              <w:t>1.60</w:t>
            </w:r>
          </w:p>
        </w:tc>
        <w:tc>
          <w:tcPr>
            <w:tcW w:w="2340" w:type="dxa"/>
            <w:vMerge w:val="restart"/>
            <w:tcBorders>
              <w:top w:val="nil"/>
              <w:left w:val="single" w:sz="4" w:space="0" w:color="FF0000"/>
              <w:bottom w:val="nil"/>
              <w:right w:val="double" w:sz="6" w:space="0" w:color="FF0000"/>
            </w:tcBorders>
            <w:shd w:val="clear" w:color="auto" w:fill="auto"/>
            <w:vAlign w:val="bottom"/>
            <w:hideMark/>
          </w:tcPr>
          <w:p w:rsidR="00075F36" w:rsidRPr="00075F36" w:rsidRDefault="00075F36" w:rsidP="00075F36">
            <w:pPr>
              <w:jc w:val="both"/>
            </w:pPr>
            <w:r w:rsidRPr="00075F36">
              <w:t>P is calculated by direct interpolation</w:t>
            </w:r>
          </w:p>
        </w:tc>
      </w:tr>
      <w:tr w:rsidR="00075F36" w:rsidRPr="00075F36" w:rsidTr="0023375E">
        <w:trPr>
          <w:trHeight w:hRule="exact" w:val="590"/>
        </w:trPr>
        <w:tc>
          <w:tcPr>
            <w:tcW w:w="923" w:type="dxa"/>
            <w:tcBorders>
              <w:top w:val="nil"/>
              <w:left w:val="double" w:sz="6" w:space="0" w:color="FF0000"/>
              <w:bottom w:val="single" w:sz="4" w:space="0" w:color="FF0000"/>
              <w:right w:val="single" w:sz="4" w:space="0" w:color="FF0000"/>
            </w:tcBorders>
            <w:shd w:val="clear" w:color="auto" w:fill="auto"/>
            <w:noWrap/>
            <w:vAlign w:val="bottom"/>
            <w:hideMark/>
          </w:tcPr>
          <w:p w:rsidR="00075F36" w:rsidRPr="00075F36" w:rsidRDefault="00075F36" w:rsidP="00075F36">
            <w:pPr>
              <w:jc w:val="both"/>
            </w:pPr>
            <w:r w:rsidRPr="00075F36">
              <w:t>B</w:t>
            </w:r>
          </w:p>
        </w:tc>
        <w:tc>
          <w:tcPr>
            <w:tcW w:w="1080" w:type="dxa"/>
            <w:tcBorders>
              <w:top w:val="nil"/>
              <w:left w:val="nil"/>
              <w:bottom w:val="single" w:sz="4" w:space="0" w:color="FF0000"/>
              <w:right w:val="single" w:sz="4" w:space="0" w:color="FF0000"/>
            </w:tcBorders>
            <w:shd w:val="clear" w:color="auto" w:fill="auto"/>
            <w:noWrap/>
            <w:vAlign w:val="bottom"/>
            <w:hideMark/>
          </w:tcPr>
          <w:p w:rsidR="00075F36" w:rsidRPr="00075F36" w:rsidRDefault="0023375E" w:rsidP="00075F36">
            <w:pPr>
              <w:jc w:val="both"/>
            </w:pPr>
            <w:r>
              <w:t>43.70</w:t>
            </w:r>
          </w:p>
        </w:tc>
        <w:tc>
          <w:tcPr>
            <w:tcW w:w="1620" w:type="dxa"/>
            <w:tcBorders>
              <w:top w:val="nil"/>
              <w:left w:val="nil"/>
              <w:bottom w:val="single" w:sz="4" w:space="0" w:color="FF0000"/>
              <w:right w:val="single" w:sz="4" w:space="0" w:color="FF0000"/>
            </w:tcBorders>
            <w:shd w:val="clear" w:color="auto" w:fill="auto"/>
            <w:noWrap/>
            <w:vAlign w:val="bottom"/>
            <w:hideMark/>
          </w:tcPr>
          <w:p w:rsidR="00075F36" w:rsidRPr="00075F36" w:rsidRDefault="00075F36" w:rsidP="0023375E">
            <w:pPr>
              <w:jc w:val="both"/>
            </w:pPr>
            <w:r w:rsidRPr="00075F36">
              <w:t>1.</w:t>
            </w:r>
            <w:r w:rsidR="0023375E">
              <w:t>180</w:t>
            </w:r>
          </w:p>
        </w:tc>
        <w:tc>
          <w:tcPr>
            <w:tcW w:w="1890" w:type="dxa"/>
            <w:tcBorders>
              <w:top w:val="nil"/>
              <w:left w:val="nil"/>
              <w:bottom w:val="single" w:sz="4" w:space="0" w:color="FF0000"/>
              <w:right w:val="single" w:sz="4" w:space="0" w:color="FF0000"/>
            </w:tcBorders>
            <w:shd w:val="clear" w:color="auto" w:fill="auto"/>
            <w:noWrap/>
            <w:vAlign w:val="bottom"/>
            <w:hideMark/>
          </w:tcPr>
          <w:p w:rsidR="00075F36" w:rsidRPr="00075F36" w:rsidRDefault="0023375E" w:rsidP="00075F36">
            <w:pPr>
              <w:jc w:val="both"/>
            </w:pPr>
            <w:r>
              <w:t>1.1</w:t>
            </w:r>
          </w:p>
        </w:tc>
        <w:tc>
          <w:tcPr>
            <w:tcW w:w="2160" w:type="dxa"/>
            <w:tcBorders>
              <w:top w:val="nil"/>
              <w:left w:val="nil"/>
              <w:bottom w:val="single" w:sz="4" w:space="0" w:color="FF0000"/>
              <w:right w:val="single" w:sz="4" w:space="0" w:color="FF0000"/>
            </w:tcBorders>
            <w:shd w:val="clear" w:color="auto" w:fill="auto"/>
            <w:noWrap/>
            <w:vAlign w:val="bottom"/>
            <w:hideMark/>
          </w:tcPr>
          <w:p w:rsidR="00075F36" w:rsidRPr="00075F36" w:rsidRDefault="0023375E" w:rsidP="00075F36">
            <w:pPr>
              <w:jc w:val="both"/>
            </w:pPr>
            <w:r>
              <w:t>1.1</w:t>
            </w:r>
          </w:p>
        </w:tc>
        <w:tc>
          <w:tcPr>
            <w:tcW w:w="2340" w:type="dxa"/>
            <w:vMerge/>
            <w:tcBorders>
              <w:top w:val="nil"/>
              <w:left w:val="single" w:sz="4" w:space="0" w:color="FF0000"/>
              <w:bottom w:val="single" w:sz="4" w:space="0" w:color="auto"/>
              <w:right w:val="double" w:sz="6" w:space="0" w:color="FF0000"/>
            </w:tcBorders>
            <w:vAlign w:val="center"/>
            <w:hideMark/>
          </w:tcPr>
          <w:p w:rsidR="00075F36" w:rsidRPr="00075F36" w:rsidRDefault="00075F36" w:rsidP="00075F36">
            <w:pPr>
              <w:jc w:val="both"/>
            </w:pPr>
          </w:p>
        </w:tc>
      </w:tr>
    </w:tbl>
    <w:p w:rsidR="00075F36" w:rsidRPr="00075F36" w:rsidRDefault="00075F36" w:rsidP="00075F36">
      <w:pPr>
        <w:jc w:val="both"/>
      </w:pPr>
      <w:r w:rsidRPr="00075F36">
        <w:t>N.B: At the trough section of the weir (point “A”), the floor thickness shall be checked for dynamic case.</w:t>
      </w:r>
      <w:r w:rsidR="0023375E">
        <w:t xml:space="preserve"> As described previously,</w:t>
      </w:r>
      <w:r w:rsidRPr="00075F36">
        <w:t xml:space="preserve"> </w:t>
      </w:r>
      <w:r w:rsidR="0023375E">
        <w:t>m</w:t>
      </w:r>
      <w:r w:rsidRPr="00075F36">
        <w:t>aximum static head=</w:t>
      </w:r>
      <w:r w:rsidR="0023375E">
        <w:t>2.70m</w:t>
      </w:r>
    </w:p>
    <w:p w:rsidR="00075F36" w:rsidRPr="00075F36" w:rsidRDefault="00075F36" w:rsidP="00075F36">
      <w:pPr>
        <w:jc w:val="both"/>
      </w:pPr>
      <w:r w:rsidRPr="00075F36">
        <w:t>Head difference during high flood condition=</w:t>
      </w:r>
      <w:r w:rsidR="0023375E">
        <w:t>1871.45</w:t>
      </w:r>
      <w:r w:rsidRPr="00075F36">
        <w:t>-</w:t>
      </w:r>
      <w:r w:rsidR="0023375E">
        <w:t>1868.848</w:t>
      </w:r>
      <w:r w:rsidRPr="00075F36">
        <w:t>=</w:t>
      </w:r>
      <w:r w:rsidR="0023375E">
        <w:t>2.602m</w:t>
      </w:r>
    </w:p>
    <w:p w:rsidR="00BB1A7F" w:rsidRDefault="00BB1A7F" w:rsidP="00BB1A7F">
      <w:pPr>
        <w:pStyle w:val="Caption"/>
        <w:jc w:val="both"/>
      </w:pPr>
      <w:bookmarkStart w:id="213" w:name="_Toc506932697"/>
      <w:bookmarkStart w:id="214" w:name="_Toc457742162"/>
      <w:r>
        <w:lastRenderedPageBreak/>
        <w:t xml:space="preserve">Table </w:t>
      </w:r>
      <w:fldSimple w:instr=" STYLEREF 1 \s ">
        <w:r>
          <w:rPr>
            <w:noProof/>
          </w:rPr>
          <w:t>3</w:t>
        </w:r>
      </w:fldSimple>
      <w:r>
        <w:noBreakHyphen/>
      </w:r>
      <w:fldSimple w:instr=" SEQ Table \* ARABIC \s 1 ">
        <w:r>
          <w:rPr>
            <w:noProof/>
          </w:rPr>
          <w:t>5</w:t>
        </w:r>
      </w:fldSimple>
      <w:r>
        <w:t xml:space="preserve"> : </w:t>
      </w:r>
      <w:r w:rsidRPr="000F2A62">
        <w:t>Hydraulic gradient at key points for no flow and flood condition</w:t>
      </w:r>
      <w:bookmarkEnd w:id="213"/>
    </w:p>
    <w:tbl>
      <w:tblPr>
        <w:tblW w:w="5155" w:type="pct"/>
        <w:tblInd w:w="-162" w:type="dxa"/>
        <w:tblLayout w:type="fixed"/>
        <w:tblLook w:val="04A0"/>
      </w:tblPr>
      <w:tblGrid>
        <w:gridCol w:w="1048"/>
        <w:gridCol w:w="1046"/>
        <w:gridCol w:w="962"/>
        <w:gridCol w:w="786"/>
        <w:gridCol w:w="962"/>
        <w:gridCol w:w="960"/>
        <w:gridCol w:w="1135"/>
        <w:gridCol w:w="962"/>
        <w:gridCol w:w="1011"/>
        <w:gridCol w:w="1001"/>
      </w:tblGrid>
      <w:tr w:rsidR="0023375E" w:rsidRPr="00544727" w:rsidTr="0023375E">
        <w:trPr>
          <w:trHeight w:val="315"/>
        </w:trPr>
        <w:tc>
          <w:tcPr>
            <w:tcW w:w="531" w:type="pct"/>
            <w:vMerge w:val="restart"/>
            <w:tcBorders>
              <w:top w:val="double" w:sz="6" w:space="0" w:color="FF0000"/>
              <w:left w:val="double" w:sz="6" w:space="0" w:color="FF0000"/>
              <w:bottom w:val="single" w:sz="4" w:space="0" w:color="FF0000"/>
              <w:right w:val="nil"/>
            </w:tcBorders>
            <w:shd w:val="clear" w:color="auto" w:fill="auto"/>
            <w:noWrap/>
            <w:vAlign w:val="center"/>
            <w:hideMark/>
          </w:tcPr>
          <w:bookmarkEnd w:id="214"/>
          <w:p w:rsidR="0023375E" w:rsidRPr="0023375E" w:rsidRDefault="0023375E" w:rsidP="0023375E">
            <w:pPr>
              <w:spacing w:before="0" w:after="0" w:line="240" w:lineRule="auto"/>
              <w:jc w:val="center"/>
              <w:rPr>
                <w:rFonts w:eastAsia="Times New Roman" w:cs="Times New Roman"/>
                <w:color w:val="000000"/>
                <w:sz w:val="20"/>
                <w:szCs w:val="20"/>
              </w:rPr>
            </w:pPr>
            <w:r w:rsidRPr="0023375E">
              <w:rPr>
                <w:rFonts w:eastAsia="Times New Roman" w:cs="Times New Roman"/>
                <w:color w:val="000000"/>
                <w:sz w:val="20"/>
                <w:szCs w:val="20"/>
              </w:rPr>
              <w:t>Flow Condition</w:t>
            </w:r>
          </w:p>
        </w:tc>
        <w:tc>
          <w:tcPr>
            <w:tcW w:w="530" w:type="pct"/>
            <w:vMerge w:val="restart"/>
            <w:tcBorders>
              <w:top w:val="double" w:sz="6" w:space="0" w:color="FF0000"/>
              <w:left w:val="single" w:sz="4" w:space="0" w:color="FF0000"/>
              <w:bottom w:val="double" w:sz="6" w:space="0" w:color="FF0000"/>
              <w:right w:val="single" w:sz="4" w:space="0" w:color="FF0000"/>
            </w:tcBorders>
            <w:shd w:val="clear" w:color="auto" w:fill="auto"/>
            <w:vAlign w:val="center"/>
            <w:hideMark/>
          </w:tcPr>
          <w:p w:rsidR="0023375E" w:rsidRPr="0023375E" w:rsidRDefault="0023375E" w:rsidP="0023375E">
            <w:pPr>
              <w:spacing w:before="0" w:after="0" w:line="240" w:lineRule="auto"/>
              <w:jc w:val="center"/>
              <w:rPr>
                <w:rFonts w:eastAsia="Times New Roman" w:cs="Times New Roman"/>
                <w:color w:val="000000"/>
                <w:sz w:val="20"/>
                <w:szCs w:val="20"/>
              </w:rPr>
            </w:pPr>
            <w:r w:rsidRPr="0023375E">
              <w:rPr>
                <w:rFonts w:eastAsia="Times New Roman" w:cs="Times New Roman"/>
                <w:color w:val="000000"/>
                <w:sz w:val="20"/>
                <w:szCs w:val="20"/>
              </w:rPr>
              <w:t>U/S water level (m)</w:t>
            </w:r>
          </w:p>
        </w:tc>
        <w:tc>
          <w:tcPr>
            <w:tcW w:w="487" w:type="pct"/>
            <w:vMerge w:val="restart"/>
            <w:tcBorders>
              <w:top w:val="double" w:sz="6" w:space="0" w:color="FF0000"/>
              <w:left w:val="single" w:sz="4" w:space="0" w:color="FF0000"/>
              <w:bottom w:val="double" w:sz="6" w:space="0" w:color="FF0000"/>
              <w:right w:val="single" w:sz="4" w:space="0" w:color="FF0000"/>
            </w:tcBorders>
            <w:shd w:val="clear" w:color="auto" w:fill="auto"/>
            <w:vAlign w:val="center"/>
            <w:hideMark/>
          </w:tcPr>
          <w:p w:rsidR="0023375E" w:rsidRPr="0023375E" w:rsidRDefault="0023375E" w:rsidP="0023375E">
            <w:pPr>
              <w:spacing w:before="0" w:after="0" w:line="240" w:lineRule="auto"/>
              <w:jc w:val="center"/>
              <w:rPr>
                <w:rFonts w:eastAsia="Times New Roman" w:cs="Times New Roman"/>
                <w:color w:val="000000"/>
                <w:sz w:val="20"/>
                <w:szCs w:val="20"/>
              </w:rPr>
            </w:pPr>
            <w:r w:rsidRPr="0023375E">
              <w:rPr>
                <w:rFonts w:eastAsia="Times New Roman" w:cs="Times New Roman"/>
                <w:color w:val="000000"/>
                <w:sz w:val="20"/>
                <w:szCs w:val="20"/>
              </w:rPr>
              <w:t>D/s water level (m)</w:t>
            </w:r>
          </w:p>
        </w:tc>
        <w:tc>
          <w:tcPr>
            <w:tcW w:w="398" w:type="pct"/>
            <w:vMerge w:val="restart"/>
            <w:tcBorders>
              <w:top w:val="double" w:sz="6" w:space="0" w:color="FF0000"/>
              <w:left w:val="single" w:sz="4" w:space="0" w:color="FF0000"/>
              <w:bottom w:val="double" w:sz="6" w:space="0" w:color="FF0000"/>
              <w:right w:val="single" w:sz="4" w:space="0" w:color="FF0000"/>
            </w:tcBorders>
            <w:shd w:val="clear" w:color="auto" w:fill="auto"/>
            <w:vAlign w:val="center"/>
            <w:hideMark/>
          </w:tcPr>
          <w:p w:rsidR="0023375E" w:rsidRPr="0023375E" w:rsidRDefault="0023375E" w:rsidP="0023375E">
            <w:pPr>
              <w:spacing w:before="0" w:after="0" w:line="240" w:lineRule="auto"/>
              <w:jc w:val="center"/>
              <w:rPr>
                <w:rFonts w:eastAsia="Times New Roman" w:cs="Times New Roman"/>
                <w:color w:val="000000"/>
                <w:sz w:val="20"/>
                <w:szCs w:val="20"/>
              </w:rPr>
            </w:pPr>
            <w:r w:rsidRPr="0023375E">
              <w:rPr>
                <w:rFonts w:eastAsia="Times New Roman" w:cs="Times New Roman"/>
                <w:color w:val="000000"/>
                <w:sz w:val="20"/>
                <w:szCs w:val="20"/>
              </w:rPr>
              <w:t>Seepage head (m)</w:t>
            </w:r>
          </w:p>
        </w:tc>
        <w:tc>
          <w:tcPr>
            <w:tcW w:w="3054" w:type="pct"/>
            <w:gridSpan w:val="6"/>
            <w:tcBorders>
              <w:top w:val="double" w:sz="6" w:space="0" w:color="FF0000"/>
              <w:left w:val="nil"/>
              <w:bottom w:val="single" w:sz="4" w:space="0" w:color="FF0000"/>
              <w:right w:val="double" w:sz="6" w:space="0" w:color="FF0000"/>
            </w:tcBorders>
            <w:shd w:val="clear" w:color="auto" w:fill="auto"/>
            <w:noWrap/>
            <w:vAlign w:val="center"/>
            <w:hideMark/>
          </w:tcPr>
          <w:p w:rsidR="0023375E" w:rsidRPr="0023375E" w:rsidRDefault="0023375E" w:rsidP="0023375E">
            <w:pPr>
              <w:spacing w:before="0" w:after="0" w:line="240" w:lineRule="auto"/>
              <w:jc w:val="center"/>
              <w:rPr>
                <w:rFonts w:eastAsia="Times New Roman" w:cs="Times New Roman"/>
                <w:color w:val="000000"/>
                <w:sz w:val="20"/>
                <w:szCs w:val="20"/>
              </w:rPr>
            </w:pPr>
            <w:r w:rsidRPr="0023375E">
              <w:rPr>
                <w:rFonts w:eastAsia="Times New Roman" w:cs="Times New Roman"/>
                <w:color w:val="000000"/>
                <w:sz w:val="20"/>
                <w:szCs w:val="20"/>
              </w:rPr>
              <w:t>Height and Elevation</w:t>
            </w:r>
          </w:p>
        </w:tc>
      </w:tr>
      <w:tr w:rsidR="00544727" w:rsidRPr="00544727" w:rsidTr="00BB1A7F">
        <w:trPr>
          <w:trHeight w:val="300"/>
        </w:trPr>
        <w:tc>
          <w:tcPr>
            <w:tcW w:w="531" w:type="pct"/>
            <w:vMerge/>
            <w:tcBorders>
              <w:top w:val="double" w:sz="6" w:space="0" w:color="FF0000"/>
              <w:left w:val="double" w:sz="6" w:space="0" w:color="FF0000"/>
              <w:bottom w:val="single" w:sz="4" w:space="0" w:color="FF0000"/>
              <w:right w:val="nil"/>
            </w:tcBorders>
            <w:vAlign w:val="center"/>
            <w:hideMark/>
          </w:tcPr>
          <w:p w:rsidR="0023375E" w:rsidRPr="0023375E" w:rsidRDefault="0023375E" w:rsidP="0023375E">
            <w:pPr>
              <w:spacing w:before="0" w:after="0" w:line="240" w:lineRule="auto"/>
              <w:rPr>
                <w:rFonts w:eastAsia="Times New Roman" w:cs="Times New Roman"/>
                <w:color w:val="000000"/>
                <w:sz w:val="20"/>
                <w:szCs w:val="20"/>
              </w:rPr>
            </w:pPr>
          </w:p>
        </w:tc>
        <w:tc>
          <w:tcPr>
            <w:tcW w:w="530" w:type="pct"/>
            <w:vMerge/>
            <w:tcBorders>
              <w:top w:val="double" w:sz="6" w:space="0" w:color="FF0000"/>
              <w:left w:val="single" w:sz="4" w:space="0" w:color="FF0000"/>
              <w:bottom w:val="double" w:sz="6" w:space="0" w:color="FF0000"/>
              <w:right w:val="single" w:sz="4" w:space="0" w:color="FF0000"/>
            </w:tcBorders>
            <w:vAlign w:val="center"/>
            <w:hideMark/>
          </w:tcPr>
          <w:p w:rsidR="0023375E" w:rsidRPr="0023375E" w:rsidRDefault="0023375E" w:rsidP="0023375E">
            <w:pPr>
              <w:spacing w:before="0" w:after="0" w:line="240" w:lineRule="auto"/>
              <w:rPr>
                <w:rFonts w:eastAsia="Times New Roman" w:cs="Times New Roman"/>
                <w:color w:val="000000"/>
                <w:sz w:val="20"/>
                <w:szCs w:val="20"/>
              </w:rPr>
            </w:pPr>
          </w:p>
        </w:tc>
        <w:tc>
          <w:tcPr>
            <w:tcW w:w="487" w:type="pct"/>
            <w:vMerge/>
            <w:tcBorders>
              <w:top w:val="double" w:sz="6" w:space="0" w:color="FF0000"/>
              <w:left w:val="single" w:sz="4" w:space="0" w:color="FF0000"/>
              <w:bottom w:val="double" w:sz="6" w:space="0" w:color="FF0000"/>
              <w:right w:val="single" w:sz="4" w:space="0" w:color="FF0000"/>
            </w:tcBorders>
            <w:vAlign w:val="center"/>
            <w:hideMark/>
          </w:tcPr>
          <w:p w:rsidR="0023375E" w:rsidRPr="0023375E" w:rsidRDefault="0023375E" w:rsidP="0023375E">
            <w:pPr>
              <w:spacing w:before="0" w:after="0" w:line="240" w:lineRule="auto"/>
              <w:rPr>
                <w:rFonts w:eastAsia="Times New Roman" w:cs="Times New Roman"/>
                <w:color w:val="000000"/>
                <w:sz w:val="20"/>
                <w:szCs w:val="20"/>
              </w:rPr>
            </w:pPr>
          </w:p>
        </w:tc>
        <w:tc>
          <w:tcPr>
            <w:tcW w:w="398" w:type="pct"/>
            <w:vMerge/>
            <w:tcBorders>
              <w:top w:val="double" w:sz="6" w:space="0" w:color="FF0000"/>
              <w:left w:val="single" w:sz="4" w:space="0" w:color="FF0000"/>
              <w:bottom w:val="double" w:sz="6" w:space="0" w:color="FF0000"/>
              <w:right w:val="single" w:sz="4" w:space="0" w:color="FF0000"/>
            </w:tcBorders>
            <w:vAlign w:val="center"/>
            <w:hideMark/>
          </w:tcPr>
          <w:p w:rsidR="0023375E" w:rsidRPr="0023375E" w:rsidRDefault="0023375E" w:rsidP="0023375E">
            <w:pPr>
              <w:spacing w:before="0" w:after="0" w:line="240" w:lineRule="auto"/>
              <w:rPr>
                <w:rFonts w:eastAsia="Times New Roman" w:cs="Times New Roman"/>
                <w:color w:val="000000"/>
                <w:sz w:val="20"/>
                <w:szCs w:val="20"/>
              </w:rPr>
            </w:pPr>
          </w:p>
        </w:tc>
        <w:tc>
          <w:tcPr>
            <w:tcW w:w="1548" w:type="pct"/>
            <w:gridSpan w:val="3"/>
            <w:tcBorders>
              <w:top w:val="single" w:sz="4" w:space="0" w:color="FF0000"/>
              <w:left w:val="nil"/>
              <w:bottom w:val="single" w:sz="4" w:space="0" w:color="FF0000"/>
              <w:right w:val="single" w:sz="4" w:space="0" w:color="FF0000"/>
            </w:tcBorders>
            <w:shd w:val="clear" w:color="auto" w:fill="auto"/>
            <w:noWrap/>
            <w:vAlign w:val="center"/>
            <w:hideMark/>
          </w:tcPr>
          <w:p w:rsidR="0023375E" w:rsidRPr="0023375E" w:rsidRDefault="0023375E" w:rsidP="0023375E">
            <w:pPr>
              <w:spacing w:before="0" w:after="0" w:line="240" w:lineRule="auto"/>
              <w:jc w:val="center"/>
              <w:rPr>
                <w:rFonts w:eastAsia="Times New Roman" w:cs="Times New Roman"/>
                <w:color w:val="000000"/>
                <w:sz w:val="20"/>
                <w:szCs w:val="20"/>
              </w:rPr>
            </w:pPr>
            <w:r w:rsidRPr="0023375E">
              <w:rPr>
                <w:rFonts w:eastAsia="Times New Roman" w:cs="Times New Roman"/>
                <w:color w:val="000000"/>
                <w:sz w:val="20"/>
                <w:szCs w:val="20"/>
              </w:rPr>
              <w:t>U/S cut off</w:t>
            </w:r>
          </w:p>
        </w:tc>
        <w:tc>
          <w:tcPr>
            <w:tcW w:w="1506" w:type="pct"/>
            <w:gridSpan w:val="3"/>
            <w:tcBorders>
              <w:top w:val="single" w:sz="4" w:space="0" w:color="FF0000"/>
              <w:left w:val="nil"/>
              <w:bottom w:val="single" w:sz="4" w:space="0" w:color="FF0000"/>
              <w:right w:val="double" w:sz="6" w:space="0" w:color="FF0000"/>
            </w:tcBorders>
            <w:shd w:val="clear" w:color="auto" w:fill="auto"/>
            <w:noWrap/>
            <w:vAlign w:val="center"/>
            <w:hideMark/>
          </w:tcPr>
          <w:p w:rsidR="0023375E" w:rsidRPr="0023375E" w:rsidRDefault="0023375E" w:rsidP="0023375E">
            <w:pPr>
              <w:spacing w:before="0" w:after="0" w:line="240" w:lineRule="auto"/>
              <w:jc w:val="center"/>
              <w:rPr>
                <w:rFonts w:eastAsia="Times New Roman" w:cs="Times New Roman"/>
                <w:color w:val="000000"/>
                <w:sz w:val="20"/>
                <w:szCs w:val="20"/>
              </w:rPr>
            </w:pPr>
            <w:r w:rsidRPr="0023375E">
              <w:rPr>
                <w:rFonts w:eastAsia="Times New Roman" w:cs="Times New Roman"/>
                <w:color w:val="000000"/>
                <w:sz w:val="20"/>
                <w:szCs w:val="20"/>
              </w:rPr>
              <w:t>D/s Cut off</w:t>
            </w:r>
          </w:p>
        </w:tc>
      </w:tr>
      <w:tr w:rsidR="0023375E" w:rsidRPr="00544727" w:rsidTr="00BB1A7F">
        <w:trPr>
          <w:trHeight w:val="615"/>
        </w:trPr>
        <w:tc>
          <w:tcPr>
            <w:tcW w:w="531" w:type="pct"/>
            <w:vMerge/>
            <w:tcBorders>
              <w:top w:val="double" w:sz="6" w:space="0" w:color="FF0000"/>
              <w:left w:val="double" w:sz="6" w:space="0" w:color="FF0000"/>
              <w:bottom w:val="single" w:sz="4" w:space="0" w:color="FF0000"/>
              <w:right w:val="nil"/>
            </w:tcBorders>
            <w:vAlign w:val="center"/>
            <w:hideMark/>
          </w:tcPr>
          <w:p w:rsidR="0023375E" w:rsidRPr="0023375E" w:rsidRDefault="0023375E" w:rsidP="0023375E">
            <w:pPr>
              <w:spacing w:before="0" w:after="0" w:line="240" w:lineRule="auto"/>
              <w:rPr>
                <w:rFonts w:eastAsia="Times New Roman" w:cs="Times New Roman"/>
                <w:color w:val="000000"/>
                <w:sz w:val="20"/>
                <w:szCs w:val="20"/>
              </w:rPr>
            </w:pPr>
          </w:p>
        </w:tc>
        <w:tc>
          <w:tcPr>
            <w:tcW w:w="530" w:type="pct"/>
            <w:vMerge/>
            <w:tcBorders>
              <w:top w:val="double" w:sz="6" w:space="0" w:color="FF0000"/>
              <w:left w:val="single" w:sz="4" w:space="0" w:color="FF0000"/>
              <w:bottom w:val="double" w:sz="6" w:space="0" w:color="FF0000"/>
              <w:right w:val="single" w:sz="4" w:space="0" w:color="FF0000"/>
            </w:tcBorders>
            <w:vAlign w:val="center"/>
            <w:hideMark/>
          </w:tcPr>
          <w:p w:rsidR="0023375E" w:rsidRPr="0023375E" w:rsidRDefault="0023375E" w:rsidP="0023375E">
            <w:pPr>
              <w:spacing w:before="0" w:after="0" w:line="240" w:lineRule="auto"/>
              <w:rPr>
                <w:rFonts w:eastAsia="Times New Roman" w:cs="Times New Roman"/>
                <w:color w:val="000000"/>
                <w:sz w:val="20"/>
                <w:szCs w:val="20"/>
              </w:rPr>
            </w:pPr>
          </w:p>
        </w:tc>
        <w:tc>
          <w:tcPr>
            <w:tcW w:w="487" w:type="pct"/>
            <w:vMerge/>
            <w:tcBorders>
              <w:top w:val="double" w:sz="6" w:space="0" w:color="FF0000"/>
              <w:left w:val="single" w:sz="4" w:space="0" w:color="FF0000"/>
              <w:bottom w:val="double" w:sz="6" w:space="0" w:color="FF0000"/>
              <w:right w:val="single" w:sz="4" w:space="0" w:color="FF0000"/>
            </w:tcBorders>
            <w:vAlign w:val="center"/>
            <w:hideMark/>
          </w:tcPr>
          <w:p w:rsidR="0023375E" w:rsidRPr="0023375E" w:rsidRDefault="0023375E" w:rsidP="0023375E">
            <w:pPr>
              <w:spacing w:before="0" w:after="0" w:line="240" w:lineRule="auto"/>
              <w:rPr>
                <w:rFonts w:eastAsia="Times New Roman" w:cs="Times New Roman"/>
                <w:color w:val="000000"/>
                <w:sz w:val="20"/>
                <w:szCs w:val="20"/>
              </w:rPr>
            </w:pPr>
          </w:p>
        </w:tc>
        <w:tc>
          <w:tcPr>
            <w:tcW w:w="398" w:type="pct"/>
            <w:vMerge/>
            <w:tcBorders>
              <w:top w:val="double" w:sz="6" w:space="0" w:color="FF0000"/>
              <w:left w:val="single" w:sz="4" w:space="0" w:color="FF0000"/>
              <w:bottom w:val="double" w:sz="6" w:space="0" w:color="FF0000"/>
              <w:right w:val="single" w:sz="4" w:space="0" w:color="FF0000"/>
            </w:tcBorders>
            <w:vAlign w:val="center"/>
            <w:hideMark/>
          </w:tcPr>
          <w:p w:rsidR="0023375E" w:rsidRPr="0023375E" w:rsidRDefault="0023375E" w:rsidP="0023375E">
            <w:pPr>
              <w:spacing w:before="0" w:after="0" w:line="240" w:lineRule="auto"/>
              <w:rPr>
                <w:rFonts w:eastAsia="Times New Roman" w:cs="Times New Roman"/>
                <w:color w:val="000000"/>
                <w:sz w:val="20"/>
                <w:szCs w:val="20"/>
              </w:rPr>
            </w:pPr>
          </w:p>
        </w:tc>
        <w:tc>
          <w:tcPr>
            <w:tcW w:w="487" w:type="pct"/>
            <w:tcBorders>
              <w:top w:val="nil"/>
              <w:left w:val="nil"/>
              <w:bottom w:val="double" w:sz="6" w:space="0" w:color="FF0000"/>
              <w:right w:val="single" w:sz="4" w:space="0" w:color="FF0000"/>
            </w:tcBorders>
            <w:shd w:val="clear" w:color="auto" w:fill="auto"/>
            <w:vAlign w:val="center"/>
            <w:hideMark/>
          </w:tcPr>
          <w:p w:rsidR="0023375E" w:rsidRPr="0023375E" w:rsidRDefault="0023375E" w:rsidP="0023375E">
            <w:pPr>
              <w:spacing w:before="0" w:after="0" w:line="240" w:lineRule="auto"/>
              <w:jc w:val="center"/>
              <w:rPr>
                <w:rFonts w:eastAsia="Times New Roman" w:cs="Times New Roman"/>
                <w:color w:val="000000"/>
                <w:sz w:val="20"/>
                <w:szCs w:val="20"/>
              </w:rPr>
            </w:pPr>
            <w:r w:rsidRPr="0023375E">
              <w:rPr>
                <w:rFonts w:eastAsia="Times New Roman" w:cs="Times New Roman"/>
                <w:color w:val="000000"/>
                <w:sz w:val="20"/>
                <w:szCs w:val="20"/>
              </w:rPr>
              <w:t xml:space="preserve">FC         100%     </w:t>
            </w:r>
          </w:p>
        </w:tc>
        <w:tc>
          <w:tcPr>
            <w:tcW w:w="486" w:type="pct"/>
            <w:tcBorders>
              <w:top w:val="nil"/>
              <w:left w:val="nil"/>
              <w:bottom w:val="double" w:sz="6" w:space="0" w:color="FF0000"/>
              <w:right w:val="single" w:sz="4" w:space="0" w:color="FF0000"/>
            </w:tcBorders>
            <w:shd w:val="clear" w:color="auto" w:fill="auto"/>
            <w:vAlign w:val="center"/>
            <w:hideMark/>
          </w:tcPr>
          <w:p w:rsidR="0023375E" w:rsidRPr="0023375E" w:rsidRDefault="0023375E" w:rsidP="0023375E">
            <w:pPr>
              <w:spacing w:before="0" w:after="0" w:line="240" w:lineRule="auto"/>
              <w:jc w:val="center"/>
              <w:rPr>
                <w:rFonts w:eastAsia="Times New Roman" w:cs="Times New Roman"/>
                <w:color w:val="000000"/>
                <w:sz w:val="20"/>
                <w:szCs w:val="20"/>
              </w:rPr>
            </w:pPr>
            <w:r w:rsidRPr="0023375E">
              <w:rPr>
                <w:rFonts w:eastAsia="Times New Roman" w:cs="Times New Roman"/>
                <w:color w:val="000000"/>
                <w:sz w:val="20"/>
                <w:szCs w:val="20"/>
              </w:rPr>
              <w:t>FD         80.76%</w:t>
            </w:r>
          </w:p>
        </w:tc>
        <w:tc>
          <w:tcPr>
            <w:tcW w:w="575" w:type="pct"/>
            <w:tcBorders>
              <w:top w:val="nil"/>
              <w:left w:val="nil"/>
              <w:bottom w:val="double" w:sz="6" w:space="0" w:color="FF0000"/>
              <w:right w:val="single" w:sz="4" w:space="0" w:color="FF0000"/>
            </w:tcBorders>
            <w:shd w:val="clear" w:color="auto" w:fill="auto"/>
            <w:vAlign w:val="center"/>
            <w:hideMark/>
          </w:tcPr>
          <w:p w:rsidR="0023375E" w:rsidRPr="00544727" w:rsidRDefault="0023375E" w:rsidP="0023375E">
            <w:pPr>
              <w:spacing w:before="0" w:after="0" w:line="240" w:lineRule="auto"/>
              <w:jc w:val="center"/>
              <w:rPr>
                <w:rFonts w:eastAsia="Times New Roman" w:cs="Times New Roman"/>
                <w:color w:val="000000"/>
                <w:sz w:val="20"/>
                <w:szCs w:val="20"/>
              </w:rPr>
            </w:pPr>
            <w:r w:rsidRPr="0023375E">
              <w:rPr>
                <w:rFonts w:eastAsia="Times New Roman" w:cs="Times New Roman"/>
                <w:color w:val="000000"/>
                <w:sz w:val="20"/>
                <w:szCs w:val="20"/>
              </w:rPr>
              <w:t xml:space="preserve">FE     </w:t>
            </w:r>
          </w:p>
          <w:p w:rsidR="0023375E" w:rsidRPr="0023375E" w:rsidRDefault="0023375E" w:rsidP="0023375E">
            <w:pPr>
              <w:spacing w:before="0" w:after="0" w:line="240" w:lineRule="auto"/>
              <w:jc w:val="center"/>
              <w:rPr>
                <w:rFonts w:eastAsia="Times New Roman" w:cs="Times New Roman"/>
                <w:color w:val="000000"/>
                <w:sz w:val="20"/>
                <w:szCs w:val="20"/>
              </w:rPr>
            </w:pPr>
            <w:r w:rsidRPr="0023375E">
              <w:rPr>
                <w:rFonts w:eastAsia="Times New Roman" w:cs="Times New Roman"/>
                <w:color w:val="000000"/>
                <w:sz w:val="20"/>
                <w:szCs w:val="20"/>
              </w:rPr>
              <w:t xml:space="preserve"> 75.966%</w:t>
            </w:r>
          </w:p>
        </w:tc>
        <w:tc>
          <w:tcPr>
            <w:tcW w:w="487" w:type="pct"/>
            <w:tcBorders>
              <w:top w:val="nil"/>
              <w:left w:val="nil"/>
              <w:bottom w:val="double" w:sz="6" w:space="0" w:color="FF0000"/>
              <w:right w:val="single" w:sz="4" w:space="0" w:color="FF0000"/>
            </w:tcBorders>
            <w:shd w:val="clear" w:color="auto" w:fill="auto"/>
            <w:vAlign w:val="center"/>
            <w:hideMark/>
          </w:tcPr>
          <w:p w:rsidR="0023375E" w:rsidRPr="0023375E" w:rsidRDefault="0023375E" w:rsidP="0023375E">
            <w:pPr>
              <w:spacing w:before="0" w:after="0" w:line="240" w:lineRule="auto"/>
              <w:jc w:val="center"/>
              <w:rPr>
                <w:rFonts w:eastAsia="Times New Roman" w:cs="Times New Roman"/>
                <w:color w:val="000000"/>
                <w:sz w:val="20"/>
                <w:szCs w:val="20"/>
              </w:rPr>
            </w:pPr>
            <w:r w:rsidRPr="0023375E">
              <w:rPr>
                <w:rFonts w:eastAsia="Times New Roman" w:cs="Times New Roman"/>
                <w:color w:val="000000"/>
                <w:sz w:val="20"/>
                <w:szCs w:val="20"/>
              </w:rPr>
              <w:t>FE1     35.79%</w:t>
            </w:r>
          </w:p>
        </w:tc>
        <w:tc>
          <w:tcPr>
            <w:tcW w:w="512" w:type="pct"/>
            <w:tcBorders>
              <w:top w:val="nil"/>
              <w:left w:val="nil"/>
              <w:bottom w:val="double" w:sz="6" w:space="0" w:color="FF0000"/>
              <w:right w:val="single" w:sz="4" w:space="0" w:color="FF0000"/>
            </w:tcBorders>
            <w:shd w:val="clear" w:color="auto" w:fill="auto"/>
            <w:vAlign w:val="center"/>
            <w:hideMark/>
          </w:tcPr>
          <w:p w:rsidR="0023375E" w:rsidRPr="0023375E" w:rsidRDefault="0023375E" w:rsidP="0023375E">
            <w:pPr>
              <w:spacing w:before="0" w:after="0" w:line="240" w:lineRule="auto"/>
              <w:jc w:val="center"/>
              <w:rPr>
                <w:rFonts w:eastAsia="Times New Roman" w:cs="Times New Roman"/>
                <w:color w:val="000000"/>
                <w:sz w:val="20"/>
                <w:szCs w:val="20"/>
              </w:rPr>
            </w:pPr>
            <w:r w:rsidRPr="0023375E">
              <w:rPr>
                <w:rFonts w:eastAsia="Times New Roman" w:cs="Times New Roman"/>
                <w:color w:val="000000"/>
                <w:sz w:val="20"/>
                <w:szCs w:val="20"/>
              </w:rPr>
              <w:t>FD1     25.70%</w:t>
            </w:r>
          </w:p>
        </w:tc>
        <w:tc>
          <w:tcPr>
            <w:tcW w:w="507" w:type="pct"/>
            <w:tcBorders>
              <w:top w:val="nil"/>
              <w:left w:val="nil"/>
              <w:bottom w:val="double" w:sz="6" w:space="0" w:color="FF0000"/>
              <w:right w:val="double" w:sz="6" w:space="0" w:color="FF0000"/>
            </w:tcBorders>
            <w:shd w:val="clear" w:color="auto" w:fill="auto"/>
            <w:vAlign w:val="center"/>
            <w:hideMark/>
          </w:tcPr>
          <w:p w:rsidR="0023375E" w:rsidRPr="0023375E" w:rsidRDefault="0023375E" w:rsidP="0023375E">
            <w:pPr>
              <w:spacing w:before="0" w:after="0" w:line="240" w:lineRule="auto"/>
              <w:jc w:val="center"/>
              <w:rPr>
                <w:rFonts w:eastAsia="Times New Roman" w:cs="Times New Roman"/>
                <w:color w:val="000000"/>
                <w:sz w:val="20"/>
                <w:szCs w:val="20"/>
              </w:rPr>
            </w:pPr>
            <w:r w:rsidRPr="0023375E">
              <w:rPr>
                <w:rFonts w:eastAsia="Times New Roman" w:cs="Times New Roman"/>
                <w:color w:val="000000"/>
                <w:sz w:val="20"/>
                <w:szCs w:val="20"/>
              </w:rPr>
              <w:t>FC1   0%</w:t>
            </w:r>
          </w:p>
        </w:tc>
      </w:tr>
      <w:tr w:rsidR="0023375E" w:rsidRPr="00544727" w:rsidTr="00BB1A7F">
        <w:trPr>
          <w:trHeight w:val="315"/>
        </w:trPr>
        <w:tc>
          <w:tcPr>
            <w:tcW w:w="531" w:type="pct"/>
            <w:vMerge w:val="restart"/>
            <w:tcBorders>
              <w:top w:val="nil"/>
              <w:left w:val="double" w:sz="6" w:space="0" w:color="FF0000"/>
              <w:bottom w:val="single" w:sz="4" w:space="0" w:color="FF0000"/>
              <w:right w:val="single" w:sz="4" w:space="0" w:color="FF0000"/>
            </w:tcBorders>
            <w:shd w:val="clear" w:color="auto" w:fill="auto"/>
            <w:noWrap/>
            <w:vAlign w:val="center"/>
            <w:hideMark/>
          </w:tcPr>
          <w:p w:rsidR="0023375E" w:rsidRPr="0023375E" w:rsidRDefault="0023375E" w:rsidP="0023375E">
            <w:pPr>
              <w:spacing w:before="0" w:after="0" w:line="240" w:lineRule="auto"/>
              <w:jc w:val="center"/>
              <w:rPr>
                <w:rFonts w:eastAsia="Times New Roman" w:cs="Times New Roman"/>
                <w:color w:val="000000"/>
                <w:sz w:val="20"/>
                <w:szCs w:val="20"/>
              </w:rPr>
            </w:pPr>
            <w:r w:rsidRPr="0023375E">
              <w:rPr>
                <w:rFonts w:eastAsia="Times New Roman" w:cs="Times New Roman"/>
                <w:color w:val="000000"/>
                <w:sz w:val="20"/>
                <w:szCs w:val="20"/>
              </w:rPr>
              <w:t>No flow</w:t>
            </w:r>
          </w:p>
        </w:tc>
        <w:tc>
          <w:tcPr>
            <w:tcW w:w="530" w:type="pct"/>
            <w:vMerge w:val="restart"/>
            <w:tcBorders>
              <w:top w:val="nil"/>
              <w:left w:val="single" w:sz="4" w:space="0" w:color="FF0000"/>
              <w:bottom w:val="single" w:sz="4" w:space="0" w:color="FF0000"/>
              <w:right w:val="single" w:sz="4" w:space="0" w:color="FF0000"/>
            </w:tcBorders>
            <w:shd w:val="clear" w:color="auto" w:fill="auto"/>
            <w:noWrap/>
            <w:vAlign w:val="center"/>
            <w:hideMark/>
          </w:tcPr>
          <w:p w:rsidR="0023375E" w:rsidRPr="0023375E" w:rsidRDefault="0023375E" w:rsidP="0023375E">
            <w:pPr>
              <w:spacing w:before="0" w:after="0" w:line="240" w:lineRule="auto"/>
              <w:jc w:val="center"/>
              <w:rPr>
                <w:rFonts w:eastAsia="Times New Roman" w:cs="Times New Roman"/>
                <w:color w:val="000000"/>
                <w:sz w:val="20"/>
                <w:szCs w:val="20"/>
              </w:rPr>
            </w:pPr>
            <w:r w:rsidRPr="0023375E">
              <w:rPr>
                <w:rFonts w:eastAsia="Times New Roman" w:cs="Times New Roman"/>
                <w:color w:val="000000"/>
                <w:sz w:val="20"/>
                <w:szCs w:val="20"/>
              </w:rPr>
              <w:t>1869.18</w:t>
            </w:r>
          </w:p>
        </w:tc>
        <w:tc>
          <w:tcPr>
            <w:tcW w:w="487" w:type="pct"/>
            <w:vMerge w:val="restart"/>
            <w:tcBorders>
              <w:top w:val="nil"/>
              <w:left w:val="single" w:sz="4" w:space="0" w:color="FF0000"/>
              <w:bottom w:val="single" w:sz="4" w:space="0" w:color="FF0000"/>
              <w:right w:val="single" w:sz="4" w:space="0" w:color="FF0000"/>
            </w:tcBorders>
            <w:shd w:val="clear" w:color="auto" w:fill="auto"/>
            <w:noWrap/>
            <w:vAlign w:val="center"/>
            <w:hideMark/>
          </w:tcPr>
          <w:p w:rsidR="0023375E" w:rsidRPr="0023375E" w:rsidRDefault="0023375E" w:rsidP="0023375E">
            <w:pPr>
              <w:spacing w:before="0" w:after="0" w:line="240" w:lineRule="auto"/>
              <w:jc w:val="center"/>
              <w:rPr>
                <w:rFonts w:eastAsia="Times New Roman" w:cs="Times New Roman"/>
                <w:color w:val="000000"/>
                <w:sz w:val="20"/>
                <w:szCs w:val="20"/>
              </w:rPr>
            </w:pPr>
            <w:r w:rsidRPr="0023375E">
              <w:rPr>
                <w:rFonts w:eastAsia="Times New Roman" w:cs="Times New Roman"/>
                <w:color w:val="000000"/>
                <w:sz w:val="20"/>
                <w:szCs w:val="20"/>
              </w:rPr>
              <w:t>1866.48</w:t>
            </w:r>
          </w:p>
        </w:tc>
        <w:tc>
          <w:tcPr>
            <w:tcW w:w="398" w:type="pct"/>
            <w:vMerge w:val="restart"/>
            <w:tcBorders>
              <w:top w:val="nil"/>
              <w:left w:val="single" w:sz="4" w:space="0" w:color="FF0000"/>
              <w:bottom w:val="single" w:sz="4" w:space="0" w:color="FF0000"/>
              <w:right w:val="single" w:sz="4" w:space="0" w:color="FF0000"/>
            </w:tcBorders>
            <w:shd w:val="clear" w:color="auto" w:fill="auto"/>
            <w:noWrap/>
            <w:vAlign w:val="center"/>
            <w:hideMark/>
          </w:tcPr>
          <w:p w:rsidR="0023375E" w:rsidRPr="0023375E" w:rsidRDefault="0023375E" w:rsidP="0023375E">
            <w:pPr>
              <w:spacing w:before="0" w:after="0" w:line="240" w:lineRule="auto"/>
              <w:jc w:val="center"/>
              <w:rPr>
                <w:rFonts w:eastAsia="Times New Roman" w:cs="Times New Roman"/>
                <w:color w:val="000000"/>
                <w:sz w:val="20"/>
                <w:szCs w:val="20"/>
              </w:rPr>
            </w:pPr>
            <w:r w:rsidRPr="0023375E">
              <w:rPr>
                <w:rFonts w:eastAsia="Times New Roman" w:cs="Times New Roman"/>
                <w:color w:val="000000"/>
                <w:sz w:val="20"/>
                <w:szCs w:val="20"/>
              </w:rPr>
              <w:t>2.7</w:t>
            </w:r>
          </w:p>
        </w:tc>
        <w:tc>
          <w:tcPr>
            <w:tcW w:w="487" w:type="pct"/>
            <w:tcBorders>
              <w:top w:val="nil"/>
              <w:left w:val="nil"/>
              <w:bottom w:val="single" w:sz="4" w:space="0" w:color="FF0000"/>
              <w:right w:val="single" w:sz="4" w:space="0" w:color="FF0000"/>
            </w:tcBorders>
            <w:shd w:val="clear" w:color="auto" w:fill="auto"/>
            <w:noWrap/>
            <w:vAlign w:val="center"/>
            <w:hideMark/>
          </w:tcPr>
          <w:p w:rsidR="0023375E" w:rsidRPr="0023375E" w:rsidRDefault="0023375E" w:rsidP="0023375E">
            <w:pPr>
              <w:spacing w:before="0" w:after="0" w:line="240" w:lineRule="auto"/>
              <w:jc w:val="center"/>
              <w:rPr>
                <w:rFonts w:eastAsia="Times New Roman" w:cs="Times New Roman"/>
                <w:color w:val="000000"/>
                <w:sz w:val="20"/>
                <w:szCs w:val="20"/>
              </w:rPr>
            </w:pPr>
            <w:r w:rsidRPr="0023375E">
              <w:rPr>
                <w:rFonts w:eastAsia="Times New Roman" w:cs="Times New Roman"/>
                <w:color w:val="000000"/>
                <w:sz w:val="20"/>
                <w:szCs w:val="20"/>
              </w:rPr>
              <w:t>2.7</w:t>
            </w:r>
          </w:p>
        </w:tc>
        <w:tc>
          <w:tcPr>
            <w:tcW w:w="486" w:type="pct"/>
            <w:tcBorders>
              <w:top w:val="nil"/>
              <w:left w:val="nil"/>
              <w:bottom w:val="single" w:sz="4" w:space="0" w:color="FF0000"/>
              <w:right w:val="single" w:sz="4" w:space="0" w:color="FF0000"/>
            </w:tcBorders>
            <w:shd w:val="clear" w:color="auto" w:fill="auto"/>
            <w:noWrap/>
            <w:vAlign w:val="center"/>
            <w:hideMark/>
          </w:tcPr>
          <w:p w:rsidR="0023375E" w:rsidRPr="0023375E" w:rsidRDefault="0023375E" w:rsidP="0023375E">
            <w:pPr>
              <w:spacing w:before="0" w:after="0" w:line="240" w:lineRule="auto"/>
              <w:jc w:val="center"/>
              <w:rPr>
                <w:rFonts w:eastAsia="Times New Roman" w:cs="Times New Roman"/>
                <w:color w:val="000000"/>
                <w:sz w:val="20"/>
                <w:szCs w:val="20"/>
              </w:rPr>
            </w:pPr>
            <w:r w:rsidRPr="0023375E">
              <w:rPr>
                <w:rFonts w:eastAsia="Times New Roman" w:cs="Times New Roman"/>
                <w:color w:val="000000"/>
                <w:sz w:val="20"/>
                <w:szCs w:val="20"/>
              </w:rPr>
              <w:t>2.181</w:t>
            </w:r>
          </w:p>
        </w:tc>
        <w:tc>
          <w:tcPr>
            <w:tcW w:w="575" w:type="pct"/>
            <w:tcBorders>
              <w:top w:val="nil"/>
              <w:left w:val="nil"/>
              <w:bottom w:val="single" w:sz="4" w:space="0" w:color="FF0000"/>
              <w:right w:val="single" w:sz="4" w:space="0" w:color="FF0000"/>
            </w:tcBorders>
            <w:shd w:val="clear" w:color="auto" w:fill="auto"/>
            <w:noWrap/>
            <w:vAlign w:val="center"/>
            <w:hideMark/>
          </w:tcPr>
          <w:p w:rsidR="0023375E" w:rsidRPr="0023375E" w:rsidRDefault="0023375E" w:rsidP="0023375E">
            <w:pPr>
              <w:spacing w:before="0" w:after="0" w:line="240" w:lineRule="auto"/>
              <w:jc w:val="center"/>
              <w:rPr>
                <w:rFonts w:eastAsia="Times New Roman" w:cs="Times New Roman"/>
                <w:color w:val="000000"/>
                <w:sz w:val="20"/>
                <w:szCs w:val="20"/>
              </w:rPr>
            </w:pPr>
            <w:r w:rsidRPr="0023375E">
              <w:rPr>
                <w:rFonts w:eastAsia="Times New Roman" w:cs="Times New Roman"/>
                <w:color w:val="000000"/>
                <w:sz w:val="20"/>
                <w:szCs w:val="20"/>
              </w:rPr>
              <w:t>2.051</w:t>
            </w:r>
          </w:p>
        </w:tc>
        <w:tc>
          <w:tcPr>
            <w:tcW w:w="487" w:type="pct"/>
            <w:tcBorders>
              <w:top w:val="nil"/>
              <w:left w:val="nil"/>
              <w:bottom w:val="single" w:sz="4" w:space="0" w:color="FF0000"/>
              <w:right w:val="single" w:sz="4" w:space="0" w:color="FF0000"/>
            </w:tcBorders>
            <w:shd w:val="clear" w:color="auto" w:fill="auto"/>
            <w:noWrap/>
            <w:vAlign w:val="center"/>
            <w:hideMark/>
          </w:tcPr>
          <w:p w:rsidR="0023375E" w:rsidRPr="0023375E" w:rsidRDefault="0023375E" w:rsidP="0023375E">
            <w:pPr>
              <w:spacing w:before="0" w:after="0" w:line="240" w:lineRule="auto"/>
              <w:jc w:val="center"/>
              <w:rPr>
                <w:rFonts w:eastAsia="Times New Roman" w:cs="Times New Roman"/>
                <w:color w:val="000000"/>
                <w:sz w:val="20"/>
                <w:szCs w:val="20"/>
              </w:rPr>
            </w:pPr>
            <w:r w:rsidRPr="0023375E">
              <w:rPr>
                <w:rFonts w:eastAsia="Times New Roman" w:cs="Times New Roman"/>
                <w:color w:val="000000"/>
                <w:sz w:val="20"/>
                <w:szCs w:val="20"/>
              </w:rPr>
              <w:t>0.966</w:t>
            </w:r>
          </w:p>
        </w:tc>
        <w:tc>
          <w:tcPr>
            <w:tcW w:w="512" w:type="pct"/>
            <w:tcBorders>
              <w:top w:val="nil"/>
              <w:left w:val="nil"/>
              <w:bottom w:val="single" w:sz="4" w:space="0" w:color="FF0000"/>
              <w:right w:val="single" w:sz="4" w:space="0" w:color="FF0000"/>
            </w:tcBorders>
            <w:shd w:val="clear" w:color="auto" w:fill="auto"/>
            <w:noWrap/>
            <w:vAlign w:val="bottom"/>
            <w:hideMark/>
          </w:tcPr>
          <w:p w:rsidR="0023375E" w:rsidRPr="0023375E" w:rsidRDefault="0023375E" w:rsidP="0023375E">
            <w:pPr>
              <w:spacing w:before="0" w:after="0" w:line="240" w:lineRule="auto"/>
              <w:jc w:val="center"/>
              <w:rPr>
                <w:rFonts w:eastAsia="Times New Roman" w:cs="Times New Roman"/>
                <w:color w:val="000000"/>
                <w:sz w:val="20"/>
                <w:szCs w:val="20"/>
              </w:rPr>
            </w:pPr>
            <w:r w:rsidRPr="0023375E">
              <w:rPr>
                <w:rFonts w:eastAsia="Times New Roman" w:cs="Times New Roman"/>
                <w:color w:val="000000"/>
                <w:sz w:val="20"/>
                <w:szCs w:val="20"/>
              </w:rPr>
              <w:t>0.694</w:t>
            </w:r>
          </w:p>
        </w:tc>
        <w:tc>
          <w:tcPr>
            <w:tcW w:w="507" w:type="pct"/>
            <w:tcBorders>
              <w:top w:val="nil"/>
              <w:left w:val="nil"/>
              <w:bottom w:val="single" w:sz="4" w:space="0" w:color="FF0000"/>
              <w:right w:val="double" w:sz="6" w:space="0" w:color="FF0000"/>
            </w:tcBorders>
            <w:shd w:val="clear" w:color="auto" w:fill="auto"/>
            <w:noWrap/>
            <w:vAlign w:val="bottom"/>
            <w:hideMark/>
          </w:tcPr>
          <w:p w:rsidR="0023375E" w:rsidRPr="0023375E" w:rsidRDefault="0023375E" w:rsidP="0023375E">
            <w:pPr>
              <w:spacing w:before="0" w:after="0" w:line="240" w:lineRule="auto"/>
              <w:jc w:val="center"/>
              <w:rPr>
                <w:rFonts w:eastAsia="Times New Roman" w:cs="Times New Roman"/>
                <w:color w:val="000000"/>
                <w:sz w:val="20"/>
                <w:szCs w:val="20"/>
              </w:rPr>
            </w:pPr>
            <w:r w:rsidRPr="0023375E">
              <w:rPr>
                <w:rFonts w:eastAsia="Times New Roman" w:cs="Times New Roman"/>
                <w:color w:val="000000"/>
                <w:sz w:val="20"/>
                <w:szCs w:val="20"/>
              </w:rPr>
              <w:t>0</w:t>
            </w:r>
          </w:p>
        </w:tc>
      </w:tr>
      <w:tr w:rsidR="0023375E" w:rsidRPr="00544727" w:rsidTr="00BB1A7F">
        <w:trPr>
          <w:trHeight w:val="300"/>
        </w:trPr>
        <w:tc>
          <w:tcPr>
            <w:tcW w:w="531" w:type="pct"/>
            <w:vMerge/>
            <w:tcBorders>
              <w:top w:val="nil"/>
              <w:left w:val="double" w:sz="6" w:space="0" w:color="FF0000"/>
              <w:bottom w:val="single" w:sz="4" w:space="0" w:color="FF0000"/>
              <w:right w:val="single" w:sz="4" w:space="0" w:color="FF0000"/>
            </w:tcBorders>
            <w:vAlign w:val="center"/>
            <w:hideMark/>
          </w:tcPr>
          <w:p w:rsidR="0023375E" w:rsidRPr="0023375E" w:rsidRDefault="0023375E" w:rsidP="0023375E">
            <w:pPr>
              <w:spacing w:before="0" w:after="0" w:line="240" w:lineRule="auto"/>
              <w:rPr>
                <w:rFonts w:eastAsia="Times New Roman" w:cs="Times New Roman"/>
                <w:color w:val="000000"/>
                <w:sz w:val="20"/>
                <w:szCs w:val="20"/>
              </w:rPr>
            </w:pPr>
          </w:p>
        </w:tc>
        <w:tc>
          <w:tcPr>
            <w:tcW w:w="530" w:type="pct"/>
            <w:vMerge/>
            <w:tcBorders>
              <w:top w:val="nil"/>
              <w:left w:val="single" w:sz="4" w:space="0" w:color="FF0000"/>
              <w:bottom w:val="single" w:sz="4" w:space="0" w:color="FF0000"/>
              <w:right w:val="single" w:sz="4" w:space="0" w:color="FF0000"/>
            </w:tcBorders>
            <w:vAlign w:val="center"/>
            <w:hideMark/>
          </w:tcPr>
          <w:p w:rsidR="0023375E" w:rsidRPr="0023375E" w:rsidRDefault="0023375E" w:rsidP="0023375E">
            <w:pPr>
              <w:spacing w:before="0" w:after="0" w:line="240" w:lineRule="auto"/>
              <w:rPr>
                <w:rFonts w:eastAsia="Times New Roman" w:cs="Times New Roman"/>
                <w:color w:val="000000"/>
                <w:sz w:val="20"/>
                <w:szCs w:val="20"/>
              </w:rPr>
            </w:pPr>
          </w:p>
        </w:tc>
        <w:tc>
          <w:tcPr>
            <w:tcW w:w="487" w:type="pct"/>
            <w:vMerge/>
            <w:tcBorders>
              <w:top w:val="nil"/>
              <w:left w:val="single" w:sz="4" w:space="0" w:color="FF0000"/>
              <w:bottom w:val="single" w:sz="4" w:space="0" w:color="FF0000"/>
              <w:right w:val="single" w:sz="4" w:space="0" w:color="FF0000"/>
            </w:tcBorders>
            <w:vAlign w:val="center"/>
            <w:hideMark/>
          </w:tcPr>
          <w:p w:rsidR="0023375E" w:rsidRPr="0023375E" w:rsidRDefault="0023375E" w:rsidP="0023375E">
            <w:pPr>
              <w:spacing w:before="0" w:after="0" w:line="240" w:lineRule="auto"/>
              <w:rPr>
                <w:rFonts w:eastAsia="Times New Roman" w:cs="Times New Roman"/>
                <w:color w:val="000000"/>
                <w:sz w:val="20"/>
                <w:szCs w:val="20"/>
              </w:rPr>
            </w:pPr>
          </w:p>
        </w:tc>
        <w:tc>
          <w:tcPr>
            <w:tcW w:w="398" w:type="pct"/>
            <w:vMerge/>
            <w:tcBorders>
              <w:top w:val="nil"/>
              <w:left w:val="single" w:sz="4" w:space="0" w:color="FF0000"/>
              <w:bottom w:val="single" w:sz="4" w:space="0" w:color="FF0000"/>
              <w:right w:val="single" w:sz="4" w:space="0" w:color="FF0000"/>
            </w:tcBorders>
            <w:vAlign w:val="center"/>
            <w:hideMark/>
          </w:tcPr>
          <w:p w:rsidR="0023375E" w:rsidRPr="0023375E" w:rsidRDefault="0023375E" w:rsidP="0023375E">
            <w:pPr>
              <w:spacing w:before="0" w:after="0" w:line="240" w:lineRule="auto"/>
              <w:rPr>
                <w:rFonts w:eastAsia="Times New Roman" w:cs="Times New Roman"/>
                <w:color w:val="000000"/>
                <w:sz w:val="20"/>
                <w:szCs w:val="20"/>
              </w:rPr>
            </w:pPr>
          </w:p>
        </w:tc>
        <w:tc>
          <w:tcPr>
            <w:tcW w:w="487" w:type="pct"/>
            <w:tcBorders>
              <w:top w:val="nil"/>
              <w:left w:val="nil"/>
              <w:bottom w:val="single" w:sz="4" w:space="0" w:color="FF0000"/>
              <w:right w:val="single" w:sz="4" w:space="0" w:color="FF0000"/>
            </w:tcBorders>
            <w:shd w:val="clear" w:color="auto" w:fill="auto"/>
            <w:noWrap/>
            <w:vAlign w:val="bottom"/>
            <w:hideMark/>
          </w:tcPr>
          <w:p w:rsidR="0023375E" w:rsidRPr="0023375E" w:rsidRDefault="0023375E" w:rsidP="0023375E">
            <w:pPr>
              <w:spacing w:before="0" w:after="0" w:line="240" w:lineRule="auto"/>
              <w:jc w:val="right"/>
              <w:rPr>
                <w:rFonts w:eastAsia="Times New Roman" w:cs="Times New Roman"/>
                <w:color w:val="000000"/>
                <w:sz w:val="20"/>
                <w:szCs w:val="20"/>
              </w:rPr>
            </w:pPr>
            <w:r w:rsidRPr="0023375E">
              <w:rPr>
                <w:rFonts w:eastAsia="Times New Roman" w:cs="Times New Roman"/>
                <w:color w:val="000000"/>
                <w:sz w:val="20"/>
                <w:szCs w:val="20"/>
              </w:rPr>
              <w:t>1869.180</w:t>
            </w:r>
          </w:p>
        </w:tc>
        <w:tc>
          <w:tcPr>
            <w:tcW w:w="486" w:type="pct"/>
            <w:tcBorders>
              <w:top w:val="nil"/>
              <w:left w:val="nil"/>
              <w:bottom w:val="single" w:sz="4" w:space="0" w:color="FF0000"/>
              <w:right w:val="single" w:sz="4" w:space="0" w:color="FF0000"/>
            </w:tcBorders>
            <w:shd w:val="clear" w:color="auto" w:fill="auto"/>
            <w:noWrap/>
            <w:vAlign w:val="bottom"/>
            <w:hideMark/>
          </w:tcPr>
          <w:p w:rsidR="0023375E" w:rsidRPr="0023375E" w:rsidRDefault="0023375E" w:rsidP="0023375E">
            <w:pPr>
              <w:spacing w:before="0" w:after="0" w:line="240" w:lineRule="auto"/>
              <w:jc w:val="right"/>
              <w:rPr>
                <w:rFonts w:eastAsia="Times New Roman" w:cs="Times New Roman"/>
                <w:color w:val="000000"/>
                <w:sz w:val="20"/>
                <w:szCs w:val="20"/>
              </w:rPr>
            </w:pPr>
            <w:r w:rsidRPr="0023375E">
              <w:rPr>
                <w:rFonts w:eastAsia="Times New Roman" w:cs="Times New Roman"/>
                <w:color w:val="000000"/>
                <w:sz w:val="20"/>
                <w:szCs w:val="20"/>
              </w:rPr>
              <w:t>1868.661</w:t>
            </w:r>
          </w:p>
        </w:tc>
        <w:tc>
          <w:tcPr>
            <w:tcW w:w="575" w:type="pct"/>
            <w:tcBorders>
              <w:top w:val="nil"/>
              <w:left w:val="nil"/>
              <w:bottom w:val="single" w:sz="4" w:space="0" w:color="FF0000"/>
              <w:right w:val="single" w:sz="4" w:space="0" w:color="FF0000"/>
            </w:tcBorders>
            <w:shd w:val="clear" w:color="auto" w:fill="auto"/>
            <w:noWrap/>
            <w:vAlign w:val="bottom"/>
            <w:hideMark/>
          </w:tcPr>
          <w:p w:rsidR="0023375E" w:rsidRPr="0023375E" w:rsidRDefault="0023375E" w:rsidP="0023375E">
            <w:pPr>
              <w:spacing w:before="0" w:after="0" w:line="240" w:lineRule="auto"/>
              <w:jc w:val="right"/>
              <w:rPr>
                <w:rFonts w:eastAsia="Times New Roman" w:cs="Times New Roman"/>
                <w:color w:val="000000"/>
                <w:sz w:val="20"/>
                <w:szCs w:val="20"/>
              </w:rPr>
            </w:pPr>
            <w:r w:rsidRPr="0023375E">
              <w:rPr>
                <w:rFonts w:eastAsia="Times New Roman" w:cs="Times New Roman"/>
                <w:color w:val="000000"/>
                <w:sz w:val="20"/>
                <w:szCs w:val="20"/>
              </w:rPr>
              <w:t>1868.531</w:t>
            </w:r>
          </w:p>
        </w:tc>
        <w:tc>
          <w:tcPr>
            <w:tcW w:w="487" w:type="pct"/>
            <w:tcBorders>
              <w:top w:val="nil"/>
              <w:left w:val="nil"/>
              <w:bottom w:val="single" w:sz="4" w:space="0" w:color="FF0000"/>
              <w:right w:val="single" w:sz="4" w:space="0" w:color="FF0000"/>
            </w:tcBorders>
            <w:shd w:val="clear" w:color="auto" w:fill="auto"/>
            <w:noWrap/>
            <w:vAlign w:val="bottom"/>
            <w:hideMark/>
          </w:tcPr>
          <w:p w:rsidR="0023375E" w:rsidRPr="0023375E" w:rsidRDefault="0023375E" w:rsidP="0023375E">
            <w:pPr>
              <w:spacing w:before="0" w:after="0" w:line="240" w:lineRule="auto"/>
              <w:jc w:val="right"/>
              <w:rPr>
                <w:rFonts w:eastAsia="Times New Roman" w:cs="Times New Roman"/>
                <w:color w:val="000000"/>
                <w:sz w:val="20"/>
                <w:szCs w:val="20"/>
              </w:rPr>
            </w:pPr>
            <w:r w:rsidRPr="0023375E">
              <w:rPr>
                <w:rFonts w:eastAsia="Times New Roman" w:cs="Times New Roman"/>
                <w:color w:val="000000"/>
                <w:sz w:val="20"/>
                <w:szCs w:val="20"/>
              </w:rPr>
              <w:t>1867.446</w:t>
            </w:r>
          </w:p>
        </w:tc>
        <w:tc>
          <w:tcPr>
            <w:tcW w:w="512" w:type="pct"/>
            <w:tcBorders>
              <w:top w:val="nil"/>
              <w:left w:val="nil"/>
              <w:bottom w:val="single" w:sz="4" w:space="0" w:color="FF0000"/>
              <w:right w:val="single" w:sz="4" w:space="0" w:color="FF0000"/>
            </w:tcBorders>
            <w:shd w:val="clear" w:color="auto" w:fill="auto"/>
            <w:noWrap/>
            <w:vAlign w:val="bottom"/>
            <w:hideMark/>
          </w:tcPr>
          <w:p w:rsidR="0023375E" w:rsidRPr="0023375E" w:rsidRDefault="0023375E" w:rsidP="0023375E">
            <w:pPr>
              <w:spacing w:before="0" w:after="0" w:line="240" w:lineRule="auto"/>
              <w:jc w:val="right"/>
              <w:rPr>
                <w:rFonts w:eastAsia="Times New Roman" w:cs="Times New Roman"/>
                <w:color w:val="000000"/>
                <w:sz w:val="20"/>
                <w:szCs w:val="20"/>
              </w:rPr>
            </w:pPr>
            <w:r w:rsidRPr="0023375E">
              <w:rPr>
                <w:rFonts w:eastAsia="Times New Roman" w:cs="Times New Roman"/>
                <w:color w:val="000000"/>
                <w:sz w:val="20"/>
                <w:szCs w:val="20"/>
              </w:rPr>
              <w:t>1867.174</w:t>
            </w:r>
          </w:p>
        </w:tc>
        <w:tc>
          <w:tcPr>
            <w:tcW w:w="507" w:type="pct"/>
            <w:tcBorders>
              <w:top w:val="nil"/>
              <w:left w:val="nil"/>
              <w:bottom w:val="single" w:sz="4" w:space="0" w:color="FF0000"/>
              <w:right w:val="double" w:sz="6" w:space="0" w:color="FF0000"/>
            </w:tcBorders>
            <w:shd w:val="clear" w:color="auto" w:fill="auto"/>
            <w:noWrap/>
            <w:vAlign w:val="bottom"/>
            <w:hideMark/>
          </w:tcPr>
          <w:p w:rsidR="0023375E" w:rsidRPr="0023375E" w:rsidRDefault="0023375E" w:rsidP="0023375E">
            <w:pPr>
              <w:spacing w:before="0" w:after="0" w:line="240" w:lineRule="auto"/>
              <w:jc w:val="right"/>
              <w:rPr>
                <w:rFonts w:eastAsia="Times New Roman" w:cs="Times New Roman"/>
                <w:color w:val="000000"/>
                <w:sz w:val="20"/>
                <w:szCs w:val="20"/>
              </w:rPr>
            </w:pPr>
            <w:r w:rsidRPr="0023375E">
              <w:rPr>
                <w:rFonts w:eastAsia="Times New Roman" w:cs="Times New Roman"/>
                <w:color w:val="000000"/>
                <w:sz w:val="20"/>
                <w:szCs w:val="20"/>
              </w:rPr>
              <w:t>1866.480</w:t>
            </w:r>
          </w:p>
        </w:tc>
      </w:tr>
      <w:tr w:rsidR="0023375E" w:rsidRPr="00544727" w:rsidTr="00BB1A7F">
        <w:trPr>
          <w:trHeight w:val="300"/>
        </w:trPr>
        <w:tc>
          <w:tcPr>
            <w:tcW w:w="531" w:type="pct"/>
            <w:vMerge w:val="restart"/>
            <w:tcBorders>
              <w:top w:val="nil"/>
              <w:left w:val="double" w:sz="6" w:space="0" w:color="FF0000"/>
              <w:bottom w:val="double" w:sz="6" w:space="0" w:color="FF0000"/>
              <w:right w:val="single" w:sz="4" w:space="0" w:color="FF0000"/>
            </w:tcBorders>
            <w:shd w:val="clear" w:color="auto" w:fill="auto"/>
            <w:noWrap/>
            <w:vAlign w:val="center"/>
            <w:hideMark/>
          </w:tcPr>
          <w:p w:rsidR="0023375E" w:rsidRPr="0023375E" w:rsidRDefault="0023375E" w:rsidP="0023375E">
            <w:pPr>
              <w:spacing w:before="0" w:after="0" w:line="240" w:lineRule="auto"/>
              <w:jc w:val="center"/>
              <w:rPr>
                <w:rFonts w:eastAsia="Times New Roman" w:cs="Times New Roman"/>
                <w:color w:val="000000"/>
                <w:sz w:val="20"/>
                <w:szCs w:val="20"/>
              </w:rPr>
            </w:pPr>
            <w:r w:rsidRPr="0023375E">
              <w:rPr>
                <w:rFonts w:eastAsia="Times New Roman" w:cs="Times New Roman"/>
                <w:color w:val="000000"/>
                <w:sz w:val="20"/>
                <w:szCs w:val="20"/>
              </w:rPr>
              <w:t xml:space="preserve">High flood </w:t>
            </w:r>
          </w:p>
        </w:tc>
        <w:tc>
          <w:tcPr>
            <w:tcW w:w="530" w:type="pct"/>
            <w:vMerge w:val="restart"/>
            <w:tcBorders>
              <w:top w:val="nil"/>
              <w:left w:val="single" w:sz="4" w:space="0" w:color="FF0000"/>
              <w:bottom w:val="double" w:sz="6" w:space="0" w:color="FF0000"/>
              <w:right w:val="single" w:sz="4" w:space="0" w:color="FF0000"/>
            </w:tcBorders>
            <w:shd w:val="clear" w:color="auto" w:fill="auto"/>
            <w:noWrap/>
            <w:vAlign w:val="bottom"/>
            <w:hideMark/>
          </w:tcPr>
          <w:p w:rsidR="0023375E" w:rsidRPr="0023375E" w:rsidRDefault="0023375E" w:rsidP="0023375E">
            <w:pPr>
              <w:spacing w:before="0" w:after="0" w:line="240" w:lineRule="auto"/>
              <w:jc w:val="center"/>
              <w:rPr>
                <w:rFonts w:eastAsia="Times New Roman" w:cs="Times New Roman"/>
                <w:color w:val="000000"/>
                <w:sz w:val="20"/>
                <w:szCs w:val="20"/>
              </w:rPr>
            </w:pPr>
            <w:r w:rsidRPr="0023375E">
              <w:rPr>
                <w:rFonts w:eastAsia="Times New Roman" w:cs="Times New Roman"/>
                <w:color w:val="000000"/>
                <w:sz w:val="20"/>
                <w:szCs w:val="20"/>
              </w:rPr>
              <w:t>1871.450</w:t>
            </w:r>
          </w:p>
        </w:tc>
        <w:tc>
          <w:tcPr>
            <w:tcW w:w="487" w:type="pct"/>
            <w:vMerge w:val="restart"/>
            <w:tcBorders>
              <w:top w:val="nil"/>
              <w:left w:val="single" w:sz="4" w:space="0" w:color="FF0000"/>
              <w:bottom w:val="double" w:sz="6" w:space="0" w:color="FF0000"/>
              <w:right w:val="single" w:sz="4" w:space="0" w:color="FF0000"/>
            </w:tcBorders>
            <w:shd w:val="clear" w:color="auto" w:fill="auto"/>
            <w:noWrap/>
            <w:vAlign w:val="bottom"/>
            <w:hideMark/>
          </w:tcPr>
          <w:p w:rsidR="0023375E" w:rsidRPr="0023375E" w:rsidRDefault="0023375E" w:rsidP="0023375E">
            <w:pPr>
              <w:spacing w:before="0" w:after="0" w:line="240" w:lineRule="auto"/>
              <w:jc w:val="center"/>
              <w:rPr>
                <w:rFonts w:eastAsia="Times New Roman" w:cs="Times New Roman"/>
                <w:color w:val="000000"/>
                <w:sz w:val="20"/>
                <w:szCs w:val="20"/>
              </w:rPr>
            </w:pPr>
            <w:r w:rsidRPr="0023375E">
              <w:rPr>
                <w:rFonts w:eastAsia="Times New Roman" w:cs="Times New Roman"/>
                <w:color w:val="000000"/>
                <w:sz w:val="20"/>
                <w:szCs w:val="20"/>
              </w:rPr>
              <w:t>1868.848</w:t>
            </w:r>
          </w:p>
        </w:tc>
        <w:tc>
          <w:tcPr>
            <w:tcW w:w="398" w:type="pct"/>
            <w:vMerge w:val="restart"/>
            <w:tcBorders>
              <w:top w:val="nil"/>
              <w:left w:val="single" w:sz="4" w:space="0" w:color="FF0000"/>
              <w:bottom w:val="double" w:sz="6" w:space="0" w:color="FF0000"/>
              <w:right w:val="single" w:sz="4" w:space="0" w:color="FF0000"/>
            </w:tcBorders>
            <w:shd w:val="clear" w:color="auto" w:fill="auto"/>
            <w:noWrap/>
            <w:vAlign w:val="bottom"/>
            <w:hideMark/>
          </w:tcPr>
          <w:p w:rsidR="0023375E" w:rsidRPr="0023375E" w:rsidRDefault="0023375E" w:rsidP="00544727">
            <w:pPr>
              <w:spacing w:before="0" w:after="0" w:line="240" w:lineRule="auto"/>
              <w:jc w:val="right"/>
              <w:rPr>
                <w:rFonts w:eastAsia="Times New Roman" w:cs="Times New Roman"/>
                <w:color w:val="000000"/>
                <w:sz w:val="20"/>
                <w:szCs w:val="20"/>
              </w:rPr>
            </w:pPr>
            <w:r w:rsidRPr="0023375E">
              <w:rPr>
                <w:rFonts w:eastAsia="Times New Roman" w:cs="Times New Roman"/>
                <w:color w:val="000000"/>
                <w:sz w:val="20"/>
                <w:szCs w:val="20"/>
              </w:rPr>
              <w:t>2.60</w:t>
            </w:r>
          </w:p>
        </w:tc>
        <w:tc>
          <w:tcPr>
            <w:tcW w:w="487" w:type="pct"/>
            <w:tcBorders>
              <w:top w:val="nil"/>
              <w:left w:val="nil"/>
              <w:bottom w:val="single" w:sz="4" w:space="0" w:color="FF0000"/>
              <w:right w:val="single" w:sz="4" w:space="0" w:color="FF0000"/>
            </w:tcBorders>
            <w:shd w:val="clear" w:color="auto" w:fill="auto"/>
            <w:noWrap/>
            <w:vAlign w:val="bottom"/>
            <w:hideMark/>
          </w:tcPr>
          <w:p w:rsidR="0023375E" w:rsidRPr="0023375E" w:rsidRDefault="0023375E" w:rsidP="00544727">
            <w:pPr>
              <w:spacing w:before="0" w:after="0" w:line="240" w:lineRule="auto"/>
              <w:jc w:val="right"/>
              <w:rPr>
                <w:rFonts w:eastAsia="Times New Roman" w:cs="Times New Roman"/>
                <w:color w:val="000000"/>
                <w:sz w:val="20"/>
                <w:szCs w:val="20"/>
              </w:rPr>
            </w:pPr>
            <w:r w:rsidRPr="0023375E">
              <w:rPr>
                <w:rFonts w:eastAsia="Times New Roman" w:cs="Times New Roman"/>
                <w:color w:val="000000"/>
                <w:sz w:val="20"/>
                <w:szCs w:val="20"/>
              </w:rPr>
              <w:t>2.602</w:t>
            </w:r>
          </w:p>
        </w:tc>
        <w:tc>
          <w:tcPr>
            <w:tcW w:w="486" w:type="pct"/>
            <w:tcBorders>
              <w:top w:val="nil"/>
              <w:left w:val="nil"/>
              <w:bottom w:val="single" w:sz="4" w:space="0" w:color="FF0000"/>
              <w:right w:val="single" w:sz="4" w:space="0" w:color="FF0000"/>
            </w:tcBorders>
            <w:shd w:val="clear" w:color="auto" w:fill="auto"/>
            <w:noWrap/>
            <w:vAlign w:val="bottom"/>
            <w:hideMark/>
          </w:tcPr>
          <w:p w:rsidR="0023375E" w:rsidRPr="0023375E" w:rsidRDefault="0023375E" w:rsidP="00544727">
            <w:pPr>
              <w:spacing w:before="0" w:after="0" w:line="240" w:lineRule="auto"/>
              <w:jc w:val="right"/>
              <w:rPr>
                <w:rFonts w:eastAsia="Times New Roman" w:cs="Times New Roman"/>
                <w:color w:val="000000"/>
                <w:sz w:val="20"/>
                <w:szCs w:val="20"/>
              </w:rPr>
            </w:pPr>
            <w:r w:rsidRPr="0023375E">
              <w:rPr>
                <w:rFonts w:eastAsia="Times New Roman" w:cs="Times New Roman"/>
                <w:color w:val="000000"/>
                <w:sz w:val="20"/>
                <w:szCs w:val="20"/>
              </w:rPr>
              <w:t>2.101</w:t>
            </w:r>
          </w:p>
        </w:tc>
        <w:tc>
          <w:tcPr>
            <w:tcW w:w="575" w:type="pct"/>
            <w:tcBorders>
              <w:top w:val="nil"/>
              <w:left w:val="nil"/>
              <w:bottom w:val="single" w:sz="4" w:space="0" w:color="FF0000"/>
              <w:right w:val="single" w:sz="4" w:space="0" w:color="FF0000"/>
            </w:tcBorders>
            <w:shd w:val="clear" w:color="auto" w:fill="auto"/>
            <w:noWrap/>
            <w:vAlign w:val="bottom"/>
            <w:hideMark/>
          </w:tcPr>
          <w:p w:rsidR="0023375E" w:rsidRPr="0023375E" w:rsidRDefault="0023375E" w:rsidP="00544727">
            <w:pPr>
              <w:spacing w:before="0" w:after="0" w:line="240" w:lineRule="auto"/>
              <w:jc w:val="right"/>
              <w:rPr>
                <w:rFonts w:eastAsia="Times New Roman" w:cs="Times New Roman"/>
                <w:color w:val="000000"/>
                <w:sz w:val="20"/>
                <w:szCs w:val="20"/>
              </w:rPr>
            </w:pPr>
            <w:r w:rsidRPr="0023375E">
              <w:rPr>
                <w:rFonts w:eastAsia="Times New Roman" w:cs="Times New Roman"/>
                <w:color w:val="000000"/>
                <w:sz w:val="20"/>
                <w:szCs w:val="20"/>
              </w:rPr>
              <w:t>1.977</w:t>
            </w:r>
          </w:p>
        </w:tc>
        <w:tc>
          <w:tcPr>
            <w:tcW w:w="487" w:type="pct"/>
            <w:tcBorders>
              <w:top w:val="nil"/>
              <w:left w:val="nil"/>
              <w:bottom w:val="single" w:sz="4" w:space="0" w:color="FF0000"/>
              <w:right w:val="single" w:sz="4" w:space="0" w:color="FF0000"/>
            </w:tcBorders>
            <w:shd w:val="clear" w:color="auto" w:fill="auto"/>
            <w:noWrap/>
            <w:vAlign w:val="bottom"/>
            <w:hideMark/>
          </w:tcPr>
          <w:p w:rsidR="0023375E" w:rsidRPr="0023375E" w:rsidRDefault="0023375E" w:rsidP="00544727">
            <w:pPr>
              <w:spacing w:before="0" w:after="0" w:line="240" w:lineRule="auto"/>
              <w:jc w:val="right"/>
              <w:rPr>
                <w:rFonts w:eastAsia="Times New Roman" w:cs="Times New Roman"/>
                <w:color w:val="000000"/>
                <w:sz w:val="20"/>
                <w:szCs w:val="20"/>
              </w:rPr>
            </w:pPr>
            <w:r w:rsidRPr="0023375E">
              <w:rPr>
                <w:rFonts w:eastAsia="Times New Roman" w:cs="Times New Roman"/>
                <w:color w:val="000000"/>
                <w:sz w:val="20"/>
                <w:szCs w:val="20"/>
              </w:rPr>
              <w:t>0.931</w:t>
            </w:r>
          </w:p>
        </w:tc>
        <w:tc>
          <w:tcPr>
            <w:tcW w:w="512" w:type="pct"/>
            <w:tcBorders>
              <w:top w:val="nil"/>
              <w:left w:val="nil"/>
              <w:bottom w:val="single" w:sz="4" w:space="0" w:color="FF0000"/>
              <w:right w:val="single" w:sz="4" w:space="0" w:color="FF0000"/>
            </w:tcBorders>
            <w:shd w:val="clear" w:color="auto" w:fill="auto"/>
            <w:noWrap/>
            <w:vAlign w:val="bottom"/>
            <w:hideMark/>
          </w:tcPr>
          <w:p w:rsidR="0023375E" w:rsidRPr="0023375E" w:rsidRDefault="0023375E" w:rsidP="00544727">
            <w:pPr>
              <w:spacing w:before="0" w:after="0" w:line="240" w:lineRule="auto"/>
              <w:jc w:val="right"/>
              <w:rPr>
                <w:rFonts w:eastAsia="Times New Roman" w:cs="Times New Roman"/>
                <w:color w:val="000000"/>
                <w:sz w:val="20"/>
                <w:szCs w:val="20"/>
              </w:rPr>
            </w:pPr>
            <w:r w:rsidRPr="0023375E">
              <w:rPr>
                <w:rFonts w:eastAsia="Times New Roman" w:cs="Times New Roman"/>
                <w:color w:val="000000"/>
                <w:sz w:val="20"/>
                <w:szCs w:val="20"/>
              </w:rPr>
              <w:t>0.669</w:t>
            </w:r>
          </w:p>
        </w:tc>
        <w:tc>
          <w:tcPr>
            <w:tcW w:w="507" w:type="pct"/>
            <w:tcBorders>
              <w:top w:val="nil"/>
              <w:left w:val="nil"/>
              <w:bottom w:val="single" w:sz="4" w:space="0" w:color="FF0000"/>
              <w:right w:val="double" w:sz="6" w:space="0" w:color="FF0000"/>
            </w:tcBorders>
            <w:shd w:val="clear" w:color="auto" w:fill="auto"/>
            <w:noWrap/>
            <w:vAlign w:val="bottom"/>
            <w:hideMark/>
          </w:tcPr>
          <w:p w:rsidR="0023375E" w:rsidRPr="0023375E" w:rsidRDefault="0023375E" w:rsidP="00544727">
            <w:pPr>
              <w:spacing w:before="0" w:after="0" w:line="240" w:lineRule="auto"/>
              <w:jc w:val="right"/>
              <w:rPr>
                <w:rFonts w:eastAsia="Times New Roman" w:cs="Times New Roman"/>
                <w:color w:val="000000"/>
                <w:sz w:val="20"/>
                <w:szCs w:val="20"/>
              </w:rPr>
            </w:pPr>
            <w:r w:rsidRPr="0023375E">
              <w:rPr>
                <w:rFonts w:eastAsia="Times New Roman" w:cs="Times New Roman"/>
                <w:color w:val="000000"/>
                <w:sz w:val="20"/>
                <w:szCs w:val="20"/>
              </w:rPr>
              <w:t>0.000</w:t>
            </w:r>
          </w:p>
        </w:tc>
      </w:tr>
      <w:tr w:rsidR="0023375E" w:rsidRPr="0023375E" w:rsidTr="00BB1A7F">
        <w:trPr>
          <w:trHeight w:val="315"/>
        </w:trPr>
        <w:tc>
          <w:tcPr>
            <w:tcW w:w="531" w:type="pct"/>
            <w:vMerge/>
            <w:tcBorders>
              <w:top w:val="nil"/>
              <w:left w:val="double" w:sz="6" w:space="0" w:color="FF0000"/>
              <w:bottom w:val="double" w:sz="6" w:space="0" w:color="FF0000"/>
              <w:right w:val="single" w:sz="4" w:space="0" w:color="FF0000"/>
            </w:tcBorders>
            <w:vAlign w:val="center"/>
            <w:hideMark/>
          </w:tcPr>
          <w:p w:rsidR="0023375E" w:rsidRPr="0023375E" w:rsidRDefault="0023375E" w:rsidP="0023375E">
            <w:pPr>
              <w:spacing w:before="0" w:after="0" w:line="240" w:lineRule="auto"/>
              <w:rPr>
                <w:rFonts w:ascii="Calibri" w:eastAsia="Times New Roman" w:hAnsi="Calibri" w:cs="Calibri"/>
                <w:color w:val="000000"/>
                <w:sz w:val="20"/>
                <w:szCs w:val="20"/>
              </w:rPr>
            </w:pPr>
          </w:p>
        </w:tc>
        <w:tc>
          <w:tcPr>
            <w:tcW w:w="530" w:type="pct"/>
            <w:vMerge/>
            <w:tcBorders>
              <w:top w:val="nil"/>
              <w:left w:val="single" w:sz="4" w:space="0" w:color="FF0000"/>
              <w:bottom w:val="double" w:sz="6" w:space="0" w:color="FF0000"/>
              <w:right w:val="single" w:sz="4" w:space="0" w:color="FF0000"/>
            </w:tcBorders>
            <w:vAlign w:val="center"/>
            <w:hideMark/>
          </w:tcPr>
          <w:p w:rsidR="0023375E" w:rsidRPr="0023375E" w:rsidRDefault="0023375E" w:rsidP="0023375E">
            <w:pPr>
              <w:spacing w:before="0" w:after="0" w:line="240" w:lineRule="auto"/>
              <w:rPr>
                <w:rFonts w:ascii="Calibri" w:eastAsia="Times New Roman" w:hAnsi="Calibri" w:cs="Calibri"/>
                <w:color w:val="000000"/>
                <w:sz w:val="20"/>
                <w:szCs w:val="20"/>
              </w:rPr>
            </w:pPr>
          </w:p>
        </w:tc>
        <w:tc>
          <w:tcPr>
            <w:tcW w:w="487" w:type="pct"/>
            <w:vMerge/>
            <w:tcBorders>
              <w:top w:val="nil"/>
              <w:left w:val="single" w:sz="4" w:space="0" w:color="FF0000"/>
              <w:bottom w:val="double" w:sz="6" w:space="0" w:color="FF0000"/>
              <w:right w:val="single" w:sz="4" w:space="0" w:color="FF0000"/>
            </w:tcBorders>
            <w:vAlign w:val="center"/>
            <w:hideMark/>
          </w:tcPr>
          <w:p w:rsidR="0023375E" w:rsidRPr="0023375E" w:rsidRDefault="0023375E" w:rsidP="0023375E">
            <w:pPr>
              <w:spacing w:before="0" w:after="0" w:line="240" w:lineRule="auto"/>
              <w:rPr>
                <w:rFonts w:ascii="Calibri" w:eastAsia="Times New Roman" w:hAnsi="Calibri" w:cs="Calibri"/>
                <w:color w:val="000000"/>
                <w:sz w:val="20"/>
                <w:szCs w:val="20"/>
              </w:rPr>
            </w:pPr>
          </w:p>
        </w:tc>
        <w:tc>
          <w:tcPr>
            <w:tcW w:w="398" w:type="pct"/>
            <w:vMerge/>
            <w:tcBorders>
              <w:top w:val="nil"/>
              <w:left w:val="single" w:sz="4" w:space="0" w:color="FF0000"/>
              <w:bottom w:val="double" w:sz="6" w:space="0" w:color="FF0000"/>
              <w:right w:val="single" w:sz="4" w:space="0" w:color="FF0000"/>
            </w:tcBorders>
            <w:vAlign w:val="center"/>
            <w:hideMark/>
          </w:tcPr>
          <w:p w:rsidR="0023375E" w:rsidRPr="0023375E" w:rsidRDefault="0023375E" w:rsidP="00544727">
            <w:pPr>
              <w:spacing w:before="0" w:after="0" w:line="240" w:lineRule="auto"/>
              <w:jc w:val="right"/>
              <w:rPr>
                <w:rFonts w:eastAsia="Times New Roman" w:cs="Times New Roman"/>
                <w:color w:val="000000"/>
                <w:sz w:val="20"/>
                <w:szCs w:val="20"/>
              </w:rPr>
            </w:pPr>
          </w:p>
        </w:tc>
        <w:tc>
          <w:tcPr>
            <w:tcW w:w="487" w:type="pct"/>
            <w:tcBorders>
              <w:top w:val="nil"/>
              <w:left w:val="nil"/>
              <w:bottom w:val="double" w:sz="6" w:space="0" w:color="FF0000"/>
              <w:right w:val="single" w:sz="4" w:space="0" w:color="FF0000"/>
            </w:tcBorders>
            <w:shd w:val="clear" w:color="auto" w:fill="auto"/>
            <w:noWrap/>
            <w:vAlign w:val="bottom"/>
            <w:hideMark/>
          </w:tcPr>
          <w:p w:rsidR="0023375E" w:rsidRPr="0023375E" w:rsidRDefault="0023375E" w:rsidP="00544727">
            <w:pPr>
              <w:spacing w:before="0" w:after="0" w:line="240" w:lineRule="auto"/>
              <w:jc w:val="right"/>
              <w:rPr>
                <w:rFonts w:eastAsia="Times New Roman" w:cs="Times New Roman"/>
                <w:color w:val="000000"/>
                <w:sz w:val="20"/>
                <w:szCs w:val="20"/>
              </w:rPr>
            </w:pPr>
            <w:r w:rsidRPr="0023375E">
              <w:rPr>
                <w:rFonts w:eastAsia="Times New Roman" w:cs="Times New Roman"/>
                <w:color w:val="000000"/>
                <w:sz w:val="20"/>
                <w:szCs w:val="20"/>
              </w:rPr>
              <w:t>1871.450</w:t>
            </w:r>
          </w:p>
        </w:tc>
        <w:tc>
          <w:tcPr>
            <w:tcW w:w="486" w:type="pct"/>
            <w:tcBorders>
              <w:top w:val="nil"/>
              <w:left w:val="nil"/>
              <w:bottom w:val="double" w:sz="6" w:space="0" w:color="FF0000"/>
              <w:right w:val="single" w:sz="4" w:space="0" w:color="FF0000"/>
            </w:tcBorders>
            <w:shd w:val="clear" w:color="auto" w:fill="auto"/>
            <w:noWrap/>
            <w:vAlign w:val="bottom"/>
            <w:hideMark/>
          </w:tcPr>
          <w:p w:rsidR="0023375E" w:rsidRPr="0023375E" w:rsidRDefault="0023375E" w:rsidP="00544727">
            <w:pPr>
              <w:spacing w:before="0" w:after="0" w:line="240" w:lineRule="auto"/>
              <w:jc w:val="right"/>
              <w:rPr>
                <w:rFonts w:eastAsia="Times New Roman" w:cs="Times New Roman"/>
                <w:color w:val="000000"/>
                <w:sz w:val="20"/>
                <w:szCs w:val="20"/>
              </w:rPr>
            </w:pPr>
            <w:r w:rsidRPr="0023375E">
              <w:rPr>
                <w:rFonts w:eastAsia="Times New Roman" w:cs="Times New Roman"/>
                <w:color w:val="000000"/>
                <w:sz w:val="20"/>
                <w:szCs w:val="20"/>
              </w:rPr>
              <w:t>1870.949</w:t>
            </w:r>
          </w:p>
        </w:tc>
        <w:tc>
          <w:tcPr>
            <w:tcW w:w="575" w:type="pct"/>
            <w:tcBorders>
              <w:top w:val="nil"/>
              <w:left w:val="nil"/>
              <w:bottom w:val="double" w:sz="6" w:space="0" w:color="FF0000"/>
              <w:right w:val="single" w:sz="4" w:space="0" w:color="FF0000"/>
            </w:tcBorders>
            <w:shd w:val="clear" w:color="auto" w:fill="auto"/>
            <w:noWrap/>
            <w:vAlign w:val="bottom"/>
            <w:hideMark/>
          </w:tcPr>
          <w:p w:rsidR="0023375E" w:rsidRPr="0023375E" w:rsidRDefault="0023375E" w:rsidP="00544727">
            <w:pPr>
              <w:spacing w:before="0" w:after="0" w:line="240" w:lineRule="auto"/>
              <w:jc w:val="right"/>
              <w:rPr>
                <w:rFonts w:eastAsia="Times New Roman" w:cs="Times New Roman"/>
                <w:color w:val="000000"/>
                <w:sz w:val="20"/>
                <w:szCs w:val="20"/>
              </w:rPr>
            </w:pPr>
            <w:r w:rsidRPr="0023375E">
              <w:rPr>
                <w:rFonts w:eastAsia="Times New Roman" w:cs="Times New Roman"/>
                <w:color w:val="000000"/>
                <w:sz w:val="20"/>
                <w:szCs w:val="20"/>
              </w:rPr>
              <w:t>1870.825</w:t>
            </w:r>
          </w:p>
        </w:tc>
        <w:tc>
          <w:tcPr>
            <w:tcW w:w="487" w:type="pct"/>
            <w:tcBorders>
              <w:top w:val="nil"/>
              <w:left w:val="nil"/>
              <w:bottom w:val="double" w:sz="6" w:space="0" w:color="FF0000"/>
              <w:right w:val="single" w:sz="4" w:space="0" w:color="FF0000"/>
            </w:tcBorders>
            <w:shd w:val="clear" w:color="auto" w:fill="auto"/>
            <w:noWrap/>
            <w:vAlign w:val="bottom"/>
            <w:hideMark/>
          </w:tcPr>
          <w:p w:rsidR="0023375E" w:rsidRPr="0023375E" w:rsidRDefault="0023375E" w:rsidP="00544727">
            <w:pPr>
              <w:spacing w:before="0" w:after="0" w:line="240" w:lineRule="auto"/>
              <w:jc w:val="right"/>
              <w:rPr>
                <w:rFonts w:eastAsia="Times New Roman" w:cs="Times New Roman"/>
                <w:color w:val="000000"/>
                <w:sz w:val="20"/>
                <w:szCs w:val="20"/>
              </w:rPr>
            </w:pPr>
            <w:r w:rsidRPr="0023375E">
              <w:rPr>
                <w:rFonts w:eastAsia="Times New Roman" w:cs="Times New Roman"/>
                <w:color w:val="000000"/>
                <w:sz w:val="20"/>
                <w:szCs w:val="20"/>
              </w:rPr>
              <w:t>1869.779</w:t>
            </w:r>
          </w:p>
        </w:tc>
        <w:tc>
          <w:tcPr>
            <w:tcW w:w="512" w:type="pct"/>
            <w:tcBorders>
              <w:top w:val="nil"/>
              <w:left w:val="nil"/>
              <w:bottom w:val="double" w:sz="6" w:space="0" w:color="FF0000"/>
              <w:right w:val="single" w:sz="4" w:space="0" w:color="FF0000"/>
            </w:tcBorders>
            <w:shd w:val="clear" w:color="auto" w:fill="auto"/>
            <w:noWrap/>
            <w:vAlign w:val="bottom"/>
            <w:hideMark/>
          </w:tcPr>
          <w:p w:rsidR="0023375E" w:rsidRPr="0023375E" w:rsidRDefault="0023375E" w:rsidP="00544727">
            <w:pPr>
              <w:spacing w:before="0" w:after="0" w:line="240" w:lineRule="auto"/>
              <w:jc w:val="right"/>
              <w:rPr>
                <w:rFonts w:eastAsia="Times New Roman" w:cs="Times New Roman"/>
                <w:color w:val="000000"/>
                <w:sz w:val="20"/>
                <w:szCs w:val="20"/>
              </w:rPr>
            </w:pPr>
            <w:r w:rsidRPr="0023375E">
              <w:rPr>
                <w:rFonts w:eastAsia="Times New Roman" w:cs="Times New Roman"/>
                <w:color w:val="000000"/>
                <w:sz w:val="20"/>
                <w:szCs w:val="20"/>
              </w:rPr>
              <w:t>1869.517</w:t>
            </w:r>
          </w:p>
        </w:tc>
        <w:tc>
          <w:tcPr>
            <w:tcW w:w="507" w:type="pct"/>
            <w:tcBorders>
              <w:top w:val="nil"/>
              <w:left w:val="nil"/>
              <w:bottom w:val="double" w:sz="6" w:space="0" w:color="FF0000"/>
              <w:right w:val="double" w:sz="6" w:space="0" w:color="FF0000"/>
            </w:tcBorders>
            <w:shd w:val="clear" w:color="auto" w:fill="auto"/>
            <w:noWrap/>
            <w:vAlign w:val="bottom"/>
            <w:hideMark/>
          </w:tcPr>
          <w:p w:rsidR="0023375E" w:rsidRPr="0023375E" w:rsidRDefault="0023375E" w:rsidP="00544727">
            <w:pPr>
              <w:spacing w:before="0" w:after="0" w:line="240" w:lineRule="auto"/>
              <w:jc w:val="right"/>
              <w:rPr>
                <w:rFonts w:eastAsia="Times New Roman" w:cs="Times New Roman"/>
                <w:color w:val="000000"/>
                <w:sz w:val="20"/>
                <w:szCs w:val="20"/>
              </w:rPr>
            </w:pPr>
            <w:r w:rsidRPr="0023375E">
              <w:rPr>
                <w:rFonts w:eastAsia="Times New Roman" w:cs="Times New Roman"/>
                <w:color w:val="000000"/>
                <w:sz w:val="20"/>
                <w:szCs w:val="20"/>
              </w:rPr>
              <w:t>1868.848</w:t>
            </w:r>
          </w:p>
        </w:tc>
      </w:tr>
    </w:tbl>
    <w:p w:rsidR="00075F36" w:rsidRPr="00075F36" w:rsidRDefault="00075F36" w:rsidP="00075F36">
      <w:pPr>
        <w:jc w:val="both"/>
      </w:pPr>
    </w:p>
    <w:p w:rsidR="00075F36" w:rsidRPr="00075F36" w:rsidRDefault="00075F36" w:rsidP="00075F36">
      <w:pPr>
        <w:jc w:val="both"/>
      </w:pPr>
      <w:r w:rsidRPr="00075F36">
        <w:t xml:space="preserve">As it is calculated previously, hydraulic jumping point for design discharge is </w:t>
      </w:r>
      <w:r w:rsidR="0023375E">
        <w:t>located at elevation of 1867.58</w:t>
      </w:r>
      <w:r w:rsidRPr="00075F36">
        <w:t xml:space="preserve">m with pre-jump depth of </w:t>
      </w:r>
      <w:r w:rsidR="0023375E">
        <w:t>1.10m</w:t>
      </w:r>
      <w:r w:rsidRPr="00075F36">
        <w:t xml:space="preserve"> and post jump depth of </w:t>
      </w:r>
      <w:r w:rsidR="0023375E">
        <w:t>2.77</w:t>
      </w:r>
      <w:r w:rsidRPr="00075F36">
        <w:t xml:space="preserve"> meter for 10% co</w:t>
      </w:r>
      <w:r w:rsidR="0023375E">
        <w:t>ncentration of design discharge.</w:t>
      </w:r>
    </w:p>
    <w:p w:rsidR="00075F36" w:rsidRPr="00326852" w:rsidRDefault="00075F36" w:rsidP="00326852">
      <w:pPr>
        <w:jc w:val="both"/>
      </w:pPr>
      <w:r w:rsidRPr="00326852">
        <w:t xml:space="preserve">Based on this principle, the hydraulic gradient of the maximum flood and no flow </w:t>
      </w:r>
      <w:r w:rsidR="00544727" w:rsidRPr="00326852">
        <w:t>condition between</w:t>
      </w:r>
      <w:r w:rsidR="0023375E" w:rsidRPr="00326852">
        <w:t xml:space="preserve"> </w:t>
      </w:r>
      <w:r w:rsidR="00544727" w:rsidRPr="00326852">
        <w:t>ends</w:t>
      </w:r>
      <w:r w:rsidR="0023375E" w:rsidRPr="00326852">
        <w:t xml:space="preserve"> of cutoff depth </w:t>
      </w:r>
      <w:r w:rsidRPr="00326852">
        <w:t>is determined by interpolation. For maximum flood condition, the maximum unb</w:t>
      </w:r>
      <w:r w:rsidR="00544727" w:rsidRPr="00326852">
        <w:t>alanced head at the jump trough is 2</w:t>
      </w:r>
      <w:r w:rsidRPr="00326852">
        <w:t>.</w:t>
      </w:r>
      <w:r w:rsidR="0023375E" w:rsidRPr="00326852">
        <w:t>90</w:t>
      </w:r>
      <w:r w:rsidRPr="00326852">
        <w:t>m. The level of the hydraulic grad</w:t>
      </w:r>
      <w:r w:rsidR="00544727" w:rsidRPr="00326852">
        <w:t>ient at this point is2.9+1867.58 =1870.48</w:t>
      </w:r>
      <w:r w:rsidRPr="00326852">
        <w:t xml:space="preserve">m </w:t>
      </w:r>
      <w:proofErr w:type="spellStart"/>
      <w:proofErr w:type="gramStart"/>
      <w:r w:rsidRPr="00326852">
        <w:t>asl</w:t>
      </w:r>
      <w:proofErr w:type="spellEnd"/>
      <w:proofErr w:type="gramEnd"/>
      <w:r w:rsidRPr="00326852">
        <w:t>.</w:t>
      </w:r>
    </w:p>
    <w:p w:rsidR="00075F36" w:rsidRPr="00326852" w:rsidRDefault="00075F36" w:rsidP="00326852">
      <w:pPr>
        <w:jc w:val="both"/>
      </w:pPr>
      <w:proofErr w:type="gramStart"/>
      <w:r w:rsidRPr="00326852">
        <w:t>Hence.</w:t>
      </w:r>
      <w:proofErr w:type="gramEnd"/>
      <w:r w:rsidRPr="00326852">
        <w:t xml:space="preserve"> 2/3 of this head =2/3*</w:t>
      </w:r>
      <w:r w:rsidR="00544727" w:rsidRPr="00326852">
        <w:t>2.90</w:t>
      </w:r>
      <w:r w:rsidRPr="00326852">
        <w:t>=1.</w:t>
      </w:r>
      <w:r w:rsidR="00544727" w:rsidRPr="00326852">
        <w:t>93</w:t>
      </w:r>
      <w:r w:rsidRPr="00326852">
        <w:t>m.The required thickness for this head at the jump point=h</w:t>
      </w:r>
      <w:proofErr w:type="gramStart"/>
      <w:r w:rsidRPr="00326852">
        <w:t>/(</w:t>
      </w:r>
      <w:proofErr w:type="gramEnd"/>
      <w:r w:rsidRPr="00326852">
        <w:t>G-1)=1.</w:t>
      </w:r>
      <w:r w:rsidR="00544727" w:rsidRPr="00326852">
        <w:t>93/(2.2-1)=1.61</w:t>
      </w:r>
      <w:r w:rsidRPr="00326852">
        <w:t>m.</w:t>
      </w:r>
    </w:p>
    <w:p w:rsidR="00326852" w:rsidRDefault="00075F36" w:rsidP="00326852">
      <w:pPr>
        <w:jc w:val="both"/>
      </w:pPr>
      <w:r w:rsidRPr="00326852">
        <w:t>The maximum head for no flow condition at the cistern level=</w:t>
      </w:r>
      <w:r w:rsidR="00544727" w:rsidRPr="00326852">
        <w:t>1.757m as shown at the above table. The</w:t>
      </w:r>
      <w:r w:rsidRPr="00326852">
        <w:t xml:space="preserve"> required thickness for this head=h/ (G-1)</w:t>
      </w:r>
    </w:p>
    <w:p w:rsidR="00075F36" w:rsidRPr="00326852" w:rsidRDefault="00075F36" w:rsidP="00326852">
      <w:pPr>
        <w:jc w:val="both"/>
      </w:pPr>
      <w:r w:rsidRPr="00326852">
        <w:t>=</w:t>
      </w:r>
      <w:r w:rsidR="00544727" w:rsidRPr="00326852">
        <w:t>1.757</w:t>
      </w:r>
      <w:proofErr w:type="gramStart"/>
      <w:r w:rsidRPr="00326852">
        <w:t>/(</w:t>
      </w:r>
      <w:proofErr w:type="gramEnd"/>
      <w:r w:rsidRPr="00326852">
        <w:t>2.2-1)=1.</w:t>
      </w:r>
      <w:r w:rsidR="00544727" w:rsidRPr="00326852">
        <w:t>46</w:t>
      </w:r>
      <w:r w:rsidRPr="00326852">
        <w:t xml:space="preserve">m </w:t>
      </w:r>
    </w:p>
    <w:p w:rsidR="00075F36" w:rsidRDefault="00075F36" w:rsidP="00326852">
      <w:pPr>
        <w:jc w:val="both"/>
      </w:pPr>
      <w:r w:rsidRPr="00326852">
        <w:t xml:space="preserve">Hence, for this case, the critical section for hydraulic stability is </w:t>
      </w:r>
      <w:r w:rsidR="00544727" w:rsidRPr="00326852">
        <w:t xml:space="preserve">flood </w:t>
      </w:r>
      <w:r w:rsidRPr="00326852">
        <w:t xml:space="preserve">flow condition or pool </w:t>
      </w:r>
      <w:r w:rsidR="00544727" w:rsidRPr="00326852">
        <w:t>level. Hence, the provided thickness of 1.60m is sufficient as the masonry weight considered is the minimum figure (2.2).</w:t>
      </w:r>
      <w:r w:rsidR="00326852">
        <w:t xml:space="preserve"> The sketch is shown previously.</w:t>
      </w:r>
    </w:p>
    <w:p w:rsidR="00326852" w:rsidRPr="00326852" w:rsidRDefault="00326852" w:rsidP="00326852">
      <w:pPr>
        <w:pStyle w:val="Heading3"/>
      </w:pPr>
      <w:bookmarkStart w:id="215" w:name="_Toc457742105"/>
      <w:bookmarkStart w:id="216" w:name="_Toc506932639"/>
      <w:r w:rsidRPr="00326852">
        <w:lastRenderedPageBreak/>
        <w:t>Structural stability</w:t>
      </w:r>
      <w:bookmarkEnd w:id="215"/>
      <w:bookmarkEnd w:id="216"/>
    </w:p>
    <w:p w:rsidR="0069243D" w:rsidRPr="00626461" w:rsidRDefault="0069243D" w:rsidP="002379ED">
      <w:pPr>
        <w:jc w:val="both"/>
        <w:rPr>
          <w:rFonts w:cs="Times New Roman"/>
          <w:szCs w:val="24"/>
        </w:rPr>
      </w:pPr>
      <w:r w:rsidRPr="00626461">
        <w:rPr>
          <w:rFonts w:cs="Times New Roman"/>
          <w:szCs w:val="24"/>
        </w:rPr>
        <w:t xml:space="preserve">In design of diversion weir relevant external forces acting on it must be calculated. Forces which include the soil and uplift pressures can be evaluated whenever the surface water profile at the weir location is drown. The critical discharge for the uplift pressure may be when there is </w:t>
      </w:r>
      <w:r w:rsidR="00326852">
        <w:rPr>
          <w:rFonts w:cs="Times New Roman"/>
          <w:szCs w:val="24"/>
        </w:rPr>
        <w:t>no</w:t>
      </w:r>
      <w:r w:rsidRPr="00626461">
        <w:rPr>
          <w:rFonts w:cs="Times New Roman"/>
          <w:szCs w:val="24"/>
        </w:rPr>
        <w:t xml:space="preserve"> surface flow and </w:t>
      </w:r>
      <w:r w:rsidR="00326852">
        <w:rPr>
          <w:rFonts w:cs="Times New Roman"/>
          <w:szCs w:val="24"/>
        </w:rPr>
        <w:t>no</w:t>
      </w:r>
      <w:r w:rsidRPr="00626461">
        <w:rPr>
          <w:rFonts w:cs="Times New Roman"/>
          <w:szCs w:val="24"/>
        </w:rPr>
        <w:t xml:space="preserve"> tail water ( dynamic case),  while for the design  of wing walls the high and low floods levels may be considered .</w:t>
      </w:r>
    </w:p>
    <w:p w:rsidR="0069243D" w:rsidRPr="002379ED" w:rsidRDefault="0069243D" w:rsidP="002379ED">
      <w:pPr>
        <w:jc w:val="both"/>
        <w:rPr>
          <w:rFonts w:cs="Times New Roman"/>
          <w:color w:val="000000"/>
          <w:szCs w:val="24"/>
        </w:rPr>
      </w:pPr>
      <w:r w:rsidRPr="00626461">
        <w:rPr>
          <w:rFonts w:cs="Times New Roman"/>
          <w:szCs w:val="24"/>
        </w:rPr>
        <w:t>The designed weir should be e</w:t>
      </w:r>
      <w:r w:rsidR="006E09AA" w:rsidRPr="00626461">
        <w:rPr>
          <w:rFonts w:cs="Times New Roman"/>
          <w:szCs w:val="24"/>
        </w:rPr>
        <w:t>no</w:t>
      </w:r>
      <w:r w:rsidRPr="00626461">
        <w:rPr>
          <w:rFonts w:cs="Times New Roman"/>
          <w:szCs w:val="24"/>
        </w:rPr>
        <w:t xml:space="preserve">ugh to resist the piping effect, overturning moment, sliding effect and there should be </w:t>
      </w:r>
      <w:r w:rsidR="002D72E4" w:rsidRPr="00626461">
        <w:rPr>
          <w:rFonts w:cs="Times New Roman"/>
          <w:szCs w:val="24"/>
        </w:rPr>
        <w:t>N</w:t>
      </w:r>
      <w:r w:rsidR="00326852">
        <w:rPr>
          <w:rFonts w:cs="Times New Roman"/>
          <w:szCs w:val="24"/>
        </w:rPr>
        <w:t>o</w:t>
      </w:r>
      <w:r w:rsidRPr="00626461">
        <w:rPr>
          <w:rFonts w:cs="Times New Roman"/>
          <w:szCs w:val="24"/>
        </w:rPr>
        <w:t xml:space="preserve"> tension developed at the base of the dam.  </w:t>
      </w:r>
      <w:r w:rsidRPr="00626461">
        <w:rPr>
          <w:rFonts w:cs="Times New Roman"/>
          <w:color w:val="000000"/>
          <w:szCs w:val="24"/>
        </w:rPr>
        <w:t>The stability analysis is carried out considering the effect of the following forces.</w:t>
      </w:r>
      <w:r w:rsidRPr="002379ED">
        <w:rPr>
          <w:rFonts w:cs="Times New Roman"/>
          <w:color w:val="000000"/>
          <w:szCs w:val="24"/>
        </w:rPr>
        <w:t xml:space="preserve"> </w:t>
      </w:r>
    </w:p>
    <w:p w:rsidR="0069243D" w:rsidRPr="002379ED" w:rsidRDefault="0069243D" w:rsidP="002379ED">
      <w:pPr>
        <w:autoSpaceDE w:val="0"/>
        <w:autoSpaceDN w:val="0"/>
        <w:adjustRightInd w:val="0"/>
        <w:ind w:left="720"/>
        <w:jc w:val="both"/>
        <w:rPr>
          <w:rFonts w:cs="Times New Roman"/>
          <w:color w:val="000000"/>
          <w:szCs w:val="24"/>
        </w:rPr>
      </w:pPr>
      <w:r w:rsidRPr="002379ED">
        <w:rPr>
          <w:rFonts w:cs="Times New Roman"/>
          <w:color w:val="000000"/>
          <w:szCs w:val="24"/>
        </w:rPr>
        <w:t xml:space="preserve">• Water pressure </w:t>
      </w:r>
    </w:p>
    <w:p w:rsidR="0069243D" w:rsidRPr="002379ED" w:rsidRDefault="0069243D" w:rsidP="002379ED">
      <w:pPr>
        <w:autoSpaceDE w:val="0"/>
        <w:autoSpaceDN w:val="0"/>
        <w:adjustRightInd w:val="0"/>
        <w:ind w:left="720"/>
        <w:jc w:val="both"/>
        <w:rPr>
          <w:rFonts w:cs="Times New Roman"/>
          <w:color w:val="000000"/>
          <w:szCs w:val="24"/>
        </w:rPr>
      </w:pPr>
      <w:r w:rsidRPr="002379ED">
        <w:rPr>
          <w:rFonts w:cs="Times New Roman"/>
          <w:color w:val="000000"/>
          <w:szCs w:val="24"/>
        </w:rPr>
        <w:t xml:space="preserve">• Weight of the over flow weir section </w:t>
      </w:r>
    </w:p>
    <w:p w:rsidR="0069243D" w:rsidRPr="002379ED" w:rsidRDefault="0069243D" w:rsidP="002379ED">
      <w:pPr>
        <w:autoSpaceDE w:val="0"/>
        <w:autoSpaceDN w:val="0"/>
        <w:adjustRightInd w:val="0"/>
        <w:ind w:left="720"/>
        <w:jc w:val="both"/>
        <w:rPr>
          <w:rFonts w:cs="Times New Roman"/>
          <w:color w:val="000000"/>
          <w:szCs w:val="24"/>
        </w:rPr>
      </w:pPr>
      <w:r w:rsidRPr="002379ED">
        <w:rPr>
          <w:rFonts w:cs="Times New Roman"/>
          <w:color w:val="000000"/>
          <w:szCs w:val="24"/>
        </w:rPr>
        <w:t xml:space="preserve">• Sediment load </w:t>
      </w:r>
    </w:p>
    <w:p w:rsidR="005847A0" w:rsidRDefault="005847A0" w:rsidP="005847A0">
      <w:pPr>
        <w:spacing w:before="240"/>
        <w:jc w:val="both"/>
        <w:rPr>
          <w:color w:val="000000"/>
          <w:szCs w:val="24"/>
        </w:rPr>
      </w:pPr>
      <w:r w:rsidRPr="00632E2F">
        <w:rPr>
          <w:color w:val="000000"/>
          <w:szCs w:val="24"/>
        </w:rPr>
        <w:t>Stability analysis is done for two critical conditions, the first case is minimum river flow case and the second case is at maximum flow of the river.</w:t>
      </w:r>
    </w:p>
    <w:p w:rsidR="00FC3F57" w:rsidRPr="00632E2F" w:rsidRDefault="001B3B11" w:rsidP="00577BEA">
      <w:pPr>
        <w:pStyle w:val="ListParagraph"/>
        <w:spacing w:before="0" w:after="0" w:line="360" w:lineRule="auto"/>
        <w:rPr>
          <w:rFonts w:ascii="Times New Roman" w:hAnsi="Times New Roman"/>
          <w:b/>
          <w:color w:val="000000"/>
          <w:szCs w:val="24"/>
        </w:rPr>
      </w:pPr>
      <w:r>
        <w:rPr>
          <w:rFonts w:ascii="Times New Roman" w:hAnsi="Times New Roman"/>
          <w:b/>
          <w:color w:val="000000"/>
          <w:szCs w:val="24"/>
        </w:rPr>
        <w:t xml:space="preserve">Case 1: </w:t>
      </w:r>
      <w:r w:rsidR="00FC3F57" w:rsidRPr="00632E2F">
        <w:rPr>
          <w:rFonts w:ascii="Times New Roman" w:hAnsi="Times New Roman"/>
          <w:b/>
          <w:color w:val="000000"/>
          <w:szCs w:val="24"/>
        </w:rPr>
        <w:t>When Water is at Pond Level</w:t>
      </w:r>
    </w:p>
    <w:p w:rsidR="00FC3F57" w:rsidRDefault="00FC3F57" w:rsidP="00577BEA">
      <w:pPr>
        <w:spacing w:before="0" w:after="0"/>
        <w:rPr>
          <w:color w:val="000000"/>
          <w:szCs w:val="24"/>
        </w:rPr>
      </w:pPr>
      <w:r w:rsidRPr="00AD7FF3">
        <w:rPr>
          <w:color w:val="000000"/>
          <w:szCs w:val="24"/>
        </w:rPr>
        <w:t xml:space="preserve">The extreme load combination is the case where the head is at crest level of the </w:t>
      </w:r>
      <w:r>
        <w:rPr>
          <w:color w:val="000000"/>
          <w:szCs w:val="24"/>
        </w:rPr>
        <w:t>weir</w:t>
      </w:r>
      <w:r w:rsidRPr="00AD7FF3">
        <w:rPr>
          <w:color w:val="000000"/>
          <w:szCs w:val="24"/>
        </w:rPr>
        <w:t xml:space="preserve"> and there is </w:t>
      </w:r>
      <w:r w:rsidR="00326852">
        <w:rPr>
          <w:color w:val="000000"/>
          <w:szCs w:val="24"/>
        </w:rPr>
        <w:t xml:space="preserve">no </w:t>
      </w:r>
      <w:r w:rsidRPr="00AD7FF3">
        <w:rPr>
          <w:color w:val="000000"/>
          <w:szCs w:val="24"/>
        </w:rPr>
        <w:t xml:space="preserve">flow over the </w:t>
      </w:r>
      <w:r>
        <w:rPr>
          <w:color w:val="000000"/>
          <w:szCs w:val="24"/>
        </w:rPr>
        <w:t>weir</w:t>
      </w:r>
      <w:r w:rsidRPr="00AD7FF3">
        <w:rPr>
          <w:color w:val="000000"/>
          <w:szCs w:val="24"/>
        </w:rPr>
        <w:t xml:space="preserve"> (static case)</w:t>
      </w:r>
      <w:r>
        <w:rPr>
          <w:color w:val="000000"/>
          <w:szCs w:val="24"/>
        </w:rPr>
        <w:t>.</w:t>
      </w:r>
    </w:p>
    <w:p w:rsidR="00FC3F57" w:rsidRPr="00632E2F" w:rsidRDefault="00FC3F57" w:rsidP="00FC3F57">
      <w:pPr>
        <w:spacing w:after="0"/>
        <w:rPr>
          <w:color w:val="000000"/>
          <w:szCs w:val="24"/>
        </w:rPr>
      </w:pPr>
      <w:r w:rsidRPr="008252DD">
        <w:rPr>
          <w:color w:val="000000"/>
          <w:szCs w:val="24"/>
        </w:rPr>
        <w:t>Forces acting in base flow condition are Self-weight, Uplift pressure, silt load and upstream water load. Th</w:t>
      </w:r>
      <w:r>
        <w:rPr>
          <w:color w:val="000000"/>
          <w:szCs w:val="24"/>
        </w:rPr>
        <w:t>e unit weight for</w:t>
      </w:r>
      <w:r w:rsidR="00326852">
        <w:rPr>
          <w:color w:val="000000"/>
          <w:szCs w:val="24"/>
        </w:rPr>
        <w:t xml:space="preserve"> RC</w:t>
      </w:r>
      <w:r>
        <w:rPr>
          <w:color w:val="000000"/>
          <w:szCs w:val="24"/>
        </w:rPr>
        <w:t xml:space="preserve"> concrete is 2</w:t>
      </w:r>
      <w:r w:rsidR="00326852">
        <w:rPr>
          <w:color w:val="000000"/>
          <w:szCs w:val="24"/>
        </w:rPr>
        <w:t>4</w:t>
      </w:r>
      <w:r w:rsidRPr="008252DD">
        <w:rPr>
          <w:color w:val="000000"/>
          <w:szCs w:val="24"/>
        </w:rPr>
        <w:t>KN/</w:t>
      </w:r>
      <w:r w:rsidR="000009B1" w:rsidRPr="008252DD">
        <w:rPr>
          <w:color w:val="000000"/>
          <w:szCs w:val="24"/>
        </w:rPr>
        <w:t>m</w:t>
      </w:r>
      <w:r w:rsidR="000009B1">
        <w:rPr>
          <w:color w:val="000000"/>
          <w:szCs w:val="24"/>
          <w:vertAlign w:val="superscript"/>
        </w:rPr>
        <w:t>3</w:t>
      </w:r>
      <w:r w:rsidR="000009B1" w:rsidRPr="008252DD">
        <w:rPr>
          <w:color w:val="000000"/>
          <w:szCs w:val="24"/>
        </w:rPr>
        <w:t>,</w:t>
      </w:r>
      <w:r w:rsidR="000009B1">
        <w:rPr>
          <w:color w:val="000000"/>
          <w:szCs w:val="24"/>
        </w:rPr>
        <w:t xml:space="preserve"> for masonry=22KN/m3 </w:t>
      </w:r>
      <w:r w:rsidRPr="008252DD">
        <w:rPr>
          <w:color w:val="000000"/>
          <w:szCs w:val="24"/>
        </w:rPr>
        <w:t>and for water is 9.81KN/m</w:t>
      </w:r>
      <w:r>
        <w:rPr>
          <w:color w:val="000000"/>
          <w:szCs w:val="24"/>
          <w:vertAlign w:val="superscript"/>
        </w:rPr>
        <w:t>3</w:t>
      </w:r>
      <w:r w:rsidRPr="008252DD">
        <w:rPr>
          <w:color w:val="000000"/>
          <w:szCs w:val="24"/>
        </w:rPr>
        <w:t xml:space="preserve"> </w:t>
      </w:r>
      <w:r w:rsidR="00326852">
        <w:rPr>
          <w:color w:val="000000"/>
          <w:szCs w:val="24"/>
        </w:rPr>
        <w:t>.A</w:t>
      </w:r>
      <w:r w:rsidRPr="008252DD">
        <w:rPr>
          <w:color w:val="000000"/>
          <w:szCs w:val="24"/>
        </w:rPr>
        <w:t>ll pressures are estimated by assuming unit width</w:t>
      </w:r>
    </w:p>
    <w:p w:rsidR="0069243D" w:rsidRDefault="0069243D" w:rsidP="009F09C0">
      <w:pPr>
        <w:pStyle w:val="Heading3"/>
      </w:pPr>
      <w:bookmarkStart w:id="217" w:name="_Toc506932640"/>
      <w:r>
        <w:t>Resisting Load</w:t>
      </w:r>
      <w:bookmarkEnd w:id="217"/>
    </w:p>
    <w:p w:rsidR="0069243D" w:rsidRPr="002379ED" w:rsidRDefault="0069243D" w:rsidP="002379ED">
      <w:pPr>
        <w:jc w:val="both"/>
        <w:rPr>
          <w:rFonts w:eastAsia="Calibri" w:cs="Times New Roman"/>
          <w:szCs w:val="24"/>
        </w:rPr>
      </w:pPr>
      <w:r w:rsidRPr="002379ED">
        <w:rPr>
          <w:rFonts w:eastAsia="Calibri" w:cs="Times New Roman"/>
          <w:b/>
          <w:szCs w:val="24"/>
        </w:rPr>
        <w:t>Self-weight load (W): -</w:t>
      </w:r>
      <w:r w:rsidRPr="002379ED">
        <w:rPr>
          <w:rFonts w:eastAsia="Calibri" w:cs="Times New Roman"/>
          <w:szCs w:val="24"/>
        </w:rPr>
        <w:t xml:space="preserve"> It is determined with respect to an appropriate unit weight (</w:t>
      </w:r>
      <w:proofErr w:type="spellStart"/>
      <w:r w:rsidRPr="002379ED">
        <w:rPr>
          <w:rFonts w:eastAsia="Calibri" w:cs="Times New Roman"/>
          <w:szCs w:val="24"/>
        </w:rPr>
        <w:t>γ</w:t>
      </w:r>
      <w:r w:rsidRPr="002379ED">
        <w:rPr>
          <w:rFonts w:eastAsia="Calibri" w:cs="Times New Roman"/>
          <w:szCs w:val="24"/>
          <w:vertAlign w:val="subscript"/>
        </w:rPr>
        <w:t>m</w:t>
      </w:r>
      <w:proofErr w:type="spellEnd"/>
      <w:r w:rsidRPr="002379ED">
        <w:rPr>
          <w:rFonts w:eastAsia="Calibri" w:cs="Times New Roman"/>
          <w:szCs w:val="24"/>
        </w:rPr>
        <w:t>) for the material. For simple elastic analysis the resultant is considered to operate through the centroid of the section.</w:t>
      </w:r>
    </w:p>
    <w:p w:rsidR="006E09AA" w:rsidRDefault="0069243D" w:rsidP="006E09AA">
      <w:pPr>
        <w:ind w:left="1440" w:firstLine="720"/>
        <w:jc w:val="both"/>
        <w:rPr>
          <w:rFonts w:eastAsia="Calibri" w:cs="Times New Roman"/>
          <w:szCs w:val="24"/>
        </w:rPr>
      </w:pPr>
      <w:r w:rsidRPr="002379ED">
        <w:rPr>
          <w:rFonts w:eastAsia="Times New Roman" w:cs="Times New Roman"/>
          <w:position w:val="-12"/>
          <w:szCs w:val="24"/>
          <w:lang w:bidi="en-US"/>
        </w:rPr>
        <w:object w:dxaOrig="7440" w:dyaOrig="360">
          <v:shape id="_x0000_i1060" type="#_x0000_t75" style="width:236.1pt;height:21.45pt" o:ole="">
            <v:imagedata r:id="rId100" o:title=""/>
          </v:shape>
          <o:OLEObject Type="Embed" ProgID="Equation.3" ShapeID="_x0000_i1060" DrawAspect="Content" ObjectID="_1584122154" r:id="rId101"/>
        </w:object>
      </w:r>
    </w:p>
    <w:p w:rsidR="0069243D" w:rsidRPr="002379ED" w:rsidRDefault="0069243D" w:rsidP="006E09AA">
      <w:pPr>
        <w:ind w:left="1440" w:firstLine="720"/>
        <w:jc w:val="both"/>
        <w:rPr>
          <w:rFonts w:eastAsia="Calibri" w:cs="Times New Roman"/>
          <w:szCs w:val="24"/>
        </w:rPr>
      </w:pPr>
      <w:proofErr w:type="gramStart"/>
      <w:r w:rsidRPr="002379ED">
        <w:rPr>
          <w:rFonts w:eastAsia="Calibri" w:cs="Times New Roman"/>
          <w:szCs w:val="24"/>
        </w:rPr>
        <w:t>Where A is the cross sectional area.</w:t>
      </w:r>
      <w:proofErr w:type="gramEnd"/>
    </w:p>
    <w:p w:rsidR="0069243D" w:rsidRPr="0031511A" w:rsidRDefault="0069243D" w:rsidP="009F09C0">
      <w:pPr>
        <w:pStyle w:val="Heading3"/>
      </w:pPr>
      <w:bookmarkStart w:id="218" w:name="_Toc506932641"/>
      <w:r>
        <w:t>Over Turning Load</w:t>
      </w:r>
      <w:bookmarkEnd w:id="218"/>
    </w:p>
    <w:p w:rsidR="0069243D" w:rsidRPr="002379ED" w:rsidRDefault="0069243D" w:rsidP="002379ED">
      <w:pPr>
        <w:jc w:val="both"/>
        <w:rPr>
          <w:rFonts w:cs="Times New Roman"/>
          <w:szCs w:val="24"/>
        </w:rPr>
      </w:pPr>
      <w:r w:rsidRPr="002379ED">
        <w:rPr>
          <w:rFonts w:cs="Times New Roman"/>
          <w:b/>
          <w:szCs w:val="24"/>
        </w:rPr>
        <w:t>Water Load:-</w:t>
      </w:r>
      <w:r w:rsidRPr="002379ED">
        <w:rPr>
          <w:rFonts w:cs="Times New Roman"/>
          <w:bCs/>
          <w:szCs w:val="24"/>
        </w:rPr>
        <w:t>If the weir has a water height ‘H’, then the h</w:t>
      </w:r>
      <w:r w:rsidRPr="002379ED">
        <w:rPr>
          <w:rFonts w:cs="Times New Roman"/>
          <w:szCs w:val="24"/>
        </w:rPr>
        <w:t>ydrostatic pressure distribution on the horizontal resultant force (</w:t>
      </w:r>
      <w:proofErr w:type="spellStart"/>
      <w:r w:rsidRPr="002379ED">
        <w:rPr>
          <w:rFonts w:cs="Times New Roman"/>
          <w:szCs w:val="24"/>
        </w:rPr>
        <w:t>P</w:t>
      </w:r>
      <w:r w:rsidRPr="002379ED">
        <w:rPr>
          <w:rFonts w:cs="Times New Roman"/>
          <w:szCs w:val="24"/>
          <w:vertAlign w:val="subscript"/>
        </w:rPr>
        <w:t>wh</w:t>
      </w:r>
      <w:proofErr w:type="spellEnd"/>
      <w:r w:rsidR="00B40BA5">
        <w:rPr>
          <w:rFonts w:cs="Times New Roman"/>
          <w:szCs w:val="24"/>
        </w:rPr>
        <w:t>) is given by:</w:t>
      </w:r>
    </w:p>
    <w:p w:rsidR="0069243D" w:rsidRPr="002379ED" w:rsidRDefault="0069243D" w:rsidP="006E09AA">
      <w:pPr>
        <w:ind w:left="720" w:firstLine="720"/>
        <w:jc w:val="both"/>
        <w:rPr>
          <w:rFonts w:cs="Times New Roman"/>
          <w:position w:val="-12"/>
          <w:szCs w:val="24"/>
        </w:rPr>
      </w:pPr>
      <w:r w:rsidRPr="002379ED">
        <w:rPr>
          <w:rFonts w:eastAsiaTheme="majorEastAsia" w:cs="Times New Roman"/>
          <w:position w:val="-12"/>
          <w:szCs w:val="24"/>
          <w:lang w:bidi="en-US"/>
        </w:rPr>
        <w:object w:dxaOrig="2980" w:dyaOrig="380">
          <v:shape id="_x0000_i1061" type="#_x0000_t75" style="width:150.9pt;height:21.45pt" o:ole="">
            <v:imagedata r:id="rId102" o:title=""/>
          </v:shape>
          <o:OLEObject Type="Embed" ProgID="Equation.3" ShapeID="_x0000_i1061" DrawAspect="Content" ObjectID="_1584122155" r:id="rId103"/>
        </w:object>
      </w:r>
    </w:p>
    <w:p w:rsidR="0069243D" w:rsidRPr="002379ED" w:rsidRDefault="0069243D" w:rsidP="002379ED">
      <w:pPr>
        <w:jc w:val="both"/>
        <w:rPr>
          <w:rFonts w:cs="Times New Roman"/>
          <w:szCs w:val="24"/>
        </w:rPr>
      </w:pPr>
      <w:r w:rsidRPr="002379ED">
        <w:rPr>
          <w:rFonts w:cs="Times New Roman"/>
          <w:position w:val="-12"/>
          <w:szCs w:val="24"/>
        </w:rPr>
        <w:t xml:space="preserve">      Where </w:t>
      </w:r>
      <w:proofErr w:type="spellStart"/>
      <w:r w:rsidRPr="002379ED">
        <w:rPr>
          <w:rFonts w:cs="Times New Roman"/>
          <w:position w:val="-12"/>
          <w:szCs w:val="24"/>
        </w:rPr>
        <w:t>P</w:t>
      </w:r>
      <w:r w:rsidRPr="006E09AA">
        <w:rPr>
          <w:rFonts w:cs="Times New Roman"/>
          <w:position w:val="-12"/>
          <w:szCs w:val="24"/>
          <w:vertAlign w:val="subscript"/>
        </w:rPr>
        <w:t>wh</w:t>
      </w:r>
      <w:proofErr w:type="spellEnd"/>
      <w:r w:rsidRPr="002379ED">
        <w:rPr>
          <w:rFonts w:cs="Times New Roman"/>
          <w:position w:val="-12"/>
          <w:szCs w:val="24"/>
        </w:rPr>
        <w:t xml:space="preserve"> in</w:t>
      </w:r>
      <w:r w:rsidR="006E09AA">
        <w:rPr>
          <w:rFonts w:cs="Times New Roman"/>
          <w:position w:val="-12"/>
          <w:szCs w:val="24"/>
        </w:rPr>
        <w:t xml:space="preserve"> (KN/m) acting at P/3 from the base of the Weir</w:t>
      </w:r>
      <w:proofErr w:type="gramStart"/>
      <w:r w:rsidR="006E09AA">
        <w:rPr>
          <w:rFonts w:cs="Times New Roman"/>
          <w:position w:val="-12"/>
          <w:szCs w:val="24"/>
        </w:rPr>
        <w:t>.</w:t>
      </w:r>
      <w:r w:rsidRPr="002379ED">
        <w:rPr>
          <w:rFonts w:cs="Times New Roman"/>
          <w:szCs w:val="24"/>
        </w:rPr>
        <w:t>.</w:t>
      </w:r>
      <w:proofErr w:type="gramEnd"/>
    </w:p>
    <w:p w:rsidR="006E09AA" w:rsidRDefault="0069243D" w:rsidP="006E09AA">
      <w:pPr>
        <w:jc w:val="both"/>
        <w:rPr>
          <w:rFonts w:cs="Times New Roman"/>
          <w:szCs w:val="24"/>
        </w:rPr>
      </w:pPr>
      <w:r w:rsidRPr="002379ED">
        <w:rPr>
          <w:rFonts w:cs="Times New Roman"/>
          <w:b/>
          <w:szCs w:val="24"/>
        </w:rPr>
        <w:t>Uplift pressure:</w:t>
      </w:r>
      <w:r w:rsidRPr="002379ED">
        <w:rPr>
          <w:rFonts w:cs="Times New Roman"/>
          <w:szCs w:val="24"/>
        </w:rPr>
        <w:t xml:space="preserve">  The uplift pressure if </w:t>
      </w:r>
      <w:r w:rsidR="002D72E4">
        <w:rPr>
          <w:rFonts w:cs="Times New Roman"/>
          <w:szCs w:val="24"/>
        </w:rPr>
        <w:t>N</w:t>
      </w:r>
      <w:r w:rsidR="00326852">
        <w:rPr>
          <w:rFonts w:cs="Times New Roman"/>
          <w:szCs w:val="24"/>
        </w:rPr>
        <w:t>o</w:t>
      </w:r>
      <w:r w:rsidRPr="002379ED">
        <w:rPr>
          <w:rFonts w:cs="Times New Roman"/>
          <w:szCs w:val="24"/>
        </w:rPr>
        <w:t xml:space="preserve"> pressure relief are provided is given by:</w:t>
      </w:r>
    </w:p>
    <w:p w:rsidR="0069243D" w:rsidRPr="002379ED" w:rsidRDefault="006E09AA" w:rsidP="006E09AA">
      <w:pPr>
        <w:jc w:val="both"/>
        <w:rPr>
          <w:rFonts w:cs="Times New Roman"/>
          <w:szCs w:val="24"/>
        </w:rPr>
      </w:pPr>
      <w:r>
        <w:rPr>
          <w:rFonts w:cs="Times New Roman"/>
          <w:szCs w:val="24"/>
        </w:rPr>
        <w:tab/>
      </w:r>
      <w:r>
        <w:rPr>
          <w:rFonts w:cs="Times New Roman"/>
          <w:szCs w:val="24"/>
        </w:rPr>
        <w:tab/>
      </w:r>
      <w:r w:rsidR="0069243D" w:rsidRPr="002379ED">
        <w:rPr>
          <w:rFonts w:eastAsiaTheme="majorEastAsia" w:cs="Times New Roman"/>
          <w:position w:val="-28"/>
          <w:szCs w:val="24"/>
          <w:lang w:bidi="en-US"/>
        </w:rPr>
        <w:object w:dxaOrig="7479" w:dyaOrig="680">
          <v:shape id="_x0000_i1062" type="#_x0000_t75" style="width:375.25pt;height:36pt" o:ole="">
            <v:imagedata r:id="rId104" o:title=""/>
          </v:shape>
          <o:OLEObject Type="Embed" ProgID="Equation.3" ShapeID="_x0000_i1062" DrawAspect="Content" ObjectID="_1584122156" r:id="rId105"/>
        </w:object>
      </w:r>
    </w:p>
    <w:p w:rsidR="0069243D" w:rsidRPr="002379ED" w:rsidRDefault="0069243D" w:rsidP="002379ED">
      <w:pPr>
        <w:jc w:val="both"/>
        <w:rPr>
          <w:rFonts w:cs="Times New Roman"/>
          <w:szCs w:val="24"/>
        </w:rPr>
      </w:pPr>
      <w:r w:rsidRPr="002379ED">
        <w:rPr>
          <w:rFonts w:cs="Times New Roman"/>
          <w:szCs w:val="24"/>
        </w:rPr>
        <w:t>Where Z</w:t>
      </w:r>
      <w:r w:rsidRPr="002379ED">
        <w:rPr>
          <w:rFonts w:cs="Times New Roman"/>
          <w:szCs w:val="24"/>
          <w:vertAlign w:val="subscript"/>
        </w:rPr>
        <w:t>1</w:t>
      </w:r>
      <w:r w:rsidRPr="002379ED">
        <w:rPr>
          <w:rFonts w:cs="Times New Roman"/>
          <w:szCs w:val="24"/>
        </w:rPr>
        <w:t xml:space="preserve"> and Z</w:t>
      </w:r>
      <w:r w:rsidRPr="002379ED">
        <w:rPr>
          <w:rFonts w:cs="Times New Roman"/>
          <w:szCs w:val="24"/>
          <w:vertAlign w:val="subscript"/>
        </w:rPr>
        <w:t>2</w:t>
      </w:r>
      <w:r w:rsidRPr="002379ED">
        <w:rPr>
          <w:rFonts w:cs="Times New Roman"/>
          <w:szCs w:val="24"/>
        </w:rPr>
        <w:t xml:space="preserve"> is the water heads at u/s and d/s respectively.</w:t>
      </w:r>
    </w:p>
    <w:p w:rsidR="0069243D" w:rsidRPr="002379ED" w:rsidRDefault="0069243D" w:rsidP="002379ED">
      <w:pPr>
        <w:jc w:val="both"/>
        <w:rPr>
          <w:rFonts w:cs="Times New Roman"/>
          <w:szCs w:val="24"/>
        </w:rPr>
      </w:pPr>
      <w:r w:rsidRPr="002379ED">
        <w:rPr>
          <w:rFonts w:cs="Times New Roman"/>
          <w:b/>
          <w:szCs w:val="24"/>
        </w:rPr>
        <w:t>Sediment Load:</w:t>
      </w:r>
      <w:r w:rsidRPr="002379ED">
        <w:rPr>
          <w:rFonts w:cs="Times New Roman"/>
          <w:szCs w:val="24"/>
        </w:rPr>
        <w:t xml:space="preserve"> The gradual deposition of sediments creates overturning force at the upper face of the weir. This force is a function of the submerged unit weight of the sediment ‘</w:t>
      </w:r>
      <w:proofErr w:type="spellStart"/>
      <w:r w:rsidRPr="002379ED">
        <w:rPr>
          <w:rFonts w:cs="Times New Roman"/>
          <w:szCs w:val="24"/>
        </w:rPr>
        <w:t>γ</w:t>
      </w:r>
      <w:r w:rsidRPr="002379ED">
        <w:rPr>
          <w:rFonts w:cs="Times New Roman"/>
          <w:szCs w:val="24"/>
          <w:vertAlign w:val="subscript"/>
        </w:rPr>
        <w:t>s</w:t>
      </w:r>
      <w:proofErr w:type="spellEnd"/>
      <w:r w:rsidRPr="002379ED">
        <w:rPr>
          <w:rFonts w:cs="Times New Roman"/>
          <w:szCs w:val="24"/>
        </w:rPr>
        <w:t xml:space="preserve">’ and depth of accumulation ‘Z’ (in this case equal to H). Mostly as the deposition is reached to crest level, it is </w:t>
      </w:r>
      <w:r w:rsidR="00DD58AC">
        <w:rPr>
          <w:rFonts w:cs="Times New Roman"/>
          <w:szCs w:val="24"/>
        </w:rPr>
        <w:t>no</w:t>
      </w:r>
      <w:r w:rsidRPr="002379ED">
        <w:rPr>
          <w:rFonts w:cs="Times New Roman"/>
          <w:szCs w:val="24"/>
        </w:rPr>
        <w:t xml:space="preserve">rmal to take depth of weir height as depth of accumulation. The force is given by: </w:t>
      </w:r>
    </w:p>
    <w:p w:rsidR="0069243D" w:rsidRPr="002379ED" w:rsidRDefault="000009B1" w:rsidP="00DD58AC">
      <w:pPr>
        <w:spacing w:after="0"/>
        <w:ind w:left="720" w:firstLine="720"/>
        <w:jc w:val="both"/>
        <w:rPr>
          <w:rFonts w:cs="Times New Roman"/>
          <w:szCs w:val="24"/>
        </w:rPr>
      </w:pPr>
      <w:r w:rsidRPr="000009B1">
        <w:rPr>
          <w:rFonts w:cs="Times New Roman"/>
          <w:position w:val="-28"/>
          <w:szCs w:val="24"/>
          <w:lang w:bidi="en-US"/>
        </w:rPr>
        <w:object w:dxaOrig="7119" w:dyaOrig="680">
          <v:shape id="_x0000_i1063" type="#_x0000_t75" style="width:348.9pt;height:36pt" o:ole="">
            <v:imagedata r:id="rId106" o:title=""/>
          </v:shape>
          <o:OLEObject Type="Embed" ProgID="Equation.3" ShapeID="_x0000_i1063" DrawAspect="Content" ObjectID="_1584122157" r:id="rId107"/>
        </w:object>
      </w:r>
    </w:p>
    <w:p w:rsidR="0069243D" w:rsidRPr="002379ED" w:rsidRDefault="0069243D" w:rsidP="002379ED">
      <w:pPr>
        <w:spacing w:after="0"/>
        <w:jc w:val="both"/>
        <w:rPr>
          <w:rFonts w:cs="Times New Roman"/>
          <w:szCs w:val="24"/>
        </w:rPr>
      </w:pPr>
      <w:proofErr w:type="gramStart"/>
      <w:r w:rsidRPr="002379ED">
        <w:rPr>
          <w:rFonts w:cs="Times New Roman"/>
          <w:szCs w:val="24"/>
        </w:rPr>
        <w:t xml:space="preserve">Acting at </w:t>
      </w:r>
      <m:oMath>
        <m:f>
          <m:fPr>
            <m:ctrlPr>
              <w:rPr>
                <w:rFonts w:ascii="Cambria Math" w:hAnsi="Cambria Math" w:cs="Times New Roman"/>
                <w:i/>
                <w:szCs w:val="24"/>
                <w:lang w:bidi="en-US"/>
              </w:rPr>
            </m:ctrlPr>
          </m:fPr>
          <m:num>
            <m:r>
              <w:rPr>
                <w:rFonts w:ascii="Cambria Math" w:hAnsi="Cambria Math" w:cs="Times New Roman"/>
                <w:szCs w:val="24"/>
              </w:rPr>
              <m:t>z</m:t>
            </m:r>
          </m:num>
          <m:den>
            <m:r>
              <w:rPr>
                <w:rFonts w:ascii="Cambria Math" w:hAnsi="Cambria Math" w:cs="Times New Roman"/>
                <w:szCs w:val="24"/>
              </w:rPr>
              <m:t>3</m:t>
            </m:r>
          </m:den>
        </m:f>
      </m:oMath>
      <w:r w:rsidRPr="002379ED">
        <w:rPr>
          <w:rFonts w:cs="Times New Roman"/>
          <w:szCs w:val="24"/>
        </w:rPr>
        <w:t>from the base of the weir.</w:t>
      </w:r>
      <w:proofErr w:type="gramEnd"/>
      <w:r w:rsidRPr="002379ED">
        <w:rPr>
          <w:rFonts w:cs="Times New Roman"/>
          <w:szCs w:val="24"/>
        </w:rPr>
        <w:t xml:space="preserve"> </w:t>
      </w:r>
    </w:p>
    <w:p w:rsidR="0069243D" w:rsidRPr="002379ED" w:rsidRDefault="0069243D" w:rsidP="00DD58AC">
      <w:pPr>
        <w:spacing w:after="0"/>
        <w:ind w:left="720" w:firstLine="720"/>
        <w:jc w:val="both"/>
        <w:rPr>
          <w:rFonts w:cs="Times New Roman"/>
          <w:szCs w:val="24"/>
        </w:rPr>
      </w:pPr>
      <w:r w:rsidRPr="002379ED">
        <w:rPr>
          <w:rFonts w:cs="Times New Roman"/>
          <w:szCs w:val="24"/>
          <w:lang w:bidi="en-US"/>
        </w:rPr>
        <w:object w:dxaOrig="7500" w:dyaOrig="720">
          <v:shape id="_x0000_i1064" type="#_x0000_t75" style="width:374.55pt;height:36pt" o:ole="">
            <v:imagedata r:id="rId108" o:title=""/>
          </v:shape>
          <o:OLEObject Type="Embed" ProgID="Equation.3" ShapeID="_x0000_i1064" DrawAspect="Content" ObjectID="_1584122158" r:id="rId109"/>
        </w:object>
      </w:r>
    </w:p>
    <w:p w:rsidR="0069243D" w:rsidRPr="000009B1" w:rsidRDefault="0069243D" w:rsidP="002379ED">
      <w:pPr>
        <w:spacing w:after="0"/>
        <w:jc w:val="both"/>
        <w:rPr>
          <w:rFonts w:cs="Times New Roman"/>
          <w:szCs w:val="24"/>
        </w:rPr>
      </w:pPr>
      <w:r w:rsidRPr="002379ED">
        <w:rPr>
          <w:rFonts w:cs="Times New Roman"/>
          <w:szCs w:val="24"/>
        </w:rPr>
        <w:t>Where Φ is the angle of shearing resistance of the sediment</w:t>
      </w:r>
      <w:r w:rsidR="000009B1">
        <w:rPr>
          <w:rFonts w:cs="Times New Roman"/>
          <w:szCs w:val="24"/>
        </w:rPr>
        <w:t xml:space="preserve"> and the submerged unit weight=9KN/m3 and </w:t>
      </w:r>
      <w:r w:rsidR="000009B1" w:rsidRPr="002379ED">
        <w:rPr>
          <w:rFonts w:cs="Times New Roman"/>
          <w:szCs w:val="24"/>
        </w:rPr>
        <w:t>Φ</w:t>
      </w:r>
      <w:r w:rsidR="000009B1">
        <w:rPr>
          <w:rFonts w:cs="Times New Roman"/>
          <w:szCs w:val="24"/>
        </w:rPr>
        <w:t>=30</w:t>
      </w:r>
      <w:r w:rsidR="000009B1" w:rsidRPr="000009B1">
        <w:rPr>
          <w:rFonts w:cs="Times New Roman"/>
          <w:szCs w:val="24"/>
          <w:vertAlign w:val="superscript"/>
        </w:rPr>
        <w:t>o</w:t>
      </w:r>
    </w:p>
    <w:p w:rsidR="00FC3F57" w:rsidRDefault="0069243D" w:rsidP="004F1ED3">
      <w:pPr>
        <w:jc w:val="both"/>
        <w:rPr>
          <w:rFonts w:cs="Times New Roman"/>
          <w:szCs w:val="24"/>
          <w:lang w:bidi="en-US"/>
        </w:rPr>
      </w:pPr>
      <w:r w:rsidRPr="002379ED">
        <w:rPr>
          <w:rFonts w:cs="Times New Roman"/>
          <w:szCs w:val="24"/>
          <w:lang w:bidi="en-US"/>
        </w:rPr>
        <w:lastRenderedPageBreak/>
        <w:t>The values are tabulated as in the following case</w:t>
      </w:r>
    </w:p>
    <w:p w:rsidR="00D443C6" w:rsidRDefault="000009B1" w:rsidP="00CB3792">
      <w:pPr>
        <w:keepNext/>
        <w:spacing w:before="0" w:after="0" w:line="240" w:lineRule="auto"/>
        <w:jc w:val="center"/>
      </w:pPr>
      <w:r>
        <w:rPr>
          <w:noProof/>
        </w:rPr>
        <w:drawing>
          <wp:inline distT="0" distB="0" distL="0" distR="0">
            <wp:extent cx="4642336" cy="2286000"/>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84BE44.tmp"/>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42109" cy="2285888"/>
                    </a:xfrm>
                    <a:prstGeom prst="rect">
                      <a:avLst/>
                    </a:prstGeom>
                  </pic:spPr>
                </pic:pic>
              </a:graphicData>
            </a:graphic>
          </wp:inline>
        </w:drawing>
      </w:r>
    </w:p>
    <w:p w:rsidR="009E39B0" w:rsidRPr="004F1ED3" w:rsidRDefault="00D443C6" w:rsidP="00B663CD">
      <w:pPr>
        <w:pStyle w:val="Caption"/>
        <w:rPr>
          <w:lang w:bidi="en-US"/>
        </w:rPr>
      </w:pPr>
      <w:bookmarkStart w:id="219" w:name="_Toc438036682"/>
      <w:bookmarkStart w:id="220" w:name="_Toc506932729"/>
      <w:r>
        <w:t xml:space="preserve">Figure </w:t>
      </w:r>
      <w:fldSimple w:instr=" STYLEREF 1 \s ">
        <w:r w:rsidR="00BB1A7F">
          <w:rPr>
            <w:noProof/>
          </w:rPr>
          <w:t>3</w:t>
        </w:r>
      </w:fldSimple>
      <w:r w:rsidR="00BB1A7F">
        <w:noBreakHyphen/>
      </w:r>
      <w:fldSimple w:instr=" SEQ Figure \* ARABIC \s 1 ">
        <w:r w:rsidR="00BB1A7F">
          <w:rPr>
            <w:noProof/>
          </w:rPr>
          <w:t>10</w:t>
        </w:r>
      </w:fldSimple>
      <w:r>
        <w:t xml:space="preserve">: </w:t>
      </w:r>
      <w:r w:rsidRPr="00E7520C">
        <w:rPr>
          <w:sz w:val="22"/>
        </w:rPr>
        <w:t>Load Distribution during Minimum Water level</w:t>
      </w:r>
      <w:bookmarkEnd w:id="219"/>
      <w:bookmarkEnd w:id="220"/>
    </w:p>
    <w:p w:rsidR="004F1ED3" w:rsidRDefault="00A73A28" w:rsidP="00B663CD">
      <w:pPr>
        <w:pStyle w:val="Caption"/>
      </w:pPr>
      <w:bookmarkStart w:id="221" w:name="_Toc506932698"/>
      <w:r w:rsidRPr="00D443C6">
        <w:t xml:space="preserve">Table </w:t>
      </w:r>
      <w:fldSimple w:instr=" STYLEREF 1 \s ">
        <w:r w:rsidR="00BB1A7F">
          <w:rPr>
            <w:noProof/>
          </w:rPr>
          <w:t>3</w:t>
        </w:r>
      </w:fldSimple>
      <w:r w:rsidR="00BB1A7F">
        <w:noBreakHyphen/>
      </w:r>
      <w:fldSimple w:instr=" SEQ Table \* ARABIC \s 1 ">
        <w:r w:rsidR="00BB1A7F">
          <w:rPr>
            <w:noProof/>
          </w:rPr>
          <w:t>6</w:t>
        </w:r>
      </w:fldSimple>
      <w:r w:rsidR="00DD58AC">
        <w:t>: Weir Stability Analysis a</w:t>
      </w:r>
      <w:r w:rsidR="00DD58AC" w:rsidRPr="00D443C6">
        <w:t>t Pond Level</w:t>
      </w:r>
      <w:bookmarkEnd w:id="221"/>
    </w:p>
    <w:tbl>
      <w:tblPr>
        <w:tblStyle w:val="TableGrid"/>
        <w:tblW w:w="5000" w:type="pct"/>
        <w:tblLook w:val="04A0"/>
      </w:tblPr>
      <w:tblGrid>
        <w:gridCol w:w="2425"/>
        <w:gridCol w:w="1456"/>
        <w:gridCol w:w="1582"/>
        <w:gridCol w:w="1848"/>
        <w:gridCol w:w="1189"/>
        <w:gridCol w:w="1076"/>
      </w:tblGrid>
      <w:tr w:rsidR="0069243D" w:rsidRPr="00DC5978" w:rsidTr="00326852">
        <w:trPr>
          <w:trHeight w:val="458"/>
        </w:trPr>
        <w:tc>
          <w:tcPr>
            <w:tcW w:w="1266" w:type="pct"/>
            <w:noWrap/>
            <w:hideMark/>
          </w:tcPr>
          <w:p w:rsidR="0069243D" w:rsidRPr="00DC5978" w:rsidRDefault="0069243D" w:rsidP="009E39B0">
            <w:pPr>
              <w:spacing w:before="0" w:after="0" w:line="240" w:lineRule="auto"/>
              <w:jc w:val="center"/>
              <w:rPr>
                <w:rFonts w:eastAsia="Times New Roman" w:cs="Times New Roman"/>
                <w:b/>
                <w:color w:val="000000"/>
                <w:szCs w:val="24"/>
              </w:rPr>
            </w:pPr>
            <w:r w:rsidRPr="00DC5978">
              <w:rPr>
                <w:rFonts w:eastAsia="Times New Roman" w:cs="Times New Roman"/>
                <w:b/>
                <w:color w:val="000000"/>
                <w:szCs w:val="24"/>
              </w:rPr>
              <w:t>Height, H</w:t>
            </w:r>
          </w:p>
        </w:tc>
        <w:tc>
          <w:tcPr>
            <w:tcW w:w="760" w:type="pct"/>
            <w:noWrap/>
            <w:hideMark/>
          </w:tcPr>
          <w:p w:rsidR="0069243D" w:rsidRPr="00DC5978" w:rsidRDefault="0069243D" w:rsidP="009E39B0">
            <w:pPr>
              <w:spacing w:before="0" w:after="0" w:line="240" w:lineRule="auto"/>
              <w:jc w:val="center"/>
              <w:rPr>
                <w:rFonts w:eastAsia="Times New Roman" w:cs="Times New Roman"/>
                <w:b/>
                <w:color w:val="000000"/>
                <w:szCs w:val="24"/>
              </w:rPr>
            </w:pPr>
            <w:r w:rsidRPr="00DC5978">
              <w:rPr>
                <w:rFonts w:eastAsia="Times New Roman" w:cs="Times New Roman"/>
                <w:b/>
                <w:color w:val="000000"/>
                <w:szCs w:val="24"/>
              </w:rPr>
              <w:t>Triangle, B1</w:t>
            </w:r>
          </w:p>
        </w:tc>
        <w:tc>
          <w:tcPr>
            <w:tcW w:w="826" w:type="pct"/>
            <w:noWrap/>
            <w:hideMark/>
          </w:tcPr>
          <w:p w:rsidR="0069243D" w:rsidRPr="00DC5978" w:rsidRDefault="0069243D" w:rsidP="009E39B0">
            <w:pPr>
              <w:spacing w:before="0" w:after="0" w:line="240" w:lineRule="auto"/>
              <w:jc w:val="center"/>
              <w:rPr>
                <w:rFonts w:eastAsia="Times New Roman" w:cs="Times New Roman"/>
                <w:b/>
                <w:color w:val="000000"/>
                <w:szCs w:val="24"/>
              </w:rPr>
            </w:pPr>
            <w:r w:rsidRPr="00DC5978">
              <w:rPr>
                <w:rFonts w:eastAsia="Times New Roman" w:cs="Times New Roman"/>
                <w:b/>
                <w:color w:val="000000"/>
                <w:szCs w:val="24"/>
              </w:rPr>
              <w:t>Rectangle, B2</w:t>
            </w:r>
          </w:p>
        </w:tc>
        <w:tc>
          <w:tcPr>
            <w:tcW w:w="965" w:type="pct"/>
            <w:noWrap/>
            <w:hideMark/>
          </w:tcPr>
          <w:p w:rsidR="0069243D" w:rsidRPr="00DC5978" w:rsidRDefault="00326852" w:rsidP="009E39B0">
            <w:pPr>
              <w:spacing w:before="0" w:after="0" w:line="240" w:lineRule="auto"/>
              <w:jc w:val="center"/>
              <w:rPr>
                <w:rFonts w:eastAsia="Times New Roman" w:cs="Times New Roman"/>
                <w:b/>
                <w:color w:val="000000"/>
                <w:szCs w:val="24"/>
              </w:rPr>
            </w:pPr>
            <w:r>
              <w:rPr>
                <w:rFonts w:eastAsia="Times New Roman" w:cs="Times New Roman"/>
                <w:b/>
                <w:color w:val="000000"/>
                <w:szCs w:val="24"/>
              </w:rPr>
              <w:t xml:space="preserve">Bottom </w:t>
            </w:r>
            <w:r w:rsidR="0069243D" w:rsidRPr="00DC5978">
              <w:rPr>
                <w:rFonts w:eastAsia="Times New Roman" w:cs="Times New Roman"/>
                <w:b/>
                <w:color w:val="000000"/>
                <w:szCs w:val="24"/>
              </w:rPr>
              <w:t>width, B</w:t>
            </w:r>
          </w:p>
        </w:tc>
        <w:tc>
          <w:tcPr>
            <w:tcW w:w="621" w:type="pct"/>
            <w:noWrap/>
            <w:hideMark/>
          </w:tcPr>
          <w:p w:rsidR="0069243D" w:rsidRPr="00DC5978" w:rsidRDefault="0069243D" w:rsidP="009E39B0">
            <w:pPr>
              <w:spacing w:before="0" w:after="0" w:line="240" w:lineRule="auto"/>
              <w:jc w:val="center"/>
              <w:rPr>
                <w:rFonts w:eastAsia="Times New Roman" w:cs="Times New Roman"/>
                <w:b/>
                <w:color w:val="000000"/>
                <w:szCs w:val="24"/>
              </w:rPr>
            </w:pPr>
            <w:r w:rsidRPr="00DC5978">
              <w:rPr>
                <w:rFonts w:eastAsia="Times New Roman" w:cs="Times New Roman"/>
                <w:b/>
                <w:color w:val="000000"/>
                <w:szCs w:val="24"/>
              </w:rPr>
              <w:t> </w:t>
            </w:r>
          </w:p>
        </w:tc>
        <w:tc>
          <w:tcPr>
            <w:tcW w:w="562" w:type="pct"/>
            <w:noWrap/>
            <w:hideMark/>
          </w:tcPr>
          <w:p w:rsidR="0069243D" w:rsidRPr="00DC5978" w:rsidRDefault="0069243D" w:rsidP="009E39B0">
            <w:pPr>
              <w:spacing w:before="0" w:after="0" w:line="240" w:lineRule="auto"/>
              <w:rPr>
                <w:rFonts w:eastAsia="Times New Roman" w:cs="Times New Roman"/>
                <w:b/>
                <w:color w:val="000000"/>
                <w:szCs w:val="24"/>
              </w:rPr>
            </w:pPr>
            <w:r w:rsidRPr="00DC5978">
              <w:rPr>
                <w:rFonts w:eastAsia="Times New Roman" w:cs="Times New Roman"/>
                <w:b/>
                <w:color w:val="000000"/>
                <w:szCs w:val="24"/>
              </w:rPr>
              <w:t> </w:t>
            </w:r>
          </w:p>
        </w:tc>
      </w:tr>
      <w:tr w:rsidR="0069243D" w:rsidRPr="00DC5978" w:rsidTr="00326852">
        <w:trPr>
          <w:trHeight w:val="458"/>
        </w:trPr>
        <w:tc>
          <w:tcPr>
            <w:tcW w:w="1266" w:type="pct"/>
            <w:noWrap/>
            <w:hideMark/>
          </w:tcPr>
          <w:p w:rsidR="0069243D" w:rsidRPr="00DC5978" w:rsidRDefault="00326852" w:rsidP="009E39B0">
            <w:pPr>
              <w:spacing w:before="0" w:after="0" w:line="240" w:lineRule="auto"/>
              <w:jc w:val="center"/>
              <w:rPr>
                <w:rFonts w:eastAsia="Times New Roman" w:cs="Times New Roman"/>
                <w:color w:val="000000"/>
                <w:szCs w:val="24"/>
              </w:rPr>
            </w:pPr>
            <w:r>
              <w:rPr>
                <w:rFonts w:eastAsia="Times New Roman" w:cs="Times New Roman"/>
                <w:color w:val="000000"/>
                <w:szCs w:val="24"/>
              </w:rPr>
              <w:t>2.70</w:t>
            </w:r>
          </w:p>
        </w:tc>
        <w:tc>
          <w:tcPr>
            <w:tcW w:w="760" w:type="pct"/>
            <w:noWrap/>
            <w:hideMark/>
          </w:tcPr>
          <w:p w:rsidR="0069243D" w:rsidRPr="00DC5978" w:rsidRDefault="00326852" w:rsidP="009E39B0">
            <w:pPr>
              <w:spacing w:before="0" w:after="0" w:line="240" w:lineRule="auto"/>
              <w:jc w:val="center"/>
              <w:rPr>
                <w:rFonts w:eastAsia="Times New Roman" w:cs="Times New Roman"/>
                <w:color w:val="000000"/>
                <w:szCs w:val="24"/>
              </w:rPr>
            </w:pPr>
            <w:r>
              <w:rPr>
                <w:rFonts w:eastAsia="Times New Roman" w:cs="Times New Roman"/>
                <w:color w:val="000000"/>
                <w:szCs w:val="24"/>
              </w:rPr>
              <w:t>1.5</w:t>
            </w:r>
          </w:p>
        </w:tc>
        <w:tc>
          <w:tcPr>
            <w:tcW w:w="826" w:type="pct"/>
            <w:noWrap/>
            <w:hideMark/>
          </w:tcPr>
          <w:p w:rsidR="0069243D" w:rsidRPr="00DC5978" w:rsidRDefault="00326852" w:rsidP="009E39B0">
            <w:pPr>
              <w:spacing w:before="0" w:after="0" w:line="240" w:lineRule="auto"/>
              <w:jc w:val="center"/>
              <w:rPr>
                <w:rFonts w:eastAsia="Times New Roman" w:cs="Times New Roman"/>
                <w:color w:val="000000"/>
                <w:szCs w:val="24"/>
              </w:rPr>
            </w:pPr>
            <w:r>
              <w:rPr>
                <w:rFonts w:eastAsia="Times New Roman" w:cs="Times New Roman"/>
                <w:color w:val="000000"/>
                <w:szCs w:val="24"/>
              </w:rPr>
              <w:t>2.50</w:t>
            </w:r>
          </w:p>
        </w:tc>
        <w:tc>
          <w:tcPr>
            <w:tcW w:w="965" w:type="pct"/>
            <w:noWrap/>
            <w:hideMark/>
          </w:tcPr>
          <w:p w:rsidR="0069243D" w:rsidRPr="00DC5978" w:rsidRDefault="0069243D" w:rsidP="009E39B0">
            <w:pPr>
              <w:spacing w:before="0" w:after="0" w:line="240" w:lineRule="auto"/>
              <w:jc w:val="center"/>
              <w:rPr>
                <w:rFonts w:eastAsia="Times New Roman" w:cs="Times New Roman"/>
                <w:color w:val="000000"/>
                <w:szCs w:val="24"/>
              </w:rPr>
            </w:pPr>
            <w:r w:rsidRPr="00DC5978">
              <w:rPr>
                <w:rFonts w:eastAsia="Times New Roman" w:cs="Times New Roman"/>
                <w:color w:val="000000"/>
                <w:szCs w:val="24"/>
              </w:rPr>
              <w:t>4.00</w:t>
            </w:r>
          </w:p>
        </w:tc>
        <w:tc>
          <w:tcPr>
            <w:tcW w:w="621" w:type="pct"/>
            <w:noWrap/>
            <w:hideMark/>
          </w:tcPr>
          <w:p w:rsidR="0069243D" w:rsidRPr="00DC5978" w:rsidRDefault="0069243D" w:rsidP="009E39B0">
            <w:pPr>
              <w:spacing w:before="0" w:after="0" w:line="240" w:lineRule="auto"/>
              <w:jc w:val="center"/>
              <w:rPr>
                <w:rFonts w:eastAsia="Times New Roman" w:cs="Times New Roman"/>
                <w:color w:val="000000"/>
                <w:szCs w:val="24"/>
              </w:rPr>
            </w:pPr>
            <w:r w:rsidRPr="00DC5978">
              <w:rPr>
                <w:rFonts w:eastAsia="Times New Roman" w:cs="Times New Roman"/>
                <w:color w:val="000000"/>
                <w:szCs w:val="24"/>
              </w:rPr>
              <w:t> </w:t>
            </w:r>
          </w:p>
        </w:tc>
        <w:tc>
          <w:tcPr>
            <w:tcW w:w="562" w:type="pct"/>
            <w:noWrap/>
            <w:hideMark/>
          </w:tcPr>
          <w:p w:rsidR="0069243D" w:rsidRPr="00DC5978" w:rsidRDefault="0069243D" w:rsidP="009E39B0">
            <w:pPr>
              <w:spacing w:before="0" w:after="0" w:line="240" w:lineRule="auto"/>
              <w:rPr>
                <w:rFonts w:eastAsia="Times New Roman" w:cs="Times New Roman"/>
                <w:color w:val="000000"/>
                <w:szCs w:val="24"/>
              </w:rPr>
            </w:pPr>
            <w:r w:rsidRPr="00DC5978">
              <w:rPr>
                <w:rFonts w:eastAsia="Times New Roman" w:cs="Times New Roman"/>
                <w:color w:val="000000"/>
                <w:szCs w:val="24"/>
              </w:rPr>
              <w:t> </w:t>
            </w:r>
          </w:p>
        </w:tc>
      </w:tr>
      <w:tr w:rsidR="00326852" w:rsidRPr="00DC5978" w:rsidTr="00326852">
        <w:trPr>
          <w:trHeight w:val="458"/>
        </w:trPr>
        <w:tc>
          <w:tcPr>
            <w:tcW w:w="1266" w:type="pct"/>
            <w:noWrap/>
            <w:hideMark/>
          </w:tcPr>
          <w:p w:rsidR="00326852" w:rsidRPr="00DC5978" w:rsidRDefault="00326852" w:rsidP="009E39B0">
            <w:pPr>
              <w:spacing w:before="0" w:after="0" w:line="240" w:lineRule="auto"/>
              <w:jc w:val="center"/>
              <w:rPr>
                <w:rFonts w:eastAsia="Times New Roman" w:cs="Times New Roman"/>
                <w:b/>
                <w:color w:val="000000"/>
                <w:szCs w:val="24"/>
              </w:rPr>
            </w:pPr>
            <w:r w:rsidRPr="00DC5978">
              <w:rPr>
                <w:rFonts w:eastAsia="Times New Roman" w:cs="Times New Roman"/>
                <w:b/>
                <w:color w:val="000000"/>
                <w:szCs w:val="24"/>
              </w:rPr>
              <w:t>Code</w:t>
            </w:r>
          </w:p>
        </w:tc>
        <w:tc>
          <w:tcPr>
            <w:tcW w:w="1586" w:type="pct"/>
            <w:gridSpan w:val="2"/>
            <w:noWrap/>
            <w:hideMark/>
          </w:tcPr>
          <w:p w:rsidR="00326852" w:rsidRPr="00DC5978" w:rsidRDefault="00326852" w:rsidP="009E39B0">
            <w:pPr>
              <w:spacing w:before="0" w:after="0" w:line="240" w:lineRule="auto"/>
              <w:jc w:val="center"/>
              <w:rPr>
                <w:rFonts w:eastAsia="Times New Roman" w:cs="Times New Roman"/>
                <w:b/>
                <w:color w:val="000000"/>
                <w:szCs w:val="24"/>
              </w:rPr>
            </w:pPr>
            <w:r w:rsidRPr="00DC5978">
              <w:rPr>
                <w:rFonts w:eastAsia="Times New Roman" w:cs="Times New Roman"/>
                <w:b/>
                <w:color w:val="000000"/>
                <w:szCs w:val="24"/>
              </w:rPr>
              <w:t>Load</w:t>
            </w:r>
          </w:p>
          <w:p w:rsidR="00326852" w:rsidRPr="00DC5978" w:rsidRDefault="00326852" w:rsidP="009E39B0">
            <w:pPr>
              <w:spacing w:before="0" w:after="0" w:line="240" w:lineRule="auto"/>
              <w:jc w:val="center"/>
              <w:rPr>
                <w:rFonts w:eastAsia="Times New Roman" w:cs="Times New Roman"/>
                <w:b/>
                <w:color w:val="000000"/>
                <w:szCs w:val="24"/>
              </w:rPr>
            </w:pPr>
            <w:r w:rsidRPr="00DC5978">
              <w:rPr>
                <w:rFonts w:eastAsia="Times New Roman" w:cs="Times New Roman"/>
                <w:b/>
                <w:color w:val="000000"/>
                <w:szCs w:val="24"/>
              </w:rPr>
              <w:t> </w:t>
            </w:r>
          </w:p>
        </w:tc>
        <w:tc>
          <w:tcPr>
            <w:tcW w:w="965" w:type="pct"/>
            <w:noWrap/>
            <w:hideMark/>
          </w:tcPr>
          <w:p w:rsidR="00326852" w:rsidRPr="00DC5978" w:rsidRDefault="00326852" w:rsidP="009E39B0">
            <w:pPr>
              <w:spacing w:before="0" w:after="0" w:line="240" w:lineRule="auto"/>
              <w:jc w:val="center"/>
              <w:rPr>
                <w:rFonts w:eastAsia="Times New Roman" w:cs="Times New Roman"/>
                <w:b/>
                <w:color w:val="000000"/>
                <w:szCs w:val="24"/>
              </w:rPr>
            </w:pPr>
            <w:r w:rsidRPr="00DC5978">
              <w:rPr>
                <w:rFonts w:eastAsia="Times New Roman" w:cs="Times New Roman"/>
                <w:b/>
                <w:color w:val="000000"/>
                <w:szCs w:val="24"/>
              </w:rPr>
              <w:t>Lever Arm, R</w:t>
            </w:r>
          </w:p>
        </w:tc>
        <w:tc>
          <w:tcPr>
            <w:tcW w:w="1183" w:type="pct"/>
            <w:gridSpan w:val="2"/>
            <w:noWrap/>
            <w:hideMark/>
          </w:tcPr>
          <w:p w:rsidR="00326852" w:rsidRPr="00DC5978" w:rsidRDefault="00326852" w:rsidP="009E39B0">
            <w:pPr>
              <w:spacing w:before="0" w:after="0" w:line="240" w:lineRule="auto"/>
              <w:jc w:val="center"/>
              <w:rPr>
                <w:rFonts w:eastAsia="Times New Roman" w:cs="Times New Roman"/>
                <w:b/>
                <w:color w:val="000000"/>
                <w:szCs w:val="24"/>
              </w:rPr>
            </w:pPr>
            <w:r w:rsidRPr="00DC5978">
              <w:rPr>
                <w:rFonts w:eastAsia="Times New Roman" w:cs="Times New Roman"/>
                <w:b/>
                <w:color w:val="000000"/>
                <w:szCs w:val="24"/>
              </w:rPr>
              <w:t>Moment (about toe)</w:t>
            </w:r>
          </w:p>
        </w:tc>
      </w:tr>
      <w:tr w:rsidR="0069243D" w:rsidRPr="00DC5978" w:rsidTr="00326852">
        <w:trPr>
          <w:trHeight w:val="458"/>
        </w:trPr>
        <w:tc>
          <w:tcPr>
            <w:tcW w:w="1266" w:type="pct"/>
            <w:noWrap/>
            <w:hideMark/>
          </w:tcPr>
          <w:p w:rsidR="0069243D" w:rsidRPr="00DC5978" w:rsidRDefault="0069243D" w:rsidP="009E39B0">
            <w:pPr>
              <w:spacing w:before="0" w:after="0" w:line="240" w:lineRule="auto"/>
              <w:jc w:val="center"/>
              <w:rPr>
                <w:rFonts w:eastAsia="Times New Roman" w:cs="Times New Roman"/>
                <w:b/>
                <w:color w:val="000000"/>
                <w:szCs w:val="24"/>
              </w:rPr>
            </w:pPr>
            <w:r w:rsidRPr="00DC5978">
              <w:rPr>
                <w:rFonts w:eastAsia="Times New Roman" w:cs="Times New Roman"/>
                <w:b/>
                <w:color w:val="000000"/>
                <w:szCs w:val="24"/>
              </w:rPr>
              <w:t> </w:t>
            </w:r>
          </w:p>
        </w:tc>
        <w:tc>
          <w:tcPr>
            <w:tcW w:w="760" w:type="pct"/>
            <w:noWrap/>
            <w:hideMark/>
          </w:tcPr>
          <w:p w:rsidR="0069243D" w:rsidRPr="00DC5978" w:rsidRDefault="0069243D" w:rsidP="009E39B0">
            <w:pPr>
              <w:spacing w:before="0" w:after="0" w:line="240" w:lineRule="auto"/>
              <w:jc w:val="center"/>
              <w:rPr>
                <w:rFonts w:eastAsia="Times New Roman" w:cs="Times New Roman"/>
                <w:b/>
                <w:color w:val="000000"/>
                <w:szCs w:val="24"/>
              </w:rPr>
            </w:pPr>
            <w:r w:rsidRPr="00DC5978">
              <w:rPr>
                <w:rFonts w:eastAsia="Times New Roman" w:cs="Times New Roman"/>
                <w:b/>
                <w:color w:val="000000"/>
                <w:szCs w:val="24"/>
              </w:rPr>
              <w:t xml:space="preserve">Vertical </w:t>
            </w:r>
          </w:p>
        </w:tc>
        <w:tc>
          <w:tcPr>
            <w:tcW w:w="826" w:type="pct"/>
            <w:noWrap/>
            <w:hideMark/>
          </w:tcPr>
          <w:p w:rsidR="0069243D" w:rsidRPr="00DC5978" w:rsidRDefault="0069243D" w:rsidP="009E39B0">
            <w:pPr>
              <w:spacing w:before="0" w:after="0" w:line="240" w:lineRule="auto"/>
              <w:jc w:val="center"/>
              <w:rPr>
                <w:rFonts w:eastAsia="Times New Roman" w:cs="Times New Roman"/>
                <w:b/>
                <w:color w:val="000000"/>
                <w:szCs w:val="24"/>
              </w:rPr>
            </w:pPr>
            <w:r w:rsidRPr="00DC5978">
              <w:rPr>
                <w:rFonts w:eastAsia="Times New Roman" w:cs="Times New Roman"/>
                <w:b/>
                <w:color w:val="000000"/>
                <w:szCs w:val="24"/>
              </w:rPr>
              <w:t xml:space="preserve">Horizontal </w:t>
            </w:r>
          </w:p>
        </w:tc>
        <w:tc>
          <w:tcPr>
            <w:tcW w:w="965" w:type="pct"/>
            <w:noWrap/>
            <w:hideMark/>
          </w:tcPr>
          <w:p w:rsidR="0069243D" w:rsidRPr="00DC5978" w:rsidRDefault="0069243D" w:rsidP="009E39B0">
            <w:pPr>
              <w:spacing w:before="0" w:after="0" w:line="240" w:lineRule="auto"/>
              <w:jc w:val="center"/>
              <w:rPr>
                <w:rFonts w:eastAsia="Times New Roman" w:cs="Times New Roman"/>
                <w:b/>
                <w:color w:val="000000"/>
                <w:szCs w:val="24"/>
              </w:rPr>
            </w:pPr>
            <w:r w:rsidRPr="00DC5978">
              <w:rPr>
                <w:rFonts w:eastAsia="Times New Roman" w:cs="Times New Roman"/>
                <w:b/>
                <w:color w:val="000000"/>
                <w:szCs w:val="24"/>
              </w:rPr>
              <w:t> </w:t>
            </w:r>
          </w:p>
        </w:tc>
        <w:tc>
          <w:tcPr>
            <w:tcW w:w="621" w:type="pct"/>
            <w:noWrap/>
            <w:hideMark/>
          </w:tcPr>
          <w:p w:rsidR="0069243D" w:rsidRPr="00DC5978" w:rsidRDefault="0069243D" w:rsidP="009E39B0">
            <w:pPr>
              <w:spacing w:before="0" w:after="0" w:line="240" w:lineRule="auto"/>
              <w:jc w:val="center"/>
              <w:rPr>
                <w:rFonts w:eastAsia="Times New Roman" w:cs="Times New Roman"/>
                <w:b/>
                <w:color w:val="000000"/>
                <w:szCs w:val="24"/>
              </w:rPr>
            </w:pPr>
            <w:r w:rsidRPr="00DC5978">
              <w:rPr>
                <w:rFonts w:eastAsia="Times New Roman" w:cs="Times New Roman"/>
                <w:b/>
                <w:color w:val="000000"/>
                <w:szCs w:val="24"/>
              </w:rPr>
              <w:t xml:space="preserve">Positive </w:t>
            </w:r>
          </w:p>
        </w:tc>
        <w:tc>
          <w:tcPr>
            <w:tcW w:w="562" w:type="pct"/>
            <w:noWrap/>
            <w:hideMark/>
          </w:tcPr>
          <w:p w:rsidR="0069243D" w:rsidRPr="00DC5978" w:rsidRDefault="0069243D" w:rsidP="009E39B0">
            <w:pPr>
              <w:spacing w:before="0" w:after="0" w:line="240" w:lineRule="auto"/>
              <w:jc w:val="center"/>
              <w:rPr>
                <w:rFonts w:eastAsia="Times New Roman" w:cs="Times New Roman"/>
                <w:b/>
                <w:color w:val="000000"/>
                <w:szCs w:val="24"/>
              </w:rPr>
            </w:pPr>
            <w:r w:rsidRPr="00DC5978">
              <w:rPr>
                <w:rFonts w:eastAsia="Times New Roman" w:cs="Times New Roman"/>
                <w:b/>
                <w:color w:val="000000"/>
                <w:szCs w:val="24"/>
              </w:rPr>
              <w:t xml:space="preserve">Negative </w:t>
            </w:r>
          </w:p>
        </w:tc>
      </w:tr>
      <w:tr w:rsidR="0069243D" w:rsidRPr="00DC5978" w:rsidTr="00326852">
        <w:trPr>
          <w:trHeight w:val="458"/>
        </w:trPr>
        <w:tc>
          <w:tcPr>
            <w:tcW w:w="1266" w:type="pct"/>
            <w:noWrap/>
            <w:hideMark/>
          </w:tcPr>
          <w:p w:rsidR="0069243D" w:rsidRPr="00DC5978" w:rsidRDefault="0069243D" w:rsidP="009E39B0">
            <w:pPr>
              <w:spacing w:before="0" w:after="0" w:line="240" w:lineRule="auto"/>
              <w:jc w:val="center"/>
              <w:rPr>
                <w:rFonts w:eastAsia="Times New Roman" w:cs="Times New Roman"/>
                <w:color w:val="000000"/>
                <w:szCs w:val="24"/>
              </w:rPr>
            </w:pPr>
            <w:r w:rsidRPr="00DC5978">
              <w:rPr>
                <w:rFonts w:eastAsia="Times New Roman" w:cs="Times New Roman"/>
                <w:color w:val="000000"/>
                <w:szCs w:val="24"/>
              </w:rPr>
              <w:t>W1</w:t>
            </w:r>
          </w:p>
        </w:tc>
        <w:tc>
          <w:tcPr>
            <w:tcW w:w="760" w:type="pct"/>
            <w:noWrap/>
            <w:hideMark/>
          </w:tcPr>
          <w:p w:rsidR="0069243D" w:rsidRPr="00DC5978" w:rsidRDefault="000009B1" w:rsidP="009E39B0">
            <w:pPr>
              <w:spacing w:before="0" w:after="0" w:line="240" w:lineRule="auto"/>
              <w:jc w:val="center"/>
              <w:rPr>
                <w:rFonts w:eastAsia="Times New Roman" w:cs="Times New Roman"/>
                <w:color w:val="000000"/>
                <w:szCs w:val="24"/>
              </w:rPr>
            </w:pPr>
            <w:r>
              <w:rPr>
                <w:rFonts w:eastAsia="Times New Roman" w:cs="Times New Roman"/>
                <w:color w:val="000000"/>
                <w:szCs w:val="24"/>
              </w:rPr>
              <w:t>35.20</w:t>
            </w:r>
          </w:p>
        </w:tc>
        <w:tc>
          <w:tcPr>
            <w:tcW w:w="826" w:type="pct"/>
            <w:noWrap/>
            <w:hideMark/>
          </w:tcPr>
          <w:p w:rsidR="0069243D" w:rsidRPr="00DC5978" w:rsidRDefault="0069243D" w:rsidP="009E39B0">
            <w:pPr>
              <w:spacing w:before="0" w:after="0" w:line="240" w:lineRule="auto"/>
              <w:jc w:val="center"/>
              <w:rPr>
                <w:rFonts w:eastAsia="Times New Roman" w:cs="Times New Roman"/>
                <w:color w:val="000000"/>
                <w:szCs w:val="24"/>
              </w:rPr>
            </w:pPr>
            <w:r w:rsidRPr="00DC5978">
              <w:rPr>
                <w:rFonts w:eastAsia="Times New Roman" w:cs="Times New Roman"/>
                <w:color w:val="000000"/>
                <w:szCs w:val="24"/>
              </w:rPr>
              <w:t> </w:t>
            </w:r>
          </w:p>
        </w:tc>
        <w:tc>
          <w:tcPr>
            <w:tcW w:w="965" w:type="pct"/>
            <w:noWrap/>
            <w:hideMark/>
          </w:tcPr>
          <w:p w:rsidR="0069243D" w:rsidRPr="00DC5978" w:rsidRDefault="000009B1" w:rsidP="009E39B0">
            <w:pPr>
              <w:spacing w:before="0" w:after="0" w:line="240" w:lineRule="auto"/>
              <w:jc w:val="center"/>
              <w:rPr>
                <w:rFonts w:eastAsia="Times New Roman" w:cs="Times New Roman"/>
                <w:color w:val="000000"/>
                <w:szCs w:val="24"/>
              </w:rPr>
            </w:pPr>
            <w:r>
              <w:rPr>
                <w:rFonts w:eastAsia="Times New Roman" w:cs="Times New Roman"/>
                <w:color w:val="000000"/>
                <w:szCs w:val="24"/>
              </w:rPr>
              <w:t>2</w:t>
            </w:r>
          </w:p>
        </w:tc>
        <w:tc>
          <w:tcPr>
            <w:tcW w:w="621" w:type="pct"/>
            <w:noWrap/>
            <w:hideMark/>
          </w:tcPr>
          <w:p w:rsidR="0069243D" w:rsidRPr="00DC5978" w:rsidRDefault="000009B1" w:rsidP="009E39B0">
            <w:pPr>
              <w:spacing w:before="0" w:after="0" w:line="240" w:lineRule="auto"/>
              <w:jc w:val="center"/>
              <w:rPr>
                <w:rFonts w:eastAsia="Times New Roman" w:cs="Times New Roman"/>
                <w:color w:val="000000"/>
                <w:szCs w:val="24"/>
              </w:rPr>
            </w:pPr>
            <w:r>
              <w:rPr>
                <w:rFonts w:eastAsia="Times New Roman" w:cs="Times New Roman"/>
                <w:color w:val="000000"/>
                <w:szCs w:val="24"/>
              </w:rPr>
              <w:t>70.40</w:t>
            </w:r>
          </w:p>
        </w:tc>
        <w:tc>
          <w:tcPr>
            <w:tcW w:w="562" w:type="pct"/>
            <w:noWrap/>
            <w:hideMark/>
          </w:tcPr>
          <w:p w:rsidR="0069243D" w:rsidRPr="00DC5978" w:rsidRDefault="0069243D" w:rsidP="009E39B0">
            <w:pPr>
              <w:spacing w:before="0" w:after="0" w:line="240" w:lineRule="auto"/>
              <w:jc w:val="center"/>
              <w:rPr>
                <w:rFonts w:eastAsia="Times New Roman" w:cs="Times New Roman"/>
                <w:color w:val="000000"/>
                <w:szCs w:val="24"/>
              </w:rPr>
            </w:pPr>
            <w:r w:rsidRPr="00DC5978">
              <w:rPr>
                <w:rFonts w:eastAsia="Times New Roman" w:cs="Times New Roman"/>
                <w:color w:val="000000"/>
                <w:szCs w:val="24"/>
              </w:rPr>
              <w:t> </w:t>
            </w:r>
          </w:p>
        </w:tc>
      </w:tr>
      <w:tr w:rsidR="0069243D" w:rsidRPr="00DC5978" w:rsidTr="00326852">
        <w:trPr>
          <w:trHeight w:val="458"/>
        </w:trPr>
        <w:tc>
          <w:tcPr>
            <w:tcW w:w="1266" w:type="pct"/>
            <w:noWrap/>
            <w:hideMark/>
          </w:tcPr>
          <w:p w:rsidR="0069243D" w:rsidRPr="00DC5978" w:rsidRDefault="0069243D" w:rsidP="009E39B0">
            <w:pPr>
              <w:spacing w:before="0" w:after="0" w:line="240" w:lineRule="auto"/>
              <w:jc w:val="center"/>
              <w:rPr>
                <w:rFonts w:eastAsia="Times New Roman" w:cs="Times New Roman"/>
                <w:color w:val="000000"/>
                <w:szCs w:val="24"/>
              </w:rPr>
            </w:pPr>
            <w:r w:rsidRPr="00DC5978">
              <w:rPr>
                <w:rFonts w:eastAsia="Times New Roman" w:cs="Times New Roman"/>
                <w:color w:val="000000"/>
                <w:szCs w:val="24"/>
              </w:rPr>
              <w:t>W2</w:t>
            </w:r>
          </w:p>
        </w:tc>
        <w:tc>
          <w:tcPr>
            <w:tcW w:w="760" w:type="pct"/>
            <w:noWrap/>
            <w:hideMark/>
          </w:tcPr>
          <w:p w:rsidR="0069243D" w:rsidRPr="00DC5978" w:rsidRDefault="000009B1" w:rsidP="009E39B0">
            <w:pPr>
              <w:spacing w:before="0" w:after="0" w:line="240" w:lineRule="auto"/>
              <w:jc w:val="center"/>
              <w:rPr>
                <w:rFonts w:eastAsia="Times New Roman" w:cs="Times New Roman"/>
                <w:color w:val="000000"/>
                <w:szCs w:val="24"/>
              </w:rPr>
            </w:pPr>
            <w:r>
              <w:rPr>
                <w:rFonts w:eastAsia="Times New Roman" w:cs="Times New Roman"/>
                <w:color w:val="000000"/>
                <w:szCs w:val="24"/>
              </w:rPr>
              <w:t>89.10</w:t>
            </w:r>
          </w:p>
        </w:tc>
        <w:tc>
          <w:tcPr>
            <w:tcW w:w="826" w:type="pct"/>
            <w:noWrap/>
            <w:hideMark/>
          </w:tcPr>
          <w:p w:rsidR="0069243D" w:rsidRPr="00DC5978" w:rsidRDefault="0069243D" w:rsidP="009E39B0">
            <w:pPr>
              <w:spacing w:before="0" w:after="0" w:line="240" w:lineRule="auto"/>
              <w:jc w:val="center"/>
              <w:rPr>
                <w:rFonts w:eastAsia="Times New Roman" w:cs="Times New Roman"/>
                <w:color w:val="000000"/>
                <w:szCs w:val="24"/>
              </w:rPr>
            </w:pPr>
            <w:r w:rsidRPr="00DC5978">
              <w:rPr>
                <w:rFonts w:eastAsia="Times New Roman" w:cs="Times New Roman"/>
                <w:color w:val="000000"/>
                <w:szCs w:val="24"/>
              </w:rPr>
              <w:t> </w:t>
            </w:r>
          </w:p>
        </w:tc>
        <w:tc>
          <w:tcPr>
            <w:tcW w:w="965" w:type="pct"/>
            <w:noWrap/>
            <w:hideMark/>
          </w:tcPr>
          <w:p w:rsidR="0069243D" w:rsidRPr="00DC5978" w:rsidRDefault="000009B1" w:rsidP="009E39B0">
            <w:pPr>
              <w:spacing w:before="0" w:after="0" w:line="240" w:lineRule="auto"/>
              <w:jc w:val="center"/>
              <w:rPr>
                <w:rFonts w:eastAsia="Times New Roman" w:cs="Times New Roman"/>
                <w:color w:val="000000"/>
                <w:szCs w:val="24"/>
              </w:rPr>
            </w:pPr>
            <w:r>
              <w:rPr>
                <w:rFonts w:eastAsia="Times New Roman" w:cs="Times New Roman"/>
                <w:color w:val="000000"/>
                <w:szCs w:val="24"/>
              </w:rPr>
              <w:t>3.25</w:t>
            </w:r>
          </w:p>
        </w:tc>
        <w:tc>
          <w:tcPr>
            <w:tcW w:w="621" w:type="pct"/>
            <w:noWrap/>
            <w:hideMark/>
          </w:tcPr>
          <w:p w:rsidR="0069243D" w:rsidRPr="00DC5978" w:rsidRDefault="000009B1" w:rsidP="009E39B0">
            <w:pPr>
              <w:spacing w:before="0" w:after="0" w:line="240" w:lineRule="auto"/>
              <w:jc w:val="center"/>
              <w:rPr>
                <w:rFonts w:eastAsia="Times New Roman" w:cs="Times New Roman"/>
                <w:color w:val="000000"/>
                <w:szCs w:val="24"/>
              </w:rPr>
            </w:pPr>
            <w:r>
              <w:rPr>
                <w:rFonts w:eastAsia="Times New Roman" w:cs="Times New Roman"/>
                <w:color w:val="000000"/>
                <w:szCs w:val="24"/>
              </w:rPr>
              <w:t>289.58</w:t>
            </w:r>
          </w:p>
        </w:tc>
        <w:tc>
          <w:tcPr>
            <w:tcW w:w="562" w:type="pct"/>
            <w:noWrap/>
            <w:hideMark/>
          </w:tcPr>
          <w:p w:rsidR="0069243D" w:rsidRPr="00DC5978" w:rsidRDefault="0069243D" w:rsidP="009E39B0">
            <w:pPr>
              <w:spacing w:before="0" w:after="0" w:line="240" w:lineRule="auto"/>
              <w:jc w:val="center"/>
              <w:rPr>
                <w:rFonts w:eastAsia="Times New Roman" w:cs="Times New Roman"/>
                <w:color w:val="000000"/>
                <w:szCs w:val="24"/>
              </w:rPr>
            </w:pPr>
            <w:r w:rsidRPr="00DC5978">
              <w:rPr>
                <w:rFonts w:eastAsia="Times New Roman" w:cs="Times New Roman"/>
                <w:color w:val="000000"/>
                <w:szCs w:val="24"/>
              </w:rPr>
              <w:t> </w:t>
            </w:r>
          </w:p>
        </w:tc>
      </w:tr>
      <w:tr w:rsidR="000009B1" w:rsidRPr="00DC5978" w:rsidTr="00326852">
        <w:trPr>
          <w:trHeight w:val="458"/>
        </w:trPr>
        <w:tc>
          <w:tcPr>
            <w:tcW w:w="1266" w:type="pct"/>
            <w:noWrap/>
          </w:tcPr>
          <w:p w:rsidR="000009B1" w:rsidRPr="00DC5978" w:rsidRDefault="000009B1" w:rsidP="009E39B0">
            <w:pPr>
              <w:spacing w:before="0" w:after="0" w:line="240" w:lineRule="auto"/>
              <w:jc w:val="center"/>
              <w:rPr>
                <w:rFonts w:eastAsia="Times New Roman" w:cs="Times New Roman"/>
                <w:color w:val="000000"/>
                <w:szCs w:val="24"/>
              </w:rPr>
            </w:pPr>
            <w:r>
              <w:rPr>
                <w:rFonts w:eastAsia="Times New Roman" w:cs="Times New Roman"/>
                <w:color w:val="000000"/>
                <w:szCs w:val="24"/>
              </w:rPr>
              <w:t>W3</w:t>
            </w:r>
          </w:p>
        </w:tc>
        <w:tc>
          <w:tcPr>
            <w:tcW w:w="760" w:type="pct"/>
            <w:noWrap/>
          </w:tcPr>
          <w:p w:rsidR="000009B1" w:rsidRPr="00DC5978" w:rsidRDefault="000009B1" w:rsidP="009E39B0">
            <w:pPr>
              <w:spacing w:before="0" w:after="0" w:line="240" w:lineRule="auto"/>
              <w:jc w:val="center"/>
              <w:rPr>
                <w:rFonts w:eastAsia="Times New Roman" w:cs="Times New Roman"/>
                <w:color w:val="000000"/>
                <w:szCs w:val="24"/>
              </w:rPr>
            </w:pPr>
            <w:r>
              <w:rPr>
                <w:rFonts w:eastAsia="Times New Roman" w:cs="Times New Roman"/>
                <w:color w:val="000000"/>
                <w:szCs w:val="24"/>
              </w:rPr>
              <w:t>74.25</w:t>
            </w:r>
          </w:p>
        </w:tc>
        <w:tc>
          <w:tcPr>
            <w:tcW w:w="826" w:type="pct"/>
            <w:noWrap/>
          </w:tcPr>
          <w:p w:rsidR="000009B1" w:rsidRPr="00DC5978" w:rsidRDefault="000009B1" w:rsidP="009E39B0">
            <w:pPr>
              <w:spacing w:before="0" w:after="0" w:line="240" w:lineRule="auto"/>
              <w:jc w:val="center"/>
              <w:rPr>
                <w:rFonts w:eastAsia="Times New Roman" w:cs="Times New Roman"/>
                <w:color w:val="000000"/>
                <w:szCs w:val="24"/>
              </w:rPr>
            </w:pPr>
          </w:p>
        </w:tc>
        <w:tc>
          <w:tcPr>
            <w:tcW w:w="965" w:type="pct"/>
            <w:noWrap/>
          </w:tcPr>
          <w:p w:rsidR="000009B1" w:rsidRPr="00DC5978" w:rsidRDefault="000009B1" w:rsidP="009E39B0">
            <w:pPr>
              <w:spacing w:before="0" w:after="0" w:line="240" w:lineRule="auto"/>
              <w:jc w:val="center"/>
              <w:rPr>
                <w:rFonts w:eastAsia="Times New Roman" w:cs="Times New Roman"/>
                <w:color w:val="000000"/>
                <w:szCs w:val="24"/>
              </w:rPr>
            </w:pPr>
            <w:r>
              <w:rPr>
                <w:rFonts w:eastAsia="Times New Roman" w:cs="Times New Roman"/>
                <w:color w:val="000000"/>
                <w:szCs w:val="24"/>
              </w:rPr>
              <w:t>1.67</w:t>
            </w:r>
          </w:p>
        </w:tc>
        <w:tc>
          <w:tcPr>
            <w:tcW w:w="621" w:type="pct"/>
            <w:noWrap/>
          </w:tcPr>
          <w:p w:rsidR="000009B1" w:rsidRPr="00DC5978" w:rsidRDefault="000009B1" w:rsidP="009E39B0">
            <w:pPr>
              <w:spacing w:before="0" w:after="0" w:line="240" w:lineRule="auto"/>
              <w:jc w:val="center"/>
              <w:rPr>
                <w:rFonts w:eastAsia="Times New Roman" w:cs="Times New Roman"/>
                <w:color w:val="000000"/>
                <w:szCs w:val="24"/>
              </w:rPr>
            </w:pPr>
            <w:r>
              <w:rPr>
                <w:rFonts w:eastAsia="Times New Roman" w:cs="Times New Roman"/>
                <w:color w:val="000000"/>
                <w:szCs w:val="24"/>
              </w:rPr>
              <w:t>123.75</w:t>
            </w:r>
          </w:p>
        </w:tc>
        <w:tc>
          <w:tcPr>
            <w:tcW w:w="562" w:type="pct"/>
            <w:noWrap/>
          </w:tcPr>
          <w:p w:rsidR="000009B1" w:rsidRPr="00DC5978" w:rsidRDefault="000009B1" w:rsidP="009E39B0">
            <w:pPr>
              <w:spacing w:before="0" w:after="0" w:line="240" w:lineRule="auto"/>
              <w:jc w:val="center"/>
              <w:rPr>
                <w:rFonts w:eastAsia="Times New Roman" w:cs="Times New Roman"/>
                <w:color w:val="000000"/>
                <w:szCs w:val="24"/>
              </w:rPr>
            </w:pPr>
          </w:p>
        </w:tc>
      </w:tr>
      <w:tr w:rsidR="000009B1" w:rsidRPr="00DC5978" w:rsidTr="00326852">
        <w:trPr>
          <w:trHeight w:val="458"/>
        </w:trPr>
        <w:tc>
          <w:tcPr>
            <w:tcW w:w="1266" w:type="pct"/>
            <w:noWrap/>
          </w:tcPr>
          <w:p w:rsidR="000009B1" w:rsidRPr="00DC5978" w:rsidRDefault="000009B1" w:rsidP="009E39B0">
            <w:pPr>
              <w:spacing w:before="0" w:after="0" w:line="240" w:lineRule="auto"/>
              <w:jc w:val="center"/>
              <w:rPr>
                <w:rFonts w:eastAsia="Times New Roman" w:cs="Times New Roman"/>
                <w:color w:val="000000"/>
                <w:szCs w:val="24"/>
              </w:rPr>
            </w:pPr>
            <w:r>
              <w:rPr>
                <w:rFonts w:eastAsia="Times New Roman" w:cs="Times New Roman"/>
                <w:color w:val="000000"/>
                <w:szCs w:val="24"/>
              </w:rPr>
              <w:t>W4</w:t>
            </w:r>
          </w:p>
        </w:tc>
        <w:tc>
          <w:tcPr>
            <w:tcW w:w="760" w:type="pct"/>
            <w:noWrap/>
          </w:tcPr>
          <w:p w:rsidR="000009B1" w:rsidRPr="00DC5978" w:rsidRDefault="00442F75" w:rsidP="009E39B0">
            <w:pPr>
              <w:spacing w:before="0" w:after="0" w:line="240" w:lineRule="auto"/>
              <w:jc w:val="center"/>
              <w:rPr>
                <w:rFonts w:eastAsia="Times New Roman" w:cs="Times New Roman"/>
                <w:color w:val="000000"/>
                <w:szCs w:val="24"/>
              </w:rPr>
            </w:pPr>
            <w:r>
              <w:rPr>
                <w:rFonts w:eastAsia="Times New Roman" w:cs="Times New Roman"/>
                <w:color w:val="000000"/>
                <w:szCs w:val="24"/>
              </w:rPr>
              <w:t>19.80</w:t>
            </w:r>
          </w:p>
        </w:tc>
        <w:tc>
          <w:tcPr>
            <w:tcW w:w="826" w:type="pct"/>
            <w:noWrap/>
          </w:tcPr>
          <w:p w:rsidR="000009B1" w:rsidRPr="00DC5978" w:rsidRDefault="000009B1" w:rsidP="009E39B0">
            <w:pPr>
              <w:spacing w:before="0" w:after="0" w:line="240" w:lineRule="auto"/>
              <w:jc w:val="center"/>
              <w:rPr>
                <w:rFonts w:eastAsia="Times New Roman" w:cs="Times New Roman"/>
                <w:color w:val="000000"/>
                <w:szCs w:val="24"/>
              </w:rPr>
            </w:pPr>
          </w:p>
        </w:tc>
        <w:tc>
          <w:tcPr>
            <w:tcW w:w="965" w:type="pct"/>
            <w:noWrap/>
          </w:tcPr>
          <w:p w:rsidR="000009B1" w:rsidRPr="00DC5978" w:rsidRDefault="000009B1" w:rsidP="009E39B0">
            <w:pPr>
              <w:spacing w:before="0" w:after="0" w:line="240" w:lineRule="auto"/>
              <w:jc w:val="center"/>
              <w:rPr>
                <w:rFonts w:eastAsia="Times New Roman" w:cs="Times New Roman"/>
                <w:color w:val="000000"/>
                <w:szCs w:val="24"/>
              </w:rPr>
            </w:pPr>
            <w:r>
              <w:rPr>
                <w:rFonts w:eastAsia="Times New Roman" w:cs="Times New Roman"/>
                <w:color w:val="000000"/>
                <w:szCs w:val="24"/>
              </w:rPr>
              <w:t>0.5</w:t>
            </w:r>
          </w:p>
        </w:tc>
        <w:tc>
          <w:tcPr>
            <w:tcW w:w="621" w:type="pct"/>
            <w:noWrap/>
          </w:tcPr>
          <w:p w:rsidR="000009B1" w:rsidRPr="00DC5978" w:rsidRDefault="000009B1" w:rsidP="009E39B0">
            <w:pPr>
              <w:spacing w:before="0" w:after="0" w:line="240" w:lineRule="auto"/>
              <w:jc w:val="center"/>
              <w:rPr>
                <w:rFonts w:eastAsia="Times New Roman" w:cs="Times New Roman"/>
                <w:color w:val="000000"/>
                <w:szCs w:val="24"/>
              </w:rPr>
            </w:pPr>
            <w:r>
              <w:rPr>
                <w:rFonts w:eastAsia="Times New Roman" w:cs="Times New Roman"/>
                <w:color w:val="000000"/>
                <w:szCs w:val="24"/>
              </w:rPr>
              <w:t>9.08</w:t>
            </w:r>
          </w:p>
        </w:tc>
        <w:tc>
          <w:tcPr>
            <w:tcW w:w="562" w:type="pct"/>
            <w:noWrap/>
          </w:tcPr>
          <w:p w:rsidR="000009B1" w:rsidRPr="00DC5978" w:rsidRDefault="000009B1" w:rsidP="009E39B0">
            <w:pPr>
              <w:spacing w:before="0" w:after="0" w:line="240" w:lineRule="auto"/>
              <w:jc w:val="center"/>
              <w:rPr>
                <w:rFonts w:eastAsia="Times New Roman" w:cs="Times New Roman"/>
                <w:color w:val="000000"/>
                <w:szCs w:val="24"/>
              </w:rPr>
            </w:pPr>
          </w:p>
        </w:tc>
      </w:tr>
      <w:tr w:rsidR="0069243D" w:rsidRPr="00DC5978" w:rsidTr="00326852">
        <w:trPr>
          <w:trHeight w:val="458"/>
        </w:trPr>
        <w:tc>
          <w:tcPr>
            <w:tcW w:w="1266" w:type="pct"/>
            <w:noWrap/>
            <w:hideMark/>
          </w:tcPr>
          <w:p w:rsidR="0069243D" w:rsidRPr="00DC5978" w:rsidRDefault="0069243D" w:rsidP="009E39B0">
            <w:pPr>
              <w:spacing w:before="0" w:after="0" w:line="240" w:lineRule="auto"/>
              <w:jc w:val="center"/>
              <w:rPr>
                <w:rFonts w:eastAsia="Times New Roman" w:cs="Times New Roman"/>
                <w:color w:val="000000"/>
                <w:szCs w:val="24"/>
              </w:rPr>
            </w:pPr>
            <w:r w:rsidRPr="00DC5978">
              <w:rPr>
                <w:rFonts w:eastAsia="Times New Roman" w:cs="Times New Roman"/>
                <w:color w:val="000000"/>
                <w:szCs w:val="24"/>
              </w:rPr>
              <w:t>Ps</w:t>
            </w:r>
          </w:p>
        </w:tc>
        <w:tc>
          <w:tcPr>
            <w:tcW w:w="760" w:type="pct"/>
            <w:noWrap/>
            <w:hideMark/>
          </w:tcPr>
          <w:p w:rsidR="0069243D" w:rsidRPr="00DC5978" w:rsidRDefault="0069243D" w:rsidP="009E39B0">
            <w:pPr>
              <w:spacing w:before="0" w:after="0" w:line="240" w:lineRule="auto"/>
              <w:jc w:val="center"/>
              <w:rPr>
                <w:rFonts w:eastAsia="Times New Roman" w:cs="Times New Roman"/>
                <w:color w:val="000000"/>
                <w:szCs w:val="24"/>
              </w:rPr>
            </w:pPr>
            <w:r w:rsidRPr="00DC5978">
              <w:rPr>
                <w:rFonts w:eastAsia="Times New Roman" w:cs="Times New Roman"/>
                <w:color w:val="000000"/>
                <w:szCs w:val="24"/>
              </w:rPr>
              <w:t> </w:t>
            </w:r>
          </w:p>
        </w:tc>
        <w:tc>
          <w:tcPr>
            <w:tcW w:w="826" w:type="pct"/>
            <w:noWrap/>
            <w:hideMark/>
          </w:tcPr>
          <w:p w:rsidR="0069243D" w:rsidRPr="00DC5978" w:rsidRDefault="000009B1" w:rsidP="000009B1">
            <w:pPr>
              <w:spacing w:before="0" w:after="0" w:line="240" w:lineRule="auto"/>
              <w:jc w:val="center"/>
              <w:rPr>
                <w:rFonts w:eastAsia="Times New Roman" w:cs="Times New Roman"/>
                <w:color w:val="000000"/>
                <w:szCs w:val="24"/>
              </w:rPr>
            </w:pPr>
            <w:r>
              <w:rPr>
                <w:rFonts w:eastAsia="Times New Roman" w:cs="Times New Roman"/>
                <w:color w:val="000000"/>
                <w:szCs w:val="24"/>
              </w:rPr>
              <w:t>10.92</w:t>
            </w:r>
          </w:p>
        </w:tc>
        <w:tc>
          <w:tcPr>
            <w:tcW w:w="965" w:type="pct"/>
            <w:noWrap/>
            <w:hideMark/>
          </w:tcPr>
          <w:p w:rsidR="0069243D" w:rsidRPr="00DC5978" w:rsidRDefault="00214148" w:rsidP="009E39B0">
            <w:pPr>
              <w:spacing w:before="0" w:after="0" w:line="240" w:lineRule="auto"/>
              <w:jc w:val="center"/>
              <w:rPr>
                <w:rFonts w:eastAsia="Times New Roman" w:cs="Times New Roman"/>
                <w:color w:val="000000"/>
                <w:szCs w:val="24"/>
              </w:rPr>
            </w:pPr>
            <w:r>
              <w:rPr>
                <w:rFonts w:eastAsia="Times New Roman" w:cs="Times New Roman"/>
                <w:color w:val="000000"/>
                <w:szCs w:val="24"/>
              </w:rPr>
              <w:t>0.9</w:t>
            </w:r>
          </w:p>
        </w:tc>
        <w:tc>
          <w:tcPr>
            <w:tcW w:w="621" w:type="pct"/>
            <w:noWrap/>
            <w:hideMark/>
          </w:tcPr>
          <w:p w:rsidR="0069243D" w:rsidRPr="00DC5978" w:rsidRDefault="0069243D" w:rsidP="009E39B0">
            <w:pPr>
              <w:spacing w:before="0" w:after="0" w:line="240" w:lineRule="auto"/>
              <w:jc w:val="center"/>
              <w:rPr>
                <w:rFonts w:eastAsia="Times New Roman" w:cs="Times New Roman"/>
                <w:color w:val="000000"/>
                <w:szCs w:val="24"/>
              </w:rPr>
            </w:pPr>
            <w:r w:rsidRPr="00DC5978">
              <w:rPr>
                <w:rFonts w:eastAsia="Times New Roman" w:cs="Times New Roman"/>
                <w:color w:val="000000"/>
                <w:szCs w:val="24"/>
              </w:rPr>
              <w:t> </w:t>
            </w:r>
          </w:p>
        </w:tc>
        <w:tc>
          <w:tcPr>
            <w:tcW w:w="562" w:type="pct"/>
            <w:noWrap/>
            <w:hideMark/>
          </w:tcPr>
          <w:p w:rsidR="0069243D" w:rsidRPr="00DC5978" w:rsidRDefault="00EF22B2" w:rsidP="009E39B0">
            <w:pPr>
              <w:spacing w:before="0" w:after="0" w:line="240" w:lineRule="auto"/>
              <w:jc w:val="center"/>
              <w:rPr>
                <w:rFonts w:eastAsia="Times New Roman" w:cs="Times New Roman"/>
                <w:color w:val="000000"/>
                <w:szCs w:val="24"/>
              </w:rPr>
            </w:pPr>
            <w:r>
              <w:rPr>
                <w:rFonts w:eastAsia="Times New Roman" w:cs="Times New Roman"/>
                <w:color w:val="000000"/>
                <w:szCs w:val="24"/>
              </w:rPr>
              <w:t>9.83</w:t>
            </w:r>
          </w:p>
        </w:tc>
      </w:tr>
      <w:tr w:rsidR="0069243D" w:rsidRPr="00DC5978" w:rsidTr="00326852">
        <w:trPr>
          <w:trHeight w:val="458"/>
        </w:trPr>
        <w:tc>
          <w:tcPr>
            <w:tcW w:w="1266" w:type="pct"/>
            <w:noWrap/>
            <w:hideMark/>
          </w:tcPr>
          <w:p w:rsidR="0069243D" w:rsidRPr="00DC5978" w:rsidRDefault="001B3B11" w:rsidP="009E39B0">
            <w:pPr>
              <w:spacing w:before="0" w:after="0" w:line="240" w:lineRule="auto"/>
              <w:jc w:val="center"/>
              <w:rPr>
                <w:rFonts w:eastAsia="Times New Roman" w:cs="Times New Roman"/>
                <w:color w:val="000000"/>
                <w:szCs w:val="24"/>
              </w:rPr>
            </w:pPr>
            <w:r w:rsidRPr="00DC5978">
              <w:rPr>
                <w:rFonts w:eastAsia="Times New Roman" w:cs="Times New Roman"/>
                <w:color w:val="000000"/>
                <w:szCs w:val="24"/>
              </w:rPr>
              <w:t>P</w:t>
            </w:r>
            <w:r w:rsidR="00D443C6" w:rsidRPr="00DC5978">
              <w:rPr>
                <w:rFonts w:eastAsia="Times New Roman" w:cs="Times New Roman"/>
                <w:color w:val="000000"/>
                <w:szCs w:val="24"/>
                <w:vertAlign w:val="subscript"/>
              </w:rPr>
              <w:t>W</w:t>
            </w:r>
          </w:p>
        </w:tc>
        <w:tc>
          <w:tcPr>
            <w:tcW w:w="760" w:type="pct"/>
            <w:noWrap/>
            <w:hideMark/>
          </w:tcPr>
          <w:p w:rsidR="0069243D" w:rsidRPr="00DC5978" w:rsidRDefault="0069243D" w:rsidP="009E39B0">
            <w:pPr>
              <w:spacing w:before="0" w:after="0" w:line="240" w:lineRule="auto"/>
              <w:jc w:val="center"/>
              <w:rPr>
                <w:rFonts w:eastAsia="Times New Roman" w:cs="Times New Roman"/>
                <w:color w:val="000000"/>
                <w:szCs w:val="24"/>
              </w:rPr>
            </w:pPr>
            <w:r w:rsidRPr="00DC5978">
              <w:rPr>
                <w:rFonts w:eastAsia="Times New Roman" w:cs="Times New Roman"/>
                <w:color w:val="000000"/>
                <w:szCs w:val="24"/>
              </w:rPr>
              <w:t> </w:t>
            </w:r>
          </w:p>
        </w:tc>
        <w:tc>
          <w:tcPr>
            <w:tcW w:w="826" w:type="pct"/>
            <w:noWrap/>
            <w:hideMark/>
          </w:tcPr>
          <w:p w:rsidR="0069243D" w:rsidRPr="00DC5978" w:rsidRDefault="000009B1" w:rsidP="000009B1">
            <w:pPr>
              <w:spacing w:before="0" w:after="0" w:line="240" w:lineRule="auto"/>
              <w:jc w:val="center"/>
              <w:rPr>
                <w:rFonts w:eastAsia="Times New Roman" w:cs="Times New Roman"/>
                <w:color w:val="000000"/>
                <w:szCs w:val="24"/>
              </w:rPr>
            </w:pPr>
            <w:r>
              <w:rPr>
                <w:rFonts w:eastAsia="Times New Roman" w:cs="Times New Roman"/>
                <w:color w:val="000000"/>
                <w:szCs w:val="24"/>
              </w:rPr>
              <w:t>36.45</w:t>
            </w:r>
          </w:p>
        </w:tc>
        <w:tc>
          <w:tcPr>
            <w:tcW w:w="965" w:type="pct"/>
            <w:noWrap/>
            <w:hideMark/>
          </w:tcPr>
          <w:p w:rsidR="0069243D" w:rsidRPr="00DC5978" w:rsidRDefault="00214148" w:rsidP="009E39B0">
            <w:pPr>
              <w:spacing w:before="0" w:after="0" w:line="240" w:lineRule="auto"/>
              <w:jc w:val="center"/>
              <w:rPr>
                <w:rFonts w:eastAsia="Times New Roman" w:cs="Times New Roman"/>
                <w:color w:val="000000"/>
                <w:szCs w:val="24"/>
              </w:rPr>
            </w:pPr>
            <w:r>
              <w:rPr>
                <w:rFonts w:eastAsia="Times New Roman" w:cs="Times New Roman"/>
                <w:color w:val="000000"/>
                <w:szCs w:val="24"/>
              </w:rPr>
              <w:t>0.9</w:t>
            </w:r>
          </w:p>
        </w:tc>
        <w:tc>
          <w:tcPr>
            <w:tcW w:w="621" w:type="pct"/>
            <w:noWrap/>
            <w:hideMark/>
          </w:tcPr>
          <w:p w:rsidR="0069243D" w:rsidRPr="00DC5978" w:rsidRDefault="0069243D" w:rsidP="009E39B0">
            <w:pPr>
              <w:spacing w:before="0" w:after="0" w:line="240" w:lineRule="auto"/>
              <w:jc w:val="center"/>
              <w:rPr>
                <w:rFonts w:eastAsia="Times New Roman" w:cs="Times New Roman"/>
                <w:color w:val="000000"/>
                <w:szCs w:val="24"/>
              </w:rPr>
            </w:pPr>
            <w:r w:rsidRPr="00DC5978">
              <w:rPr>
                <w:rFonts w:eastAsia="Times New Roman" w:cs="Times New Roman"/>
                <w:color w:val="000000"/>
                <w:szCs w:val="24"/>
              </w:rPr>
              <w:t> </w:t>
            </w:r>
          </w:p>
        </w:tc>
        <w:tc>
          <w:tcPr>
            <w:tcW w:w="562" w:type="pct"/>
            <w:noWrap/>
            <w:hideMark/>
          </w:tcPr>
          <w:p w:rsidR="0069243D" w:rsidRPr="00DC5978" w:rsidRDefault="00EF22B2" w:rsidP="009E39B0">
            <w:pPr>
              <w:spacing w:before="0" w:after="0" w:line="240" w:lineRule="auto"/>
              <w:jc w:val="center"/>
              <w:rPr>
                <w:rFonts w:eastAsia="Times New Roman" w:cs="Times New Roman"/>
                <w:color w:val="000000"/>
                <w:szCs w:val="24"/>
              </w:rPr>
            </w:pPr>
            <w:r>
              <w:rPr>
                <w:rFonts w:eastAsia="Times New Roman" w:cs="Times New Roman"/>
                <w:color w:val="000000"/>
                <w:szCs w:val="24"/>
              </w:rPr>
              <w:t>32.81</w:t>
            </w:r>
          </w:p>
        </w:tc>
      </w:tr>
      <w:tr w:rsidR="0069243D" w:rsidRPr="00DC5978" w:rsidTr="00326852">
        <w:trPr>
          <w:trHeight w:val="458"/>
        </w:trPr>
        <w:tc>
          <w:tcPr>
            <w:tcW w:w="1266" w:type="pct"/>
            <w:noWrap/>
            <w:hideMark/>
          </w:tcPr>
          <w:p w:rsidR="0069243D" w:rsidRPr="00DC5978" w:rsidRDefault="00D443C6" w:rsidP="009E39B0">
            <w:pPr>
              <w:spacing w:before="0" w:after="0" w:line="240" w:lineRule="auto"/>
              <w:jc w:val="center"/>
              <w:rPr>
                <w:rFonts w:eastAsia="Times New Roman" w:cs="Times New Roman"/>
                <w:color w:val="000000"/>
                <w:szCs w:val="24"/>
              </w:rPr>
            </w:pPr>
            <w:r w:rsidRPr="00DC5978">
              <w:rPr>
                <w:rFonts w:eastAsia="Times New Roman" w:cs="Times New Roman"/>
                <w:color w:val="000000"/>
                <w:szCs w:val="24"/>
              </w:rPr>
              <w:t>P</w:t>
            </w:r>
            <w:r w:rsidR="001B3B11" w:rsidRPr="00DC5978">
              <w:rPr>
                <w:rFonts w:eastAsia="Times New Roman" w:cs="Times New Roman"/>
                <w:color w:val="000000"/>
                <w:szCs w:val="24"/>
              </w:rPr>
              <w:t>U</w:t>
            </w:r>
          </w:p>
        </w:tc>
        <w:tc>
          <w:tcPr>
            <w:tcW w:w="760" w:type="pct"/>
            <w:noWrap/>
            <w:hideMark/>
          </w:tcPr>
          <w:p w:rsidR="0069243D" w:rsidRPr="00DC5978" w:rsidRDefault="0069243D" w:rsidP="000009B1">
            <w:pPr>
              <w:spacing w:before="0" w:after="0" w:line="240" w:lineRule="auto"/>
              <w:jc w:val="center"/>
              <w:rPr>
                <w:rFonts w:eastAsia="Times New Roman" w:cs="Times New Roman"/>
                <w:color w:val="000000"/>
                <w:szCs w:val="24"/>
              </w:rPr>
            </w:pPr>
            <w:r w:rsidRPr="00DC5978">
              <w:rPr>
                <w:rFonts w:eastAsia="Times New Roman" w:cs="Times New Roman"/>
                <w:color w:val="000000"/>
                <w:szCs w:val="24"/>
              </w:rPr>
              <w:t>-</w:t>
            </w:r>
            <w:r w:rsidR="000009B1">
              <w:rPr>
                <w:rFonts w:eastAsia="Times New Roman" w:cs="Times New Roman"/>
                <w:color w:val="000000"/>
                <w:szCs w:val="24"/>
              </w:rPr>
              <w:t>54.00</w:t>
            </w:r>
          </w:p>
        </w:tc>
        <w:tc>
          <w:tcPr>
            <w:tcW w:w="826" w:type="pct"/>
            <w:noWrap/>
            <w:hideMark/>
          </w:tcPr>
          <w:p w:rsidR="0069243D" w:rsidRPr="00DC5978" w:rsidRDefault="0069243D" w:rsidP="009E39B0">
            <w:pPr>
              <w:spacing w:before="0" w:after="0" w:line="240" w:lineRule="auto"/>
              <w:jc w:val="center"/>
              <w:rPr>
                <w:rFonts w:eastAsia="Times New Roman" w:cs="Times New Roman"/>
                <w:color w:val="000000"/>
                <w:szCs w:val="24"/>
              </w:rPr>
            </w:pPr>
            <w:r w:rsidRPr="00DC5978">
              <w:rPr>
                <w:rFonts w:eastAsia="Times New Roman" w:cs="Times New Roman"/>
                <w:color w:val="000000"/>
                <w:szCs w:val="24"/>
              </w:rPr>
              <w:t> </w:t>
            </w:r>
          </w:p>
        </w:tc>
        <w:tc>
          <w:tcPr>
            <w:tcW w:w="965" w:type="pct"/>
            <w:noWrap/>
            <w:hideMark/>
          </w:tcPr>
          <w:p w:rsidR="0069243D" w:rsidRPr="00DC5978" w:rsidRDefault="000009B1" w:rsidP="009E39B0">
            <w:pPr>
              <w:spacing w:before="0" w:after="0" w:line="240" w:lineRule="auto"/>
              <w:jc w:val="center"/>
              <w:rPr>
                <w:rFonts w:eastAsia="Times New Roman" w:cs="Times New Roman"/>
                <w:color w:val="000000"/>
                <w:szCs w:val="24"/>
              </w:rPr>
            </w:pPr>
            <w:r>
              <w:rPr>
                <w:rFonts w:eastAsia="Times New Roman" w:cs="Times New Roman"/>
                <w:color w:val="000000"/>
                <w:szCs w:val="24"/>
              </w:rPr>
              <w:t>2.67</w:t>
            </w:r>
          </w:p>
        </w:tc>
        <w:tc>
          <w:tcPr>
            <w:tcW w:w="621" w:type="pct"/>
            <w:noWrap/>
            <w:hideMark/>
          </w:tcPr>
          <w:p w:rsidR="0069243D" w:rsidRPr="00DC5978" w:rsidRDefault="0069243D" w:rsidP="009E39B0">
            <w:pPr>
              <w:spacing w:before="0" w:after="0" w:line="240" w:lineRule="auto"/>
              <w:jc w:val="center"/>
              <w:rPr>
                <w:rFonts w:eastAsia="Times New Roman" w:cs="Times New Roman"/>
                <w:color w:val="000000"/>
                <w:szCs w:val="24"/>
              </w:rPr>
            </w:pPr>
            <w:r w:rsidRPr="00DC5978">
              <w:rPr>
                <w:rFonts w:eastAsia="Times New Roman" w:cs="Times New Roman"/>
                <w:color w:val="000000"/>
                <w:szCs w:val="24"/>
              </w:rPr>
              <w:t> </w:t>
            </w:r>
          </w:p>
        </w:tc>
        <w:tc>
          <w:tcPr>
            <w:tcW w:w="562" w:type="pct"/>
            <w:noWrap/>
            <w:hideMark/>
          </w:tcPr>
          <w:p w:rsidR="0069243D" w:rsidRPr="00DC5978" w:rsidRDefault="005B6068" w:rsidP="009E39B0">
            <w:pPr>
              <w:spacing w:before="0" w:after="0" w:line="240" w:lineRule="auto"/>
              <w:jc w:val="center"/>
              <w:rPr>
                <w:rFonts w:eastAsia="Times New Roman" w:cs="Times New Roman"/>
                <w:color w:val="000000"/>
                <w:szCs w:val="24"/>
              </w:rPr>
            </w:pPr>
            <w:r>
              <w:rPr>
                <w:rFonts w:eastAsia="Times New Roman" w:cs="Times New Roman"/>
                <w:color w:val="000000"/>
                <w:szCs w:val="24"/>
              </w:rPr>
              <w:t>144.00</w:t>
            </w:r>
          </w:p>
        </w:tc>
      </w:tr>
      <w:tr w:rsidR="0069243D" w:rsidRPr="00DC5978" w:rsidTr="00326852">
        <w:trPr>
          <w:trHeight w:val="458"/>
        </w:trPr>
        <w:tc>
          <w:tcPr>
            <w:tcW w:w="1266" w:type="pct"/>
            <w:noWrap/>
            <w:hideMark/>
          </w:tcPr>
          <w:p w:rsidR="0069243D" w:rsidRPr="00DC5978" w:rsidRDefault="0069243D" w:rsidP="009E39B0">
            <w:pPr>
              <w:spacing w:before="0" w:after="0" w:line="240" w:lineRule="auto"/>
              <w:jc w:val="center"/>
              <w:rPr>
                <w:rFonts w:eastAsia="Times New Roman" w:cs="Times New Roman"/>
                <w:b/>
                <w:bCs/>
                <w:iCs/>
                <w:color w:val="000000"/>
                <w:szCs w:val="24"/>
              </w:rPr>
            </w:pPr>
            <w:r w:rsidRPr="00DC5978">
              <w:rPr>
                <w:rFonts w:eastAsia="Times New Roman" w:cs="Times New Roman"/>
                <w:b/>
                <w:bCs/>
                <w:iCs/>
                <w:color w:val="000000"/>
                <w:szCs w:val="24"/>
              </w:rPr>
              <w:t>SUM</w:t>
            </w:r>
          </w:p>
        </w:tc>
        <w:tc>
          <w:tcPr>
            <w:tcW w:w="760" w:type="pct"/>
            <w:noWrap/>
            <w:hideMark/>
          </w:tcPr>
          <w:p w:rsidR="0069243D" w:rsidRPr="00DC5978" w:rsidRDefault="00442F75" w:rsidP="009E39B0">
            <w:pPr>
              <w:spacing w:before="0" w:after="0" w:line="240" w:lineRule="auto"/>
              <w:jc w:val="center"/>
              <w:rPr>
                <w:rFonts w:eastAsia="Times New Roman" w:cs="Times New Roman"/>
                <w:b/>
                <w:bCs/>
                <w:iCs/>
                <w:color w:val="000000"/>
                <w:szCs w:val="24"/>
              </w:rPr>
            </w:pPr>
            <w:r>
              <w:rPr>
                <w:rFonts w:eastAsia="Times New Roman" w:cs="Times New Roman"/>
                <w:b/>
                <w:bCs/>
                <w:iCs/>
                <w:color w:val="000000"/>
                <w:szCs w:val="24"/>
              </w:rPr>
              <w:t>164.35</w:t>
            </w:r>
          </w:p>
        </w:tc>
        <w:tc>
          <w:tcPr>
            <w:tcW w:w="826" w:type="pct"/>
            <w:noWrap/>
            <w:hideMark/>
          </w:tcPr>
          <w:p w:rsidR="0069243D" w:rsidRPr="00DC5978" w:rsidRDefault="000009B1" w:rsidP="009E39B0">
            <w:pPr>
              <w:spacing w:before="0" w:after="0" w:line="240" w:lineRule="auto"/>
              <w:jc w:val="center"/>
              <w:rPr>
                <w:rFonts w:eastAsia="Times New Roman" w:cs="Times New Roman"/>
                <w:b/>
                <w:bCs/>
                <w:iCs/>
                <w:color w:val="000000"/>
                <w:szCs w:val="24"/>
              </w:rPr>
            </w:pPr>
            <w:r>
              <w:rPr>
                <w:rFonts w:eastAsia="Times New Roman" w:cs="Times New Roman"/>
                <w:b/>
                <w:bCs/>
                <w:iCs/>
                <w:color w:val="000000"/>
                <w:szCs w:val="24"/>
              </w:rPr>
              <w:t>47.37</w:t>
            </w:r>
          </w:p>
        </w:tc>
        <w:tc>
          <w:tcPr>
            <w:tcW w:w="965" w:type="pct"/>
            <w:noWrap/>
            <w:hideMark/>
          </w:tcPr>
          <w:p w:rsidR="0069243D" w:rsidRPr="00DC5978" w:rsidRDefault="0069243D" w:rsidP="009E39B0">
            <w:pPr>
              <w:spacing w:before="0" w:after="0" w:line="240" w:lineRule="auto"/>
              <w:jc w:val="center"/>
              <w:rPr>
                <w:rFonts w:eastAsia="Times New Roman" w:cs="Times New Roman"/>
                <w:b/>
                <w:bCs/>
                <w:iCs/>
                <w:color w:val="000000"/>
                <w:szCs w:val="24"/>
              </w:rPr>
            </w:pPr>
          </w:p>
        </w:tc>
        <w:tc>
          <w:tcPr>
            <w:tcW w:w="621" w:type="pct"/>
            <w:noWrap/>
            <w:hideMark/>
          </w:tcPr>
          <w:p w:rsidR="0069243D" w:rsidRPr="00DC5978" w:rsidRDefault="00442F75" w:rsidP="009E39B0">
            <w:pPr>
              <w:spacing w:before="0" w:after="0" w:line="240" w:lineRule="auto"/>
              <w:jc w:val="center"/>
              <w:rPr>
                <w:rFonts w:eastAsia="Times New Roman" w:cs="Times New Roman"/>
                <w:b/>
                <w:bCs/>
                <w:iCs/>
                <w:color w:val="000000"/>
                <w:szCs w:val="24"/>
              </w:rPr>
            </w:pPr>
            <w:r>
              <w:rPr>
                <w:rFonts w:eastAsia="Times New Roman" w:cs="Times New Roman"/>
                <w:b/>
                <w:bCs/>
                <w:iCs/>
                <w:color w:val="000000"/>
                <w:szCs w:val="24"/>
              </w:rPr>
              <w:t>493.63</w:t>
            </w:r>
          </w:p>
        </w:tc>
        <w:tc>
          <w:tcPr>
            <w:tcW w:w="562" w:type="pct"/>
            <w:noWrap/>
            <w:hideMark/>
          </w:tcPr>
          <w:p w:rsidR="0069243D" w:rsidRPr="00DC5978" w:rsidRDefault="00EF22B2" w:rsidP="009E39B0">
            <w:pPr>
              <w:spacing w:before="0" w:after="0" w:line="240" w:lineRule="auto"/>
              <w:jc w:val="center"/>
              <w:rPr>
                <w:rFonts w:eastAsia="Times New Roman" w:cs="Times New Roman"/>
                <w:b/>
                <w:bCs/>
                <w:iCs/>
                <w:color w:val="000000"/>
                <w:szCs w:val="24"/>
              </w:rPr>
            </w:pPr>
            <w:r>
              <w:rPr>
                <w:rFonts w:eastAsia="Times New Roman" w:cs="Times New Roman"/>
                <w:b/>
                <w:bCs/>
                <w:iCs/>
                <w:color w:val="000000"/>
                <w:szCs w:val="24"/>
              </w:rPr>
              <w:t>186.64</w:t>
            </w:r>
          </w:p>
        </w:tc>
      </w:tr>
    </w:tbl>
    <w:p w:rsidR="0069243D" w:rsidRPr="00CA642A" w:rsidRDefault="0069243D" w:rsidP="00382BD1">
      <w:pPr>
        <w:pStyle w:val="ListParagraph"/>
        <w:numPr>
          <w:ilvl w:val="0"/>
          <w:numId w:val="11"/>
        </w:numPr>
        <w:autoSpaceDE w:val="0"/>
        <w:autoSpaceDN w:val="0"/>
        <w:adjustRightInd w:val="0"/>
        <w:spacing w:line="360" w:lineRule="auto"/>
        <w:jc w:val="center"/>
        <w:rPr>
          <w:rFonts w:ascii="Times New Roman" w:hAnsi="Times New Roman"/>
          <w:szCs w:val="24"/>
        </w:rPr>
      </w:pPr>
      <w:r w:rsidRPr="00FC3F57">
        <w:rPr>
          <w:rFonts w:ascii="Times New Roman" w:hAnsi="Times New Roman"/>
          <w:b/>
          <w:i/>
          <w:szCs w:val="24"/>
        </w:rPr>
        <w:t>Factor of safety against overturning</w:t>
      </w:r>
      <w:r w:rsidRPr="00FC3F57">
        <w:rPr>
          <w:rFonts w:ascii="Times New Roman" w:hAnsi="Times New Roman"/>
          <w:szCs w:val="24"/>
        </w:rPr>
        <w:t>, F</w:t>
      </w:r>
      <w:r w:rsidRPr="00FC3F57">
        <w:rPr>
          <w:rFonts w:ascii="Times New Roman" w:hAnsi="Times New Roman"/>
          <w:szCs w:val="24"/>
          <w:vertAlign w:val="subscript"/>
        </w:rPr>
        <w:t>0</w:t>
      </w:r>
      <w:r w:rsidRPr="00FC3F57">
        <w:rPr>
          <w:rFonts w:ascii="Times New Roman" w:hAnsi="Times New Roman"/>
          <w:szCs w:val="24"/>
        </w:rPr>
        <w:t xml:space="preserve">, in terms </w:t>
      </w:r>
      <w:r w:rsidR="00CA642A">
        <w:rPr>
          <w:rFonts w:ascii="Times New Roman" w:hAnsi="Times New Roman"/>
          <w:szCs w:val="24"/>
        </w:rPr>
        <w:t>of moments about the toe of the weir</w:t>
      </w:r>
      <m:oMath>
        <m:r>
          <m:rPr>
            <m:sty m:val="p"/>
          </m:rPr>
          <w:rPr>
            <w:rFonts w:ascii="Cambria Math" w:hAnsi="Cambria Math"/>
            <w:position w:val="-32"/>
          </w:rPr>
          <w:object w:dxaOrig="4500" w:dyaOrig="760">
            <v:shape id="_x0000_i1065" type="#_x0000_t75" style="width:222.25pt;height:36pt" o:ole="">
              <v:imagedata r:id="rId111" o:title=""/>
            </v:shape>
            <o:OLEObject Type="Embed" ProgID="Equation.3" ShapeID="_x0000_i1065" DrawAspect="Content" ObjectID="_1584122159" r:id="rId112"/>
          </w:object>
        </m:r>
      </m:oMath>
    </w:p>
    <w:p w:rsidR="0069243D" w:rsidRPr="002379ED" w:rsidRDefault="0069243D" w:rsidP="002379ED">
      <w:pPr>
        <w:autoSpaceDE w:val="0"/>
        <w:autoSpaceDN w:val="0"/>
        <w:adjustRightInd w:val="0"/>
        <w:jc w:val="both"/>
        <w:rPr>
          <w:rFonts w:cs="Times New Roman"/>
          <w:szCs w:val="24"/>
        </w:rPr>
      </w:pPr>
      <w:r w:rsidRPr="002379ED">
        <w:rPr>
          <w:rFonts w:cs="Times New Roman"/>
          <w:szCs w:val="24"/>
        </w:rPr>
        <w:lastRenderedPageBreak/>
        <w:t xml:space="preserve">Where; </w:t>
      </w:r>
      <w:r w:rsidRPr="002379ED">
        <w:rPr>
          <w:rFonts w:eastAsiaTheme="majorEastAsia" w:cs="Times New Roman"/>
          <w:position w:val="-14"/>
          <w:szCs w:val="24"/>
          <w:lang w:bidi="en-US"/>
        </w:rPr>
        <w:object w:dxaOrig="740" w:dyaOrig="400">
          <v:shape id="_x0000_i1066" type="#_x0000_t75" style="width:36pt;height:21.45pt" o:ole="">
            <v:imagedata r:id="rId113" o:title=""/>
          </v:shape>
          <o:OLEObject Type="Embed" ProgID="Equation.3" ShapeID="_x0000_i1066" DrawAspect="Content" ObjectID="_1584122160" r:id="rId114"/>
        </w:object>
      </w:r>
      <w:r w:rsidRPr="002379ED">
        <w:rPr>
          <w:rFonts w:cs="Times New Roman"/>
          <w:szCs w:val="24"/>
        </w:rPr>
        <w:t xml:space="preserve"> and </w:t>
      </w:r>
      <w:r w:rsidRPr="002379ED">
        <w:rPr>
          <w:rFonts w:eastAsiaTheme="majorEastAsia" w:cs="Times New Roman"/>
          <w:position w:val="-14"/>
          <w:szCs w:val="24"/>
          <w:lang w:bidi="en-US"/>
        </w:rPr>
        <w:object w:dxaOrig="740" w:dyaOrig="400">
          <v:shape id="_x0000_i1067" type="#_x0000_t75" style="width:36pt;height:21.45pt" o:ole="">
            <v:imagedata r:id="rId115" o:title=""/>
          </v:shape>
          <o:OLEObject Type="Embed" ProgID="Equation.3" ShapeID="_x0000_i1067" DrawAspect="Content" ObjectID="_1584122161" r:id="rId116"/>
        </w:object>
      </w:r>
      <w:r w:rsidRPr="002379ED">
        <w:rPr>
          <w:rFonts w:cs="Times New Roman"/>
          <w:szCs w:val="24"/>
        </w:rPr>
        <w:t>is summation of stabilizing moment and overturning moment respectively. F</w:t>
      </w:r>
      <w:r w:rsidRPr="002379ED">
        <w:rPr>
          <w:rFonts w:cs="Times New Roman"/>
          <w:szCs w:val="24"/>
          <w:vertAlign w:val="subscript"/>
        </w:rPr>
        <w:t>0</w:t>
      </w:r>
      <w:r w:rsidRPr="002379ED">
        <w:rPr>
          <w:rFonts w:cs="Times New Roman"/>
          <w:szCs w:val="24"/>
        </w:rPr>
        <w:t xml:space="preserve"> should be greater than or equal to 1.5</w:t>
      </w:r>
    </w:p>
    <w:p w:rsidR="0069243D" w:rsidRPr="00FC3F57" w:rsidRDefault="0069243D" w:rsidP="00382BD1">
      <w:pPr>
        <w:pStyle w:val="ListParagraph"/>
        <w:numPr>
          <w:ilvl w:val="0"/>
          <w:numId w:val="11"/>
        </w:numPr>
        <w:tabs>
          <w:tab w:val="left" w:pos="910"/>
        </w:tabs>
        <w:spacing w:line="360" w:lineRule="auto"/>
        <w:jc w:val="both"/>
        <w:rPr>
          <w:rFonts w:ascii="Times New Roman" w:eastAsiaTheme="majorEastAsia" w:hAnsi="Times New Roman"/>
          <w:i/>
        </w:rPr>
      </w:pPr>
      <w:r w:rsidRPr="00FC3F57">
        <w:rPr>
          <w:rFonts w:ascii="Times New Roman" w:eastAsiaTheme="majorEastAsia" w:hAnsi="Times New Roman"/>
          <w:b/>
          <w:i/>
          <w:szCs w:val="24"/>
        </w:rPr>
        <w:t>Stability against Sliding</w:t>
      </w:r>
    </w:p>
    <w:p w:rsidR="0069243D" w:rsidRDefault="0069243D" w:rsidP="00577BEA">
      <w:pPr>
        <w:tabs>
          <w:tab w:val="num" w:pos="540"/>
        </w:tabs>
        <w:autoSpaceDE w:val="0"/>
        <w:autoSpaceDN w:val="0"/>
        <w:adjustRightInd w:val="0"/>
        <w:spacing w:before="0" w:after="0"/>
        <w:jc w:val="both"/>
        <w:rPr>
          <w:rFonts w:cs="Times New Roman"/>
          <w:szCs w:val="24"/>
        </w:rPr>
      </w:pPr>
      <w:r w:rsidRPr="002379ED">
        <w:rPr>
          <w:rFonts w:cs="Times New Roman"/>
          <w:szCs w:val="24"/>
        </w:rPr>
        <w:t>The weir should be stable against sliding at the base for different conditions and it is the function of the shear strength of the construction materials. It is given by:</w:t>
      </w:r>
    </w:p>
    <w:p w:rsidR="00CA642A" w:rsidRPr="002379ED" w:rsidRDefault="00EF22B2" w:rsidP="00577BEA">
      <w:pPr>
        <w:tabs>
          <w:tab w:val="left" w:pos="3885"/>
        </w:tabs>
        <w:autoSpaceDE w:val="0"/>
        <w:autoSpaceDN w:val="0"/>
        <w:adjustRightInd w:val="0"/>
        <w:spacing w:line="240" w:lineRule="auto"/>
        <w:jc w:val="center"/>
        <w:rPr>
          <w:rFonts w:cs="Times New Roman"/>
          <w:szCs w:val="24"/>
        </w:rPr>
      </w:pPr>
      <m:oMathPara>
        <m:oMath>
          <m:r>
            <m:rPr>
              <m:sty m:val="p"/>
            </m:rPr>
            <w:rPr>
              <w:rFonts w:ascii="Cambria Math" w:hAnsi="Cambria Math"/>
              <w:position w:val="-32"/>
            </w:rPr>
            <w:object w:dxaOrig="4940" w:dyaOrig="760">
              <v:shape id="_x0000_i1068" type="#_x0000_t75" style="width:247.15pt;height:36pt" o:ole="">
                <v:imagedata r:id="rId117" o:title=""/>
              </v:shape>
              <o:OLEObject Type="Embed" ProgID="Equation.3" ShapeID="_x0000_i1068" DrawAspect="Content" ObjectID="_1584122162" r:id="rId118"/>
            </w:object>
          </m:r>
        </m:oMath>
      </m:oMathPara>
    </w:p>
    <w:p w:rsidR="0069243D" w:rsidRPr="002379ED" w:rsidRDefault="0069243D" w:rsidP="00CA642A">
      <w:pPr>
        <w:autoSpaceDE w:val="0"/>
        <w:autoSpaceDN w:val="0"/>
        <w:adjustRightInd w:val="0"/>
        <w:rPr>
          <w:rFonts w:cs="Times New Roman"/>
          <w:szCs w:val="24"/>
        </w:rPr>
      </w:pPr>
      <w:r w:rsidRPr="002379ED">
        <w:rPr>
          <w:rFonts w:cs="Times New Roman"/>
          <w:szCs w:val="24"/>
        </w:rPr>
        <w:t xml:space="preserve">Where; </w:t>
      </w:r>
      <w:r w:rsidRPr="002379ED">
        <w:rPr>
          <w:rFonts w:eastAsiaTheme="majorEastAsia" w:cs="Times New Roman"/>
          <w:position w:val="-14"/>
          <w:szCs w:val="24"/>
          <w:lang w:bidi="en-US"/>
        </w:rPr>
        <w:object w:dxaOrig="639" w:dyaOrig="400">
          <v:shape id="_x0000_i1069" type="#_x0000_t75" style="width:29.1pt;height:21.45pt" o:ole="">
            <v:imagedata r:id="rId119" o:title=""/>
          </v:shape>
          <o:OLEObject Type="Embed" ProgID="Equation.3" ShapeID="_x0000_i1069" DrawAspect="Content" ObjectID="_1584122163" r:id="rId120"/>
        </w:object>
      </w:r>
      <w:r w:rsidRPr="002379ED">
        <w:rPr>
          <w:rFonts w:cs="Times New Roman"/>
          <w:szCs w:val="24"/>
        </w:rPr>
        <w:t xml:space="preserve"> and </w:t>
      </w:r>
      <w:r w:rsidRPr="002379ED">
        <w:rPr>
          <w:rFonts w:eastAsiaTheme="majorEastAsia" w:cs="Times New Roman"/>
          <w:position w:val="-14"/>
          <w:szCs w:val="24"/>
          <w:lang w:bidi="en-US"/>
        </w:rPr>
        <w:object w:dxaOrig="660" w:dyaOrig="400">
          <v:shape id="_x0000_i1070" type="#_x0000_t75" style="width:36pt;height:21.45pt" o:ole="">
            <v:imagedata r:id="rId121" o:title=""/>
          </v:shape>
          <o:OLEObject Type="Embed" ProgID="Equation.3" ShapeID="_x0000_i1070" DrawAspect="Content" ObjectID="_1584122164" r:id="rId122"/>
        </w:object>
      </w:r>
      <w:r w:rsidRPr="002379ED">
        <w:rPr>
          <w:rFonts w:cs="Times New Roman"/>
          <w:szCs w:val="24"/>
        </w:rPr>
        <w:t>is summation of vertical and horizontal forces respectively and μ is coefficient of friction b/n the material and the horizontal secti</w:t>
      </w:r>
      <w:r w:rsidR="005B6068">
        <w:rPr>
          <w:rFonts w:cs="Times New Roman"/>
          <w:szCs w:val="24"/>
        </w:rPr>
        <w:t>on and its value varies b/n 0.60</w:t>
      </w:r>
      <w:r w:rsidRPr="002379ED">
        <w:rPr>
          <w:rFonts w:cs="Times New Roman"/>
          <w:szCs w:val="24"/>
        </w:rPr>
        <w:t xml:space="preserve"> to 0.75 up o</w:t>
      </w:r>
      <w:r w:rsidR="005B6068">
        <w:rPr>
          <w:rFonts w:cs="Times New Roman"/>
          <w:szCs w:val="24"/>
        </w:rPr>
        <w:t>n the materials used ( here 0.70</w:t>
      </w:r>
      <w:r w:rsidRPr="002379ED">
        <w:rPr>
          <w:rFonts w:cs="Times New Roman"/>
          <w:szCs w:val="24"/>
        </w:rPr>
        <w:t xml:space="preserve"> is taken ) . F</w:t>
      </w:r>
      <w:r w:rsidRPr="002379ED">
        <w:rPr>
          <w:rFonts w:cs="Times New Roman"/>
          <w:szCs w:val="24"/>
          <w:vertAlign w:val="subscript"/>
        </w:rPr>
        <w:t>s</w:t>
      </w:r>
      <w:r w:rsidRPr="002379ED">
        <w:rPr>
          <w:rFonts w:cs="Times New Roman"/>
          <w:szCs w:val="24"/>
        </w:rPr>
        <w:t xml:space="preserve"> should be greater than or equal to 1.5.</w:t>
      </w:r>
    </w:p>
    <w:p w:rsidR="0069243D" w:rsidRPr="00FC3F57" w:rsidRDefault="0069243D" w:rsidP="00382BD1">
      <w:pPr>
        <w:pStyle w:val="ListParagraph"/>
        <w:numPr>
          <w:ilvl w:val="0"/>
          <w:numId w:val="11"/>
        </w:numPr>
        <w:autoSpaceDE w:val="0"/>
        <w:autoSpaceDN w:val="0"/>
        <w:adjustRightInd w:val="0"/>
        <w:spacing w:after="0" w:line="360" w:lineRule="auto"/>
        <w:jc w:val="both"/>
        <w:rPr>
          <w:rFonts w:ascii="Times New Roman" w:eastAsiaTheme="majorEastAsia" w:hAnsi="Times New Roman"/>
          <w:b/>
          <w:i/>
          <w:szCs w:val="24"/>
        </w:rPr>
      </w:pPr>
      <w:r w:rsidRPr="00FC3F57">
        <w:rPr>
          <w:rFonts w:ascii="Times New Roman" w:hAnsi="Times New Roman"/>
          <w:b/>
          <w:i/>
          <w:szCs w:val="24"/>
        </w:rPr>
        <w:t>Safety against Tension</w:t>
      </w:r>
    </w:p>
    <w:p w:rsidR="0069243D" w:rsidRPr="002379ED" w:rsidRDefault="0069243D" w:rsidP="002379ED">
      <w:pPr>
        <w:tabs>
          <w:tab w:val="num" w:pos="540"/>
        </w:tabs>
        <w:autoSpaceDE w:val="0"/>
        <w:autoSpaceDN w:val="0"/>
        <w:adjustRightInd w:val="0"/>
        <w:jc w:val="both"/>
        <w:rPr>
          <w:rFonts w:cs="Times New Roman"/>
          <w:b/>
          <w:bCs/>
          <w:szCs w:val="24"/>
        </w:rPr>
      </w:pPr>
      <w:r w:rsidRPr="002379ED">
        <w:rPr>
          <w:rFonts w:cs="Times New Roman"/>
          <w:szCs w:val="24"/>
        </w:rPr>
        <w:t xml:space="preserve">For </w:t>
      </w:r>
      <w:r w:rsidR="002D72E4">
        <w:rPr>
          <w:rFonts w:cs="Times New Roman"/>
          <w:szCs w:val="24"/>
        </w:rPr>
        <w:t>N</w:t>
      </w:r>
      <w:r w:rsidR="005B6068">
        <w:rPr>
          <w:rFonts w:cs="Times New Roman"/>
          <w:szCs w:val="24"/>
        </w:rPr>
        <w:t>o</w:t>
      </w:r>
      <w:r w:rsidRPr="002379ED">
        <w:rPr>
          <w:rFonts w:cs="Times New Roman"/>
          <w:szCs w:val="24"/>
        </w:rPr>
        <w:t xml:space="preserve"> tension on the base of the head work structure, for critical section, the resultant (R) should act as the middle third part of the critical section. This implies that the eccentricity (e) should be less than or equal to one-sixth (1/6) of the base width (b) of the weir at the critical</w:t>
      </w:r>
      <w:r w:rsidR="005B6068">
        <w:rPr>
          <w:rFonts w:cs="Times New Roman"/>
          <w:szCs w:val="24"/>
        </w:rPr>
        <w:t xml:space="preserve"> </w:t>
      </w:r>
      <w:r w:rsidRPr="002379ED">
        <w:rPr>
          <w:rFonts w:cs="Times New Roman"/>
          <w:szCs w:val="24"/>
        </w:rPr>
        <w:t>section.</w:t>
      </w:r>
    </w:p>
    <w:p w:rsidR="0069243D" w:rsidRPr="002379ED" w:rsidRDefault="00EF22B2" w:rsidP="002379ED">
      <w:pPr>
        <w:autoSpaceDE w:val="0"/>
        <w:autoSpaceDN w:val="0"/>
        <w:adjustRightInd w:val="0"/>
        <w:ind w:left="720" w:firstLine="720"/>
        <w:jc w:val="both"/>
        <w:rPr>
          <w:rFonts w:cs="Times New Roman"/>
          <w:szCs w:val="24"/>
        </w:rPr>
      </w:pPr>
      <w:r w:rsidRPr="002379ED">
        <w:rPr>
          <w:rFonts w:eastAsiaTheme="majorEastAsia" w:cs="Times New Roman"/>
          <w:position w:val="-32"/>
          <w:szCs w:val="24"/>
          <w:lang w:bidi="en-US"/>
        </w:rPr>
        <w:object w:dxaOrig="4660" w:dyaOrig="760">
          <v:shape id="_x0000_i1071" type="#_x0000_t75" style="width:231.25pt;height:35.3pt" o:ole="">
            <v:imagedata r:id="rId123" o:title=""/>
          </v:shape>
          <o:OLEObject Type="Embed" ProgID="Equation.3" ShapeID="_x0000_i1071" DrawAspect="Content" ObjectID="_1584122165" r:id="rId124"/>
        </w:object>
      </w:r>
    </w:p>
    <w:p w:rsidR="0069243D" w:rsidRPr="002379ED" w:rsidRDefault="0069243D" w:rsidP="002379ED">
      <w:pPr>
        <w:autoSpaceDE w:val="0"/>
        <w:autoSpaceDN w:val="0"/>
        <w:adjustRightInd w:val="0"/>
        <w:jc w:val="both"/>
        <w:rPr>
          <w:rFonts w:cs="Times New Roman"/>
          <w:szCs w:val="24"/>
        </w:rPr>
      </w:pPr>
      <w:r w:rsidRPr="002379ED">
        <w:rPr>
          <w:rFonts w:cs="Times New Roman"/>
          <w:szCs w:val="24"/>
        </w:rPr>
        <w:t>And the eccentricity,</w:t>
      </w:r>
    </w:p>
    <w:p w:rsidR="0069243D" w:rsidRPr="002379ED" w:rsidRDefault="00EF22B2" w:rsidP="00577BEA">
      <w:pPr>
        <w:autoSpaceDE w:val="0"/>
        <w:autoSpaceDN w:val="0"/>
        <w:adjustRightInd w:val="0"/>
        <w:jc w:val="center"/>
        <w:rPr>
          <w:rFonts w:cs="Times New Roman"/>
          <w:szCs w:val="24"/>
        </w:rPr>
      </w:pPr>
      <w:r w:rsidRPr="002379ED">
        <w:rPr>
          <w:rFonts w:eastAsiaTheme="majorEastAsia" w:cs="Times New Roman"/>
          <w:position w:val="-28"/>
          <w:szCs w:val="24"/>
          <w:lang w:bidi="en-US"/>
        </w:rPr>
        <w:object w:dxaOrig="5660" w:dyaOrig="680">
          <v:shape id="_x0000_i1072" type="#_x0000_t75" style="width:280.4pt;height:36pt" o:ole="">
            <v:imagedata r:id="rId125" o:title=""/>
          </v:shape>
          <o:OLEObject Type="Embed" ProgID="Equation.3" ShapeID="_x0000_i1072" DrawAspect="Content" ObjectID="_1584122166" r:id="rId126"/>
        </w:object>
      </w:r>
    </w:p>
    <w:p w:rsidR="00577BEA" w:rsidRPr="009F1634" w:rsidRDefault="0069243D" w:rsidP="009F1634">
      <w:pPr>
        <w:tabs>
          <w:tab w:val="left" w:pos="3195"/>
          <w:tab w:val="left" w:pos="3570"/>
          <w:tab w:val="center" w:pos="4680"/>
        </w:tabs>
        <w:jc w:val="both"/>
        <w:rPr>
          <w:rFonts w:cs="Times New Roman"/>
          <w:szCs w:val="24"/>
        </w:rPr>
      </w:pPr>
      <w:r w:rsidRPr="002379ED">
        <w:rPr>
          <w:rFonts w:cs="Times New Roman"/>
          <w:szCs w:val="24"/>
        </w:rPr>
        <w:t xml:space="preserve"> The resultant lies within the middle third implying that there is </w:t>
      </w:r>
      <w:r w:rsidR="002D72E4">
        <w:rPr>
          <w:rFonts w:cs="Times New Roman"/>
          <w:szCs w:val="24"/>
        </w:rPr>
        <w:t>Nr</w:t>
      </w:r>
      <w:r w:rsidRPr="002379ED">
        <w:rPr>
          <w:rFonts w:cs="Times New Roman"/>
          <w:szCs w:val="24"/>
        </w:rPr>
        <w:t xml:space="preserve"> tension developed at the weir body at the toe.</w:t>
      </w:r>
    </w:p>
    <w:p w:rsidR="001B3B11" w:rsidRPr="001B3B11" w:rsidRDefault="001B3B11" w:rsidP="009F1634">
      <w:pPr>
        <w:spacing w:before="0"/>
        <w:jc w:val="both"/>
        <w:rPr>
          <w:rFonts w:cs="Times New Roman"/>
          <w:b/>
        </w:rPr>
      </w:pPr>
      <w:r>
        <w:rPr>
          <w:rFonts w:cs="Times New Roman"/>
          <w:b/>
        </w:rPr>
        <w:t>Case 2</w:t>
      </w:r>
      <w:r w:rsidRPr="001B3B11">
        <w:rPr>
          <w:rFonts w:cs="Times New Roman"/>
          <w:b/>
        </w:rPr>
        <w:t xml:space="preserve">: When </w:t>
      </w:r>
      <w:r w:rsidR="004C5191">
        <w:rPr>
          <w:rFonts w:cs="Times New Roman"/>
          <w:b/>
        </w:rPr>
        <w:t>the weir is a monolithic structure and full of sediment</w:t>
      </w:r>
    </w:p>
    <w:p w:rsidR="001369FD" w:rsidRDefault="004C5191" w:rsidP="00577BEA">
      <w:pPr>
        <w:tabs>
          <w:tab w:val="left" w:pos="3195"/>
          <w:tab w:val="left" w:pos="3570"/>
          <w:tab w:val="center" w:pos="4680"/>
        </w:tabs>
        <w:spacing w:before="0" w:after="0"/>
        <w:jc w:val="both"/>
        <w:rPr>
          <w:rFonts w:cs="Times New Roman"/>
        </w:rPr>
      </w:pPr>
      <w:r>
        <w:rPr>
          <w:noProof/>
        </w:rPr>
        <w:lastRenderedPageBreak/>
        <w:drawing>
          <wp:inline distT="0" distB="0" distL="0" distR="0">
            <wp:extent cx="5430008" cy="2619741"/>
            <wp:effectExtent l="0" t="0" r="0" b="9525"/>
            <wp:docPr id="48" name="Picture 47"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7" descr="Screen Clipping"/>
                    <pic:cNvPicPr>
                      <a:picLocks noChangeAspect="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30008" cy="2619741"/>
                    </a:xfrm>
                    <a:prstGeom prst="rect">
                      <a:avLst/>
                    </a:prstGeom>
                  </pic:spPr>
                </pic:pic>
              </a:graphicData>
            </a:graphic>
          </wp:inline>
        </w:drawing>
      </w:r>
    </w:p>
    <w:p w:rsidR="009F1634" w:rsidRDefault="006B66A4" w:rsidP="006B66A4">
      <w:pPr>
        <w:pStyle w:val="Caption"/>
      </w:pPr>
      <w:bookmarkStart w:id="222" w:name="_Toc506932730"/>
      <w:r>
        <w:t xml:space="preserve">Figure </w:t>
      </w:r>
      <w:fldSimple w:instr=" STYLEREF 1 \s ">
        <w:r w:rsidR="00BB1A7F">
          <w:rPr>
            <w:noProof/>
          </w:rPr>
          <w:t>3</w:t>
        </w:r>
      </w:fldSimple>
      <w:r w:rsidR="00BB1A7F">
        <w:noBreakHyphen/>
      </w:r>
      <w:fldSimple w:instr=" SEQ Figure \* ARABIC \s 1 ">
        <w:r w:rsidR="00BB1A7F">
          <w:rPr>
            <w:noProof/>
          </w:rPr>
          <w:t>11</w:t>
        </w:r>
      </w:fldSimple>
      <w:r>
        <w:t xml:space="preserve"> : </w:t>
      </w:r>
      <w:r w:rsidRPr="00C27D8C">
        <w:t>Load Distribution after work completion</w:t>
      </w:r>
      <w:bookmarkEnd w:id="222"/>
    </w:p>
    <w:p w:rsidR="001369FD" w:rsidRPr="00DD58AC" w:rsidRDefault="001369FD" w:rsidP="001369FD">
      <w:pPr>
        <w:keepNext/>
        <w:tabs>
          <w:tab w:val="left" w:pos="3195"/>
          <w:tab w:val="left" w:pos="3570"/>
          <w:tab w:val="center" w:pos="4680"/>
        </w:tabs>
        <w:spacing w:before="0" w:after="0"/>
        <w:jc w:val="center"/>
      </w:pPr>
    </w:p>
    <w:p w:rsidR="00D37E45" w:rsidRDefault="00D37E45" w:rsidP="00B663CD">
      <w:pPr>
        <w:pStyle w:val="Caption"/>
      </w:pPr>
      <w:bookmarkStart w:id="223" w:name="_Toc506932699"/>
      <w:r>
        <w:t xml:space="preserve">Table </w:t>
      </w:r>
      <w:fldSimple w:instr=" STYLEREF 1 \s ">
        <w:r w:rsidR="00BB1A7F">
          <w:rPr>
            <w:noProof/>
          </w:rPr>
          <w:t>3</w:t>
        </w:r>
      </w:fldSimple>
      <w:r w:rsidR="00BB1A7F">
        <w:noBreakHyphen/>
      </w:r>
      <w:fldSimple w:instr=" SEQ Table \* ARABIC \s 1 ">
        <w:r w:rsidR="00BB1A7F">
          <w:rPr>
            <w:noProof/>
          </w:rPr>
          <w:t>7</w:t>
        </w:r>
      </w:fldSimple>
      <w:r>
        <w:t>: stability analysis at high flood level</w:t>
      </w:r>
      <w:bookmarkEnd w:id="223"/>
    </w:p>
    <w:tbl>
      <w:tblPr>
        <w:tblW w:w="8860" w:type="dxa"/>
        <w:tblInd w:w="85" w:type="dxa"/>
        <w:tblLook w:val="04A0"/>
      </w:tblPr>
      <w:tblGrid>
        <w:gridCol w:w="1278"/>
        <w:gridCol w:w="1043"/>
        <w:gridCol w:w="1240"/>
        <w:gridCol w:w="1420"/>
        <w:gridCol w:w="1917"/>
        <w:gridCol w:w="1963"/>
      </w:tblGrid>
      <w:tr w:rsidR="004C5191" w:rsidRPr="004C5191" w:rsidTr="004C5191">
        <w:trPr>
          <w:trHeight w:val="315"/>
        </w:trPr>
        <w:tc>
          <w:tcPr>
            <w:tcW w:w="3560" w:type="dxa"/>
            <w:gridSpan w:val="3"/>
            <w:tcBorders>
              <w:top w:val="double" w:sz="6" w:space="0" w:color="FF0000"/>
              <w:left w:val="double" w:sz="6" w:space="0" w:color="FF0000"/>
              <w:bottom w:val="single" w:sz="4" w:space="0" w:color="FF0000"/>
              <w:right w:val="single" w:sz="4" w:space="0" w:color="FF0000"/>
            </w:tcBorders>
            <w:shd w:val="clear" w:color="000000" w:fill="F2F2F2"/>
            <w:noWrap/>
            <w:vAlign w:val="bottom"/>
            <w:hideMark/>
          </w:tcPr>
          <w:p w:rsidR="004C5191" w:rsidRPr="004C5191" w:rsidRDefault="004C5191" w:rsidP="004C5191">
            <w:pPr>
              <w:spacing w:before="0" w:after="0" w:line="240" w:lineRule="auto"/>
              <w:jc w:val="center"/>
              <w:rPr>
                <w:rFonts w:ascii="Calibri" w:eastAsia="Times New Roman" w:hAnsi="Calibri" w:cs="Calibri"/>
                <w:color w:val="000000"/>
              </w:rPr>
            </w:pPr>
            <w:r w:rsidRPr="004C5191">
              <w:rPr>
                <w:rFonts w:ascii="Calibri" w:eastAsia="Times New Roman" w:hAnsi="Calibri" w:cs="Calibri"/>
                <w:color w:val="000000"/>
                <w:sz w:val="22"/>
              </w:rPr>
              <w:t>Forces</w:t>
            </w:r>
          </w:p>
        </w:tc>
        <w:tc>
          <w:tcPr>
            <w:tcW w:w="1420" w:type="dxa"/>
            <w:vMerge w:val="restart"/>
            <w:tcBorders>
              <w:top w:val="double" w:sz="6" w:space="0" w:color="FF0000"/>
              <w:left w:val="single" w:sz="4" w:space="0" w:color="FF0000"/>
              <w:bottom w:val="double" w:sz="6" w:space="0" w:color="FF0000"/>
              <w:right w:val="single" w:sz="4" w:space="0" w:color="FF0000"/>
            </w:tcBorders>
            <w:shd w:val="clear" w:color="000000" w:fill="F2F2F2"/>
            <w:vAlign w:val="bottom"/>
            <w:hideMark/>
          </w:tcPr>
          <w:p w:rsidR="004C5191" w:rsidRPr="004C5191" w:rsidRDefault="004C5191" w:rsidP="004C5191">
            <w:pPr>
              <w:spacing w:before="0" w:after="0" w:line="240" w:lineRule="auto"/>
              <w:jc w:val="center"/>
              <w:rPr>
                <w:rFonts w:ascii="Calibri" w:eastAsia="Times New Roman" w:hAnsi="Calibri" w:cs="Calibri"/>
                <w:color w:val="000000"/>
              </w:rPr>
            </w:pPr>
            <w:proofErr w:type="spellStart"/>
            <w:r w:rsidRPr="004C5191">
              <w:rPr>
                <w:rFonts w:ascii="Calibri" w:eastAsia="Times New Roman" w:hAnsi="Calibri" w:cs="Calibri"/>
                <w:color w:val="000000"/>
                <w:sz w:val="22"/>
              </w:rPr>
              <w:t>Leverarm</w:t>
            </w:r>
            <w:proofErr w:type="spellEnd"/>
            <w:r w:rsidRPr="004C5191">
              <w:rPr>
                <w:rFonts w:ascii="Calibri" w:eastAsia="Times New Roman" w:hAnsi="Calibri" w:cs="Calibri"/>
                <w:color w:val="000000"/>
                <w:sz w:val="22"/>
              </w:rPr>
              <w:t xml:space="preserve">                    (m)</w:t>
            </w:r>
          </w:p>
        </w:tc>
        <w:tc>
          <w:tcPr>
            <w:tcW w:w="3880" w:type="dxa"/>
            <w:gridSpan w:val="2"/>
            <w:tcBorders>
              <w:top w:val="double" w:sz="6" w:space="0" w:color="FF0000"/>
              <w:left w:val="nil"/>
              <w:bottom w:val="single" w:sz="4" w:space="0" w:color="FF0000"/>
              <w:right w:val="double" w:sz="6" w:space="0" w:color="FF0000"/>
            </w:tcBorders>
            <w:shd w:val="clear" w:color="000000" w:fill="F2F2F2"/>
            <w:noWrap/>
            <w:vAlign w:val="bottom"/>
            <w:hideMark/>
          </w:tcPr>
          <w:p w:rsidR="004C5191" w:rsidRPr="004C5191" w:rsidRDefault="004C5191" w:rsidP="004C5191">
            <w:pPr>
              <w:spacing w:before="0" w:after="0" w:line="240" w:lineRule="auto"/>
              <w:jc w:val="center"/>
              <w:rPr>
                <w:rFonts w:ascii="Calibri" w:eastAsia="Times New Roman" w:hAnsi="Calibri" w:cs="Calibri"/>
                <w:color w:val="000000"/>
              </w:rPr>
            </w:pPr>
            <w:r w:rsidRPr="004C5191">
              <w:rPr>
                <w:rFonts w:ascii="Calibri" w:eastAsia="Times New Roman" w:hAnsi="Calibri" w:cs="Calibri"/>
                <w:color w:val="000000"/>
                <w:sz w:val="22"/>
              </w:rPr>
              <w:t>Momentum about pt A</w:t>
            </w:r>
          </w:p>
        </w:tc>
      </w:tr>
      <w:tr w:rsidR="004C5191" w:rsidRPr="004C5191" w:rsidTr="004C5191">
        <w:trPr>
          <w:trHeight w:val="615"/>
        </w:trPr>
        <w:tc>
          <w:tcPr>
            <w:tcW w:w="1277" w:type="dxa"/>
            <w:tcBorders>
              <w:top w:val="nil"/>
              <w:left w:val="double" w:sz="6" w:space="0" w:color="FF0000"/>
              <w:bottom w:val="double" w:sz="6" w:space="0" w:color="FF0000"/>
              <w:right w:val="single" w:sz="4" w:space="0" w:color="FF0000"/>
            </w:tcBorders>
            <w:shd w:val="clear" w:color="000000" w:fill="F2F2F2"/>
            <w:noWrap/>
            <w:vAlign w:val="bottom"/>
            <w:hideMark/>
          </w:tcPr>
          <w:p w:rsidR="004C5191" w:rsidRPr="004C5191" w:rsidRDefault="004C5191" w:rsidP="004C5191">
            <w:pPr>
              <w:spacing w:before="0" w:after="0" w:line="240" w:lineRule="auto"/>
              <w:jc w:val="center"/>
              <w:rPr>
                <w:rFonts w:ascii="Calibri" w:eastAsia="Times New Roman" w:hAnsi="Calibri" w:cs="Calibri"/>
                <w:color w:val="000000"/>
              </w:rPr>
            </w:pPr>
            <w:r w:rsidRPr="004C5191">
              <w:rPr>
                <w:rFonts w:ascii="Calibri" w:eastAsia="Times New Roman" w:hAnsi="Calibri" w:cs="Calibri"/>
                <w:color w:val="000000"/>
                <w:sz w:val="22"/>
              </w:rPr>
              <w:t>Designation</w:t>
            </w:r>
          </w:p>
        </w:tc>
        <w:tc>
          <w:tcPr>
            <w:tcW w:w="1043" w:type="dxa"/>
            <w:tcBorders>
              <w:top w:val="nil"/>
              <w:left w:val="nil"/>
              <w:bottom w:val="double" w:sz="6" w:space="0" w:color="FF0000"/>
              <w:right w:val="single" w:sz="4" w:space="0" w:color="FF0000"/>
            </w:tcBorders>
            <w:shd w:val="clear" w:color="000000" w:fill="F2F2F2"/>
            <w:vAlign w:val="bottom"/>
            <w:hideMark/>
          </w:tcPr>
          <w:p w:rsidR="004C5191" w:rsidRPr="004C5191" w:rsidRDefault="004C5191" w:rsidP="004C5191">
            <w:pPr>
              <w:spacing w:before="0" w:after="0" w:line="240" w:lineRule="auto"/>
              <w:jc w:val="center"/>
              <w:rPr>
                <w:rFonts w:ascii="Calibri" w:eastAsia="Times New Roman" w:hAnsi="Calibri" w:cs="Calibri"/>
                <w:color w:val="000000"/>
              </w:rPr>
            </w:pPr>
            <w:r w:rsidRPr="004C5191">
              <w:rPr>
                <w:rFonts w:ascii="Calibri" w:eastAsia="Times New Roman" w:hAnsi="Calibri" w:cs="Calibri"/>
                <w:color w:val="000000"/>
                <w:sz w:val="22"/>
              </w:rPr>
              <w:t>Vertical (</w:t>
            </w:r>
            <w:proofErr w:type="spellStart"/>
            <w:r w:rsidRPr="004C5191">
              <w:rPr>
                <w:rFonts w:ascii="Calibri" w:eastAsia="Times New Roman" w:hAnsi="Calibri" w:cs="Calibri"/>
                <w:color w:val="000000"/>
                <w:sz w:val="22"/>
              </w:rPr>
              <w:t>kN</w:t>
            </w:r>
            <w:proofErr w:type="spellEnd"/>
            <w:r w:rsidRPr="004C5191">
              <w:rPr>
                <w:rFonts w:ascii="Calibri" w:eastAsia="Times New Roman" w:hAnsi="Calibri" w:cs="Calibri"/>
                <w:color w:val="000000"/>
                <w:sz w:val="22"/>
              </w:rPr>
              <w:t>/m)</w:t>
            </w:r>
          </w:p>
        </w:tc>
        <w:tc>
          <w:tcPr>
            <w:tcW w:w="1240" w:type="dxa"/>
            <w:tcBorders>
              <w:top w:val="nil"/>
              <w:left w:val="nil"/>
              <w:bottom w:val="double" w:sz="6" w:space="0" w:color="FF0000"/>
              <w:right w:val="single" w:sz="4" w:space="0" w:color="FF0000"/>
            </w:tcBorders>
            <w:shd w:val="clear" w:color="000000" w:fill="F2F2F2"/>
            <w:vAlign w:val="bottom"/>
            <w:hideMark/>
          </w:tcPr>
          <w:p w:rsidR="004C5191" w:rsidRPr="004C5191" w:rsidRDefault="004C5191" w:rsidP="004C5191">
            <w:pPr>
              <w:spacing w:before="0" w:after="0" w:line="240" w:lineRule="auto"/>
              <w:jc w:val="center"/>
              <w:rPr>
                <w:rFonts w:ascii="Calibri" w:eastAsia="Times New Roman" w:hAnsi="Calibri" w:cs="Calibri"/>
                <w:color w:val="000000"/>
              </w:rPr>
            </w:pPr>
            <w:r w:rsidRPr="004C5191">
              <w:rPr>
                <w:rFonts w:ascii="Calibri" w:eastAsia="Times New Roman" w:hAnsi="Calibri" w:cs="Calibri"/>
                <w:color w:val="000000"/>
                <w:sz w:val="22"/>
              </w:rPr>
              <w:t>Horizontal (KN/m)</w:t>
            </w:r>
          </w:p>
        </w:tc>
        <w:tc>
          <w:tcPr>
            <w:tcW w:w="1420" w:type="dxa"/>
            <w:vMerge/>
            <w:tcBorders>
              <w:top w:val="double" w:sz="6" w:space="0" w:color="FF0000"/>
              <w:left w:val="single" w:sz="4" w:space="0" w:color="FF0000"/>
              <w:bottom w:val="double" w:sz="6" w:space="0" w:color="FF0000"/>
              <w:right w:val="single" w:sz="4" w:space="0" w:color="FF0000"/>
            </w:tcBorders>
            <w:vAlign w:val="center"/>
            <w:hideMark/>
          </w:tcPr>
          <w:p w:rsidR="004C5191" w:rsidRPr="004C5191" w:rsidRDefault="004C5191" w:rsidP="004C5191">
            <w:pPr>
              <w:spacing w:before="0" w:after="0" w:line="240" w:lineRule="auto"/>
              <w:rPr>
                <w:rFonts w:ascii="Calibri" w:eastAsia="Times New Roman" w:hAnsi="Calibri" w:cs="Calibri"/>
                <w:color w:val="000000"/>
              </w:rPr>
            </w:pPr>
          </w:p>
        </w:tc>
        <w:tc>
          <w:tcPr>
            <w:tcW w:w="1917" w:type="dxa"/>
            <w:tcBorders>
              <w:top w:val="nil"/>
              <w:left w:val="nil"/>
              <w:bottom w:val="double" w:sz="6" w:space="0" w:color="FF0000"/>
              <w:right w:val="single" w:sz="4" w:space="0" w:color="FF0000"/>
            </w:tcBorders>
            <w:shd w:val="clear" w:color="000000" w:fill="F2F2F2"/>
            <w:noWrap/>
            <w:vAlign w:val="bottom"/>
            <w:hideMark/>
          </w:tcPr>
          <w:p w:rsidR="004C5191" w:rsidRPr="004C5191" w:rsidRDefault="004C5191" w:rsidP="004C5191">
            <w:pPr>
              <w:spacing w:before="0" w:after="0" w:line="240" w:lineRule="auto"/>
              <w:jc w:val="center"/>
              <w:rPr>
                <w:rFonts w:ascii="Calibri" w:eastAsia="Times New Roman" w:hAnsi="Calibri" w:cs="Calibri"/>
                <w:color w:val="000000"/>
              </w:rPr>
            </w:pPr>
            <w:proofErr w:type="spellStart"/>
            <w:r w:rsidRPr="004C5191">
              <w:rPr>
                <w:rFonts w:ascii="Calibri" w:eastAsia="Times New Roman" w:hAnsi="Calibri" w:cs="Calibri"/>
                <w:color w:val="000000"/>
                <w:sz w:val="22"/>
              </w:rPr>
              <w:t>Mr</w:t>
            </w:r>
            <w:proofErr w:type="spellEnd"/>
          </w:p>
        </w:tc>
        <w:tc>
          <w:tcPr>
            <w:tcW w:w="1963" w:type="dxa"/>
            <w:tcBorders>
              <w:top w:val="nil"/>
              <w:left w:val="nil"/>
              <w:bottom w:val="double" w:sz="6" w:space="0" w:color="FF0000"/>
              <w:right w:val="double" w:sz="6" w:space="0" w:color="FF0000"/>
            </w:tcBorders>
            <w:shd w:val="clear" w:color="000000" w:fill="F2F2F2"/>
            <w:noWrap/>
            <w:vAlign w:val="bottom"/>
            <w:hideMark/>
          </w:tcPr>
          <w:p w:rsidR="004C5191" w:rsidRPr="004C5191" w:rsidRDefault="004C5191" w:rsidP="004C5191">
            <w:pPr>
              <w:spacing w:before="0" w:after="0" w:line="240" w:lineRule="auto"/>
              <w:jc w:val="center"/>
              <w:rPr>
                <w:rFonts w:ascii="Calibri" w:eastAsia="Times New Roman" w:hAnsi="Calibri" w:cs="Calibri"/>
                <w:color w:val="000000"/>
              </w:rPr>
            </w:pPr>
            <w:r w:rsidRPr="004C5191">
              <w:rPr>
                <w:rFonts w:ascii="Calibri" w:eastAsia="Times New Roman" w:hAnsi="Calibri" w:cs="Calibri"/>
                <w:color w:val="000000"/>
                <w:sz w:val="22"/>
              </w:rPr>
              <w:t>Mo</w:t>
            </w:r>
          </w:p>
        </w:tc>
      </w:tr>
      <w:tr w:rsidR="004C5191" w:rsidRPr="004C5191" w:rsidTr="004C5191">
        <w:trPr>
          <w:trHeight w:val="315"/>
        </w:trPr>
        <w:tc>
          <w:tcPr>
            <w:tcW w:w="1277" w:type="dxa"/>
            <w:tcBorders>
              <w:top w:val="nil"/>
              <w:left w:val="double" w:sz="6" w:space="0" w:color="FF0000"/>
              <w:bottom w:val="single" w:sz="4" w:space="0" w:color="FF0000"/>
              <w:right w:val="single" w:sz="4" w:space="0" w:color="FF0000"/>
            </w:tcBorders>
            <w:shd w:val="clear" w:color="auto" w:fill="auto"/>
            <w:noWrap/>
            <w:vAlign w:val="bottom"/>
            <w:hideMark/>
          </w:tcPr>
          <w:p w:rsidR="004C5191" w:rsidRPr="004C5191" w:rsidRDefault="004C5191" w:rsidP="004C5191">
            <w:pPr>
              <w:spacing w:before="0" w:after="0" w:line="240" w:lineRule="auto"/>
              <w:jc w:val="center"/>
              <w:rPr>
                <w:rFonts w:ascii="Calibri" w:eastAsia="Times New Roman" w:hAnsi="Calibri" w:cs="Calibri"/>
                <w:color w:val="000000"/>
              </w:rPr>
            </w:pPr>
            <w:r w:rsidRPr="004C5191">
              <w:rPr>
                <w:rFonts w:ascii="Calibri" w:eastAsia="Times New Roman" w:hAnsi="Calibri" w:cs="Calibri"/>
                <w:color w:val="000000"/>
                <w:sz w:val="22"/>
              </w:rPr>
              <w:t>w1</w:t>
            </w:r>
          </w:p>
        </w:tc>
        <w:tc>
          <w:tcPr>
            <w:tcW w:w="1043" w:type="dxa"/>
            <w:tcBorders>
              <w:top w:val="nil"/>
              <w:left w:val="nil"/>
              <w:bottom w:val="single" w:sz="4" w:space="0" w:color="FF0000"/>
              <w:right w:val="single" w:sz="4" w:space="0" w:color="FF0000"/>
            </w:tcBorders>
            <w:shd w:val="clear" w:color="auto" w:fill="auto"/>
            <w:noWrap/>
            <w:vAlign w:val="bottom"/>
            <w:hideMark/>
          </w:tcPr>
          <w:p w:rsidR="004C5191" w:rsidRPr="004C5191" w:rsidRDefault="004C5191" w:rsidP="004C5191">
            <w:pPr>
              <w:spacing w:before="0" w:after="0" w:line="240" w:lineRule="auto"/>
              <w:jc w:val="center"/>
              <w:rPr>
                <w:rFonts w:ascii="Calibri" w:eastAsia="Times New Roman" w:hAnsi="Calibri" w:cs="Calibri"/>
                <w:color w:val="000000"/>
              </w:rPr>
            </w:pPr>
            <w:r w:rsidRPr="004C5191">
              <w:rPr>
                <w:rFonts w:ascii="Calibri" w:eastAsia="Times New Roman" w:hAnsi="Calibri" w:cs="Calibri"/>
                <w:color w:val="000000"/>
                <w:sz w:val="22"/>
              </w:rPr>
              <w:t>38.72</w:t>
            </w:r>
          </w:p>
        </w:tc>
        <w:tc>
          <w:tcPr>
            <w:tcW w:w="1240" w:type="dxa"/>
            <w:tcBorders>
              <w:top w:val="nil"/>
              <w:left w:val="nil"/>
              <w:bottom w:val="single" w:sz="4" w:space="0" w:color="FF0000"/>
              <w:right w:val="single" w:sz="4" w:space="0" w:color="FF0000"/>
            </w:tcBorders>
            <w:shd w:val="clear" w:color="auto" w:fill="auto"/>
            <w:noWrap/>
            <w:vAlign w:val="bottom"/>
            <w:hideMark/>
          </w:tcPr>
          <w:p w:rsidR="004C5191" w:rsidRPr="004C5191" w:rsidRDefault="004C5191" w:rsidP="004C5191">
            <w:pPr>
              <w:spacing w:before="0" w:after="0" w:line="240" w:lineRule="auto"/>
              <w:jc w:val="center"/>
              <w:rPr>
                <w:rFonts w:ascii="Calibri" w:eastAsia="Times New Roman" w:hAnsi="Calibri" w:cs="Calibri"/>
                <w:color w:val="000000"/>
              </w:rPr>
            </w:pPr>
            <w:r w:rsidRPr="004C5191">
              <w:rPr>
                <w:rFonts w:ascii="Calibri" w:eastAsia="Times New Roman" w:hAnsi="Calibri" w:cs="Calibri"/>
                <w:color w:val="000000"/>
                <w:sz w:val="22"/>
              </w:rPr>
              <w:t> </w:t>
            </w:r>
          </w:p>
        </w:tc>
        <w:tc>
          <w:tcPr>
            <w:tcW w:w="1420" w:type="dxa"/>
            <w:tcBorders>
              <w:top w:val="nil"/>
              <w:left w:val="nil"/>
              <w:bottom w:val="single" w:sz="4" w:space="0" w:color="FF0000"/>
              <w:right w:val="single" w:sz="4" w:space="0" w:color="FF0000"/>
            </w:tcBorders>
            <w:shd w:val="clear" w:color="auto" w:fill="auto"/>
            <w:noWrap/>
            <w:vAlign w:val="bottom"/>
            <w:hideMark/>
          </w:tcPr>
          <w:p w:rsidR="004C5191" w:rsidRPr="004C5191" w:rsidRDefault="004C5191" w:rsidP="004C5191">
            <w:pPr>
              <w:spacing w:before="0" w:after="0" w:line="240" w:lineRule="auto"/>
              <w:jc w:val="center"/>
              <w:rPr>
                <w:rFonts w:ascii="Calibri" w:eastAsia="Times New Roman" w:hAnsi="Calibri" w:cs="Calibri"/>
                <w:color w:val="000000"/>
              </w:rPr>
            </w:pPr>
            <w:r w:rsidRPr="004C5191">
              <w:rPr>
                <w:rFonts w:ascii="Calibri" w:eastAsia="Times New Roman" w:hAnsi="Calibri" w:cs="Calibri"/>
                <w:color w:val="000000"/>
                <w:sz w:val="22"/>
              </w:rPr>
              <w:t>17.25</w:t>
            </w:r>
          </w:p>
        </w:tc>
        <w:tc>
          <w:tcPr>
            <w:tcW w:w="1917" w:type="dxa"/>
            <w:tcBorders>
              <w:top w:val="nil"/>
              <w:left w:val="nil"/>
              <w:bottom w:val="single" w:sz="4" w:space="0" w:color="FF0000"/>
              <w:right w:val="single" w:sz="4" w:space="0" w:color="FF0000"/>
            </w:tcBorders>
            <w:shd w:val="clear" w:color="auto" w:fill="auto"/>
            <w:noWrap/>
            <w:vAlign w:val="bottom"/>
            <w:hideMark/>
          </w:tcPr>
          <w:p w:rsidR="004C5191" w:rsidRPr="004C5191" w:rsidRDefault="004C5191" w:rsidP="004C5191">
            <w:pPr>
              <w:spacing w:before="0" w:after="0" w:line="240" w:lineRule="auto"/>
              <w:jc w:val="center"/>
              <w:rPr>
                <w:rFonts w:ascii="Calibri" w:eastAsia="Times New Roman" w:hAnsi="Calibri" w:cs="Calibri"/>
                <w:color w:val="000000"/>
              </w:rPr>
            </w:pPr>
            <w:r w:rsidRPr="004C5191">
              <w:rPr>
                <w:rFonts w:ascii="Calibri" w:eastAsia="Times New Roman" w:hAnsi="Calibri" w:cs="Calibri"/>
                <w:color w:val="000000"/>
                <w:sz w:val="22"/>
              </w:rPr>
              <w:t>667.92</w:t>
            </w:r>
          </w:p>
        </w:tc>
        <w:tc>
          <w:tcPr>
            <w:tcW w:w="1963" w:type="dxa"/>
            <w:tcBorders>
              <w:top w:val="nil"/>
              <w:left w:val="nil"/>
              <w:bottom w:val="single" w:sz="4" w:space="0" w:color="FF0000"/>
              <w:right w:val="double" w:sz="6" w:space="0" w:color="FF0000"/>
            </w:tcBorders>
            <w:shd w:val="clear" w:color="auto" w:fill="auto"/>
            <w:noWrap/>
            <w:vAlign w:val="bottom"/>
            <w:hideMark/>
          </w:tcPr>
          <w:p w:rsidR="004C5191" w:rsidRPr="004C5191" w:rsidRDefault="004C5191" w:rsidP="004C5191">
            <w:pPr>
              <w:spacing w:before="0" w:after="0" w:line="240" w:lineRule="auto"/>
              <w:jc w:val="center"/>
              <w:rPr>
                <w:rFonts w:ascii="Calibri" w:eastAsia="Times New Roman" w:hAnsi="Calibri" w:cs="Calibri"/>
                <w:color w:val="000000"/>
              </w:rPr>
            </w:pPr>
            <w:r w:rsidRPr="004C5191">
              <w:rPr>
                <w:rFonts w:ascii="Calibri" w:eastAsia="Times New Roman" w:hAnsi="Calibri" w:cs="Calibri"/>
                <w:color w:val="000000"/>
                <w:sz w:val="22"/>
              </w:rPr>
              <w:t> </w:t>
            </w:r>
          </w:p>
        </w:tc>
      </w:tr>
      <w:tr w:rsidR="004C5191" w:rsidRPr="004C5191" w:rsidTr="004C5191">
        <w:trPr>
          <w:trHeight w:val="300"/>
        </w:trPr>
        <w:tc>
          <w:tcPr>
            <w:tcW w:w="1277" w:type="dxa"/>
            <w:tcBorders>
              <w:top w:val="nil"/>
              <w:left w:val="double" w:sz="6" w:space="0" w:color="FF0000"/>
              <w:bottom w:val="single" w:sz="4" w:space="0" w:color="FF0000"/>
              <w:right w:val="single" w:sz="4" w:space="0" w:color="FF0000"/>
            </w:tcBorders>
            <w:shd w:val="clear" w:color="auto" w:fill="auto"/>
            <w:noWrap/>
            <w:vAlign w:val="bottom"/>
            <w:hideMark/>
          </w:tcPr>
          <w:p w:rsidR="004C5191" w:rsidRPr="004C5191" w:rsidRDefault="004C5191" w:rsidP="004C5191">
            <w:pPr>
              <w:spacing w:before="0" w:after="0" w:line="240" w:lineRule="auto"/>
              <w:jc w:val="center"/>
              <w:rPr>
                <w:rFonts w:ascii="Calibri" w:eastAsia="Times New Roman" w:hAnsi="Calibri" w:cs="Calibri"/>
                <w:color w:val="000000"/>
              </w:rPr>
            </w:pPr>
            <w:r w:rsidRPr="004C5191">
              <w:rPr>
                <w:rFonts w:ascii="Calibri" w:eastAsia="Times New Roman" w:hAnsi="Calibri" w:cs="Calibri"/>
                <w:color w:val="000000"/>
                <w:sz w:val="22"/>
              </w:rPr>
              <w:t>W2</w:t>
            </w:r>
          </w:p>
        </w:tc>
        <w:tc>
          <w:tcPr>
            <w:tcW w:w="1043" w:type="dxa"/>
            <w:tcBorders>
              <w:top w:val="nil"/>
              <w:left w:val="nil"/>
              <w:bottom w:val="single" w:sz="4" w:space="0" w:color="FF0000"/>
              <w:right w:val="single" w:sz="4" w:space="0" w:color="FF0000"/>
            </w:tcBorders>
            <w:shd w:val="clear" w:color="auto" w:fill="auto"/>
            <w:noWrap/>
            <w:vAlign w:val="bottom"/>
            <w:hideMark/>
          </w:tcPr>
          <w:p w:rsidR="004C5191" w:rsidRPr="004C5191" w:rsidRDefault="004C5191" w:rsidP="004C5191">
            <w:pPr>
              <w:spacing w:before="0" w:after="0" w:line="240" w:lineRule="auto"/>
              <w:jc w:val="center"/>
              <w:rPr>
                <w:rFonts w:ascii="Calibri" w:eastAsia="Times New Roman" w:hAnsi="Calibri" w:cs="Calibri"/>
                <w:color w:val="000000"/>
              </w:rPr>
            </w:pPr>
            <w:r w:rsidRPr="004C5191">
              <w:rPr>
                <w:rFonts w:ascii="Calibri" w:eastAsia="Times New Roman" w:hAnsi="Calibri" w:cs="Calibri"/>
                <w:color w:val="000000"/>
                <w:sz w:val="22"/>
              </w:rPr>
              <w:t>89.1</w:t>
            </w:r>
          </w:p>
        </w:tc>
        <w:tc>
          <w:tcPr>
            <w:tcW w:w="1240" w:type="dxa"/>
            <w:tcBorders>
              <w:top w:val="nil"/>
              <w:left w:val="nil"/>
              <w:bottom w:val="single" w:sz="4" w:space="0" w:color="FF0000"/>
              <w:right w:val="single" w:sz="4" w:space="0" w:color="FF0000"/>
            </w:tcBorders>
            <w:shd w:val="clear" w:color="auto" w:fill="auto"/>
            <w:noWrap/>
            <w:vAlign w:val="bottom"/>
            <w:hideMark/>
          </w:tcPr>
          <w:p w:rsidR="004C5191" w:rsidRPr="004C5191" w:rsidRDefault="004C5191" w:rsidP="004C5191">
            <w:pPr>
              <w:spacing w:before="0" w:after="0" w:line="240" w:lineRule="auto"/>
              <w:jc w:val="center"/>
              <w:rPr>
                <w:rFonts w:ascii="Calibri" w:eastAsia="Times New Roman" w:hAnsi="Calibri" w:cs="Calibri"/>
                <w:color w:val="000000"/>
              </w:rPr>
            </w:pPr>
            <w:r w:rsidRPr="004C5191">
              <w:rPr>
                <w:rFonts w:ascii="Calibri" w:eastAsia="Times New Roman" w:hAnsi="Calibri" w:cs="Calibri"/>
                <w:color w:val="000000"/>
                <w:sz w:val="22"/>
              </w:rPr>
              <w:t> </w:t>
            </w:r>
          </w:p>
        </w:tc>
        <w:tc>
          <w:tcPr>
            <w:tcW w:w="1420" w:type="dxa"/>
            <w:tcBorders>
              <w:top w:val="nil"/>
              <w:left w:val="nil"/>
              <w:bottom w:val="single" w:sz="4" w:space="0" w:color="FF0000"/>
              <w:right w:val="single" w:sz="4" w:space="0" w:color="FF0000"/>
            </w:tcBorders>
            <w:shd w:val="clear" w:color="auto" w:fill="auto"/>
            <w:noWrap/>
            <w:vAlign w:val="bottom"/>
            <w:hideMark/>
          </w:tcPr>
          <w:p w:rsidR="004C5191" w:rsidRPr="004C5191" w:rsidRDefault="004C5191" w:rsidP="004C5191">
            <w:pPr>
              <w:spacing w:before="0" w:after="0" w:line="240" w:lineRule="auto"/>
              <w:jc w:val="center"/>
              <w:rPr>
                <w:rFonts w:ascii="Calibri" w:eastAsia="Times New Roman" w:hAnsi="Calibri" w:cs="Calibri"/>
                <w:color w:val="000000"/>
              </w:rPr>
            </w:pPr>
            <w:r w:rsidRPr="004C5191">
              <w:rPr>
                <w:rFonts w:ascii="Calibri" w:eastAsia="Times New Roman" w:hAnsi="Calibri" w:cs="Calibri"/>
                <w:color w:val="000000"/>
                <w:sz w:val="22"/>
              </w:rPr>
              <w:t>17.75</w:t>
            </w:r>
          </w:p>
        </w:tc>
        <w:tc>
          <w:tcPr>
            <w:tcW w:w="1917" w:type="dxa"/>
            <w:tcBorders>
              <w:top w:val="nil"/>
              <w:left w:val="nil"/>
              <w:bottom w:val="single" w:sz="4" w:space="0" w:color="FF0000"/>
              <w:right w:val="single" w:sz="4" w:space="0" w:color="FF0000"/>
            </w:tcBorders>
            <w:shd w:val="clear" w:color="auto" w:fill="auto"/>
            <w:noWrap/>
            <w:vAlign w:val="bottom"/>
            <w:hideMark/>
          </w:tcPr>
          <w:p w:rsidR="004C5191" w:rsidRPr="004C5191" w:rsidRDefault="004C5191" w:rsidP="004C5191">
            <w:pPr>
              <w:spacing w:before="0" w:after="0" w:line="240" w:lineRule="auto"/>
              <w:jc w:val="center"/>
              <w:rPr>
                <w:rFonts w:ascii="Calibri" w:eastAsia="Times New Roman" w:hAnsi="Calibri" w:cs="Calibri"/>
                <w:color w:val="000000"/>
              </w:rPr>
            </w:pPr>
            <w:r w:rsidRPr="004C5191">
              <w:rPr>
                <w:rFonts w:ascii="Calibri" w:eastAsia="Times New Roman" w:hAnsi="Calibri" w:cs="Calibri"/>
                <w:color w:val="000000"/>
                <w:sz w:val="22"/>
              </w:rPr>
              <w:t>1581.53</w:t>
            </w:r>
          </w:p>
        </w:tc>
        <w:tc>
          <w:tcPr>
            <w:tcW w:w="1963" w:type="dxa"/>
            <w:tcBorders>
              <w:top w:val="nil"/>
              <w:left w:val="nil"/>
              <w:bottom w:val="single" w:sz="4" w:space="0" w:color="FF0000"/>
              <w:right w:val="double" w:sz="6" w:space="0" w:color="FF0000"/>
            </w:tcBorders>
            <w:shd w:val="clear" w:color="auto" w:fill="auto"/>
            <w:noWrap/>
            <w:vAlign w:val="bottom"/>
            <w:hideMark/>
          </w:tcPr>
          <w:p w:rsidR="004C5191" w:rsidRPr="004C5191" w:rsidRDefault="004C5191" w:rsidP="004C5191">
            <w:pPr>
              <w:spacing w:before="0" w:after="0" w:line="240" w:lineRule="auto"/>
              <w:jc w:val="center"/>
              <w:rPr>
                <w:rFonts w:ascii="Calibri" w:eastAsia="Times New Roman" w:hAnsi="Calibri" w:cs="Calibri"/>
                <w:color w:val="000000"/>
              </w:rPr>
            </w:pPr>
            <w:r w:rsidRPr="004C5191">
              <w:rPr>
                <w:rFonts w:ascii="Calibri" w:eastAsia="Times New Roman" w:hAnsi="Calibri" w:cs="Calibri"/>
                <w:color w:val="000000"/>
                <w:sz w:val="22"/>
              </w:rPr>
              <w:t> </w:t>
            </w:r>
          </w:p>
        </w:tc>
      </w:tr>
      <w:tr w:rsidR="004C5191" w:rsidRPr="004C5191" w:rsidTr="004C5191">
        <w:trPr>
          <w:trHeight w:val="300"/>
        </w:trPr>
        <w:tc>
          <w:tcPr>
            <w:tcW w:w="1277" w:type="dxa"/>
            <w:tcBorders>
              <w:top w:val="nil"/>
              <w:left w:val="double" w:sz="6" w:space="0" w:color="FF0000"/>
              <w:bottom w:val="single" w:sz="4" w:space="0" w:color="FF0000"/>
              <w:right w:val="single" w:sz="4" w:space="0" w:color="FF0000"/>
            </w:tcBorders>
            <w:shd w:val="clear" w:color="auto" w:fill="auto"/>
            <w:noWrap/>
            <w:vAlign w:val="bottom"/>
            <w:hideMark/>
          </w:tcPr>
          <w:p w:rsidR="004C5191" w:rsidRPr="004C5191" w:rsidRDefault="004C5191" w:rsidP="004C5191">
            <w:pPr>
              <w:spacing w:before="0" w:after="0" w:line="240" w:lineRule="auto"/>
              <w:jc w:val="center"/>
              <w:rPr>
                <w:rFonts w:ascii="Calibri" w:eastAsia="Times New Roman" w:hAnsi="Calibri" w:cs="Calibri"/>
                <w:color w:val="000000"/>
              </w:rPr>
            </w:pPr>
            <w:r w:rsidRPr="004C5191">
              <w:rPr>
                <w:rFonts w:ascii="Calibri" w:eastAsia="Times New Roman" w:hAnsi="Calibri" w:cs="Calibri"/>
                <w:color w:val="000000"/>
                <w:sz w:val="22"/>
              </w:rPr>
              <w:t>W3</w:t>
            </w:r>
          </w:p>
        </w:tc>
        <w:tc>
          <w:tcPr>
            <w:tcW w:w="1043" w:type="dxa"/>
            <w:tcBorders>
              <w:top w:val="nil"/>
              <w:left w:val="nil"/>
              <w:bottom w:val="single" w:sz="4" w:space="0" w:color="FF0000"/>
              <w:right w:val="single" w:sz="4" w:space="0" w:color="FF0000"/>
            </w:tcBorders>
            <w:shd w:val="clear" w:color="auto" w:fill="auto"/>
            <w:noWrap/>
            <w:vAlign w:val="bottom"/>
            <w:hideMark/>
          </w:tcPr>
          <w:p w:rsidR="004C5191" w:rsidRPr="004C5191" w:rsidRDefault="004C5191" w:rsidP="004C5191">
            <w:pPr>
              <w:spacing w:before="0" w:after="0" w:line="240" w:lineRule="auto"/>
              <w:jc w:val="center"/>
              <w:rPr>
                <w:rFonts w:ascii="Calibri" w:eastAsia="Times New Roman" w:hAnsi="Calibri" w:cs="Calibri"/>
                <w:color w:val="000000"/>
              </w:rPr>
            </w:pPr>
            <w:r w:rsidRPr="004C5191">
              <w:rPr>
                <w:rFonts w:ascii="Calibri" w:eastAsia="Times New Roman" w:hAnsi="Calibri" w:cs="Calibri"/>
                <w:color w:val="000000"/>
                <w:sz w:val="22"/>
              </w:rPr>
              <w:t>74.25</w:t>
            </w:r>
          </w:p>
        </w:tc>
        <w:tc>
          <w:tcPr>
            <w:tcW w:w="1240" w:type="dxa"/>
            <w:tcBorders>
              <w:top w:val="nil"/>
              <w:left w:val="nil"/>
              <w:bottom w:val="single" w:sz="4" w:space="0" w:color="FF0000"/>
              <w:right w:val="single" w:sz="4" w:space="0" w:color="FF0000"/>
            </w:tcBorders>
            <w:shd w:val="clear" w:color="auto" w:fill="auto"/>
            <w:noWrap/>
            <w:vAlign w:val="bottom"/>
            <w:hideMark/>
          </w:tcPr>
          <w:p w:rsidR="004C5191" w:rsidRPr="004C5191" w:rsidRDefault="004C5191" w:rsidP="004C5191">
            <w:pPr>
              <w:spacing w:before="0" w:after="0" w:line="240" w:lineRule="auto"/>
              <w:jc w:val="center"/>
              <w:rPr>
                <w:rFonts w:ascii="Calibri" w:eastAsia="Times New Roman" w:hAnsi="Calibri" w:cs="Calibri"/>
                <w:color w:val="000000"/>
              </w:rPr>
            </w:pPr>
            <w:r w:rsidRPr="004C5191">
              <w:rPr>
                <w:rFonts w:ascii="Calibri" w:eastAsia="Times New Roman" w:hAnsi="Calibri" w:cs="Calibri"/>
                <w:color w:val="000000"/>
                <w:sz w:val="22"/>
              </w:rPr>
              <w:t> </w:t>
            </w:r>
          </w:p>
        </w:tc>
        <w:tc>
          <w:tcPr>
            <w:tcW w:w="1420" w:type="dxa"/>
            <w:tcBorders>
              <w:top w:val="nil"/>
              <w:left w:val="nil"/>
              <w:bottom w:val="single" w:sz="4" w:space="0" w:color="FF0000"/>
              <w:right w:val="single" w:sz="4" w:space="0" w:color="FF0000"/>
            </w:tcBorders>
            <w:shd w:val="clear" w:color="auto" w:fill="auto"/>
            <w:noWrap/>
            <w:vAlign w:val="bottom"/>
            <w:hideMark/>
          </w:tcPr>
          <w:p w:rsidR="004C5191" w:rsidRPr="004C5191" w:rsidRDefault="004C5191" w:rsidP="004C5191">
            <w:pPr>
              <w:spacing w:before="0" w:after="0" w:line="240" w:lineRule="auto"/>
              <w:jc w:val="center"/>
              <w:rPr>
                <w:rFonts w:ascii="Calibri" w:eastAsia="Times New Roman" w:hAnsi="Calibri" w:cs="Calibri"/>
                <w:color w:val="000000"/>
              </w:rPr>
            </w:pPr>
            <w:r w:rsidRPr="004C5191">
              <w:rPr>
                <w:rFonts w:ascii="Calibri" w:eastAsia="Times New Roman" w:hAnsi="Calibri" w:cs="Calibri"/>
                <w:color w:val="000000"/>
                <w:sz w:val="22"/>
              </w:rPr>
              <w:t>16.167</w:t>
            </w:r>
          </w:p>
        </w:tc>
        <w:tc>
          <w:tcPr>
            <w:tcW w:w="1917" w:type="dxa"/>
            <w:tcBorders>
              <w:top w:val="nil"/>
              <w:left w:val="nil"/>
              <w:bottom w:val="single" w:sz="4" w:space="0" w:color="FF0000"/>
              <w:right w:val="single" w:sz="4" w:space="0" w:color="FF0000"/>
            </w:tcBorders>
            <w:shd w:val="clear" w:color="auto" w:fill="auto"/>
            <w:noWrap/>
            <w:vAlign w:val="bottom"/>
            <w:hideMark/>
          </w:tcPr>
          <w:p w:rsidR="004C5191" w:rsidRPr="004C5191" w:rsidRDefault="004C5191" w:rsidP="004C5191">
            <w:pPr>
              <w:spacing w:before="0" w:after="0" w:line="240" w:lineRule="auto"/>
              <w:jc w:val="center"/>
              <w:rPr>
                <w:rFonts w:ascii="Calibri" w:eastAsia="Times New Roman" w:hAnsi="Calibri" w:cs="Calibri"/>
                <w:color w:val="000000"/>
              </w:rPr>
            </w:pPr>
            <w:r w:rsidRPr="004C5191">
              <w:rPr>
                <w:rFonts w:ascii="Calibri" w:eastAsia="Times New Roman" w:hAnsi="Calibri" w:cs="Calibri"/>
                <w:color w:val="000000"/>
                <w:sz w:val="22"/>
              </w:rPr>
              <w:t>1200.38</w:t>
            </w:r>
          </w:p>
        </w:tc>
        <w:tc>
          <w:tcPr>
            <w:tcW w:w="1963" w:type="dxa"/>
            <w:tcBorders>
              <w:top w:val="nil"/>
              <w:left w:val="nil"/>
              <w:bottom w:val="single" w:sz="4" w:space="0" w:color="FF0000"/>
              <w:right w:val="double" w:sz="6" w:space="0" w:color="FF0000"/>
            </w:tcBorders>
            <w:shd w:val="clear" w:color="auto" w:fill="auto"/>
            <w:noWrap/>
            <w:vAlign w:val="bottom"/>
            <w:hideMark/>
          </w:tcPr>
          <w:p w:rsidR="004C5191" w:rsidRPr="004C5191" w:rsidRDefault="004C5191" w:rsidP="004C5191">
            <w:pPr>
              <w:spacing w:before="0" w:after="0" w:line="240" w:lineRule="auto"/>
              <w:jc w:val="center"/>
              <w:rPr>
                <w:rFonts w:ascii="Calibri" w:eastAsia="Times New Roman" w:hAnsi="Calibri" w:cs="Calibri"/>
                <w:color w:val="000000"/>
              </w:rPr>
            </w:pPr>
            <w:r w:rsidRPr="004C5191">
              <w:rPr>
                <w:rFonts w:ascii="Calibri" w:eastAsia="Times New Roman" w:hAnsi="Calibri" w:cs="Calibri"/>
                <w:color w:val="000000"/>
                <w:sz w:val="22"/>
              </w:rPr>
              <w:t> </w:t>
            </w:r>
          </w:p>
        </w:tc>
      </w:tr>
      <w:tr w:rsidR="004C5191" w:rsidRPr="004C5191" w:rsidTr="004C5191">
        <w:trPr>
          <w:trHeight w:val="300"/>
        </w:trPr>
        <w:tc>
          <w:tcPr>
            <w:tcW w:w="1277" w:type="dxa"/>
            <w:tcBorders>
              <w:top w:val="nil"/>
              <w:left w:val="double" w:sz="6" w:space="0" w:color="FF0000"/>
              <w:bottom w:val="single" w:sz="4" w:space="0" w:color="FF0000"/>
              <w:right w:val="single" w:sz="4" w:space="0" w:color="FF0000"/>
            </w:tcBorders>
            <w:shd w:val="clear" w:color="auto" w:fill="auto"/>
            <w:noWrap/>
            <w:vAlign w:val="bottom"/>
            <w:hideMark/>
          </w:tcPr>
          <w:p w:rsidR="004C5191" w:rsidRPr="004C5191" w:rsidRDefault="004C5191" w:rsidP="004C5191">
            <w:pPr>
              <w:spacing w:before="0" w:after="0" w:line="240" w:lineRule="auto"/>
              <w:jc w:val="center"/>
              <w:rPr>
                <w:rFonts w:ascii="Calibri" w:eastAsia="Times New Roman" w:hAnsi="Calibri" w:cs="Calibri"/>
                <w:color w:val="000000"/>
              </w:rPr>
            </w:pPr>
            <w:r w:rsidRPr="004C5191">
              <w:rPr>
                <w:rFonts w:ascii="Calibri" w:eastAsia="Times New Roman" w:hAnsi="Calibri" w:cs="Calibri"/>
                <w:color w:val="000000"/>
                <w:sz w:val="22"/>
              </w:rPr>
              <w:t>W4</w:t>
            </w:r>
          </w:p>
        </w:tc>
        <w:tc>
          <w:tcPr>
            <w:tcW w:w="1043" w:type="dxa"/>
            <w:tcBorders>
              <w:top w:val="nil"/>
              <w:left w:val="nil"/>
              <w:bottom w:val="single" w:sz="4" w:space="0" w:color="FF0000"/>
              <w:right w:val="single" w:sz="4" w:space="0" w:color="FF0000"/>
            </w:tcBorders>
            <w:shd w:val="clear" w:color="auto" w:fill="auto"/>
            <w:noWrap/>
            <w:vAlign w:val="bottom"/>
            <w:hideMark/>
          </w:tcPr>
          <w:p w:rsidR="004C5191" w:rsidRPr="004C5191" w:rsidRDefault="004C5191" w:rsidP="004C5191">
            <w:pPr>
              <w:spacing w:before="0" w:after="0" w:line="240" w:lineRule="auto"/>
              <w:jc w:val="center"/>
              <w:rPr>
                <w:rFonts w:ascii="Calibri" w:eastAsia="Times New Roman" w:hAnsi="Calibri" w:cs="Calibri"/>
                <w:color w:val="000000"/>
              </w:rPr>
            </w:pPr>
            <w:r w:rsidRPr="004C5191">
              <w:rPr>
                <w:rFonts w:ascii="Calibri" w:eastAsia="Times New Roman" w:hAnsi="Calibri" w:cs="Calibri"/>
                <w:color w:val="000000"/>
                <w:sz w:val="22"/>
              </w:rPr>
              <w:t>19.8</w:t>
            </w:r>
          </w:p>
        </w:tc>
        <w:tc>
          <w:tcPr>
            <w:tcW w:w="1240" w:type="dxa"/>
            <w:tcBorders>
              <w:top w:val="nil"/>
              <w:left w:val="nil"/>
              <w:bottom w:val="single" w:sz="4" w:space="0" w:color="FF0000"/>
              <w:right w:val="single" w:sz="4" w:space="0" w:color="FF0000"/>
            </w:tcBorders>
            <w:shd w:val="clear" w:color="auto" w:fill="auto"/>
            <w:noWrap/>
            <w:vAlign w:val="bottom"/>
            <w:hideMark/>
          </w:tcPr>
          <w:p w:rsidR="004C5191" w:rsidRPr="004C5191" w:rsidRDefault="004C5191" w:rsidP="004C5191">
            <w:pPr>
              <w:spacing w:before="0" w:after="0" w:line="240" w:lineRule="auto"/>
              <w:jc w:val="center"/>
              <w:rPr>
                <w:rFonts w:ascii="Calibri" w:eastAsia="Times New Roman" w:hAnsi="Calibri" w:cs="Calibri"/>
                <w:color w:val="000000"/>
              </w:rPr>
            </w:pPr>
            <w:r w:rsidRPr="004C5191">
              <w:rPr>
                <w:rFonts w:ascii="Calibri" w:eastAsia="Times New Roman" w:hAnsi="Calibri" w:cs="Calibri"/>
                <w:color w:val="000000"/>
                <w:sz w:val="22"/>
              </w:rPr>
              <w:t> </w:t>
            </w:r>
          </w:p>
        </w:tc>
        <w:tc>
          <w:tcPr>
            <w:tcW w:w="1420" w:type="dxa"/>
            <w:tcBorders>
              <w:top w:val="nil"/>
              <w:left w:val="nil"/>
              <w:bottom w:val="single" w:sz="4" w:space="0" w:color="FF0000"/>
              <w:right w:val="single" w:sz="4" w:space="0" w:color="FF0000"/>
            </w:tcBorders>
            <w:shd w:val="clear" w:color="auto" w:fill="auto"/>
            <w:noWrap/>
            <w:vAlign w:val="bottom"/>
            <w:hideMark/>
          </w:tcPr>
          <w:p w:rsidR="004C5191" w:rsidRPr="004C5191" w:rsidRDefault="004C5191" w:rsidP="004C5191">
            <w:pPr>
              <w:spacing w:before="0" w:after="0" w:line="240" w:lineRule="auto"/>
              <w:jc w:val="center"/>
              <w:rPr>
                <w:rFonts w:ascii="Calibri" w:eastAsia="Times New Roman" w:hAnsi="Calibri" w:cs="Calibri"/>
                <w:color w:val="000000"/>
              </w:rPr>
            </w:pPr>
            <w:r w:rsidRPr="004C5191">
              <w:rPr>
                <w:rFonts w:ascii="Calibri" w:eastAsia="Times New Roman" w:hAnsi="Calibri" w:cs="Calibri"/>
                <w:color w:val="000000"/>
                <w:sz w:val="22"/>
              </w:rPr>
              <w:t>15</w:t>
            </w:r>
          </w:p>
        </w:tc>
        <w:tc>
          <w:tcPr>
            <w:tcW w:w="1917" w:type="dxa"/>
            <w:tcBorders>
              <w:top w:val="nil"/>
              <w:left w:val="nil"/>
              <w:bottom w:val="single" w:sz="4" w:space="0" w:color="FF0000"/>
              <w:right w:val="single" w:sz="4" w:space="0" w:color="FF0000"/>
            </w:tcBorders>
            <w:shd w:val="clear" w:color="auto" w:fill="auto"/>
            <w:noWrap/>
            <w:vAlign w:val="bottom"/>
            <w:hideMark/>
          </w:tcPr>
          <w:p w:rsidR="004C5191" w:rsidRPr="004C5191" w:rsidRDefault="004C5191" w:rsidP="004C5191">
            <w:pPr>
              <w:spacing w:before="0" w:after="0" w:line="240" w:lineRule="auto"/>
              <w:jc w:val="center"/>
              <w:rPr>
                <w:rFonts w:ascii="Calibri" w:eastAsia="Times New Roman" w:hAnsi="Calibri" w:cs="Calibri"/>
                <w:color w:val="000000"/>
              </w:rPr>
            </w:pPr>
            <w:r w:rsidRPr="004C5191">
              <w:rPr>
                <w:rFonts w:ascii="Calibri" w:eastAsia="Times New Roman" w:hAnsi="Calibri" w:cs="Calibri"/>
                <w:color w:val="000000"/>
                <w:sz w:val="22"/>
              </w:rPr>
              <w:t>297.00</w:t>
            </w:r>
          </w:p>
        </w:tc>
        <w:tc>
          <w:tcPr>
            <w:tcW w:w="1963" w:type="dxa"/>
            <w:tcBorders>
              <w:top w:val="nil"/>
              <w:left w:val="nil"/>
              <w:bottom w:val="single" w:sz="4" w:space="0" w:color="FF0000"/>
              <w:right w:val="double" w:sz="6" w:space="0" w:color="FF0000"/>
            </w:tcBorders>
            <w:shd w:val="clear" w:color="auto" w:fill="auto"/>
            <w:noWrap/>
            <w:vAlign w:val="bottom"/>
            <w:hideMark/>
          </w:tcPr>
          <w:p w:rsidR="004C5191" w:rsidRPr="004C5191" w:rsidRDefault="004C5191" w:rsidP="004C5191">
            <w:pPr>
              <w:spacing w:before="0" w:after="0" w:line="240" w:lineRule="auto"/>
              <w:jc w:val="center"/>
              <w:rPr>
                <w:rFonts w:ascii="Calibri" w:eastAsia="Times New Roman" w:hAnsi="Calibri" w:cs="Calibri"/>
                <w:color w:val="000000"/>
              </w:rPr>
            </w:pPr>
            <w:r w:rsidRPr="004C5191">
              <w:rPr>
                <w:rFonts w:ascii="Calibri" w:eastAsia="Times New Roman" w:hAnsi="Calibri" w:cs="Calibri"/>
                <w:color w:val="000000"/>
                <w:sz w:val="22"/>
              </w:rPr>
              <w:t> </w:t>
            </w:r>
          </w:p>
        </w:tc>
      </w:tr>
      <w:tr w:rsidR="004C5191" w:rsidRPr="004C5191" w:rsidTr="004C5191">
        <w:trPr>
          <w:trHeight w:val="300"/>
        </w:trPr>
        <w:tc>
          <w:tcPr>
            <w:tcW w:w="1277" w:type="dxa"/>
            <w:tcBorders>
              <w:top w:val="nil"/>
              <w:left w:val="double" w:sz="6" w:space="0" w:color="FF0000"/>
              <w:bottom w:val="single" w:sz="4" w:space="0" w:color="FF0000"/>
              <w:right w:val="single" w:sz="4" w:space="0" w:color="FF0000"/>
            </w:tcBorders>
            <w:shd w:val="clear" w:color="auto" w:fill="auto"/>
            <w:noWrap/>
            <w:vAlign w:val="bottom"/>
            <w:hideMark/>
          </w:tcPr>
          <w:p w:rsidR="004C5191" w:rsidRPr="004C5191" w:rsidRDefault="004C5191" w:rsidP="004C5191">
            <w:pPr>
              <w:spacing w:before="0" w:after="0" w:line="240" w:lineRule="auto"/>
              <w:jc w:val="center"/>
              <w:rPr>
                <w:rFonts w:ascii="Calibri" w:eastAsia="Times New Roman" w:hAnsi="Calibri" w:cs="Calibri"/>
                <w:color w:val="000000"/>
              </w:rPr>
            </w:pPr>
            <w:r w:rsidRPr="004C5191">
              <w:rPr>
                <w:rFonts w:ascii="Calibri" w:eastAsia="Times New Roman" w:hAnsi="Calibri" w:cs="Calibri"/>
                <w:color w:val="000000"/>
                <w:sz w:val="22"/>
              </w:rPr>
              <w:t>w5</w:t>
            </w:r>
          </w:p>
        </w:tc>
        <w:tc>
          <w:tcPr>
            <w:tcW w:w="1043" w:type="dxa"/>
            <w:tcBorders>
              <w:top w:val="nil"/>
              <w:left w:val="nil"/>
              <w:bottom w:val="single" w:sz="4" w:space="0" w:color="FF0000"/>
              <w:right w:val="single" w:sz="4" w:space="0" w:color="FF0000"/>
            </w:tcBorders>
            <w:shd w:val="clear" w:color="auto" w:fill="auto"/>
            <w:noWrap/>
            <w:vAlign w:val="bottom"/>
            <w:hideMark/>
          </w:tcPr>
          <w:p w:rsidR="004C5191" w:rsidRPr="004C5191" w:rsidRDefault="004C5191" w:rsidP="004C5191">
            <w:pPr>
              <w:spacing w:before="0" w:after="0" w:line="240" w:lineRule="auto"/>
              <w:jc w:val="center"/>
              <w:rPr>
                <w:rFonts w:ascii="Calibri" w:eastAsia="Times New Roman" w:hAnsi="Calibri" w:cs="Calibri"/>
                <w:color w:val="000000"/>
              </w:rPr>
            </w:pPr>
            <w:r w:rsidRPr="004C5191">
              <w:rPr>
                <w:rFonts w:ascii="Calibri" w:eastAsia="Times New Roman" w:hAnsi="Calibri" w:cs="Calibri"/>
                <w:color w:val="000000"/>
                <w:sz w:val="22"/>
              </w:rPr>
              <w:t>352.00</w:t>
            </w:r>
          </w:p>
        </w:tc>
        <w:tc>
          <w:tcPr>
            <w:tcW w:w="1240" w:type="dxa"/>
            <w:tcBorders>
              <w:top w:val="nil"/>
              <w:left w:val="nil"/>
              <w:bottom w:val="single" w:sz="4" w:space="0" w:color="FF0000"/>
              <w:right w:val="single" w:sz="4" w:space="0" w:color="FF0000"/>
            </w:tcBorders>
            <w:shd w:val="clear" w:color="auto" w:fill="auto"/>
            <w:noWrap/>
            <w:vAlign w:val="bottom"/>
            <w:hideMark/>
          </w:tcPr>
          <w:p w:rsidR="004C5191" w:rsidRPr="004C5191" w:rsidRDefault="004C5191" w:rsidP="004C5191">
            <w:pPr>
              <w:spacing w:before="0" w:after="0" w:line="240" w:lineRule="auto"/>
              <w:jc w:val="center"/>
              <w:rPr>
                <w:rFonts w:ascii="Calibri" w:eastAsia="Times New Roman" w:hAnsi="Calibri" w:cs="Calibri"/>
                <w:color w:val="000000"/>
              </w:rPr>
            </w:pPr>
            <w:r w:rsidRPr="004C5191">
              <w:rPr>
                <w:rFonts w:ascii="Calibri" w:eastAsia="Times New Roman" w:hAnsi="Calibri" w:cs="Calibri"/>
                <w:color w:val="000000"/>
                <w:sz w:val="22"/>
              </w:rPr>
              <w:t> </w:t>
            </w:r>
          </w:p>
        </w:tc>
        <w:tc>
          <w:tcPr>
            <w:tcW w:w="1420" w:type="dxa"/>
            <w:tcBorders>
              <w:top w:val="nil"/>
              <w:left w:val="nil"/>
              <w:bottom w:val="single" w:sz="4" w:space="0" w:color="FF0000"/>
              <w:right w:val="single" w:sz="4" w:space="0" w:color="FF0000"/>
            </w:tcBorders>
            <w:shd w:val="clear" w:color="auto" w:fill="auto"/>
            <w:noWrap/>
            <w:vAlign w:val="bottom"/>
            <w:hideMark/>
          </w:tcPr>
          <w:p w:rsidR="004C5191" w:rsidRPr="004C5191" w:rsidRDefault="004C5191" w:rsidP="004C5191">
            <w:pPr>
              <w:spacing w:before="0" w:after="0" w:line="240" w:lineRule="auto"/>
              <w:jc w:val="center"/>
              <w:rPr>
                <w:rFonts w:ascii="Calibri" w:eastAsia="Times New Roman" w:hAnsi="Calibri" w:cs="Calibri"/>
                <w:color w:val="000000"/>
              </w:rPr>
            </w:pPr>
            <w:r w:rsidRPr="004C5191">
              <w:rPr>
                <w:rFonts w:ascii="Calibri" w:eastAsia="Times New Roman" w:hAnsi="Calibri" w:cs="Calibri"/>
                <w:color w:val="000000"/>
                <w:sz w:val="22"/>
              </w:rPr>
              <w:t>9.50</w:t>
            </w:r>
          </w:p>
        </w:tc>
        <w:tc>
          <w:tcPr>
            <w:tcW w:w="1917" w:type="dxa"/>
            <w:tcBorders>
              <w:top w:val="nil"/>
              <w:left w:val="nil"/>
              <w:bottom w:val="single" w:sz="4" w:space="0" w:color="FF0000"/>
              <w:right w:val="single" w:sz="4" w:space="0" w:color="FF0000"/>
            </w:tcBorders>
            <w:shd w:val="clear" w:color="auto" w:fill="auto"/>
            <w:noWrap/>
            <w:vAlign w:val="bottom"/>
            <w:hideMark/>
          </w:tcPr>
          <w:p w:rsidR="004C5191" w:rsidRPr="004C5191" w:rsidRDefault="004C5191" w:rsidP="004C5191">
            <w:pPr>
              <w:spacing w:before="0" w:after="0" w:line="240" w:lineRule="auto"/>
              <w:jc w:val="center"/>
              <w:rPr>
                <w:rFonts w:ascii="Calibri" w:eastAsia="Times New Roman" w:hAnsi="Calibri" w:cs="Calibri"/>
                <w:color w:val="000000"/>
              </w:rPr>
            </w:pPr>
            <w:r w:rsidRPr="004C5191">
              <w:rPr>
                <w:rFonts w:ascii="Calibri" w:eastAsia="Times New Roman" w:hAnsi="Calibri" w:cs="Calibri"/>
                <w:color w:val="000000"/>
                <w:sz w:val="22"/>
              </w:rPr>
              <w:t>3344.00</w:t>
            </w:r>
          </w:p>
        </w:tc>
        <w:tc>
          <w:tcPr>
            <w:tcW w:w="1963" w:type="dxa"/>
            <w:tcBorders>
              <w:top w:val="nil"/>
              <w:left w:val="nil"/>
              <w:bottom w:val="single" w:sz="4" w:space="0" w:color="FF0000"/>
              <w:right w:val="double" w:sz="6" w:space="0" w:color="FF0000"/>
            </w:tcBorders>
            <w:shd w:val="clear" w:color="auto" w:fill="auto"/>
            <w:noWrap/>
            <w:vAlign w:val="bottom"/>
            <w:hideMark/>
          </w:tcPr>
          <w:p w:rsidR="004C5191" w:rsidRPr="004C5191" w:rsidRDefault="004C5191" w:rsidP="004C5191">
            <w:pPr>
              <w:spacing w:before="0" w:after="0" w:line="240" w:lineRule="auto"/>
              <w:jc w:val="center"/>
              <w:rPr>
                <w:rFonts w:ascii="Calibri" w:eastAsia="Times New Roman" w:hAnsi="Calibri" w:cs="Calibri"/>
                <w:color w:val="000000"/>
              </w:rPr>
            </w:pPr>
            <w:r w:rsidRPr="004C5191">
              <w:rPr>
                <w:rFonts w:ascii="Calibri" w:eastAsia="Times New Roman" w:hAnsi="Calibri" w:cs="Calibri"/>
                <w:color w:val="000000"/>
                <w:sz w:val="22"/>
              </w:rPr>
              <w:t> </w:t>
            </w:r>
          </w:p>
        </w:tc>
      </w:tr>
      <w:tr w:rsidR="004C5191" w:rsidRPr="004C5191" w:rsidTr="004C5191">
        <w:trPr>
          <w:trHeight w:val="300"/>
        </w:trPr>
        <w:tc>
          <w:tcPr>
            <w:tcW w:w="1277" w:type="dxa"/>
            <w:tcBorders>
              <w:top w:val="nil"/>
              <w:left w:val="double" w:sz="6" w:space="0" w:color="FF0000"/>
              <w:bottom w:val="single" w:sz="4" w:space="0" w:color="FF0000"/>
              <w:right w:val="single" w:sz="4" w:space="0" w:color="FF0000"/>
            </w:tcBorders>
            <w:shd w:val="clear" w:color="auto" w:fill="auto"/>
            <w:noWrap/>
            <w:vAlign w:val="bottom"/>
            <w:hideMark/>
          </w:tcPr>
          <w:p w:rsidR="004C5191" w:rsidRPr="004C5191" w:rsidRDefault="004C5191" w:rsidP="004C5191">
            <w:pPr>
              <w:spacing w:before="0" w:after="0" w:line="240" w:lineRule="auto"/>
              <w:jc w:val="center"/>
              <w:rPr>
                <w:rFonts w:ascii="Calibri" w:eastAsia="Times New Roman" w:hAnsi="Calibri" w:cs="Calibri"/>
                <w:color w:val="000000"/>
              </w:rPr>
            </w:pPr>
            <w:r w:rsidRPr="004C5191">
              <w:rPr>
                <w:rFonts w:ascii="Calibri" w:eastAsia="Times New Roman" w:hAnsi="Calibri" w:cs="Calibri"/>
                <w:color w:val="000000"/>
                <w:sz w:val="22"/>
              </w:rPr>
              <w:t>W6</w:t>
            </w:r>
          </w:p>
        </w:tc>
        <w:tc>
          <w:tcPr>
            <w:tcW w:w="1043" w:type="dxa"/>
            <w:tcBorders>
              <w:top w:val="nil"/>
              <w:left w:val="nil"/>
              <w:bottom w:val="single" w:sz="4" w:space="0" w:color="FF0000"/>
              <w:right w:val="single" w:sz="4" w:space="0" w:color="FF0000"/>
            </w:tcBorders>
            <w:shd w:val="clear" w:color="auto" w:fill="auto"/>
            <w:noWrap/>
            <w:vAlign w:val="bottom"/>
            <w:hideMark/>
          </w:tcPr>
          <w:p w:rsidR="004C5191" w:rsidRPr="004C5191" w:rsidRDefault="004C5191" w:rsidP="004C5191">
            <w:pPr>
              <w:spacing w:before="0" w:after="0" w:line="240" w:lineRule="auto"/>
              <w:jc w:val="center"/>
              <w:rPr>
                <w:rFonts w:ascii="Calibri" w:eastAsia="Times New Roman" w:hAnsi="Calibri" w:cs="Calibri"/>
                <w:color w:val="000000"/>
              </w:rPr>
            </w:pPr>
            <w:r w:rsidRPr="004C5191">
              <w:rPr>
                <w:rFonts w:ascii="Calibri" w:eastAsia="Times New Roman" w:hAnsi="Calibri" w:cs="Calibri"/>
                <w:color w:val="000000"/>
                <w:sz w:val="22"/>
              </w:rPr>
              <w:t>108.90</w:t>
            </w:r>
          </w:p>
        </w:tc>
        <w:tc>
          <w:tcPr>
            <w:tcW w:w="1240" w:type="dxa"/>
            <w:tcBorders>
              <w:top w:val="nil"/>
              <w:left w:val="nil"/>
              <w:bottom w:val="single" w:sz="4" w:space="0" w:color="FF0000"/>
              <w:right w:val="single" w:sz="4" w:space="0" w:color="FF0000"/>
            </w:tcBorders>
            <w:shd w:val="clear" w:color="auto" w:fill="auto"/>
            <w:noWrap/>
            <w:vAlign w:val="bottom"/>
            <w:hideMark/>
          </w:tcPr>
          <w:p w:rsidR="004C5191" w:rsidRPr="004C5191" w:rsidRDefault="004C5191" w:rsidP="004C5191">
            <w:pPr>
              <w:spacing w:before="0" w:after="0" w:line="240" w:lineRule="auto"/>
              <w:jc w:val="center"/>
              <w:rPr>
                <w:rFonts w:ascii="Calibri" w:eastAsia="Times New Roman" w:hAnsi="Calibri" w:cs="Calibri"/>
                <w:color w:val="000000"/>
              </w:rPr>
            </w:pPr>
            <w:r w:rsidRPr="004C5191">
              <w:rPr>
                <w:rFonts w:ascii="Calibri" w:eastAsia="Times New Roman" w:hAnsi="Calibri" w:cs="Calibri"/>
                <w:color w:val="000000"/>
                <w:sz w:val="22"/>
              </w:rPr>
              <w:t> </w:t>
            </w:r>
          </w:p>
        </w:tc>
        <w:tc>
          <w:tcPr>
            <w:tcW w:w="1420" w:type="dxa"/>
            <w:tcBorders>
              <w:top w:val="nil"/>
              <w:left w:val="nil"/>
              <w:bottom w:val="single" w:sz="4" w:space="0" w:color="FF0000"/>
              <w:right w:val="single" w:sz="4" w:space="0" w:color="FF0000"/>
            </w:tcBorders>
            <w:shd w:val="clear" w:color="auto" w:fill="auto"/>
            <w:noWrap/>
            <w:vAlign w:val="bottom"/>
            <w:hideMark/>
          </w:tcPr>
          <w:p w:rsidR="004C5191" w:rsidRPr="004C5191" w:rsidRDefault="004C5191" w:rsidP="004C5191">
            <w:pPr>
              <w:spacing w:before="0" w:after="0" w:line="240" w:lineRule="auto"/>
              <w:jc w:val="center"/>
              <w:rPr>
                <w:rFonts w:ascii="Calibri" w:eastAsia="Times New Roman" w:hAnsi="Calibri" w:cs="Calibri"/>
                <w:color w:val="000000"/>
              </w:rPr>
            </w:pPr>
            <w:r w:rsidRPr="004C5191">
              <w:rPr>
                <w:rFonts w:ascii="Calibri" w:eastAsia="Times New Roman" w:hAnsi="Calibri" w:cs="Calibri"/>
                <w:color w:val="000000"/>
                <w:sz w:val="22"/>
              </w:rPr>
              <w:t>2.25</w:t>
            </w:r>
          </w:p>
        </w:tc>
        <w:tc>
          <w:tcPr>
            <w:tcW w:w="1917" w:type="dxa"/>
            <w:tcBorders>
              <w:top w:val="nil"/>
              <w:left w:val="nil"/>
              <w:bottom w:val="single" w:sz="4" w:space="0" w:color="FF0000"/>
              <w:right w:val="single" w:sz="4" w:space="0" w:color="FF0000"/>
            </w:tcBorders>
            <w:shd w:val="clear" w:color="auto" w:fill="auto"/>
            <w:noWrap/>
            <w:vAlign w:val="bottom"/>
            <w:hideMark/>
          </w:tcPr>
          <w:p w:rsidR="004C5191" w:rsidRPr="004C5191" w:rsidRDefault="004C5191" w:rsidP="004C5191">
            <w:pPr>
              <w:spacing w:before="0" w:after="0" w:line="240" w:lineRule="auto"/>
              <w:jc w:val="center"/>
              <w:rPr>
                <w:rFonts w:ascii="Calibri" w:eastAsia="Times New Roman" w:hAnsi="Calibri" w:cs="Calibri"/>
                <w:color w:val="000000"/>
              </w:rPr>
            </w:pPr>
            <w:r w:rsidRPr="004C5191">
              <w:rPr>
                <w:rFonts w:ascii="Calibri" w:eastAsia="Times New Roman" w:hAnsi="Calibri" w:cs="Calibri"/>
                <w:color w:val="000000"/>
                <w:sz w:val="22"/>
              </w:rPr>
              <w:t>245.03</w:t>
            </w:r>
          </w:p>
        </w:tc>
        <w:tc>
          <w:tcPr>
            <w:tcW w:w="1963" w:type="dxa"/>
            <w:tcBorders>
              <w:top w:val="nil"/>
              <w:left w:val="nil"/>
              <w:bottom w:val="single" w:sz="4" w:space="0" w:color="FF0000"/>
              <w:right w:val="double" w:sz="6" w:space="0" w:color="FF0000"/>
            </w:tcBorders>
            <w:shd w:val="clear" w:color="auto" w:fill="auto"/>
            <w:noWrap/>
            <w:vAlign w:val="bottom"/>
            <w:hideMark/>
          </w:tcPr>
          <w:p w:rsidR="004C5191" w:rsidRPr="004C5191" w:rsidRDefault="004C5191" w:rsidP="004C5191">
            <w:pPr>
              <w:spacing w:before="0" w:after="0" w:line="240" w:lineRule="auto"/>
              <w:jc w:val="center"/>
              <w:rPr>
                <w:rFonts w:ascii="Calibri" w:eastAsia="Times New Roman" w:hAnsi="Calibri" w:cs="Calibri"/>
                <w:color w:val="000000"/>
              </w:rPr>
            </w:pPr>
            <w:r w:rsidRPr="004C5191">
              <w:rPr>
                <w:rFonts w:ascii="Calibri" w:eastAsia="Times New Roman" w:hAnsi="Calibri" w:cs="Calibri"/>
                <w:color w:val="000000"/>
                <w:sz w:val="22"/>
              </w:rPr>
              <w:t> </w:t>
            </w:r>
          </w:p>
        </w:tc>
      </w:tr>
      <w:tr w:rsidR="004C5191" w:rsidRPr="004C5191" w:rsidTr="004C5191">
        <w:trPr>
          <w:trHeight w:val="300"/>
        </w:trPr>
        <w:tc>
          <w:tcPr>
            <w:tcW w:w="1277" w:type="dxa"/>
            <w:tcBorders>
              <w:top w:val="nil"/>
              <w:left w:val="double" w:sz="6" w:space="0" w:color="FF0000"/>
              <w:bottom w:val="single" w:sz="4" w:space="0" w:color="FF0000"/>
              <w:right w:val="single" w:sz="4" w:space="0" w:color="FF0000"/>
            </w:tcBorders>
            <w:shd w:val="clear" w:color="auto" w:fill="auto"/>
            <w:noWrap/>
            <w:vAlign w:val="bottom"/>
            <w:hideMark/>
          </w:tcPr>
          <w:p w:rsidR="004C5191" w:rsidRPr="004C5191" w:rsidRDefault="004C5191" w:rsidP="004C5191">
            <w:pPr>
              <w:spacing w:before="0" w:after="0" w:line="240" w:lineRule="auto"/>
              <w:jc w:val="center"/>
              <w:rPr>
                <w:rFonts w:ascii="Calibri" w:eastAsia="Times New Roman" w:hAnsi="Calibri" w:cs="Calibri"/>
                <w:color w:val="000000"/>
              </w:rPr>
            </w:pPr>
            <w:r w:rsidRPr="004C5191">
              <w:rPr>
                <w:rFonts w:ascii="Calibri" w:eastAsia="Times New Roman" w:hAnsi="Calibri" w:cs="Calibri"/>
                <w:color w:val="000000"/>
                <w:sz w:val="22"/>
              </w:rPr>
              <w:t>U1</w:t>
            </w:r>
          </w:p>
        </w:tc>
        <w:tc>
          <w:tcPr>
            <w:tcW w:w="1043" w:type="dxa"/>
            <w:tcBorders>
              <w:top w:val="nil"/>
              <w:left w:val="nil"/>
              <w:bottom w:val="single" w:sz="4" w:space="0" w:color="FF0000"/>
              <w:right w:val="single" w:sz="4" w:space="0" w:color="FF0000"/>
            </w:tcBorders>
            <w:shd w:val="clear" w:color="auto" w:fill="auto"/>
            <w:noWrap/>
            <w:vAlign w:val="bottom"/>
            <w:hideMark/>
          </w:tcPr>
          <w:p w:rsidR="004C5191" w:rsidRPr="004C5191" w:rsidRDefault="004C5191" w:rsidP="004C5191">
            <w:pPr>
              <w:spacing w:before="0" w:after="0" w:line="240" w:lineRule="auto"/>
              <w:jc w:val="center"/>
              <w:rPr>
                <w:rFonts w:ascii="Calibri" w:eastAsia="Times New Roman" w:hAnsi="Calibri" w:cs="Calibri"/>
                <w:color w:val="000000"/>
              </w:rPr>
            </w:pPr>
            <w:r w:rsidRPr="004C5191">
              <w:rPr>
                <w:rFonts w:ascii="Calibri" w:eastAsia="Times New Roman" w:hAnsi="Calibri" w:cs="Calibri"/>
                <w:color w:val="000000"/>
                <w:sz w:val="22"/>
              </w:rPr>
              <w:t>-189.336</w:t>
            </w:r>
          </w:p>
        </w:tc>
        <w:tc>
          <w:tcPr>
            <w:tcW w:w="1240" w:type="dxa"/>
            <w:tcBorders>
              <w:top w:val="nil"/>
              <w:left w:val="nil"/>
              <w:bottom w:val="single" w:sz="4" w:space="0" w:color="FF0000"/>
              <w:right w:val="single" w:sz="4" w:space="0" w:color="FF0000"/>
            </w:tcBorders>
            <w:shd w:val="clear" w:color="auto" w:fill="auto"/>
            <w:noWrap/>
            <w:vAlign w:val="bottom"/>
            <w:hideMark/>
          </w:tcPr>
          <w:p w:rsidR="004C5191" w:rsidRPr="004C5191" w:rsidRDefault="004C5191" w:rsidP="004C5191">
            <w:pPr>
              <w:spacing w:before="0" w:after="0" w:line="240" w:lineRule="auto"/>
              <w:jc w:val="center"/>
              <w:rPr>
                <w:rFonts w:ascii="Calibri" w:eastAsia="Times New Roman" w:hAnsi="Calibri" w:cs="Calibri"/>
                <w:color w:val="000000"/>
              </w:rPr>
            </w:pPr>
            <w:r w:rsidRPr="004C5191">
              <w:rPr>
                <w:rFonts w:ascii="Calibri" w:eastAsia="Times New Roman" w:hAnsi="Calibri" w:cs="Calibri"/>
                <w:color w:val="000000"/>
                <w:sz w:val="22"/>
              </w:rPr>
              <w:t> </w:t>
            </w:r>
          </w:p>
        </w:tc>
        <w:tc>
          <w:tcPr>
            <w:tcW w:w="1420" w:type="dxa"/>
            <w:tcBorders>
              <w:top w:val="nil"/>
              <w:left w:val="nil"/>
              <w:bottom w:val="single" w:sz="4" w:space="0" w:color="FF0000"/>
              <w:right w:val="single" w:sz="4" w:space="0" w:color="FF0000"/>
            </w:tcBorders>
            <w:shd w:val="clear" w:color="auto" w:fill="auto"/>
            <w:noWrap/>
            <w:vAlign w:val="bottom"/>
            <w:hideMark/>
          </w:tcPr>
          <w:p w:rsidR="004C5191" w:rsidRPr="004C5191" w:rsidRDefault="004C5191" w:rsidP="004C5191">
            <w:pPr>
              <w:spacing w:before="0" w:after="0" w:line="240" w:lineRule="auto"/>
              <w:jc w:val="center"/>
              <w:rPr>
                <w:rFonts w:ascii="Calibri" w:eastAsia="Times New Roman" w:hAnsi="Calibri" w:cs="Calibri"/>
                <w:color w:val="000000"/>
              </w:rPr>
            </w:pPr>
            <w:r w:rsidRPr="004C5191">
              <w:rPr>
                <w:rFonts w:ascii="Calibri" w:eastAsia="Times New Roman" w:hAnsi="Calibri" w:cs="Calibri"/>
                <w:color w:val="000000"/>
                <w:sz w:val="22"/>
              </w:rPr>
              <w:t>9.8</w:t>
            </w:r>
          </w:p>
        </w:tc>
        <w:tc>
          <w:tcPr>
            <w:tcW w:w="1917" w:type="dxa"/>
            <w:tcBorders>
              <w:top w:val="nil"/>
              <w:left w:val="nil"/>
              <w:bottom w:val="single" w:sz="4" w:space="0" w:color="FF0000"/>
              <w:right w:val="single" w:sz="4" w:space="0" w:color="FF0000"/>
            </w:tcBorders>
            <w:shd w:val="clear" w:color="auto" w:fill="auto"/>
            <w:noWrap/>
            <w:vAlign w:val="bottom"/>
            <w:hideMark/>
          </w:tcPr>
          <w:p w:rsidR="004C5191" w:rsidRPr="004C5191" w:rsidRDefault="004C5191" w:rsidP="004C5191">
            <w:pPr>
              <w:spacing w:before="0" w:after="0" w:line="240" w:lineRule="auto"/>
              <w:jc w:val="center"/>
              <w:rPr>
                <w:rFonts w:ascii="Calibri" w:eastAsia="Times New Roman" w:hAnsi="Calibri" w:cs="Calibri"/>
                <w:color w:val="000000"/>
              </w:rPr>
            </w:pPr>
            <w:r w:rsidRPr="004C5191">
              <w:rPr>
                <w:rFonts w:ascii="Calibri" w:eastAsia="Times New Roman" w:hAnsi="Calibri" w:cs="Calibri"/>
                <w:color w:val="000000"/>
                <w:sz w:val="22"/>
              </w:rPr>
              <w:t> </w:t>
            </w:r>
          </w:p>
        </w:tc>
        <w:tc>
          <w:tcPr>
            <w:tcW w:w="1963" w:type="dxa"/>
            <w:tcBorders>
              <w:top w:val="nil"/>
              <w:left w:val="nil"/>
              <w:bottom w:val="single" w:sz="4" w:space="0" w:color="FF0000"/>
              <w:right w:val="double" w:sz="6" w:space="0" w:color="FF0000"/>
            </w:tcBorders>
            <w:shd w:val="clear" w:color="auto" w:fill="auto"/>
            <w:noWrap/>
            <w:vAlign w:val="bottom"/>
            <w:hideMark/>
          </w:tcPr>
          <w:p w:rsidR="004C5191" w:rsidRPr="004C5191" w:rsidRDefault="004C5191" w:rsidP="004C5191">
            <w:pPr>
              <w:spacing w:before="0" w:after="0" w:line="240" w:lineRule="auto"/>
              <w:jc w:val="center"/>
              <w:rPr>
                <w:rFonts w:ascii="Calibri" w:eastAsia="Times New Roman" w:hAnsi="Calibri" w:cs="Calibri"/>
                <w:color w:val="000000"/>
              </w:rPr>
            </w:pPr>
            <w:r w:rsidRPr="004C5191">
              <w:rPr>
                <w:rFonts w:ascii="Calibri" w:eastAsia="Times New Roman" w:hAnsi="Calibri" w:cs="Calibri"/>
                <w:color w:val="000000"/>
                <w:sz w:val="22"/>
              </w:rPr>
              <w:t>1855.49</w:t>
            </w:r>
          </w:p>
        </w:tc>
      </w:tr>
      <w:tr w:rsidR="004C5191" w:rsidRPr="004C5191" w:rsidTr="004C5191">
        <w:trPr>
          <w:trHeight w:val="300"/>
        </w:trPr>
        <w:tc>
          <w:tcPr>
            <w:tcW w:w="1277" w:type="dxa"/>
            <w:tcBorders>
              <w:top w:val="nil"/>
              <w:left w:val="double" w:sz="6" w:space="0" w:color="FF0000"/>
              <w:bottom w:val="single" w:sz="4" w:space="0" w:color="FF0000"/>
              <w:right w:val="single" w:sz="4" w:space="0" w:color="FF0000"/>
            </w:tcBorders>
            <w:shd w:val="clear" w:color="auto" w:fill="auto"/>
            <w:noWrap/>
            <w:vAlign w:val="bottom"/>
            <w:hideMark/>
          </w:tcPr>
          <w:p w:rsidR="004C5191" w:rsidRPr="004C5191" w:rsidRDefault="004C5191" w:rsidP="004C5191">
            <w:pPr>
              <w:spacing w:before="0" w:after="0" w:line="240" w:lineRule="auto"/>
              <w:jc w:val="center"/>
              <w:rPr>
                <w:rFonts w:ascii="Calibri" w:eastAsia="Times New Roman" w:hAnsi="Calibri" w:cs="Calibri"/>
                <w:color w:val="000000"/>
              </w:rPr>
            </w:pPr>
            <w:r w:rsidRPr="004C5191">
              <w:rPr>
                <w:rFonts w:ascii="Calibri" w:eastAsia="Times New Roman" w:hAnsi="Calibri" w:cs="Calibri"/>
                <w:color w:val="000000"/>
                <w:sz w:val="22"/>
              </w:rPr>
              <w:t>U2</w:t>
            </w:r>
          </w:p>
        </w:tc>
        <w:tc>
          <w:tcPr>
            <w:tcW w:w="1043" w:type="dxa"/>
            <w:tcBorders>
              <w:top w:val="nil"/>
              <w:left w:val="nil"/>
              <w:bottom w:val="single" w:sz="4" w:space="0" w:color="FF0000"/>
              <w:right w:val="single" w:sz="4" w:space="0" w:color="FF0000"/>
            </w:tcBorders>
            <w:shd w:val="clear" w:color="auto" w:fill="auto"/>
            <w:noWrap/>
            <w:vAlign w:val="bottom"/>
            <w:hideMark/>
          </w:tcPr>
          <w:p w:rsidR="004C5191" w:rsidRPr="004C5191" w:rsidRDefault="004C5191" w:rsidP="004C5191">
            <w:pPr>
              <w:spacing w:before="0" w:after="0" w:line="240" w:lineRule="auto"/>
              <w:jc w:val="center"/>
              <w:rPr>
                <w:rFonts w:ascii="Calibri" w:eastAsia="Times New Roman" w:hAnsi="Calibri" w:cs="Calibri"/>
                <w:color w:val="000000"/>
              </w:rPr>
            </w:pPr>
            <w:r w:rsidRPr="004C5191">
              <w:rPr>
                <w:rFonts w:ascii="Calibri" w:eastAsia="Times New Roman" w:hAnsi="Calibri" w:cs="Calibri"/>
                <w:color w:val="000000"/>
                <w:sz w:val="22"/>
              </w:rPr>
              <w:t>-200.9</w:t>
            </w:r>
          </w:p>
        </w:tc>
        <w:tc>
          <w:tcPr>
            <w:tcW w:w="1240" w:type="dxa"/>
            <w:tcBorders>
              <w:top w:val="nil"/>
              <w:left w:val="nil"/>
              <w:bottom w:val="single" w:sz="4" w:space="0" w:color="FF0000"/>
              <w:right w:val="single" w:sz="4" w:space="0" w:color="FF0000"/>
            </w:tcBorders>
            <w:shd w:val="clear" w:color="auto" w:fill="auto"/>
            <w:noWrap/>
            <w:vAlign w:val="bottom"/>
            <w:hideMark/>
          </w:tcPr>
          <w:p w:rsidR="004C5191" w:rsidRPr="004C5191" w:rsidRDefault="004C5191" w:rsidP="004C5191">
            <w:pPr>
              <w:spacing w:before="0" w:after="0" w:line="240" w:lineRule="auto"/>
              <w:jc w:val="center"/>
              <w:rPr>
                <w:rFonts w:ascii="Calibri" w:eastAsia="Times New Roman" w:hAnsi="Calibri" w:cs="Calibri"/>
                <w:color w:val="000000"/>
              </w:rPr>
            </w:pPr>
            <w:r w:rsidRPr="004C5191">
              <w:rPr>
                <w:rFonts w:ascii="Calibri" w:eastAsia="Times New Roman" w:hAnsi="Calibri" w:cs="Calibri"/>
                <w:color w:val="000000"/>
                <w:sz w:val="22"/>
              </w:rPr>
              <w:t> </w:t>
            </w:r>
          </w:p>
        </w:tc>
        <w:tc>
          <w:tcPr>
            <w:tcW w:w="1420" w:type="dxa"/>
            <w:tcBorders>
              <w:top w:val="nil"/>
              <w:left w:val="nil"/>
              <w:bottom w:val="single" w:sz="4" w:space="0" w:color="FF0000"/>
              <w:right w:val="single" w:sz="4" w:space="0" w:color="FF0000"/>
            </w:tcBorders>
            <w:shd w:val="clear" w:color="auto" w:fill="auto"/>
            <w:noWrap/>
            <w:vAlign w:val="bottom"/>
            <w:hideMark/>
          </w:tcPr>
          <w:p w:rsidR="004C5191" w:rsidRPr="004C5191" w:rsidRDefault="004C5191" w:rsidP="004C5191">
            <w:pPr>
              <w:spacing w:before="0" w:after="0" w:line="240" w:lineRule="auto"/>
              <w:jc w:val="center"/>
              <w:rPr>
                <w:rFonts w:ascii="Calibri" w:eastAsia="Times New Roman" w:hAnsi="Calibri" w:cs="Calibri"/>
                <w:color w:val="000000"/>
              </w:rPr>
            </w:pPr>
            <w:r w:rsidRPr="004C5191">
              <w:rPr>
                <w:rFonts w:ascii="Calibri" w:eastAsia="Times New Roman" w:hAnsi="Calibri" w:cs="Calibri"/>
                <w:color w:val="000000"/>
                <w:sz w:val="22"/>
              </w:rPr>
              <w:t>13.07</w:t>
            </w:r>
          </w:p>
        </w:tc>
        <w:tc>
          <w:tcPr>
            <w:tcW w:w="1917" w:type="dxa"/>
            <w:tcBorders>
              <w:top w:val="nil"/>
              <w:left w:val="nil"/>
              <w:bottom w:val="single" w:sz="4" w:space="0" w:color="FF0000"/>
              <w:right w:val="single" w:sz="4" w:space="0" w:color="FF0000"/>
            </w:tcBorders>
            <w:shd w:val="clear" w:color="auto" w:fill="auto"/>
            <w:noWrap/>
            <w:vAlign w:val="bottom"/>
            <w:hideMark/>
          </w:tcPr>
          <w:p w:rsidR="004C5191" w:rsidRPr="004C5191" w:rsidRDefault="004C5191" w:rsidP="004C5191">
            <w:pPr>
              <w:spacing w:before="0" w:after="0" w:line="240" w:lineRule="auto"/>
              <w:jc w:val="center"/>
              <w:rPr>
                <w:rFonts w:ascii="Calibri" w:eastAsia="Times New Roman" w:hAnsi="Calibri" w:cs="Calibri"/>
                <w:color w:val="000000"/>
              </w:rPr>
            </w:pPr>
            <w:r w:rsidRPr="004C5191">
              <w:rPr>
                <w:rFonts w:ascii="Calibri" w:eastAsia="Times New Roman" w:hAnsi="Calibri" w:cs="Calibri"/>
                <w:color w:val="000000"/>
                <w:sz w:val="22"/>
              </w:rPr>
              <w:t> </w:t>
            </w:r>
          </w:p>
        </w:tc>
        <w:tc>
          <w:tcPr>
            <w:tcW w:w="1963" w:type="dxa"/>
            <w:tcBorders>
              <w:top w:val="nil"/>
              <w:left w:val="nil"/>
              <w:bottom w:val="single" w:sz="4" w:space="0" w:color="FF0000"/>
              <w:right w:val="double" w:sz="6" w:space="0" w:color="FF0000"/>
            </w:tcBorders>
            <w:shd w:val="clear" w:color="auto" w:fill="auto"/>
            <w:noWrap/>
            <w:vAlign w:val="bottom"/>
            <w:hideMark/>
          </w:tcPr>
          <w:p w:rsidR="004C5191" w:rsidRPr="004C5191" w:rsidRDefault="004C5191" w:rsidP="004C5191">
            <w:pPr>
              <w:spacing w:before="0" w:after="0" w:line="240" w:lineRule="auto"/>
              <w:jc w:val="center"/>
              <w:rPr>
                <w:rFonts w:ascii="Calibri" w:eastAsia="Times New Roman" w:hAnsi="Calibri" w:cs="Calibri"/>
                <w:color w:val="000000"/>
              </w:rPr>
            </w:pPr>
            <w:r w:rsidRPr="004C5191">
              <w:rPr>
                <w:rFonts w:ascii="Calibri" w:eastAsia="Times New Roman" w:hAnsi="Calibri" w:cs="Calibri"/>
                <w:color w:val="000000"/>
                <w:sz w:val="22"/>
              </w:rPr>
              <w:t>2625.09</w:t>
            </w:r>
          </w:p>
        </w:tc>
      </w:tr>
      <w:tr w:rsidR="004C5191" w:rsidRPr="004C5191" w:rsidTr="004C5191">
        <w:trPr>
          <w:trHeight w:val="300"/>
        </w:trPr>
        <w:tc>
          <w:tcPr>
            <w:tcW w:w="1277" w:type="dxa"/>
            <w:tcBorders>
              <w:top w:val="nil"/>
              <w:left w:val="double" w:sz="6" w:space="0" w:color="FF0000"/>
              <w:bottom w:val="single" w:sz="4" w:space="0" w:color="FF0000"/>
              <w:right w:val="single" w:sz="4" w:space="0" w:color="FF0000"/>
            </w:tcBorders>
            <w:shd w:val="clear" w:color="auto" w:fill="auto"/>
            <w:noWrap/>
            <w:vAlign w:val="bottom"/>
            <w:hideMark/>
          </w:tcPr>
          <w:p w:rsidR="004C5191" w:rsidRPr="004C5191" w:rsidRDefault="004C5191" w:rsidP="004C5191">
            <w:pPr>
              <w:spacing w:before="0" w:after="0" w:line="240" w:lineRule="auto"/>
              <w:jc w:val="center"/>
              <w:rPr>
                <w:rFonts w:ascii="Calibri" w:eastAsia="Times New Roman" w:hAnsi="Calibri" w:cs="Calibri"/>
                <w:color w:val="000000"/>
              </w:rPr>
            </w:pPr>
            <w:r w:rsidRPr="004C5191">
              <w:rPr>
                <w:rFonts w:ascii="Calibri" w:eastAsia="Times New Roman" w:hAnsi="Calibri" w:cs="Calibri"/>
                <w:color w:val="000000"/>
                <w:sz w:val="22"/>
              </w:rPr>
              <w:t>Pa</w:t>
            </w:r>
          </w:p>
        </w:tc>
        <w:tc>
          <w:tcPr>
            <w:tcW w:w="1043" w:type="dxa"/>
            <w:tcBorders>
              <w:top w:val="nil"/>
              <w:left w:val="nil"/>
              <w:bottom w:val="single" w:sz="4" w:space="0" w:color="FF0000"/>
              <w:right w:val="single" w:sz="4" w:space="0" w:color="FF0000"/>
            </w:tcBorders>
            <w:shd w:val="clear" w:color="auto" w:fill="auto"/>
            <w:noWrap/>
            <w:vAlign w:val="bottom"/>
            <w:hideMark/>
          </w:tcPr>
          <w:p w:rsidR="004C5191" w:rsidRPr="004C5191" w:rsidRDefault="004C5191" w:rsidP="004C5191">
            <w:pPr>
              <w:spacing w:before="0" w:after="0" w:line="240" w:lineRule="auto"/>
              <w:jc w:val="center"/>
              <w:rPr>
                <w:rFonts w:ascii="Calibri" w:eastAsia="Times New Roman" w:hAnsi="Calibri" w:cs="Calibri"/>
                <w:color w:val="000000"/>
              </w:rPr>
            </w:pPr>
            <w:r w:rsidRPr="004C5191">
              <w:rPr>
                <w:rFonts w:ascii="Calibri" w:eastAsia="Times New Roman" w:hAnsi="Calibri" w:cs="Calibri"/>
                <w:color w:val="000000"/>
                <w:sz w:val="22"/>
              </w:rPr>
              <w:t> </w:t>
            </w:r>
          </w:p>
        </w:tc>
        <w:tc>
          <w:tcPr>
            <w:tcW w:w="1240" w:type="dxa"/>
            <w:tcBorders>
              <w:top w:val="nil"/>
              <w:left w:val="nil"/>
              <w:bottom w:val="single" w:sz="4" w:space="0" w:color="FF0000"/>
              <w:right w:val="single" w:sz="4" w:space="0" w:color="FF0000"/>
            </w:tcBorders>
            <w:shd w:val="clear" w:color="auto" w:fill="auto"/>
            <w:noWrap/>
            <w:vAlign w:val="bottom"/>
            <w:hideMark/>
          </w:tcPr>
          <w:p w:rsidR="004C5191" w:rsidRPr="004C5191" w:rsidRDefault="004C5191" w:rsidP="004C5191">
            <w:pPr>
              <w:spacing w:before="0" w:after="0" w:line="240" w:lineRule="auto"/>
              <w:jc w:val="center"/>
              <w:rPr>
                <w:rFonts w:ascii="Calibri" w:eastAsia="Times New Roman" w:hAnsi="Calibri" w:cs="Calibri"/>
                <w:color w:val="000000"/>
              </w:rPr>
            </w:pPr>
            <w:r w:rsidRPr="004C5191">
              <w:rPr>
                <w:rFonts w:ascii="Calibri" w:eastAsia="Times New Roman" w:hAnsi="Calibri" w:cs="Calibri"/>
                <w:color w:val="000000"/>
                <w:sz w:val="22"/>
              </w:rPr>
              <w:t>36.45</w:t>
            </w:r>
          </w:p>
        </w:tc>
        <w:tc>
          <w:tcPr>
            <w:tcW w:w="1420" w:type="dxa"/>
            <w:tcBorders>
              <w:top w:val="nil"/>
              <w:left w:val="nil"/>
              <w:bottom w:val="single" w:sz="4" w:space="0" w:color="FF0000"/>
              <w:right w:val="single" w:sz="4" w:space="0" w:color="FF0000"/>
            </w:tcBorders>
            <w:shd w:val="clear" w:color="auto" w:fill="auto"/>
            <w:noWrap/>
            <w:vAlign w:val="bottom"/>
            <w:hideMark/>
          </w:tcPr>
          <w:p w:rsidR="004C5191" w:rsidRPr="004C5191" w:rsidRDefault="004C5191" w:rsidP="004C5191">
            <w:pPr>
              <w:spacing w:before="0" w:after="0" w:line="240" w:lineRule="auto"/>
              <w:jc w:val="center"/>
              <w:rPr>
                <w:rFonts w:ascii="Calibri" w:eastAsia="Times New Roman" w:hAnsi="Calibri" w:cs="Calibri"/>
                <w:color w:val="000000"/>
              </w:rPr>
            </w:pPr>
            <w:r w:rsidRPr="004C5191">
              <w:rPr>
                <w:rFonts w:ascii="Calibri" w:eastAsia="Times New Roman" w:hAnsi="Calibri" w:cs="Calibri"/>
                <w:color w:val="000000"/>
                <w:sz w:val="22"/>
              </w:rPr>
              <w:t>0.90</w:t>
            </w:r>
          </w:p>
        </w:tc>
        <w:tc>
          <w:tcPr>
            <w:tcW w:w="1917" w:type="dxa"/>
            <w:tcBorders>
              <w:top w:val="nil"/>
              <w:left w:val="nil"/>
              <w:bottom w:val="single" w:sz="4" w:space="0" w:color="FF0000"/>
              <w:right w:val="single" w:sz="4" w:space="0" w:color="FF0000"/>
            </w:tcBorders>
            <w:shd w:val="clear" w:color="auto" w:fill="auto"/>
            <w:noWrap/>
            <w:vAlign w:val="bottom"/>
            <w:hideMark/>
          </w:tcPr>
          <w:p w:rsidR="004C5191" w:rsidRPr="004C5191" w:rsidRDefault="004C5191" w:rsidP="004C5191">
            <w:pPr>
              <w:spacing w:before="0" w:after="0" w:line="240" w:lineRule="auto"/>
              <w:jc w:val="center"/>
              <w:rPr>
                <w:rFonts w:ascii="Calibri" w:eastAsia="Times New Roman" w:hAnsi="Calibri" w:cs="Calibri"/>
                <w:color w:val="000000"/>
              </w:rPr>
            </w:pPr>
            <w:r w:rsidRPr="004C5191">
              <w:rPr>
                <w:rFonts w:ascii="Calibri" w:eastAsia="Times New Roman" w:hAnsi="Calibri" w:cs="Calibri"/>
                <w:color w:val="000000"/>
                <w:sz w:val="22"/>
              </w:rPr>
              <w:t> </w:t>
            </w:r>
          </w:p>
        </w:tc>
        <w:tc>
          <w:tcPr>
            <w:tcW w:w="1963" w:type="dxa"/>
            <w:tcBorders>
              <w:top w:val="nil"/>
              <w:left w:val="nil"/>
              <w:bottom w:val="single" w:sz="4" w:space="0" w:color="FF0000"/>
              <w:right w:val="double" w:sz="6" w:space="0" w:color="FF0000"/>
            </w:tcBorders>
            <w:shd w:val="clear" w:color="auto" w:fill="auto"/>
            <w:noWrap/>
            <w:vAlign w:val="bottom"/>
            <w:hideMark/>
          </w:tcPr>
          <w:p w:rsidR="004C5191" w:rsidRPr="004C5191" w:rsidRDefault="004C5191" w:rsidP="004C5191">
            <w:pPr>
              <w:spacing w:before="0" w:after="0" w:line="240" w:lineRule="auto"/>
              <w:jc w:val="center"/>
              <w:rPr>
                <w:rFonts w:ascii="Calibri" w:eastAsia="Times New Roman" w:hAnsi="Calibri" w:cs="Calibri"/>
                <w:color w:val="000000"/>
              </w:rPr>
            </w:pPr>
            <w:r w:rsidRPr="004C5191">
              <w:rPr>
                <w:rFonts w:ascii="Calibri" w:eastAsia="Times New Roman" w:hAnsi="Calibri" w:cs="Calibri"/>
                <w:color w:val="000000"/>
                <w:sz w:val="22"/>
              </w:rPr>
              <w:t>32.81</w:t>
            </w:r>
          </w:p>
        </w:tc>
      </w:tr>
      <w:tr w:rsidR="004C5191" w:rsidRPr="004C5191" w:rsidTr="004C5191">
        <w:trPr>
          <w:trHeight w:val="300"/>
        </w:trPr>
        <w:tc>
          <w:tcPr>
            <w:tcW w:w="1277" w:type="dxa"/>
            <w:tcBorders>
              <w:top w:val="nil"/>
              <w:left w:val="double" w:sz="6" w:space="0" w:color="FF0000"/>
              <w:bottom w:val="single" w:sz="4" w:space="0" w:color="FF0000"/>
              <w:right w:val="single" w:sz="4" w:space="0" w:color="FF0000"/>
            </w:tcBorders>
            <w:shd w:val="clear" w:color="auto" w:fill="auto"/>
            <w:noWrap/>
            <w:vAlign w:val="bottom"/>
            <w:hideMark/>
          </w:tcPr>
          <w:p w:rsidR="004C5191" w:rsidRPr="004C5191" w:rsidRDefault="004C5191" w:rsidP="004C5191">
            <w:pPr>
              <w:spacing w:before="0" w:after="0" w:line="240" w:lineRule="auto"/>
              <w:jc w:val="center"/>
              <w:rPr>
                <w:rFonts w:ascii="Calibri" w:eastAsia="Times New Roman" w:hAnsi="Calibri" w:cs="Calibri"/>
                <w:color w:val="000000"/>
              </w:rPr>
            </w:pPr>
            <w:r w:rsidRPr="004C5191">
              <w:rPr>
                <w:rFonts w:ascii="Calibri" w:eastAsia="Times New Roman" w:hAnsi="Calibri" w:cs="Calibri"/>
                <w:color w:val="000000"/>
                <w:sz w:val="22"/>
              </w:rPr>
              <w:t>Ps</w:t>
            </w:r>
          </w:p>
        </w:tc>
        <w:tc>
          <w:tcPr>
            <w:tcW w:w="1043" w:type="dxa"/>
            <w:tcBorders>
              <w:top w:val="nil"/>
              <w:left w:val="nil"/>
              <w:bottom w:val="single" w:sz="4" w:space="0" w:color="FF0000"/>
              <w:right w:val="single" w:sz="4" w:space="0" w:color="FF0000"/>
            </w:tcBorders>
            <w:shd w:val="clear" w:color="auto" w:fill="auto"/>
            <w:noWrap/>
            <w:vAlign w:val="bottom"/>
            <w:hideMark/>
          </w:tcPr>
          <w:p w:rsidR="004C5191" w:rsidRPr="004C5191" w:rsidRDefault="004C5191" w:rsidP="004C5191">
            <w:pPr>
              <w:spacing w:before="0" w:after="0" w:line="240" w:lineRule="auto"/>
              <w:jc w:val="center"/>
              <w:rPr>
                <w:rFonts w:ascii="Calibri" w:eastAsia="Times New Roman" w:hAnsi="Calibri" w:cs="Calibri"/>
                <w:color w:val="000000"/>
              </w:rPr>
            </w:pPr>
            <w:r w:rsidRPr="004C5191">
              <w:rPr>
                <w:rFonts w:ascii="Calibri" w:eastAsia="Times New Roman" w:hAnsi="Calibri" w:cs="Calibri"/>
                <w:color w:val="000000"/>
                <w:sz w:val="22"/>
              </w:rPr>
              <w:t> </w:t>
            </w:r>
          </w:p>
        </w:tc>
        <w:tc>
          <w:tcPr>
            <w:tcW w:w="1240" w:type="dxa"/>
            <w:tcBorders>
              <w:top w:val="nil"/>
              <w:left w:val="nil"/>
              <w:bottom w:val="single" w:sz="4" w:space="0" w:color="FF0000"/>
              <w:right w:val="single" w:sz="4" w:space="0" w:color="FF0000"/>
            </w:tcBorders>
            <w:shd w:val="clear" w:color="auto" w:fill="auto"/>
            <w:noWrap/>
            <w:vAlign w:val="bottom"/>
            <w:hideMark/>
          </w:tcPr>
          <w:p w:rsidR="004C5191" w:rsidRPr="004C5191" w:rsidRDefault="004C5191" w:rsidP="004C5191">
            <w:pPr>
              <w:spacing w:before="0" w:after="0" w:line="240" w:lineRule="auto"/>
              <w:jc w:val="center"/>
              <w:rPr>
                <w:rFonts w:ascii="Calibri" w:eastAsia="Times New Roman" w:hAnsi="Calibri" w:cs="Calibri"/>
                <w:color w:val="000000"/>
              </w:rPr>
            </w:pPr>
            <w:r w:rsidRPr="004C5191">
              <w:rPr>
                <w:rFonts w:ascii="Calibri" w:eastAsia="Times New Roman" w:hAnsi="Calibri" w:cs="Calibri"/>
                <w:color w:val="000000"/>
                <w:sz w:val="22"/>
              </w:rPr>
              <w:t>10.924</w:t>
            </w:r>
          </w:p>
        </w:tc>
        <w:tc>
          <w:tcPr>
            <w:tcW w:w="1420" w:type="dxa"/>
            <w:tcBorders>
              <w:top w:val="nil"/>
              <w:left w:val="nil"/>
              <w:bottom w:val="single" w:sz="4" w:space="0" w:color="FF0000"/>
              <w:right w:val="single" w:sz="4" w:space="0" w:color="FF0000"/>
            </w:tcBorders>
            <w:shd w:val="clear" w:color="auto" w:fill="auto"/>
            <w:noWrap/>
            <w:vAlign w:val="bottom"/>
            <w:hideMark/>
          </w:tcPr>
          <w:p w:rsidR="004C5191" w:rsidRPr="004C5191" w:rsidRDefault="004C5191" w:rsidP="004C5191">
            <w:pPr>
              <w:spacing w:before="0" w:after="0" w:line="240" w:lineRule="auto"/>
              <w:jc w:val="center"/>
              <w:rPr>
                <w:rFonts w:ascii="Calibri" w:eastAsia="Times New Roman" w:hAnsi="Calibri" w:cs="Calibri"/>
                <w:color w:val="000000"/>
              </w:rPr>
            </w:pPr>
            <w:r w:rsidRPr="004C5191">
              <w:rPr>
                <w:rFonts w:ascii="Calibri" w:eastAsia="Times New Roman" w:hAnsi="Calibri" w:cs="Calibri"/>
                <w:color w:val="000000"/>
                <w:sz w:val="22"/>
              </w:rPr>
              <w:t>0.90</w:t>
            </w:r>
          </w:p>
        </w:tc>
        <w:tc>
          <w:tcPr>
            <w:tcW w:w="1917" w:type="dxa"/>
            <w:tcBorders>
              <w:top w:val="nil"/>
              <w:left w:val="nil"/>
              <w:bottom w:val="single" w:sz="4" w:space="0" w:color="FF0000"/>
              <w:right w:val="single" w:sz="4" w:space="0" w:color="FF0000"/>
            </w:tcBorders>
            <w:shd w:val="clear" w:color="auto" w:fill="auto"/>
            <w:noWrap/>
            <w:vAlign w:val="bottom"/>
            <w:hideMark/>
          </w:tcPr>
          <w:p w:rsidR="004C5191" w:rsidRPr="004C5191" w:rsidRDefault="004C5191" w:rsidP="004C5191">
            <w:pPr>
              <w:spacing w:before="0" w:after="0" w:line="240" w:lineRule="auto"/>
              <w:jc w:val="center"/>
              <w:rPr>
                <w:rFonts w:ascii="Calibri" w:eastAsia="Times New Roman" w:hAnsi="Calibri" w:cs="Calibri"/>
                <w:color w:val="000000"/>
              </w:rPr>
            </w:pPr>
            <w:r w:rsidRPr="004C5191">
              <w:rPr>
                <w:rFonts w:ascii="Calibri" w:eastAsia="Times New Roman" w:hAnsi="Calibri" w:cs="Calibri"/>
                <w:color w:val="000000"/>
                <w:sz w:val="22"/>
              </w:rPr>
              <w:t> </w:t>
            </w:r>
          </w:p>
        </w:tc>
        <w:tc>
          <w:tcPr>
            <w:tcW w:w="1963" w:type="dxa"/>
            <w:tcBorders>
              <w:top w:val="nil"/>
              <w:left w:val="nil"/>
              <w:bottom w:val="single" w:sz="4" w:space="0" w:color="FF0000"/>
              <w:right w:val="double" w:sz="6" w:space="0" w:color="FF0000"/>
            </w:tcBorders>
            <w:shd w:val="clear" w:color="auto" w:fill="auto"/>
            <w:noWrap/>
            <w:vAlign w:val="bottom"/>
            <w:hideMark/>
          </w:tcPr>
          <w:p w:rsidR="004C5191" w:rsidRPr="004C5191" w:rsidRDefault="004C5191" w:rsidP="004C5191">
            <w:pPr>
              <w:spacing w:before="0" w:after="0" w:line="240" w:lineRule="auto"/>
              <w:jc w:val="center"/>
              <w:rPr>
                <w:rFonts w:ascii="Calibri" w:eastAsia="Times New Roman" w:hAnsi="Calibri" w:cs="Calibri"/>
                <w:color w:val="000000"/>
              </w:rPr>
            </w:pPr>
            <w:r w:rsidRPr="004C5191">
              <w:rPr>
                <w:rFonts w:ascii="Calibri" w:eastAsia="Times New Roman" w:hAnsi="Calibri" w:cs="Calibri"/>
                <w:color w:val="000000"/>
                <w:sz w:val="22"/>
              </w:rPr>
              <w:t>9.83</w:t>
            </w:r>
          </w:p>
        </w:tc>
      </w:tr>
      <w:tr w:rsidR="004C5191" w:rsidRPr="004C5191" w:rsidTr="004C5191">
        <w:trPr>
          <w:trHeight w:val="300"/>
        </w:trPr>
        <w:tc>
          <w:tcPr>
            <w:tcW w:w="1277" w:type="dxa"/>
            <w:tcBorders>
              <w:top w:val="nil"/>
              <w:left w:val="double" w:sz="6" w:space="0" w:color="FF0000"/>
              <w:bottom w:val="single" w:sz="4" w:space="0" w:color="FF0000"/>
              <w:right w:val="single" w:sz="4" w:space="0" w:color="FF0000"/>
            </w:tcBorders>
            <w:shd w:val="clear" w:color="auto" w:fill="auto"/>
            <w:noWrap/>
            <w:vAlign w:val="bottom"/>
            <w:hideMark/>
          </w:tcPr>
          <w:p w:rsidR="004C5191" w:rsidRPr="004C5191" w:rsidRDefault="004C5191" w:rsidP="004C5191">
            <w:pPr>
              <w:spacing w:before="0" w:after="0" w:line="240" w:lineRule="auto"/>
              <w:jc w:val="center"/>
              <w:rPr>
                <w:rFonts w:ascii="Calibri" w:eastAsia="Times New Roman" w:hAnsi="Calibri" w:cs="Calibri"/>
                <w:color w:val="000000"/>
              </w:rPr>
            </w:pPr>
            <w:r w:rsidRPr="004C5191">
              <w:rPr>
                <w:rFonts w:ascii="Calibri" w:eastAsia="Times New Roman" w:hAnsi="Calibri" w:cs="Calibri"/>
                <w:color w:val="000000"/>
                <w:sz w:val="22"/>
              </w:rPr>
              <w:t>Total</w:t>
            </w:r>
          </w:p>
        </w:tc>
        <w:tc>
          <w:tcPr>
            <w:tcW w:w="1043" w:type="dxa"/>
            <w:tcBorders>
              <w:top w:val="nil"/>
              <w:left w:val="nil"/>
              <w:bottom w:val="single" w:sz="4" w:space="0" w:color="FF0000"/>
              <w:right w:val="single" w:sz="4" w:space="0" w:color="FF0000"/>
            </w:tcBorders>
            <w:shd w:val="clear" w:color="000000" w:fill="FFFF00"/>
            <w:noWrap/>
            <w:vAlign w:val="bottom"/>
            <w:hideMark/>
          </w:tcPr>
          <w:p w:rsidR="004C5191" w:rsidRPr="004C5191" w:rsidRDefault="004C5191" w:rsidP="004C5191">
            <w:pPr>
              <w:spacing w:before="0" w:after="0" w:line="240" w:lineRule="auto"/>
              <w:jc w:val="center"/>
              <w:rPr>
                <w:rFonts w:ascii="Calibri" w:eastAsia="Times New Roman" w:hAnsi="Calibri" w:cs="Calibri"/>
                <w:color w:val="000000"/>
              </w:rPr>
            </w:pPr>
            <w:r w:rsidRPr="004C5191">
              <w:rPr>
                <w:rFonts w:ascii="Calibri" w:eastAsia="Times New Roman" w:hAnsi="Calibri" w:cs="Calibri"/>
                <w:color w:val="000000"/>
                <w:sz w:val="22"/>
              </w:rPr>
              <w:t>292.53</w:t>
            </w:r>
          </w:p>
        </w:tc>
        <w:tc>
          <w:tcPr>
            <w:tcW w:w="1240" w:type="dxa"/>
            <w:tcBorders>
              <w:top w:val="nil"/>
              <w:left w:val="nil"/>
              <w:bottom w:val="single" w:sz="4" w:space="0" w:color="FF0000"/>
              <w:right w:val="single" w:sz="4" w:space="0" w:color="FF0000"/>
            </w:tcBorders>
            <w:shd w:val="clear" w:color="000000" w:fill="FFFF00"/>
            <w:noWrap/>
            <w:vAlign w:val="bottom"/>
            <w:hideMark/>
          </w:tcPr>
          <w:p w:rsidR="004C5191" w:rsidRPr="004C5191" w:rsidRDefault="004C5191" w:rsidP="004C5191">
            <w:pPr>
              <w:spacing w:before="0" w:after="0" w:line="240" w:lineRule="auto"/>
              <w:jc w:val="center"/>
              <w:rPr>
                <w:rFonts w:ascii="Calibri" w:eastAsia="Times New Roman" w:hAnsi="Calibri" w:cs="Calibri"/>
                <w:color w:val="000000"/>
              </w:rPr>
            </w:pPr>
            <w:r w:rsidRPr="004C5191">
              <w:rPr>
                <w:rFonts w:ascii="Calibri" w:eastAsia="Times New Roman" w:hAnsi="Calibri" w:cs="Calibri"/>
                <w:color w:val="000000"/>
                <w:sz w:val="22"/>
              </w:rPr>
              <w:t>47.374065</w:t>
            </w:r>
          </w:p>
        </w:tc>
        <w:tc>
          <w:tcPr>
            <w:tcW w:w="1420" w:type="dxa"/>
            <w:tcBorders>
              <w:top w:val="nil"/>
              <w:left w:val="nil"/>
              <w:bottom w:val="single" w:sz="4" w:space="0" w:color="FF0000"/>
              <w:right w:val="single" w:sz="4" w:space="0" w:color="FF0000"/>
            </w:tcBorders>
            <w:shd w:val="clear" w:color="000000" w:fill="FFFF00"/>
            <w:noWrap/>
            <w:vAlign w:val="bottom"/>
            <w:hideMark/>
          </w:tcPr>
          <w:p w:rsidR="004C5191" w:rsidRPr="004C5191" w:rsidRDefault="004C5191" w:rsidP="004C5191">
            <w:pPr>
              <w:spacing w:before="0" w:after="0" w:line="240" w:lineRule="auto"/>
              <w:jc w:val="center"/>
              <w:rPr>
                <w:rFonts w:ascii="Calibri" w:eastAsia="Times New Roman" w:hAnsi="Calibri" w:cs="Calibri"/>
                <w:color w:val="000000"/>
              </w:rPr>
            </w:pPr>
            <w:r w:rsidRPr="004C5191">
              <w:rPr>
                <w:rFonts w:ascii="Calibri" w:eastAsia="Times New Roman" w:hAnsi="Calibri" w:cs="Calibri"/>
                <w:color w:val="000000"/>
                <w:sz w:val="22"/>
              </w:rPr>
              <w:t> </w:t>
            </w:r>
          </w:p>
        </w:tc>
        <w:tc>
          <w:tcPr>
            <w:tcW w:w="1917" w:type="dxa"/>
            <w:tcBorders>
              <w:top w:val="nil"/>
              <w:left w:val="nil"/>
              <w:bottom w:val="single" w:sz="4" w:space="0" w:color="FF0000"/>
              <w:right w:val="single" w:sz="4" w:space="0" w:color="FF0000"/>
            </w:tcBorders>
            <w:shd w:val="clear" w:color="000000" w:fill="FFFF00"/>
            <w:noWrap/>
            <w:vAlign w:val="bottom"/>
            <w:hideMark/>
          </w:tcPr>
          <w:p w:rsidR="004C5191" w:rsidRPr="004C5191" w:rsidRDefault="004C5191" w:rsidP="004C5191">
            <w:pPr>
              <w:spacing w:before="0" w:after="0" w:line="240" w:lineRule="auto"/>
              <w:jc w:val="center"/>
              <w:rPr>
                <w:rFonts w:ascii="Calibri" w:eastAsia="Times New Roman" w:hAnsi="Calibri" w:cs="Calibri"/>
                <w:color w:val="000000"/>
              </w:rPr>
            </w:pPr>
            <w:r w:rsidRPr="004C5191">
              <w:rPr>
                <w:rFonts w:ascii="Calibri" w:eastAsia="Times New Roman" w:hAnsi="Calibri" w:cs="Calibri"/>
                <w:color w:val="000000"/>
                <w:sz w:val="22"/>
              </w:rPr>
              <w:t>7335.85</w:t>
            </w:r>
          </w:p>
        </w:tc>
        <w:tc>
          <w:tcPr>
            <w:tcW w:w="1963" w:type="dxa"/>
            <w:tcBorders>
              <w:top w:val="nil"/>
              <w:left w:val="nil"/>
              <w:bottom w:val="single" w:sz="4" w:space="0" w:color="FF0000"/>
              <w:right w:val="double" w:sz="6" w:space="0" w:color="FF0000"/>
            </w:tcBorders>
            <w:shd w:val="clear" w:color="000000" w:fill="FFFF00"/>
            <w:noWrap/>
            <w:vAlign w:val="bottom"/>
            <w:hideMark/>
          </w:tcPr>
          <w:p w:rsidR="004C5191" w:rsidRPr="004C5191" w:rsidRDefault="004C5191" w:rsidP="004C5191">
            <w:pPr>
              <w:spacing w:before="0" w:after="0" w:line="240" w:lineRule="auto"/>
              <w:jc w:val="center"/>
              <w:rPr>
                <w:rFonts w:ascii="Calibri" w:eastAsia="Times New Roman" w:hAnsi="Calibri" w:cs="Calibri"/>
                <w:color w:val="000000"/>
              </w:rPr>
            </w:pPr>
            <w:r w:rsidRPr="004C5191">
              <w:rPr>
                <w:rFonts w:ascii="Calibri" w:eastAsia="Times New Roman" w:hAnsi="Calibri" w:cs="Calibri"/>
                <w:color w:val="000000"/>
                <w:sz w:val="22"/>
              </w:rPr>
              <w:t>4523.22</w:t>
            </w:r>
          </w:p>
        </w:tc>
      </w:tr>
      <w:tr w:rsidR="004C5191" w:rsidRPr="004C5191" w:rsidTr="004C5191">
        <w:trPr>
          <w:trHeight w:val="315"/>
        </w:trPr>
        <w:tc>
          <w:tcPr>
            <w:tcW w:w="1277" w:type="dxa"/>
            <w:tcBorders>
              <w:top w:val="nil"/>
              <w:left w:val="double" w:sz="6" w:space="0" w:color="FF0000"/>
              <w:bottom w:val="double" w:sz="6" w:space="0" w:color="FF0000"/>
              <w:right w:val="single" w:sz="4" w:space="0" w:color="FF0000"/>
            </w:tcBorders>
            <w:shd w:val="clear" w:color="auto" w:fill="auto"/>
            <w:noWrap/>
            <w:vAlign w:val="bottom"/>
            <w:hideMark/>
          </w:tcPr>
          <w:p w:rsidR="004C5191" w:rsidRPr="004C5191" w:rsidRDefault="004C5191" w:rsidP="004C5191">
            <w:pPr>
              <w:spacing w:before="0" w:after="0" w:line="240" w:lineRule="auto"/>
              <w:jc w:val="center"/>
              <w:rPr>
                <w:rFonts w:ascii="Calibri" w:eastAsia="Times New Roman" w:hAnsi="Calibri" w:cs="Calibri"/>
                <w:color w:val="000000"/>
              </w:rPr>
            </w:pPr>
            <w:r w:rsidRPr="004C5191">
              <w:rPr>
                <w:rFonts w:ascii="Calibri" w:eastAsia="Times New Roman" w:hAnsi="Calibri" w:cs="Calibri"/>
                <w:color w:val="000000"/>
                <w:sz w:val="22"/>
              </w:rPr>
              <w:t> </w:t>
            </w:r>
          </w:p>
        </w:tc>
        <w:tc>
          <w:tcPr>
            <w:tcW w:w="1043" w:type="dxa"/>
            <w:tcBorders>
              <w:top w:val="nil"/>
              <w:left w:val="nil"/>
              <w:bottom w:val="double" w:sz="6" w:space="0" w:color="FF0000"/>
              <w:right w:val="single" w:sz="4" w:space="0" w:color="FF0000"/>
            </w:tcBorders>
            <w:shd w:val="clear" w:color="auto" w:fill="auto"/>
            <w:noWrap/>
            <w:vAlign w:val="bottom"/>
            <w:hideMark/>
          </w:tcPr>
          <w:p w:rsidR="004C5191" w:rsidRPr="004C5191" w:rsidRDefault="004C5191" w:rsidP="004C5191">
            <w:pPr>
              <w:spacing w:before="0" w:after="0" w:line="240" w:lineRule="auto"/>
              <w:jc w:val="center"/>
              <w:rPr>
                <w:rFonts w:ascii="Calibri" w:eastAsia="Times New Roman" w:hAnsi="Calibri" w:cs="Calibri"/>
                <w:color w:val="000000"/>
              </w:rPr>
            </w:pPr>
            <w:r w:rsidRPr="004C5191">
              <w:rPr>
                <w:rFonts w:ascii="Calibri" w:eastAsia="Times New Roman" w:hAnsi="Calibri" w:cs="Calibri"/>
                <w:color w:val="000000"/>
                <w:sz w:val="22"/>
              </w:rPr>
              <w:t> </w:t>
            </w:r>
          </w:p>
        </w:tc>
        <w:tc>
          <w:tcPr>
            <w:tcW w:w="1240" w:type="dxa"/>
            <w:tcBorders>
              <w:top w:val="nil"/>
              <w:left w:val="nil"/>
              <w:bottom w:val="double" w:sz="6" w:space="0" w:color="FF0000"/>
              <w:right w:val="single" w:sz="4" w:space="0" w:color="FF0000"/>
            </w:tcBorders>
            <w:shd w:val="clear" w:color="auto" w:fill="auto"/>
            <w:noWrap/>
            <w:vAlign w:val="bottom"/>
            <w:hideMark/>
          </w:tcPr>
          <w:p w:rsidR="004C5191" w:rsidRPr="004C5191" w:rsidRDefault="004C5191" w:rsidP="004C5191">
            <w:pPr>
              <w:spacing w:before="0" w:after="0" w:line="240" w:lineRule="auto"/>
              <w:jc w:val="center"/>
              <w:rPr>
                <w:rFonts w:ascii="Calibri" w:eastAsia="Times New Roman" w:hAnsi="Calibri" w:cs="Calibri"/>
                <w:color w:val="000000"/>
              </w:rPr>
            </w:pPr>
            <w:r w:rsidRPr="004C5191">
              <w:rPr>
                <w:rFonts w:ascii="Calibri" w:eastAsia="Times New Roman" w:hAnsi="Calibri" w:cs="Calibri"/>
                <w:color w:val="000000"/>
                <w:sz w:val="22"/>
              </w:rPr>
              <w:t> </w:t>
            </w:r>
          </w:p>
        </w:tc>
        <w:tc>
          <w:tcPr>
            <w:tcW w:w="1420" w:type="dxa"/>
            <w:tcBorders>
              <w:top w:val="nil"/>
              <w:left w:val="nil"/>
              <w:bottom w:val="double" w:sz="6" w:space="0" w:color="FF0000"/>
              <w:right w:val="single" w:sz="4" w:space="0" w:color="FF0000"/>
            </w:tcBorders>
            <w:shd w:val="clear" w:color="auto" w:fill="auto"/>
            <w:noWrap/>
            <w:vAlign w:val="bottom"/>
            <w:hideMark/>
          </w:tcPr>
          <w:p w:rsidR="004C5191" w:rsidRPr="004C5191" w:rsidRDefault="004C5191" w:rsidP="004C5191">
            <w:pPr>
              <w:spacing w:before="0" w:after="0" w:line="240" w:lineRule="auto"/>
              <w:jc w:val="center"/>
              <w:rPr>
                <w:rFonts w:ascii="Calibri" w:eastAsia="Times New Roman" w:hAnsi="Calibri" w:cs="Calibri"/>
                <w:color w:val="000000"/>
              </w:rPr>
            </w:pPr>
            <w:r w:rsidRPr="004C5191">
              <w:rPr>
                <w:rFonts w:ascii="Calibri" w:eastAsia="Times New Roman" w:hAnsi="Calibri" w:cs="Calibri"/>
                <w:color w:val="000000"/>
                <w:sz w:val="22"/>
              </w:rPr>
              <w:t> </w:t>
            </w:r>
          </w:p>
        </w:tc>
        <w:tc>
          <w:tcPr>
            <w:tcW w:w="1917" w:type="dxa"/>
            <w:tcBorders>
              <w:top w:val="nil"/>
              <w:left w:val="nil"/>
              <w:bottom w:val="double" w:sz="6" w:space="0" w:color="FF0000"/>
              <w:right w:val="single" w:sz="4" w:space="0" w:color="FF0000"/>
            </w:tcBorders>
            <w:shd w:val="clear" w:color="auto" w:fill="auto"/>
            <w:noWrap/>
            <w:vAlign w:val="bottom"/>
            <w:hideMark/>
          </w:tcPr>
          <w:p w:rsidR="004C5191" w:rsidRPr="004C5191" w:rsidRDefault="004C5191" w:rsidP="004C5191">
            <w:pPr>
              <w:spacing w:before="0" w:after="0" w:line="240" w:lineRule="auto"/>
              <w:jc w:val="center"/>
              <w:rPr>
                <w:rFonts w:ascii="Calibri" w:eastAsia="Times New Roman" w:hAnsi="Calibri" w:cs="Calibri"/>
                <w:color w:val="000000"/>
              </w:rPr>
            </w:pPr>
            <w:r w:rsidRPr="004C5191">
              <w:rPr>
                <w:rFonts w:ascii="Calibri" w:eastAsia="Times New Roman" w:hAnsi="Calibri" w:cs="Calibri"/>
                <w:color w:val="000000"/>
                <w:sz w:val="22"/>
              </w:rPr>
              <w:t> </w:t>
            </w:r>
          </w:p>
        </w:tc>
        <w:tc>
          <w:tcPr>
            <w:tcW w:w="1963" w:type="dxa"/>
            <w:tcBorders>
              <w:top w:val="nil"/>
              <w:left w:val="nil"/>
              <w:bottom w:val="double" w:sz="6" w:space="0" w:color="FF0000"/>
              <w:right w:val="double" w:sz="6" w:space="0" w:color="FF0000"/>
            </w:tcBorders>
            <w:shd w:val="clear" w:color="auto" w:fill="auto"/>
            <w:noWrap/>
            <w:vAlign w:val="bottom"/>
            <w:hideMark/>
          </w:tcPr>
          <w:p w:rsidR="004C5191" w:rsidRPr="004C5191" w:rsidRDefault="004C5191" w:rsidP="004C5191">
            <w:pPr>
              <w:spacing w:before="0" w:after="0" w:line="240" w:lineRule="auto"/>
              <w:jc w:val="center"/>
              <w:rPr>
                <w:rFonts w:ascii="Calibri" w:eastAsia="Times New Roman" w:hAnsi="Calibri" w:cs="Calibri"/>
                <w:color w:val="000000"/>
              </w:rPr>
            </w:pPr>
            <w:r w:rsidRPr="004C5191">
              <w:rPr>
                <w:rFonts w:ascii="Calibri" w:eastAsia="Times New Roman" w:hAnsi="Calibri" w:cs="Calibri"/>
                <w:color w:val="000000"/>
                <w:sz w:val="22"/>
              </w:rPr>
              <w:t> </w:t>
            </w:r>
          </w:p>
        </w:tc>
      </w:tr>
    </w:tbl>
    <w:p w:rsidR="0041051D" w:rsidRPr="0041051D" w:rsidRDefault="0041051D" w:rsidP="00382BD1">
      <w:pPr>
        <w:pStyle w:val="ListParagraph"/>
        <w:numPr>
          <w:ilvl w:val="0"/>
          <w:numId w:val="29"/>
        </w:numPr>
        <w:spacing w:before="0" w:line="360" w:lineRule="auto"/>
        <w:jc w:val="both"/>
        <w:rPr>
          <w:rFonts w:ascii="Times New Roman" w:hAnsi="Times New Roman"/>
          <w:color w:val="000000"/>
          <w:szCs w:val="24"/>
        </w:rPr>
      </w:pPr>
      <w:r w:rsidRPr="0041051D">
        <w:rPr>
          <w:rFonts w:ascii="Times New Roman" w:hAnsi="Times New Roman"/>
          <w:color w:val="000000"/>
          <w:szCs w:val="24"/>
        </w:rPr>
        <w:t>Factor of safety against overturning,</w:t>
      </w:r>
      <m:oMath>
        <m:sSub>
          <m:sSubPr>
            <m:ctrlPr>
              <w:rPr>
                <w:rFonts w:ascii="Cambria Math" w:hAnsi="Cambria Math"/>
                <w:color w:val="000000"/>
                <w:szCs w:val="24"/>
              </w:rPr>
            </m:ctrlPr>
          </m:sSubPr>
          <m:e>
            <m:r>
              <m:rPr>
                <m:sty m:val="p"/>
              </m:rPr>
              <w:rPr>
                <w:rFonts w:ascii="Cambria Math" w:hAnsi="Cambria Math"/>
                <w:color w:val="000000"/>
                <w:szCs w:val="24"/>
              </w:rPr>
              <m:t xml:space="preserve"> F</m:t>
            </m:r>
          </m:e>
          <m:sub>
            <m:r>
              <m:rPr>
                <m:sty m:val="p"/>
              </m:rPr>
              <w:rPr>
                <w:rFonts w:ascii="Cambria Math" w:hAnsi="Cambria Math"/>
                <w:color w:val="000000"/>
                <w:szCs w:val="24"/>
              </w:rPr>
              <m:t>o</m:t>
            </m:r>
          </m:sub>
        </m:sSub>
        <m:r>
          <m:rPr>
            <m:sty m:val="p"/>
          </m:rPr>
          <w:rPr>
            <w:rFonts w:ascii="Cambria Math" w:hAnsi="Cambria Math"/>
            <w:color w:val="000000"/>
            <w:szCs w:val="24"/>
          </w:rPr>
          <m:t>=</m:t>
        </m:r>
        <m:f>
          <m:fPr>
            <m:ctrlPr>
              <w:rPr>
                <w:rFonts w:ascii="Cambria Math" w:hAnsi="Cambria Math"/>
                <w:color w:val="000000"/>
                <w:szCs w:val="24"/>
              </w:rPr>
            </m:ctrlPr>
          </m:fPr>
          <m:num>
            <m:r>
              <m:rPr>
                <m:sty m:val="p"/>
              </m:rPr>
              <w:rPr>
                <w:rFonts w:ascii="Cambria Math" w:hAnsi="Cambria Math"/>
                <w:color w:val="000000"/>
                <w:szCs w:val="24"/>
              </w:rPr>
              <m:t>ΣM (+)</m:t>
            </m:r>
          </m:num>
          <m:den>
            <m:r>
              <m:rPr>
                <m:sty m:val="p"/>
              </m:rPr>
              <w:rPr>
                <w:rFonts w:ascii="Cambria Math" w:hAnsi="Cambria Math"/>
                <w:color w:val="000000"/>
                <w:szCs w:val="24"/>
              </w:rPr>
              <m:t>ΣM (-)</m:t>
            </m:r>
          </m:den>
        </m:f>
        <m:r>
          <m:rPr>
            <m:sty m:val="p"/>
          </m:rPr>
          <w:rPr>
            <w:rFonts w:ascii="Cambria Math" w:hAnsi="Cambria Math"/>
            <w:color w:val="000000"/>
            <w:szCs w:val="24"/>
          </w:rPr>
          <m:t>=</m:t>
        </m:r>
        <m:f>
          <m:fPr>
            <m:ctrlPr>
              <w:rPr>
                <w:rFonts w:ascii="Cambria Math" w:hAnsi="Cambria Math"/>
                <w:color w:val="000000"/>
                <w:szCs w:val="24"/>
              </w:rPr>
            </m:ctrlPr>
          </m:fPr>
          <m:num>
            <m:r>
              <m:rPr>
                <m:sty m:val="p"/>
              </m:rPr>
              <w:rPr>
                <w:rFonts w:ascii="Cambria Math" w:hAnsi="Cambria Math"/>
                <w:color w:val="000000"/>
                <w:szCs w:val="24"/>
              </w:rPr>
              <m:t>7335.85</m:t>
            </m:r>
          </m:num>
          <m:den>
            <m:r>
              <m:rPr>
                <m:sty m:val="p"/>
              </m:rPr>
              <w:rPr>
                <w:rFonts w:ascii="Cambria Math" w:hAnsi="Cambria Math"/>
                <w:color w:val="000000"/>
                <w:szCs w:val="24"/>
              </w:rPr>
              <m:t>4523.22</m:t>
            </m:r>
          </m:den>
        </m:f>
        <m:r>
          <m:rPr>
            <m:sty m:val="p"/>
          </m:rPr>
          <w:rPr>
            <w:rFonts w:ascii="Cambria Math" w:hAnsi="Cambria Math"/>
            <w:color w:val="000000"/>
            <w:szCs w:val="24"/>
          </w:rPr>
          <m:t>=1.62</m:t>
        </m:r>
        <m:r>
          <w:rPr>
            <w:rFonts w:ascii="Cambria Math" w:hAnsi="Cambria Math"/>
            <w:color w:val="000000"/>
            <w:szCs w:val="24"/>
          </w:rPr>
          <m:t>&gt;1.5,</m:t>
        </m:r>
      </m:oMath>
      <w:r w:rsidRPr="0041051D">
        <w:rPr>
          <w:rFonts w:ascii="Times New Roman" w:hAnsi="Times New Roman"/>
          <w:color w:val="000000"/>
          <w:szCs w:val="24"/>
        </w:rPr>
        <w:t xml:space="preserve"> the structure is safe against overturning.</w:t>
      </w:r>
    </w:p>
    <w:p w:rsidR="0041051D" w:rsidRPr="0041051D" w:rsidRDefault="0041051D" w:rsidP="00382BD1">
      <w:pPr>
        <w:pStyle w:val="ListParagraph"/>
        <w:numPr>
          <w:ilvl w:val="0"/>
          <w:numId w:val="29"/>
        </w:numPr>
        <w:spacing w:before="0" w:line="360" w:lineRule="auto"/>
        <w:jc w:val="both"/>
        <w:rPr>
          <w:rFonts w:ascii="Times New Roman" w:hAnsi="Times New Roman"/>
          <w:szCs w:val="24"/>
        </w:rPr>
      </w:pPr>
      <w:r w:rsidRPr="0041051D">
        <w:rPr>
          <w:rFonts w:ascii="Times New Roman" w:hAnsi="Times New Roman"/>
          <w:color w:val="000000"/>
          <w:szCs w:val="24"/>
        </w:rPr>
        <w:t xml:space="preserve">Factor of safety against sliding, </w:t>
      </w:r>
      <m:oMath>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s</m:t>
            </m:r>
          </m:sub>
        </m:sSub>
        <m:r>
          <m:rPr>
            <m:sty m:val="p"/>
          </m:rPr>
          <w:rPr>
            <w:rFonts w:ascii="Cambria Math" w:hAnsi="Cambria Math"/>
            <w:szCs w:val="24"/>
          </w:rPr>
          <m:t>=μ*</m:t>
        </m:r>
        <m:f>
          <m:fPr>
            <m:ctrlPr>
              <w:rPr>
                <w:rFonts w:ascii="Cambria Math" w:hAnsi="Cambria Math"/>
                <w:szCs w:val="24"/>
              </w:rPr>
            </m:ctrlPr>
          </m:fPr>
          <m:num>
            <m:r>
              <m:rPr>
                <m:sty m:val="p"/>
              </m:rPr>
              <w:rPr>
                <w:rFonts w:ascii="Cambria Math" w:hAnsi="Cambria Math"/>
                <w:szCs w:val="24"/>
              </w:rPr>
              <m:t>ΣV</m:t>
            </m:r>
          </m:num>
          <m:den>
            <m:r>
              <m:rPr>
                <m:sty m:val="p"/>
              </m:rPr>
              <w:rPr>
                <w:rFonts w:ascii="Cambria Math" w:hAnsi="Cambria Math"/>
                <w:szCs w:val="24"/>
              </w:rPr>
              <m:t>ΣH</m:t>
            </m:r>
          </m:den>
        </m:f>
        <m:r>
          <m:rPr>
            <m:sty m:val="p"/>
          </m:rPr>
          <w:rPr>
            <w:rFonts w:ascii="Cambria Math" w:hAnsi="Cambria Math"/>
            <w:szCs w:val="24"/>
          </w:rPr>
          <m:t>=0.70*</m:t>
        </m:r>
        <m:f>
          <m:fPr>
            <m:ctrlPr>
              <w:rPr>
                <w:rFonts w:ascii="Cambria Math" w:hAnsi="Cambria Math"/>
                <w:szCs w:val="24"/>
              </w:rPr>
            </m:ctrlPr>
          </m:fPr>
          <m:num>
            <m:r>
              <m:rPr>
                <m:sty m:val="p"/>
              </m:rPr>
              <w:rPr>
                <w:rFonts w:ascii="Cambria Math" w:hAnsi="Cambria Math"/>
                <w:szCs w:val="24"/>
              </w:rPr>
              <m:t>47.374</m:t>
            </m:r>
          </m:num>
          <m:den>
            <m:r>
              <m:rPr>
                <m:sty m:val="p"/>
              </m:rPr>
              <w:rPr>
                <w:rFonts w:ascii="Cambria Math" w:hAnsi="Cambria Math"/>
                <w:szCs w:val="24"/>
              </w:rPr>
              <m:t>292.53</m:t>
            </m:r>
          </m:den>
        </m:f>
        <m:r>
          <m:rPr>
            <m:sty m:val="p"/>
          </m:rPr>
          <w:rPr>
            <w:rFonts w:ascii="Cambria Math" w:hAnsi="Cambria Math"/>
            <w:szCs w:val="24"/>
          </w:rPr>
          <m:t>=3.70</m:t>
        </m:r>
        <m:r>
          <w:rPr>
            <w:rFonts w:ascii="Cambria Math" w:hAnsi="Cambria Math"/>
            <w:szCs w:val="24"/>
          </w:rPr>
          <m:t>&gt;1.5,</m:t>
        </m:r>
      </m:oMath>
      <w:r w:rsidRPr="0041051D">
        <w:rPr>
          <w:rFonts w:ascii="Times New Roman" w:hAnsi="Times New Roman"/>
          <w:szCs w:val="24"/>
        </w:rPr>
        <w:t xml:space="preserve"> the structure is safe against sliding.</w:t>
      </w:r>
    </w:p>
    <w:p w:rsidR="0041051D" w:rsidRPr="0041051D" w:rsidRDefault="0041051D" w:rsidP="00382BD1">
      <w:pPr>
        <w:pStyle w:val="ListParagraph"/>
        <w:numPr>
          <w:ilvl w:val="0"/>
          <w:numId w:val="29"/>
        </w:numPr>
        <w:spacing w:before="0" w:line="360" w:lineRule="auto"/>
        <w:jc w:val="both"/>
        <w:rPr>
          <w:rFonts w:ascii="Times New Roman" w:hAnsi="Times New Roman"/>
          <w:szCs w:val="24"/>
        </w:rPr>
      </w:pPr>
      <w:r w:rsidRPr="0041051D">
        <w:rPr>
          <w:rFonts w:ascii="Times New Roman" w:hAnsi="Times New Roman"/>
          <w:szCs w:val="24"/>
        </w:rPr>
        <w:lastRenderedPageBreak/>
        <w:t>Tension for checking</w:t>
      </w:r>
    </w:p>
    <w:p w:rsidR="0041051D" w:rsidRPr="0041051D" w:rsidRDefault="0041051D" w:rsidP="0041051D">
      <w:pPr>
        <w:pStyle w:val="ListParagraph"/>
        <w:spacing w:line="360" w:lineRule="auto"/>
        <w:ind w:left="810" w:firstLine="630"/>
        <w:jc w:val="both"/>
        <w:rPr>
          <w:rFonts w:ascii="Times New Roman" w:hAnsi="Times New Roman"/>
          <w:color w:val="000000"/>
          <w:szCs w:val="24"/>
        </w:rPr>
      </w:pPr>
      <w:proofErr w:type="spellStart"/>
      <w:r w:rsidRPr="0041051D">
        <w:rPr>
          <w:rFonts w:ascii="Times New Roman" w:hAnsi="Times New Roman"/>
          <w:color w:val="000000"/>
          <w:szCs w:val="24"/>
        </w:rPr>
        <w:t>X</w:t>
      </w:r>
      <w:r w:rsidRPr="0041051D">
        <w:rPr>
          <w:rFonts w:ascii="Times New Roman" w:hAnsi="Times New Roman"/>
          <w:color w:val="000000"/>
          <w:szCs w:val="24"/>
          <w:vertAlign w:val="subscript"/>
        </w:rPr>
        <w:t>ave</w:t>
      </w:r>
      <w:proofErr w:type="spellEnd"/>
      <w:r w:rsidRPr="0041051D">
        <w:rPr>
          <w:rFonts w:ascii="Times New Roman" w:hAnsi="Times New Roman"/>
          <w:color w:val="000000"/>
          <w:szCs w:val="24"/>
        </w:rPr>
        <w:t xml:space="preserve">= </w:t>
      </w:r>
      <m:oMath>
        <m:sSub>
          <m:sSubPr>
            <m:ctrlPr>
              <w:rPr>
                <w:rFonts w:ascii="Cambria Math" w:hAnsi="Cambria Math"/>
                <w:color w:val="000000"/>
                <w:szCs w:val="24"/>
              </w:rPr>
            </m:ctrlPr>
          </m:sSubPr>
          <m:e>
            <m:r>
              <m:rPr>
                <m:sty m:val="p"/>
              </m:rPr>
              <w:rPr>
                <w:rFonts w:ascii="Cambria Math" w:hAnsi="Cambria Math"/>
                <w:color w:val="000000"/>
                <w:szCs w:val="24"/>
              </w:rPr>
              <m:t>X</m:t>
            </m:r>
          </m:e>
          <m:sub>
            <m:r>
              <m:rPr>
                <m:sty m:val="p"/>
              </m:rPr>
              <w:rPr>
                <w:rFonts w:ascii="Cambria Math" w:hAnsi="Cambria Math"/>
                <w:color w:val="000000"/>
                <w:szCs w:val="24"/>
              </w:rPr>
              <m:t>ave</m:t>
            </m:r>
          </m:sub>
        </m:sSub>
        <m:r>
          <m:rPr>
            <m:sty m:val="p"/>
          </m:rPr>
          <w:rPr>
            <w:rFonts w:ascii="Cambria Math" w:hAnsi="Cambria Math"/>
            <w:color w:val="000000"/>
            <w:szCs w:val="24"/>
          </w:rPr>
          <m:t>=</m:t>
        </m:r>
        <m:f>
          <m:fPr>
            <m:ctrlPr>
              <w:rPr>
                <w:rFonts w:ascii="Cambria Math" w:hAnsi="Cambria Math"/>
                <w:color w:val="000000"/>
                <w:szCs w:val="24"/>
              </w:rPr>
            </m:ctrlPr>
          </m:fPr>
          <m:num>
            <m:r>
              <m:rPr>
                <m:sty m:val="p"/>
              </m:rPr>
              <w:rPr>
                <w:rFonts w:ascii="Cambria Math" w:hAnsi="Cambria Math"/>
                <w:color w:val="000000"/>
                <w:szCs w:val="24"/>
              </w:rPr>
              <m:t>(ΣM(+)-ΣM(-)</m:t>
            </m:r>
          </m:num>
          <m:den>
            <m:r>
              <m:rPr>
                <m:sty m:val="p"/>
              </m:rPr>
              <w:rPr>
                <w:rFonts w:ascii="Cambria Math" w:hAnsi="Cambria Math"/>
                <w:color w:val="000000"/>
                <w:szCs w:val="24"/>
              </w:rPr>
              <m:t>ΣV</m:t>
            </m:r>
          </m:den>
        </m:f>
        <m:r>
          <m:rPr>
            <m:sty m:val="p"/>
          </m:rPr>
          <w:rPr>
            <w:rFonts w:ascii="Cambria Math" w:hAnsi="Cambria Math"/>
            <w:color w:val="000000"/>
            <w:szCs w:val="24"/>
          </w:rPr>
          <m:t>=</m:t>
        </m:r>
        <m:f>
          <m:fPr>
            <m:ctrlPr>
              <w:rPr>
                <w:rFonts w:ascii="Cambria Math" w:hAnsi="Cambria Math"/>
                <w:color w:val="000000"/>
                <w:szCs w:val="24"/>
              </w:rPr>
            </m:ctrlPr>
          </m:fPr>
          <m:num>
            <m:r>
              <m:rPr>
                <m:sty m:val="p"/>
              </m:rPr>
              <w:rPr>
                <w:rFonts w:ascii="Cambria Math" w:hAnsi="Cambria Math"/>
                <w:color w:val="000000"/>
                <w:szCs w:val="24"/>
              </w:rPr>
              <m:t>7335.85-4523.22</m:t>
            </m:r>
          </m:num>
          <m:den>
            <m:r>
              <m:rPr>
                <m:sty m:val="p"/>
              </m:rPr>
              <w:rPr>
                <w:rFonts w:ascii="Cambria Math" w:hAnsi="Cambria Math"/>
                <w:color w:val="000000"/>
                <w:szCs w:val="24"/>
              </w:rPr>
              <m:t>292.53</m:t>
            </m:r>
          </m:den>
        </m:f>
        <m:r>
          <m:rPr>
            <m:sty m:val="p"/>
          </m:rPr>
          <w:rPr>
            <w:rFonts w:ascii="Cambria Math" w:hAnsi="Cambria Math"/>
            <w:color w:val="000000"/>
            <w:szCs w:val="24"/>
          </w:rPr>
          <m:t>=9.615</m:t>
        </m:r>
      </m:oMath>
    </w:p>
    <w:p w:rsidR="0041051D" w:rsidRPr="0041051D" w:rsidRDefault="0041051D" w:rsidP="0041051D">
      <w:pPr>
        <w:pStyle w:val="ListParagraph"/>
        <w:spacing w:line="360" w:lineRule="auto"/>
        <w:ind w:left="810" w:firstLine="630"/>
        <w:jc w:val="both"/>
        <w:rPr>
          <w:rFonts w:ascii="Times New Roman" w:hAnsi="Times New Roman"/>
          <w:szCs w:val="24"/>
          <w:lang w:bidi="en-US"/>
        </w:rPr>
      </w:pPr>
      <w:r w:rsidRPr="0041051D">
        <w:rPr>
          <w:rFonts w:ascii="Times New Roman" w:hAnsi="Times New Roman"/>
          <w:szCs w:val="24"/>
          <w:lang w:bidi="en-US"/>
        </w:rPr>
        <w:t>The eccentricity, (e) =</w:t>
      </w:r>
      <m:oMath>
        <m:r>
          <m:rPr>
            <m:sty m:val="p"/>
          </m:rPr>
          <w:rPr>
            <w:rFonts w:ascii="Cambria Math" w:hAnsi="Cambria Math"/>
            <w:szCs w:val="24"/>
            <w:lang w:bidi="en-US"/>
          </w:rPr>
          <m:t>e=</m:t>
        </m:r>
        <m:d>
          <m:dPr>
            <m:ctrlPr>
              <w:rPr>
                <w:rFonts w:ascii="Cambria Math" w:hAnsi="Cambria Math"/>
                <w:szCs w:val="24"/>
                <w:lang w:bidi="en-US"/>
              </w:rPr>
            </m:ctrlPr>
          </m:dPr>
          <m:e>
            <m:f>
              <m:fPr>
                <m:ctrlPr>
                  <w:rPr>
                    <w:rFonts w:ascii="Cambria Math" w:hAnsi="Cambria Math"/>
                    <w:szCs w:val="24"/>
                    <w:lang w:bidi="en-US"/>
                  </w:rPr>
                </m:ctrlPr>
              </m:fPr>
              <m:num>
                <m:r>
                  <m:rPr>
                    <m:sty m:val="p"/>
                  </m:rPr>
                  <w:rPr>
                    <w:rFonts w:ascii="Cambria Math" w:hAnsi="Cambria Math"/>
                    <w:szCs w:val="24"/>
                    <w:lang w:bidi="en-US"/>
                  </w:rPr>
                  <m:t>B</m:t>
                </m:r>
              </m:num>
              <m:den>
                <m:r>
                  <m:rPr>
                    <m:sty m:val="p"/>
                  </m:rPr>
                  <w:rPr>
                    <w:rFonts w:ascii="Cambria Math" w:hAnsi="Cambria Math"/>
                    <w:szCs w:val="24"/>
                    <w:lang w:bidi="en-US"/>
                  </w:rPr>
                  <m:t>2</m:t>
                </m:r>
              </m:den>
            </m:f>
            <m:r>
              <m:rPr>
                <m:sty m:val="p"/>
              </m:rPr>
              <w:rPr>
                <w:rFonts w:ascii="Cambria Math" w:hAnsi="Cambria Math"/>
                <w:szCs w:val="24"/>
                <w:lang w:bidi="en-US"/>
              </w:rPr>
              <m:t>-</m:t>
            </m:r>
            <m:sSub>
              <m:sSubPr>
                <m:ctrlPr>
                  <w:rPr>
                    <w:rFonts w:ascii="Cambria Math" w:hAnsi="Cambria Math"/>
                    <w:szCs w:val="24"/>
                    <w:lang w:bidi="en-US"/>
                  </w:rPr>
                </m:ctrlPr>
              </m:sSubPr>
              <m:e>
                <m:r>
                  <m:rPr>
                    <m:sty m:val="p"/>
                  </m:rPr>
                  <w:rPr>
                    <w:rFonts w:ascii="Cambria Math" w:hAnsi="Cambria Math"/>
                    <w:szCs w:val="24"/>
                    <w:lang w:bidi="en-US"/>
                  </w:rPr>
                  <m:t>X</m:t>
                </m:r>
              </m:e>
              <m:sub>
                <m:r>
                  <m:rPr>
                    <m:sty m:val="p"/>
                  </m:rPr>
                  <w:rPr>
                    <w:rFonts w:ascii="Cambria Math" w:hAnsi="Cambria Math"/>
                    <w:szCs w:val="24"/>
                    <w:lang w:bidi="en-US"/>
                  </w:rPr>
                  <m:t>ave</m:t>
                </m:r>
              </m:sub>
            </m:sSub>
          </m:e>
        </m:d>
        <m:r>
          <m:rPr>
            <m:sty m:val="p"/>
          </m:rPr>
          <w:rPr>
            <w:rFonts w:ascii="Cambria Math" w:hAnsi="Cambria Math"/>
            <w:szCs w:val="24"/>
            <w:lang w:bidi="en-US"/>
          </w:rPr>
          <m:t>=</m:t>
        </m:r>
        <m:f>
          <m:fPr>
            <m:ctrlPr>
              <w:rPr>
                <w:rFonts w:ascii="Cambria Math" w:hAnsi="Cambria Math"/>
                <w:szCs w:val="24"/>
                <w:lang w:bidi="en-US"/>
              </w:rPr>
            </m:ctrlPr>
          </m:fPr>
          <m:num>
            <m:r>
              <m:rPr>
                <m:sty m:val="p"/>
              </m:rPr>
              <w:rPr>
                <w:rFonts w:ascii="Cambria Math" w:hAnsi="Cambria Math"/>
                <w:szCs w:val="24"/>
                <w:lang w:bidi="en-US"/>
              </w:rPr>
              <m:t>19.6</m:t>
            </m:r>
          </m:num>
          <m:den>
            <m:r>
              <m:rPr>
                <m:sty m:val="p"/>
              </m:rPr>
              <w:rPr>
                <w:rFonts w:ascii="Cambria Math" w:hAnsi="Cambria Math"/>
                <w:szCs w:val="24"/>
                <w:lang w:bidi="en-US"/>
              </w:rPr>
              <m:t>2</m:t>
            </m:r>
          </m:den>
        </m:f>
        <m:r>
          <m:rPr>
            <m:sty m:val="p"/>
          </m:rPr>
          <w:rPr>
            <w:rFonts w:ascii="Cambria Math" w:hAnsi="Cambria Math"/>
            <w:szCs w:val="24"/>
            <w:lang w:bidi="en-US"/>
          </w:rPr>
          <m:t>-9.615=0.185</m:t>
        </m:r>
      </m:oMath>
      <w:r w:rsidRPr="0041051D">
        <w:rPr>
          <w:rFonts w:ascii="Times New Roman" w:hAnsi="Times New Roman"/>
          <w:szCs w:val="24"/>
          <w:lang w:bidi="en-US"/>
        </w:rPr>
        <w:t xml:space="preserve">   B=</w:t>
      </w:r>
      <w:r w:rsidR="004C5191">
        <w:rPr>
          <w:rFonts w:ascii="Times New Roman" w:hAnsi="Times New Roman"/>
          <w:szCs w:val="24"/>
          <w:lang w:bidi="en-US"/>
        </w:rPr>
        <w:t>19.6</w:t>
      </w:r>
    </w:p>
    <w:p w:rsidR="0041051D" w:rsidRPr="0041051D" w:rsidRDefault="0041051D" w:rsidP="0041051D">
      <w:pPr>
        <w:pStyle w:val="ListParagraph"/>
        <w:spacing w:line="360" w:lineRule="auto"/>
        <w:ind w:left="1440"/>
        <w:jc w:val="both"/>
        <w:rPr>
          <w:rFonts w:ascii="Times New Roman" w:hAnsi="Times New Roman"/>
          <w:szCs w:val="24"/>
        </w:rPr>
      </w:pPr>
      <w:r w:rsidRPr="0041051D">
        <w:rPr>
          <w:rFonts w:ascii="Times New Roman" w:hAnsi="Times New Roman"/>
          <w:szCs w:val="24"/>
        </w:rPr>
        <w:t xml:space="preserve">But </w:t>
      </w:r>
      <m:oMath>
        <m:f>
          <m:fPr>
            <m:ctrlPr>
              <w:rPr>
                <w:rFonts w:ascii="Cambria Math" w:hAnsi="Cambria Math"/>
                <w:szCs w:val="24"/>
              </w:rPr>
            </m:ctrlPr>
          </m:fPr>
          <m:num>
            <m:r>
              <m:rPr>
                <m:sty m:val="p"/>
              </m:rPr>
              <w:rPr>
                <w:rFonts w:ascii="Cambria Math" w:hAnsi="Cambria Math"/>
                <w:szCs w:val="24"/>
              </w:rPr>
              <m:t>B</m:t>
            </m:r>
          </m:num>
          <m:den>
            <m:r>
              <m:rPr>
                <m:sty m:val="p"/>
              </m:rPr>
              <w:rPr>
                <w:rFonts w:ascii="Cambria Math" w:hAnsi="Cambria Math"/>
                <w:szCs w:val="24"/>
              </w:rPr>
              <m:t>6</m:t>
            </m:r>
          </m:den>
        </m:f>
      </m:oMath>
      <w:r w:rsidRPr="0041051D">
        <w:rPr>
          <w:rFonts w:ascii="Times New Roman" w:hAnsi="Times New Roman"/>
          <w:szCs w:val="24"/>
        </w:rPr>
        <w:t>=</w:t>
      </w:r>
      <w:r w:rsidR="004C5191">
        <w:rPr>
          <w:rFonts w:ascii="Times New Roman" w:hAnsi="Times New Roman"/>
          <w:szCs w:val="24"/>
        </w:rPr>
        <w:t>3.267</w:t>
      </w:r>
      <w:r w:rsidRPr="0041051D">
        <w:rPr>
          <w:rFonts w:ascii="Times New Roman" w:hAnsi="Times New Roman"/>
          <w:szCs w:val="24"/>
        </w:rPr>
        <w:t xml:space="preserve">, </w:t>
      </w:r>
      <w:r w:rsidR="004C5191">
        <w:rPr>
          <w:rFonts w:ascii="Times New Roman" w:hAnsi="Times New Roman"/>
          <w:szCs w:val="24"/>
        </w:rPr>
        <w:t>there for eccentricity (e) =0.185</w:t>
      </w:r>
      <w:r w:rsidRPr="0041051D">
        <w:rPr>
          <w:rFonts w:ascii="Times New Roman" w:hAnsi="Times New Roman"/>
          <w:szCs w:val="24"/>
        </w:rPr>
        <w:t>&lt;</w:t>
      </w:r>
      <m:oMath>
        <m:f>
          <m:fPr>
            <m:ctrlPr>
              <w:rPr>
                <w:rFonts w:ascii="Cambria Math" w:hAnsi="Cambria Math"/>
                <w:szCs w:val="24"/>
              </w:rPr>
            </m:ctrlPr>
          </m:fPr>
          <m:num>
            <m:r>
              <m:rPr>
                <m:sty m:val="p"/>
              </m:rPr>
              <w:rPr>
                <w:rFonts w:ascii="Cambria Math" w:hAnsi="Cambria Math"/>
                <w:szCs w:val="24"/>
              </w:rPr>
              <m:t>B</m:t>
            </m:r>
          </m:num>
          <m:den>
            <m:r>
              <m:rPr>
                <m:sty m:val="p"/>
              </m:rPr>
              <w:rPr>
                <w:rFonts w:ascii="Cambria Math" w:hAnsi="Cambria Math"/>
                <w:szCs w:val="24"/>
              </w:rPr>
              <m:t>6</m:t>
            </m:r>
          </m:den>
        </m:f>
      </m:oMath>
      <w:r w:rsidRPr="0041051D">
        <w:rPr>
          <w:rFonts w:ascii="Times New Roman" w:hAnsi="Times New Roman"/>
          <w:szCs w:val="24"/>
        </w:rPr>
        <w:t>=</w:t>
      </w:r>
      <w:r w:rsidR="004C5191">
        <w:rPr>
          <w:rFonts w:ascii="Times New Roman" w:hAnsi="Times New Roman"/>
          <w:szCs w:val="24"/>
        </w:rPr>
        <w:t>3.267</w:t>
      </w:r>
      <w:r w:rsidRPr="0041051D">
        <w:rPr>
          <w:rFonts w:ascii="Times New Roman" w:hAnsi="Times New Roman"/>
          <w:szCs w:val="24"/>
        </w:rPr>
        <w:t xml:space="preserve">, shows the resultant lies within the middle third hence </w:t>
      </w:r>
      <w:r w:rsidR="002D72E4">
        <w:rPr>
          <w:rFonts w:ascii="Times New Roman" w:hAnsi="Times New Roman"/>
          <w:szCs w:val="24"/>
        </w:rPr>
        <w:t>N</w:t>
      </w:r>
      <w:r w:rsidR="004C5191">
        <w:rPr>
          <w:rFonts w:ascii="Times New Roman" w:hAnsi="Times New Roman"/>
          <w:szCs w:val="24"/>
        </w:rPr>
        <w:t>0</w:t>
      </w:r>
      <w:r w:rsidRPr="0041051D">
        <w:rPr>
          <w:rFonts w:ascii="Times New Roman" w:hAnsi="Times New Roman"/>
          <w:szCs w:val="24"/>
        </w:rPr>
        <w:t xml:space="preserve"> tension developed.</w:t>
      </w:r>
    </w:p>
    <w:p w:rsidR="00577BEA" w:rsidRPr="00DC5978" w:rsidRDefault="00577BEA" w:rsidP="00577BEA">
      <w:pPr>
        <w:jc w:val="both"/>
        <w:rPr>
          <w:szCs w:val="24"/>
        </w:rPr>
      </w:pPr>
      <w:r w:rsidRPr="00DC5978">
        <w:rPr>
          <w:szCs w:val="24"/>
        </w:rPr>
        <w:t xml:space="preserve">Therefore, the stability analysis shows the section is structurally safe under both in base flow condition </w:t>
      </w:r>
      <w:r w:rsidR="004C5191">
        <w:rPr>
          <w:szCs w:val="24"/>
        </w:rPr>
        <w:t>as the governing factor is static condition.</w:t>
      </w:r>
    </w:p>
    <w:p w:rsidR="0069243D" w:rsidRDefault="009043B6" w:rsidP="00675220">
      <w:pPr>
        <w:pStyle w:val="Heading2"/>
      </w:pPr>
      <w:bookmarkStart w:id="224" w:name="_Toc506932642"/>
      <w:r>
        <w:t>Weir</w:t>
      </w:r>
      <w:r w:rsidR="00A96B04">
        <w:t xml:space="preserve"> Appurtenance Structures</w:t>
      </w:r>
      <w:bookmarkEnd w:id="224"/>
    </w:p>
    <w:p w:rsidR="00577BEA" w:rsidRPr="00577BEA" w:rsidRDefault="00577BEA" w:rsidP="009F09C0">
      <w:pPr>
        <w:pStyle w:val="Heading3"/>
      </w:pPr>
      <w:bookmarkStart w:id="225" w:name="_Toc506932643"/>
      <w:r>
        <w:t>Divide Wall</w:t>
      </w:r>
      <w:bookmarkEnd w:id="225"/>
    </w:p>
    <w:p w:rsidR="00577BEA" w:rsidRPr="00146B66" w:rsidRDefault="00577BEA" w:rsidP="00577BEA">
      <w:pPr>
        <w:spacing w:after="0"/>
        <w:jc w:val="both"/>
        <w:rPr>
          <w:rFonts w:eastAsia="Times New Roman" w:cs="Times New Roman"/>
          <w:szCs w:val="24"/>
        </w:rPr>
      </w:pPr>
      <w:r w:rsidRPr="00146B66">
        <w:rPr>
          <w:rFonts w:cs="Times New Roman"/>
          <w:szCs w:val="24"/>
        </w:rPr>
        <w:t xml:space="preserve">The divide wall is provided between the sluice gate and the weir body and the main function is to Separate the under sluice and the weir flow section and </w:t>
      </w:r>
      <w:r w:rsidR="00772E08">
        <w:rPr>
          <w:rFonts w:cs="Times New Roman"/>
          <w:szCs w:val="24"/>
        </w:rPr>
        <w:t xml:space="preserve">to </w:t>
      </w:r>
      <w:r w:rsidRPr="00146B66">
        <w:rPr>
          <w:rFonts w:cs="Times New Roman"/>
          <w:szCs w:val="24"/>
        </w:rPr>
        <w:t xml:space="preserve">support operation slab. </w:t>
      </w:r>
      <w:r w:rsidRPr="00146B66">
        <w:rPr>
          <w:rFonts w:eastAsia="Times New Roman" w:cs="Times New Roman"/>
          <w:szCs w:val="24"/>
        </w:rPr>
        <w:t xml:space="preserve">Divide wall is designed in order to arrange an operation slab so that users can access easily during operation. This structure is </w:t>
      </w:r>
      <w:r w:rsidR="00DD58AC">
        <w:rPr>
          <w:rFonts w:eastAsia="Times New Roman" w:cs="Times New Roman"/>
          <w:szCs w:val="24"/>
        </w:rPr>
        <w:t>no</w:t>
      </w:r>
      <w:r w:rsidRPr="00146B66">
        <w:rPr>
          <w:rFonts w:eastAsia="Times New Roman" w:cs="Times New Roman"/>
          <w:szCs w:val="24"/>
        </w:rPr>
        <w:t>t always necessary for all weir structures, the divide wall height may be shortened to as high as the weir height and sluicing mechanism can be done with a bed elevation lower than the canal off take elevation, especially for small flows and commands. Rejection of such walls will also reduce the costs of breast wall and operation slab and also a bigger spindle. However, such type of wall is necessary for practical operation. Such gates can be taken during sudden discharge and hence operation mechanism for gates is essential and also used as an operating slab support. So, the height of divide wall is equal to u/s wall height.</w:t>
      </w:r>
    </w:p>
    <w:p w:rsidR="00577BEA" w:rsidRPr="00146B66" w:rsidRDefault="00577BEA" w:rsidP="00DD58AC">
      <w:pPr>
        <w:spacing w:after="0"/>
        <w:ind w:left="720"/>
        <w:jc w:val="both"/>
        <w:rPr>
          <w:rFonts w:eastAsia="Calibri" w:cs="Times New Roman"/>
          <w:szCs w:val="24"/>
        </w:rPr>
      </w:pPr>
      <w:r w:rsidRPr="00146B66">
        <w:rPr>
          <w:rFonts w:eastAsia="Calibri" w:cs="Times New Roman"/>
          <w:szCs w:val="24"/>
        </w:rPr>
        <w:t xml:space="preserve">H </w:t>
      </w:r>
      <w:r w:rsidRPr="00146B66">
        <w:rPr>
          <w:rFonts w:eastAsia="Calibri" w:cs="Times New Roman"/>
          <w:szCs w:val="24"/>
          <w:vertAlign w:val="subscript"/>
        </w:rPr>
        <w:t>wall</w:t>
      </w:r>
      <w:r w:rsidR="00DD58AC">
        <w:rPr>
          <w:rFonts w:eastAsia="Calibri" w:cs="Times New Roman"/>
          <w:szCs w:val="24"/>
          <w:vertAlign w:val="subscript"/>
        </w:rPr>
        <w:tab/>
      </w:r>
      <w:r w:rsidRPr="00146B66">
        <w:rPr>
          <w:rFonts w:eastAsia="Calibri" w:cs="Times New Roman"/>
          <w:szCs w:val="24"/>
        </w:rPr>
        <w:t>= U/S HFL - River Bed Level + Free board</w:t>
      </w:r>
    </w:p>
    <w:p w:rsidR="00577BEA" w:rsidRPr="00146B66" w:rsidRDefault="00577BEA" w:rsidP="00DD58AC">
      <w:pPr>
        <w:ind w:left="1080" w:firstLine="360"/>
        <w:jc w:val="both"/>
        <w:rPr>
          <w:rFonts w:eastAsia="Times New Roman" w:cs="Times New Roman"/>
          <w:szCs w:val="24"/>
        </w:rPr>
      </w:pPr>
      <w:r>
        <w:rPr>
          <w:rFonts w:eastAsia="Calibri" w:cs="Times New Roman"/>
          <w:szCs w:val="24"/>
        </w:rPr>
        <w:t>= 187</w:t>
      </w:r>
      <w:r w:rsidR="00772E08">
        <w:rPr>
          <w:rFonts w:eastAsia="Calibri" w:cs="Times New Roman"/>
          <w:szCs w:val="24"/>
        </w:rPr>
        <w:t>1</w:t>
      </w:r>
      <w:r>
        <w:rPr>
          <w:rFonts w:eastAsia="Calibri" w:cs="Times New Roman"/>
          <w:szCs w:val="24"/>
        </w:rPr>
        <w:t>.</w:t>
      </w:r>
      <w:r w:rsidR="00772E08">
        <w:rPr>
          <w:rFonts w:eastAsia="Calibri" w:cs="Times New Roman"/>
          <w:szCs w:val="24"/>
        </w:rPr>
        <w:t>45</w:t>
      </w:r>
      <w:r w:rsidRPr="00146B66">
        <w:rPr>
          <w:rFonts w:eastAsia="Calibri" w:cs="Times New Roman"/>
          <w:szCs w:val="24"/>
        </w:rPr>
        <w:t xml:space="preserve"> – </w:t>
      </w:r>
      <w:r w:rsidR="00772E08">
        <w:rPr>
          <w:rFonts w:eastAsia="Times New Roman" w:cs="Times New Roman"/>
          <w:szCs w:val="24"/>
        </w:rPr>
        <w:t>1866.48</w:t>
      </w:r>
      <w:r w:rsidRPr="00146B66">
        <w:rPr>
          <w:rFonts w:eastAsia="Times New Roman" w:cs="Times New Roman"/>
          <w:szCs w:val="24"/>
        </w:rPr>
        <w:t xml:space="preserve">+ </w:t>
      </w:r>
      <w:r>
        <w:rPr>
          <w:rFonts w:eastAsia="Times New Roman" w:cs="Times New Roman"/>
          <w:szCs w:val="24"/>
        </w:rPr>
        <w:t>0.</w:t>
      </w:r>
      <w:r w:rsidR="00772E08">
        <w:rPr>
          <w:rFonts w:eastAsia="Times New Roman" w:cs="Times New Roman"/>
          <w:szCs w:val="24"/>
        </w:rPr>
        <w:t>4</w:t>
      </w:r>
      <w:r>
        <w:rPr>
          <w:rFonts w:eastAsia="Times New Roman" w:cs="Times New Roman"/>
          <w:szCs w:val="24"/>
        </w:rPr>
        <w:t>0</w:t>
      </w:r>
      <w:r w:rsidRPr="00146B66">
        <w:rPr>
          <w:rFonts w:eastAsia="Times New Roman" w:cs="Times New Roman"/>
          <w:szCs w:val="24"/>
        </w:rPr>
        <w:t xml:space="preserve">= </w:t>
      </w:r>
      <w:r w:rsidR="00772E08">
        <w:rPr>
          <w:rFonts w:eastAsia="Times New Roman" w:cs="Times New Roman"/>
          <w:szCs w:val="24"/>
        </w:rPr>
        <w:t>5.37</w:t>
      </w:r>
      <w:r>
        <w:rPr>
          <w:rFonts w:eastAsia="Times New Roman" w:cs="Times New Roman"/>
          <w:szCs w:val="24"/>
        </w:rPr>
        <w:t xml:space="preserve">, </w:t>
      </w:r>
      <w:r w:rsidRPr="00146B66">
        <w:rPr>
          <w:rFonts w:eastAsia="Times New Roman" w:cs="Times New Roman"/>
          <w:szCs w:val="24"/>
        </w:rPr>
        <w:t>take</w:t>
      </w:r>
      <w:r>
        <w:rPr>
          <w:rFonts w:eastAsia="Times New Roman" w:cs="Times New Roman"/>
          <w:szCs w:val="24"/>
        </w:rPr>
        <w:t xml:space="preserve"> </w:t>
      </w:r>
      <w:r w:rsidR="00772E08">
        <w:rPr>
          <w:rFonts w:eastAsia="Times New Roman" w:cs="Times New Roman"/>
          <w:szCs w:val="24"/>
        </w:rPr>
        <w:t>5.40</w:t>
      </w:r>
      <w:r w:rsidRPr="00146B66">
        <w:rPr>
          <w:rFonts w:eastAsia="Times New Roman" w:cs="Times New Roman"/>
          <w:szCs w:val="24"/>
        </w:rPr>
        <w:t>m of divide wall</w:t>
      </w:r>
    </w:p>
    <w:p w:rsidR="0069243D" w:rsidRDefault="0069243D" w:rsidP="009F09C0">
      <w:pPr>
        <w:pStyle w:val="Heading3"/>
      </w:pPr>
      <w:bookmarkStart w:id="226" w:name="_Toc506932644"/>
      <w:r>
        <w:t>Under sluice</w:t>
      </w:r>
      <w:bookmarkEnd w:id="226"/>
    </w:p>
    <w:p w:rsidR="00F7693E" w:rsidRPr="00F7693E" w:rsidRDefault="00F7693E" w:rsidP="00F7693E">
      <w:pPr>
        <w:spacing w:before="0" w:after="200"/>
        <w:jc w:val="both"/>
        <w:rPr>
          <w:rFonts w:eastAsia="Times New Roman" w:cs="Times New Roman"/>
          <w:szCs w:val="24"/>
        </w:rPr>
      </w:pPr>
      <w:r w:rsidRPr="00F7693E">
        <w:rPr>
          <w:rFonts w:eastAsia="Times New Roman" w:cs="Times New Roman"/>
          <w:szCs w:val="24"/>
        </w:rPr>
        <w:t xml:space="preserve">The under sluice is mainly provided here to remove silt deposition because of barrier structure/weir. Hence, the </w:t>
      </w:r>
      <w:proofErr w:type="spellStart"/>
      <w:r w:rsidRPr="00F7693E">
        <w:rPr>
          <w:rFonts w:eastAsia="Times New Roman" w:cs="Times New Roman"/>
          <w:szCs w:val="24"/>
        </w:rPr>
        <w:t>sill</w:t>
      </w:r>
      <w:proofErr w:type="spellEnd"/>
      <w:r w:rsidRPr="00F7693E">
        <w:rPr>
          <w:rFonts w:eastAsia="Times New Roman" w:cs="Times New Roman"/>
          <w:szCs w:val="24"/>
        </w:rPr>
        <w:t xml:space="preserve"> level of the under sluice is fixed to facilitate the disposal of this deposited silt away downstream to increase the off take efficiency. Therefore, considering the </w:t>
      </w:r>
      <w:r w:rsidRPr="00F7693E">
        <w:rPr>
          <w:rFonts w:eastAsia="Times New Roman" w:cs="Times New Roman"/>
          <w:szCs w:val="24"/>
        </w:rPr>
        <w:lastRenderedPageBreak/>
        <w:t xml:space="preserve">amount of incoming silts from the watershed, the sluice opening depth is fixed to be </w:t>
      </w:r>
      <w:r>
        <w:rPr>
          <w:rFonts w:eastAsia="Times New Roman" w:cs="Times New Roman"/>
          <w:szCs w:val="24"/>
        </w:rPr>
        <w:t>1.50m</w:t>
      </w:r>
      <w:r w:rsidRPr="00F7693E">
        <w:rPr>
          <w:rFonts w:eastAsia="Times New Roman" w:cs="Times New Roman"/>
          <w:szCs w:val="24"/>
        </w:rPr>
        <w:t xml:space="preserve"> above the minimum bed level. </w:t>
      </w:r>
    </w:p>
    <w:p w:rsidR="00F7693E" w:rsidRPr="00F7693E" w:rsidRDefault="00F7693E" w:rsidP="00F7693E">
      <w:pPr>
        <w:spacing w:before="0" w:after="200"/>
        <w:jc w:val="both"/>
        <w:rPr>
          <w:rFonts w:eastAsia="Times New Roman" w:cs="Times New Roman"/>
          <w:szCs w:val="24"/>
        </w:rPr>
      </w:pPr>
      <w:r w:rsidRPr="00F7693E">
        <w:rPr>
          <w:rFonts w:eastAsia="Times New Roman" w:cs="Times New Roman"/>
          <w:szCs w:val="24"/>
        </w:rPr>
        <w:t xml:space="preserve">Hence, the </w:t>
      </w:r>
      <w:proofErr w:type="spellStart"/>
      <w:r w:rsidRPr="00F7693E">
        <w:rPr>
          <w:rFonts w:eastAsia="Times New Roman" w:cs="Times New Roman"/>
          <w:szCs w:val="24"/>
        </w:rPr>
        <w:t>sill</w:t>
      </w:r>
      <w:proofErr w:type="spellEnd"/>
      <w:r w:rsidRPr="00F7693E">
        <w:rPr>
          <w:rFonts w:eastAsia="Times New Roman" w:cs="Times New Roman"/>
          <w:szCs w:val="24"/>
        </w:rPr>
        <w:t xml:space="preserve"> level of the under sluice elevation =</w:t>
      </w:r>
      <w:r>
        <w:rPr>
          <w:rFonts w:eastAsia="Times New Roman" w:cs="Times New Roman"/>
          <w:szCs w:val="24"/>
        </w:rPr>
        <w:t>1866.48</w:t>
      </w:r>
      <w:r w:rsidRPr="00F7693E">
        <w:rPr>
          <w:rFonts w:eastAsia="Times New Roman" w:cs="Times New Roman"/>
          <w:szCs w:val="24"/>
        </w:rPr>
        <w:t>+</w:t>
      </w:r>
      <w:r>
        <w:rPr>
          <w:rFonts w:eastAsia="Times New Roman" w:cs="Times New Roman"/>
          <w:szCs w:val="24"/>
        </w:rPr>
        <w:t>1.5</w:t>
      </w:r>
      <w:r w:rsidRPr="00F7693E">
        <w:rPr>
          <w:rFonts w:eastAsia="Times New Roman" w:cs="Times New Roman"/>
          <w:szCs w:val="24"/>
        </w:rPr>
        <w:t>=</w:t>
      </w:r>
      <w:r>
        <w:rPr>
          <w:rFonts w:eastAsia="Times New Roman" w:cs="Times New Roman"/>
          <w:szCs w:val="24"/>
        </w:rPr>
        <w:t>1867.98m</w:t>
      </w:r>
      <w:r w:rsidRPr="00F7693E">
        <w:rPr>
          <w:rFonts w:eastAsia="Times New Roman" w:cs="Times New Roman"/>
          <w:szCs w:val="24"/>
        </w:rPr>
        <w:t xml:space="preserve">.a </w:t>
      </w:r>
      <w:proofErr w:type="spellStart"/>
      <w:r w:rsidRPr="00F7693E">
        <w:rPr>
          <w:rFonts w:eastAsia="Times New Roman" w:cs="Times New Roman"/>
          <w:szCs w:val="24"/>
        </w:rPr>
        <w:t>s.l</w:t>
      </w:r>
      <w:proofErr w:type="spellEnd"/>
      <w:r w:rsidRPr="00F7693E">
        <w:rPr>
          <w:rFonts w:eastAsia="Times New Roman" w:cs="Times New Roman"/>
          <w:szCs w:val="24"/>
        </w:rPr>
        <w:t>.</w:t>
      </w:r>
    </w:p>
    <w:p w:rsidR="00F7693E" w:rsidRPr="00F7693E" w:rsidRDefault="00F7693E" w:rsidP="00F7693E">
      <w:pPr>
        <w:spacing w:before="0" w:after="200"/>
        <w:jc w:val="both"/>
        <w:rPr>
          <w:rFonts w:eastAsia="Times New Roman" w:cs="Times New Roman"/>
          <w:szCs w:val="24"/>
        </w:rPr>
      </w:pPr>
      <w:r w:rsidRPr="00F7693E">
        <w:rPr>
          <w:rFonts w:eastAsia="Times New Roman" w:cs="Times New Roman"/>
          <w:szCs w:val="24"/>
        </w:rPr>
        <w:t>Hence the under sluice facilitates the supply of water to the off take and the removal of silt near the off take bed level.</w:t>
      </w:r>
    </w:p>
    <w:p w:rsidR="00F7693E" w:rsidRPr="00F7693E" w:rsidRDefault="00F7693E" w:rsidP="00F7693E">
      <w:pPr>
        <w:spacing w:before="0" w:after="200"/>
        <w:jc w:val="both"/>
        <w:rPr>
          <w:rFonts w:eastAsia="Times New Roman" w:cs="Times New Roman"/>
          <w:szCs w:val="24"/>
        </w:rPr>
      </w:pPr>
      <w:r w:rsidRPr="00F7693E">
        <w:rPr>
          <w:rFonts w:eastAsia="Times New Roman" w:cs="Times New Roman"/>
          <w:szCs w:val="24"/>
        </w:rPr>
        <w:t xml:space="preserve">The capacity of under sluice is determined by considering the following points: </w:t>
      </w:r>
    </w:p>
    <w:p w:rsidR="00F7693E" w:rsidRPr="00F7693E" w:rsidRDefault="00F7693E" w:rsidP="00382BD1">
      <w:pPr>
        <w:numPr>
          <w:ilvl w:val="0"/>
          <w:numId w:val="45"/>
        </w:numPr>
        <w:spacing w:before="0" w:after="200" w:line="276" w:lineRule="auto"/>
        <w:contextualSpacing/>
        <w:jc w:val="both"/>
        <w:rPr>
          <w:rFonts w:eastAsia="Times New Roman" w:cs="Times New Roman"/>
          <w:szCs w:val="24"/>
        </w:rPr>
      </w:pPr>
      <w:r w:rsidRPr="00F7693E">
        <w:rPr>
          <w:rFonts w:eastAsia="Times New Roman" w:cs="Times New Roman"/>
          <w:szCs w:val="24"/>
        </w:rPr>
        <w:t>To effectively scouring purposes, hence the discharge capacity of the under sluice should be at least two times the main canal capacity</w:t>
      </w:r>
    </w:p>
    <w:p w:rsidR="00F7693E" w:rsidRPr="00F7693E" w:rsidRDefault="00F7693E" w:rsidP="00382BD1">
      <w:pPr>
        <w:numPr>
          <w:ilvl w:val="0"/>
          <w:numId w:val="45"/>
        </w:numPr>
        <w:spacing w:before="0" w:after="200" w:line="276" w:lineRule="auto"/>
        <w:contextualSpacing/>
        <w:jc w:val="both"/>
        <w:rPr>
          <w:rFonts w:eastAsia="Times New Roman" w:cs="Times New Roman"/>
          <w:szCs w:val="24"/>
        </w:rPr>
      </w:pPr>
      <w:r w:rsidRPr="00F7693E">
        <w:rPr>
          <w:rFonts w:eastAsia="Times New Roman" w:cs="Times New Roman"/>
          <w:szCs w:val="24"/>
        </w:rPr>
        <w:t>Considering the maintenance purpose, the opening size of the under sluice should have the capacity equal to the dry weather flow of the river</w:t>
      </w:r>
    </w:p>
    <w:p w:rsidR="00F7693E" w:rsidRPr="00F7693E" w:rsidRDefault="00F7693E" w:rsidP="00382BD1">
      <w:pPr>
        <w:numPr>
          <w:ilvl w:val="0"/>
          <w:numId w:val="45"/>
        </w:numPr>
        <w:spacing w:before="0" w:after="200" w:line="276" w:lineRule="auto"/>
        <w:contextualSpacing/>
        <w:jc w:val="both"/>
        <w:rPr>
          <w:rFonts w:eastAsia="Times New Roman" w:cs="Times New Roman"/>
          <w:szCs w:val="24"/>
        </w:rPr>
      </w:pPr>
      <w:r w:rsidRPr="00F7693E">
        <w:rPr>
          <w:rFonts w:eastAsia="Times New Roman" w:cs="Times New Roman"/>
          <w:szCs w:val="24"/>
        </w:rPr>
        <w:t>Considering the operation and management of the opening size of the gate</w:t>
      </w:r>
    </w:p>
    <w:p w:rsidR="00F7693E" w:rsidRPr="00F7693E" w:rsidRDefault="00F7693E" w:rsidP="00F7693E">
      <w:pPr>
        <w:spacing w:before="0" w:after="200"/>
        <w:jc w:val="both"/>
        <w:rPr>
          <w:rFonts w:eastAsia="Times New Roman" w:cs="Times New Roman"/>
          <w:szCs w:val="24"/>
        </w:rPr>
      </w:pPr>
      <w:r w:rsidRPr="00F7693E">
        <w:rPr>
          <w:rFonts w:eastAsia="Times New Roman" w:cs="Times New Roman"/>
          <w:szCs w:val="24"/>
        </w:rPr>
        <w:t>Having such above principle, the discharge passing through the under sluice is computed using the following equation for rectangular notch.</w:t>
      </w:r>
    </w:p>
    <w:p w:rsidR="00F7693E" w:rsidRPr="00F7693E" w:rsidRDefault="00F7693E" w:rsidP="00F7693E">
      <w:pPr>
        <w:spacing w:before="0" w:after="0" w:line="240" w:lineRule="auto"/>
        <w:jc w:val="both"/>
        <w:rPr>
          <w:rFonts w:eastAsia="Times New Roman" w:cs="Times New Roman"/>
          <w:szCs w:val="24"/>
        </w:rPr>
      </w:pPr>
      <w:r w:rsidRPr="00F7693E">
        <w:rPr>
          <w:rFonts w:eastAsia="Times New Roman" w:cs="Times New Roman"/>
          <w:szCs w:val="24"/>
        </w:rPr>
        <w:t xml:space="preserve">   Q=</w:t>
      </w:r>
      <m:oMath>
        <m:f>
          <m:fPr>
            <m:ctrlPr>
              <w:rPr>
                <w:rFonts w:ascii="Cambria Math" w:eastAsia="Times New Roman" w:hAnsi="Cambria Math" w:cs="Times New Roman"/>
                <w:szCs w:val="24"/>
              </w:rPr>
            </m:ctrlPr>
          </m:fPr>
          <m:num>
            <m:r>
              <m:rPr>
                <m:sty m:val="p"/>
              </m:rPr>
              <w:rPr>
                <w:rFonts w:ascii="Cambria Math" w:eastAsia="Times New Roman" w:hAnsi="Cambria Math" w:cs="Times New Roman"/>
                <w:szCs w:val="24"/>
              </w:rPr>
              <m:t>2</m:t>
            </m:r>
          </m:num>
          <m:den>
            <m:r>
              <m:rPr>
                <m:sty m:val="p"/>
              </m:rPr>
              <w:rPr>
                <w:rFonts w:ascii="Cambria Math" w:eastAsia="Times New Roman" w:hAnsi="Cambria Math" w:cs="Times New Roman"/>
                <w:szCs w:val="24"/>
              </w:rPr>
              <m:t>3</m:t>
            </m:r>
          </m:den>
        </m:f>
        <m:r>
          <m:rPr>
            <m:sty m:val="p"/>
          </m:rPr>
          <w:rPr>
            <w:rFonts w:ascii="Cambria Math" w:eastAsia="Times New Roman" w:hAnsi="Cambria Math" w:cs="Times New Roman"/>
            <w:szCs w:val="24"/>
          </w:rPr>
          <m:t>*cd*</m:t>
        </m:r>
        <m:rad>
          <m:radPr>
            <m:degHide m:val="on"/>
            <m:ctrlPr>
              <w:rPr>
                <w:rFonts w:ascii="Cambria Math" w:eastAsia="Times New Roman" w:hAnsi="Cambria Math" w:cs="Times New Roman"/>
                <w:szCs w:val="24"/>
              </w:rPr>
            </m:ctrlPr>
          </m:radPr>
          <m:deg/>
          <m:e>
            <m:r>
              <m:rPr>
                <m:sty m:val="p"/>
              </m:rPr>
              <w:rPr>
                <w:rFonts w:ascii="Cambria Math" w:eastAsia="Times New Roman" w:hAnsi="Cambria Math" w:cs="Times New Roman"/>
                <w:szCs w:val="24"/>
              </w:rPr>
              <m:t>2*g</m:t>
            </m:r>
          </m:e>
        </m:rad>
        <m:r>
          <m:rPr>
            <m:sty m:val="p"/>
          </m:rPr>
          <w:rPr>
            <w:rFonts w:ascii="Cambria Math" w:eastAsia="Times New Roman" w:hAnsi="Cambria Math" w:cs="Times New Roman"/>
            <w:szCs w:val="24"/>
          </w:rPr>
          <m:t>*L*</m:t>
        </m:r>
        <m:sSup>
          <m:sSupPr>
            <m:ctrlPr>
              <w:rPr>
                <w:rFonts w:ascii="Cambria Math" w:eastAsia="Times New Roman" w:hAnsi="Cambria Math" w:cs="Times New Roman"/>
                <w:szCs w:val="24"/>
              </w:rPr>
            </m:ctrlPr>
          </m:sSupPr>
          <m:e>
            <m:r>
              <m:rPr>
                <m:sty m:val="p"/>
              </m:rPr>
              <w:rPr>
                <w:rFonts w:ascii="Cambria Math" w:eastAsia="Times New Roman" w:hAnsi="Cambria Math" w:cs="Times New Roman"/>
                <w:szCs w:val="24"/>
              </w:rPr>
              <m:t>H</m:t>
            </m:r>
          </m:e>
          <m:sup>
            <m:f>
              <m:fPr>
                <m:ctrlPr>
                  <w:rPr>
                    <w:rFonts w:ascii="Cambria Math" w:eastAsia="Times New Roman" w:hAnsi="Cambria Math" w:cs="Times New Roman"/>
                    <w:szCs w:val="24"/>
                  </w:rPr>
                </m:ctrlPr>
              </m:fPr>
              <m:num>
                <m:r>
                  <m:rPr>
                    <m:sty m:val="p"/>
                  </m:rPr>
                  <w:rPr>
                    <w:rFonts w:ascii="Cambria Math" w:eastAsia="Times New Roman" w:hAnsi="Cambria Math" w:cs="Times New Roman"/>
                    <w:szCs w:val="24"/>
                  </w:rPr>
                  <m:t>3</m:t>
                </m:r>
              </m:num>
              <m:den>
                <m:r>
                  <m:rPr>
                    <m:sty m:val="p"/>
                  </m:rPr>
                  <w:rPr>
                    <w:rFonts w:ascii="Cambria Math" w:eastAsia="Times New Roman" w:hAnsi="Cambria Math" w:cs="Times New Roman"/>
                    <w:szCs w:val="24"/>
                  </w:rPr>
                  <m:t>2</m:t>
                </m:r>
              </m:den>
            </m:f>
          </m:sup>
        </m:sSup>
      </m:oMath>
      <w:r w:rsidRPr="00F7693E">
        <w:rPr>
          <w:rFonts w:eastAsia="Times New Roman" w:cs="Times New Roman"/>
          <w:szCs w:val="24"/>
        </w:rPr>
        <w:t xml:space="preserve">   where cd=0.62, L=1.00 m and H=1.</w:t>
      </w:r>
      <w:r w:rsidR="001558C5">
        <w:rPr>
          <w:rFonts w:eastAsia="Times New Roman" w:cs="Times New Roman"/>
          <w:szCs w:val="24"/>
        </w:rPr>
        <w:t>2</w:t>
      </w:r>
      <w:r w:rsidRPr="00F7693E">
        <w:rPr>
          <w:rFonts w:eastAsia="Times New Roman" w:cs="Times New Roman"/>
          <w:szCs w:val="24"/>
        </w:rPr>
        <w:t>0 m</w:t>
      </w:r>
    </w:p>
    <w:p w:rsidR="00F7693E" w:rsidRPr="00F7693E" w:rsidRDefault="00F7693E" w:rsidP="00F7693E">
      <w:pPr>
        <w:spacing w:before="0" w:after="0" w:line="240" w:lineRule="auto"/>
        <w:jc w:val="both"/>
        <w:rPr>
          <w:rFonts w:eastAsia="Times New Roman" w:cs="Times New Roman"/>
          <w:szCs w:val="24"/>
        </w:rPr>
      </w:pPr>
      <w:r w:rsidRPr="00F7693E">
        <w:rPr>
          <w:rFonts w:eastAsia="Times New Roman" w:cs="Times New Roman"/>
          <w:szCs w:val="24"/>
        </w:rPr>
        <w:t xml:space="preserve"> Q=</w:t>
      </w:r>
      <m:oMath>
        <m:r>
          <m:rPr>
            <m:sty m:val="p"/>
          </m:rPr>
          <w:rPr>
            <w:rFonts w:ascii="Cambria Math" w:eastAsia="Times New Roman" w:hAnsi="Cambria Math" w:cs="Times New Roman"/>
            <w:szCs w:val="24"/>
          </w:rPr>
          <m:t>2/3*0.62*</m:t>
        </m:r>
        <m:rad>
          <m:radPr>
            <m:degHide m:val="on"/>
            <m:ctrlPr>
              <w:rPr>
                <w:rFonts w:ascii="Cambria Math" w:eastAsia="Times New Roman" w:hAnsi="Cambria Math" w:cs="Times New Roman"/>
                <w:szCs w:val="24"/>
              </w:rPr>
            </m:ctrlPr>
          </m:radPr>
          <m:deg/>
          <m:e>
            <m:r>
              <m:rPr>
                <m:sty m:val="p"/>
              </m:rPr>
              <w:rPr>
                <w:rFonts w:ascii="Cambria Math" w:eastAsia="Times New Roman" w:hAnsi="Cambria Math" w:cs="Times New Roman"/>
                <w:szCs w:val="24"/>
              </w:rPr>
              <m:t>2*9.81</m:t>
            </m:r>
          </m:e>
        </m:rad>
      </m:oMath>
      <w:r w:rsidRPr="00F7693E">
        <w:rPr>
          <w:rFonts w:eastAsia="Times New Roman" w:cs="Times New Roman"/>
          <w:szCs w:val="24"/>
        </w:rPr>
        <w:t>*</w:t>
      </w:r>
      <m:oMath>
        <m:r>
          <m:rPr>
            <m:sty m:val="p"/>
          </m:rPr>
          <w:rPr>
            <w:rFonts w:ascii="Cambria Math" w:eastAsia="Times New Roman" w:hAnsi="Cambria Math" w:cs="Times New Roman"/>
            <w:szCs w:val="24"/>
          </w:rPr>
          <m:t>1.0*</m:t>
        </m:r>
        <m:sSup>
          <m:sSupPr>
            <m:ctrlPr>
              <w:rPr>
                <w:rFonts w:ascii="Cambria Math" w:eastAsia="Times New Roman" w:hAnsi="Cambria Math" w:cs="Times New Roman"/>
                <w:szCs w:val="24"/>
              </w:rPr>
            </m:ctrlPr>
          </m:sSupPr>
          <m:e>
            <m:r>
              <m:rPr>
                <m:sty m:val="p"/>
              </m:rPr>
              <w:rPr>
                <w:rFonts w:ascii="Cambria Math" w:eastAsia="Times New Roman" w:hAnsi="Cambria Math" w:cs="Times New Roman"/>
                <w:szCs w:val="24"/>
              </w:rPr>
              <m:t>1.2</m:t>
            </m:r>
          </m:e>
          <m:sup>
            <m:f>
              <m:fPr>
                <m:ctrlPr>
                  <w:rPr>
                    <w:rFonts w:ascii="Cambria Math" w:eastAsia="Times New Roman" w:hAnsi="Cambria Math" w:cs="Times New Roman"/>
                    <w:szCs w:val="24"/>
                  </w:rPr>
                </m:ctrlPr>
              </m:fPr>
              <m:num>
                <m:r>
                  <m:rPr>
                    <m:sty m:val="p"/>
                  </m:rPr>
                  <w:rPr>
                    <w:rFonts w:ascii="Cambria Math" w:eastAsia="Times New Roman" w:hAnsi="Cambria Math" w:cs="Times New Roman"/>
                    <w:szCs w:val="24"/>
                  </w:rPr>
                  <m:t>3</m:t>
                </m:r>
              </m:num>
              <m:den>
                <m:r>
                  <m:rPr>
                    <m:sty m:val="p"/>
                  </m:rPr>
                  <w:rPr>
                    <w:rFonts w:ascii="Cambria Math" w:eastAsia="Times New Roman" w:hAnsi="Cambria Math" w:cs="Times New Roman"/>
                    <w:szCs w:val="24"/>
                  </w:rPr>
                  <m:t>2</m:t>
                </m:r>
              </m:den>
            </m:f>
          </m:sup>
        </m:sSup>
        <m:r>
          <m:rPr>
            <m:sty m:val="p"/>
          </m:rPr>
          <w:rPr>
            <w:rFonts w:ascii="Cambria Math" w:eastAsia="Times New Roman" w:hAnsi="Cambria Math" w:cs="Times New Roman"/>
            <w:szCs w:val="24"/>
          </w:rPr>
          <m:t>=2.406m3/sec</m:t>
        </m:r>
      </m:oMath>
      <w:r w:rsidRPr="00F7693E">
        <w:rPr>
          <w:rFonts w:eastAsia="Times New Roman" w:cs="Times New Roman"/>
          <w:szCs w:val="24"/>
        </w:rPr>
        <w:t>.Hence this discharge satisfies the design criteria. It is ok.</w:t>
      </w:r>
    </w:p>
    <w:p w:rsidR="00F7693E" w:rsidRPr="00F7693E" w:rsidRDefault="00F7693E" w:rsidP="00F7693E">
      <w:pPr>
        <w:spacing w:before="0" w:after="0" w:line="240" w:lineRule="auto"/>
        <w:jc w:val="both"/>
        <w:rPr>
          <w:rFonts w:eastAsia="Times New Roman" w:cs="Times New Roman"/>
          <w:szCs w:val="24"/>
        </w:rPr>
      </w:pPr>
      <w:r w:rsidRPr="00F7693E">
        <w:rPr>
          <w:rFonts w:eastAsia="Times New Roman" w:cs="Times New Roman"/>
          <w:szCs w:val="24"/>
        </w:rPr>
        <w:t>The provision of the under sluice dimension of 1.0m*1.</w:t>
      </w:r>
      <w:r w:rsidR="001558C5">
        <w:rPr>
          <w:rFonts w:eastAsia="Times New Roman" w:cs="Times New Roman"/>
          <w:szCs w:val="24"/>
        </w:rPr>
        <w:t>2</w:t>
      </w:r>
      <w:r w:rsidRPr="00F7693E">
        <w:rPr>
          <w:rFonts w:eastAsia="Times New Roman" w:cs="Times New Roman"/>
          <w:szCs w:val="24"/>
        </w:rPr>
        <w:t xml:space="preserve">0 m is sufficient to keep the off take canal free of silt zone and easy remove of transported </w:t>
      </w:r>
      <w:r w:rsidR="001558C5">
        <w:rPr>
          <w:rFonts w:eastAsia="Times New Roman" w:cs="Times New Roman"/>
          <w:szCs w:val="24"/>
        </w:rPr>
        <w:t>trashes, logs and boulders.</w:t>
      </w:r>
    </w:p>
    <w:p w:rsidR="00F7693E" w:rsidRPr="00F7693E" w:rsidRDefault="00F7693E" w:rsidP="00382BD1">
      <w:pPr>
        <w:keepNext/>
        <w:keepLines/>
        <w:numPr>
          <w:ilvl w:val="2"/>
          <w:numId w:val="39"/>
        </w:numPr>
        <w:spacing w:before="200" w:after="0" w:line="276" w:lineRule="auto"/>
        <w:jc w:val="both"/>
        <w:outlineLvl w:val="2"/>
        <w:rPr>
          <w:rFonts w:eastAsia="Times New Roman" w:cs="Times New Roman"/>
          <w:szCs w:val="24"/>
        </w:rPr>
      </w:pPr>
      <w:bookmarkStart w:id="227" w:name="_Toc457742111"/>
      <w:bookmarkStart w:id="228" w:name="_Toc506932645"/>
      <w:r w:rsidRPr="00F7693E">
        <w:rPr>
          <w:rFonts w:eastAsia="Times New Roman" w:cs="Times New Roman"/>
          <w:szCs w:val="24"/>
        </w:rPr>
        <w:t>Gate for the under sluice</w:t>
      </w:r>
      <w:bookmarkEnd w:id="227"/>
      <w:bookmarkEnd w:id="228"/>
    </w:p>
    <w:p w:rsidR="00F7693E" w:rsidRPr="00F7693E" w:rsidRDefault="00F7693E" w:rsidP="00F7693E">
      <w:pPr>
        <w:spacing w:before="0" w:after="200" w:line="276" w:lineRule="auto"/>
        <w:jc w:val="both"/>
        <w:rPr>
          <w:rFonts w:eastAsia="Times New Roman" w:cs="Times New Roman"/>
          <w:szCs w:val="24"/>
        </w:rPr>
      </w:pPr>
    </w:p>
    <w:p w:rsidR="00F7693E" w:rsidRPr="00F7693E" w:rsidRDefault="00F7693E" w:rsidP="00F7693E">
      <w:pPr>
        <w:spacing w:before="0" w:after="200"/>
        <w:jc w:val="both"/>
        <w:rPr>
          <w:rFonts w:eastAsia="Times New Roman" w:cs="Times New Roman"/>
          <w:szCs w:val="24"/>
        </w:rPr>
      </w:pPr>
      <w:r w:rsidRPr="00F7693E">
        <w:rPr>
          <w:rFonts w:eastAsia="Times New Roman" w:cs="Times New Roman"/>
          <w:szCs w:val="24"/>
        </w:rPr>
        <w:t>Considering this, the opening size of the gate is 1.00m*1.</w:t>
      </w:r>
      <w:r w:rsidR="001558C5">
        <w:rPr>
          <w:rFonts w:eastAsia="Times New Roman" w:cs="Times New Roman"/>
          <w:szCs w:val="24"/>
        </w:rPr>
        <w:t>2</w:t>
      </w:r>
      <w:r w:rsidRPr="00F7693E">
        <w:rPr>
          <w:rFonts w:eastAsia="Times New Roman" w:cs="Times New Roman"/>
          <w:szCs w:val="24"/>
        </w:rPr>
        <w:t>0m with spindle-operated gate.</w:t>
      </w:r>
    </w:p>
    <w:p w:rsidR="00F7693E" w:rsidRPr="00F7693E" w:rsidRDefault="00F7693E" w:rsidP="00F7693E">
      <w:pPr>
        <w:spacing w:before="0" w:after="120" w:line="480" w:lineRule="auto"/>
        <w:jc w:val="both"/>
        <w:rPr>
          <w:rFonts w:eastAsia="Times New Roman" w:cs="Times New Roman"/>
          <w:szCs w:val="24"/>
        </w:rPr>
      </w:pPr>
      <w:r w:rsidRPr="00F7693E">
        <w:rPr>
          <w:rFonts w:eastAsia="Times New Roman" w:cs="Times New Roman"/>
          <w:szCs w:val="24"/>
        </w:rPr>
        <w:t xml:space="preserve">The gate for under sluice is to be vertical sheet metal of the indicated size for the closure of the opening space providing some extra dimensions for the groove insertion (60mm on each grove total =2*60mm=120mm). The grooves are to be provided on the walls using angle iron frames at the two sides of the gate opening. Therefore, </w:t>
      </w:r>
      <w:proofErr w:type="gramStart"/>
      <w:r w:rsidRPr="00F7693E">
        <w:rPr>
          <w:rFonts w:eastAsia="Times New Roman" w:cs="Times New Roman"/>
          <w:szCs w:val="24"/>
        </w:rPr>
        <w:t>The</w:t>
      </w:r>
      <w:proofErr w:type="gramEnd"/>
      <w:r w:rsidRPr="00F7693E">
        <w:rPr>
          <w:rFonts w:eastAsia="Times New Roman" w:cs="Times New Roman"/>
          <w:szCs w:val="24"/>
        </w:rPr>
        <w:t xml:space="preserve"> gate of the </w:t>
      </w:r>
      <w:r w:rsidR="001558C5">
        <w:rPr>
          <w:rFonts w:eastAsia="Times New Roman" w:cs="Times New Roman"/>
          <w:szCs w:val="24"/>
        </w:rPr>
        <w:t>opening sluice</w:t>
      </w:r>
      <w:r w:rsidRPr="00F7693E">
        <w:rPr>
          <w:rFonts w:eastAsia="Times New Roman" w:cs="Times New Roman"/>
          <w:szCs w:val="24"/>
        </w:rPr>
        <w:t xml:space="preserve"> is to be vertical sheet metal of 1.12m x 1.56m with some 2.5mm clear spacing between the gate and the groove for easy opening and closing. Rubber seal materials of 2mm thickness shall be used to make </w:t>
      </w:r>
      <w:r w:rsidRPr="00F7693E">
        <w:rPr>
          <w:rFonts w:eastAsia="Times New Roman" w:cs="Times New Roman"/>
          <w:szCs w:val="24"/>
        </w:rPr>
        <w:lastRenderedPageBreak/>
        <w:t xml:space="preserve">watertight. For more information, please refer the working drawing. The under sluice gate is provided on </w:t>
      </w:r>
      <w:r w:rsidR="001558C5">
        <w:rPr>
          <w:rFonts w:eastAsia="Times New Roman" w:cs="Times New Roman"/>
          <w:szCs w:val="24"/>
        </w:rPr>
        <w:t>the right side</w:t>
      </w:r>
      <w:r w:rsidRPr="00F7693E">
        <w:rPr>
          <w:rFonts w:eastAsia="Times New Roman" w:cs="Times New Roman"/>
          <w:szCs w:val="24"/>
        </w:rPr>
        <w:t xml:space="preserve"> of the </w:t>
      </w:r>
      <w:r w:rsidR="001558C5" w:rsidRPr="00F7693E">
        <w:rPr>
          <w:rFonts w:eastAsia="Times New Roman" w:cs="Times New Roman"/>
          <w:szCs w:val="24"/>
        </w:rPr>
        <w:t>weir.</w:t>
      </w:r>
    </w:p>
    <w:p w:rsidR="00F74EA5" w:rsidRDefault="00F74EA5" w:rsidP="009F09C0">
      <w:pPr>
        <w:pStyle w:val="Heading3"/>
      </w:pPr>
      <w:bookmarkStart w:id="229" w:name="_Toc506932646"/>
      <w:r>
        <w:t>Outlet Capacity</w:t>
      </w:r>
      <w:bookmarkEnd w:id="229"/>
    </w:p>
    <w:p w:rsidR="00DD58AC" w:rsidRDefault="00F74EA5" w:rsidP="00C67F66">
      <w:pPr>
        <w:pStyle w:val="BodyTextIndent2"/>
        <w:tabs>
          <w:tab w:val="left" w:pos="1200"/>
        </w:tabs>
        <w:spacing w:before="0" w:after="0" w:line="360" w:lineRule="auto"/>
        <w:ind w:left="0"/>
        <w:rPr>
          <w:rFonts w:cs="Times New Roman"/>
        </w:rPr>
      </w:pPr>
      <w:r w:rsidRPr="00810710">
        <w:rPr>
          <w:rFonts w:cs="Times New Roman"/>
        </w:rPr>
        <w:t>The minimum command area is determined by the minimum flow of the river. But, the canal capacity should be determined for maximum command area and the corresponding discharge. In this case the outlet capacity is fixed considering maximum duty and comma</w:t>
      </w:r>
      <w:r w:rsidR="00C67F66">
        <w:rPr>
          <w:rFonts w:cs="Times New Roman"/>
        </w:rPr>
        <w:t>nd area</w:t>
      </w:r>
      <w:r w:rsidR="006B2E43">
        <w:rPr>
          <w:rFonts w:cs="Times New Roman"/>
        </w:rPr>
        <w:t xml:space="preserve"> of both 1</w:t>
      </w:r>
      <w:r w:rsidR="006B2E43" w:rsidRPr="006B2E43">
        <w:rPr>
          <w:rFonts w:cs="Times New Roman"/>
          <w:vertAlign w:val="superscript"/>
        </w:rPr>
        <w:t>st</w:t>
      </w:r>
      <w:r w:rsidR="006B2E43">
        <w:rPr>
          <w:rFonts w:cs="Times New Roman"/>
        </w:rPr>
        <w:t xml:space="preserve"> irrigation round and 2</w:t>
      </w:r>
      <w:r w:rsidR="006B2E43" w:rsidRPr="006B2E43">
        <w:rPr>
          <w:rFonts w:cs="Times New Roman"/>
          <w:vertAlign w:val="superscript"/>
        </w:rPr>
        <w:t>nd</w:t>
      </w:r>
      <w:r w:rsidR="006B2E43">
        <w:rPr>
          <w:rFonts w:cs="Times New Roman"/>
        </w:rPr>
        <w:t xml:space="preserve"> irrigation round.</w:t>
      </w:r>
    </w:p>
    <w:p w:rsidR="006B2E43" w:rsidRPr="006B2E43" w:rsidRDefault="006B2E43" w:rsidP="00C67F66">
      <w:pPr>
        <w:pStyle w:val="BodyTextIndent2"/>
        <w:tabs>
          <w:tab w:val="left" w:pos="1200"/>
        </w:tabs>
        <w:spacing w:before="0" w:after="0" w:line="360" w:lineRule="auto"/>
        <w:ind w:left="0"/>
        <w:rPr>
          <w:rFonts w:cs="Times New Roman"/>
          <w:b/>
        </w:rPr>
      </w:pPr>
      <w:r w:rsidRPr="006B2E43">
        <w:rPr>
          <w:rFonts w:cs="Times New Roman"/>
          <w:b/>
        </w:rPr>
        <w:t>Case-1: Design discharge for wet season</w:t>
      </w:r>
    </w:p>
    <w:p w:rsidR="006B2E43" w:rsidRDefault="006B2E43" w:rsidP="00C67F66">
      <w:pPr>
        <w:pStyle w:val="BodyTextIndent2"/>
        <w:tabs>
          <w:tab w:val="left" w:pos="1200"/>
        </w:tabs>
        <w:spacing w:before="0" w:after="0" w:line="360" w:lineRule="auto"/>
        <w:ind w:left="0"/>
        <w:rPr>
          <w:rFonts w:cs="Times New Roman"/>
        </w:rPr>
      </w:pPr>
      <w:r>
        <w:rPr>
          <w:rFonts w:cs="Times New Roman"/>
        </w:rPr>
        <w:t>Maximum duty for 1</w:t>
      </w:r>
      <w:r w:rsidRPr="006B2E43">
        <w:rPr>
          <w:rFonts w:cs="Times New Roman"/>
          <w:vertAlign w:val="superscript"/>
        </w:rPr>
        <w:t>st</w:t>
      </w:r>
      <w:r>
        <w:rPr>
          <w:rFonts w:cs="Times New Roman"/>
        </w:rPr>
        <w:t xml:space="preserve"> season irrigation round (supplement) =1.5 lit /sec for 20hrs  irrigation duration and the stream flow at the wet season is more than 160 lit /sec. and flexibility factor for irrigation duration and crop proportion=</w:t>
      </w:r>
      <w:r w:rsidR="00F66A09">
        <w:rPr>
          <w:rFonts w:cs="Times New Roman"/>
        </w:rPr>
        <w:t>8</w:t>
      </w:r>
      <w:r>
        <w:rPr>
          <w:rFonts w:cs="Times New Roman"/>
        </w:rPr>
        <w:t>%</w:t>
      </w:r>
    </w:p>
    <w:p w:rsidR="006B2E43" w:rsidRDefault="006B2E43" w:rsidP="00C67F66">
      <w:pPr>
        <w:pStyle w:val="BodyTextIndent2"/>
        <w:tabs>
          <w:tab w:val="left" w:pos="1200"/>
        </w:tabs>
        <w:spacing w:before="0" w:after="0" w:line="360" w:lineRule="auto"/>
        <w:ind w:left="0"/>
        <w:rPr>
          <w:rFonts w:cs="Times New Roman"/>
        </w:rPr>
      </w:pPr>
      <w:r>
        <w:rPr>
          <w:rFonts w:cs="Times New Roman"/>
        </w:rPr>
        <w:t>The surveying topographic net command area=</w:t>
      </w:r>
      <w:r w:rsidR="00F66A09">
        <w:rPr>
          <w:rFonts w:cs="Times New Roman"/>
        </w:rPr>
        <w:t>10</w:t>
      </w:r>
      <w:r>
        <w:rPr>
          <w:rFonts w:cs="Times New Roman"/>
        </w:rPr>
        <w:t>0ha.</w:t>
      </w:r>
    </w:p>
    <w:p w:rsidR="006B2E43" w:rsidRDefault="006B2E43" w:rsidP="00C67F66">
      <w:pPr>
        <w:pStyle w:val="BodyTextIndent2"/>
        <w:tabs>
          <w:tab w:val="left" w:pos="1200"/>
        </w:tabs>
        <w:spacing w:before="0" w:after="0" w:line="360" w:lineRule="auto"/>
        <w:ind w:left="0"/>
        <w:rPr>
          <w:rFonts w:cs="Times New Roman"/>
        </w:rPr>
      </w:pPr>
      <w:r>
        <w:rPr>
          <w:rFonts w:cs="Times New Roman"/>
        </w:rPr>
        <w:t>Q=1.5*</w:t>
      </w:r>
      <w:r w:rsidR="00F66A09">
        <w:rPr>
          <w:rFonts w:cs="Times New Roman"/>
        </w:rPr>
        <w:t>100</w:t>
      </w:r>
      <w:r>
        <w:rPr>
          <w:rFonts w:cs="Times New Roman"/>
        </w:rPr>
        <w:t>*1.</w:t>
      </w:r>
      <w:r w:rsidR="00F66A09">
        <w:rPr>
          <w:rFonts w:cs="Times New Roman"/>
        </w:rPr>
        <w:t>08</w:t>
      </w:r>
      <w:r>
        <w:rPr>
          <w:rFonts w:cs="Times New Roman"/>
        </w:rPr>
        <w:t xml:space="preserve">=162 lit /sec. </w:t>
      </w:r>
      <w:r w:rsidR="00F66A09">
        <w:rPr>
          <w:rFonts w:cs="Times New Roman"/>
        </w:rPr>
        <w:t>More than this</w:t>
      </w:r>
      <w:r>
        <w:rPr>
          <w:rFonts w:cs="Times New Roman"/>
        </w:rPr>
        <w:t xml:space="preserve"> discharge is avail at the stream flow </w:t>
      </w:r>
      <w:r w:rsidR="00FB4AC4">
        <w:rPr>
          <w:rFonts w:cs="Times New Roman"/>
        </w:rPr>
        <w:t>up to end of November after considering 25% flow at the downstream of the project area.</w:t>
      </w:r>
    </w:p>
    <w:p w:rsidR="006B2E43" w:rsidRDefault="006B2E43" w:rsidP="00C67F66">
      <w:pPr>
        <w:pStyle w:val="BodyTextIndent2"/>
        <w:tabs>
          <w:tab w:val="left" w:pos="1200"/>
        </w:tabs>
        <w:spacing w:before="0" w:after="0" w:line="360" w:lineRule="auto"/>
        <w:ind w:left="0"/>
        <w:rPr>
          <w:rFonts w:cs="Times New Roman"/>
          <w:b/>
        </w:rPr>
      </w:pPr>
      <w:r w:rsidRPr="006B2E43">
        <w:rPr>
          <w:rFonts w:cs="Times New Roman"/>
          <w:b/>
        </w:rPr>
        <w:t>Case-2: Design Discharge for Dry Season</w:t>
      </w:r>
    </w:p>
    <w:p w:rsidR="00FB4AC4" w:rsidRDefault="00FB4AC4" w:rsidP="00382BD1">
      <w:pPr>
        <w:pStyle w:val="ListParagraph"/>
        <w:numPr>
          <w:ilvl w:val="0"/>
          <w:numId w:val="46"/>
        </w:numPr>
      </w:pPr>
      <w:r>
        <w:t>Estimated duty at 20 hours irrigation duration per day=1.83 lit/sec</w:t>
      </w:r>
    </w:p>
    <w:p w:rsidR="00FB4AC4" w:rsidRDefault="00FB4AC4" w:rsidP="00382BD1">
      <w:pPr>
        <w:pStyle w:val="ListParagraph"/>
        <w:numPr>
          <w:ilvl w:val="0"/>
          <w:numId w:val="46"/>
        </w:numPr>
      </w:pPr>
      <w:r>
        <w:t>Estimated base flow after releasing nearly 25% at the downstream=81 lit/sec</w:t>
      </w:r>
    </w:p>
    <w:p w:rsidR="00FB4AC4" w:rsidRDefault="00FB4AC4" w:rsidP="00382BD1">
      <w:pPr>
        <w:pStyle w:val="ListParagraph"/>
        <w:numPr>
          <w:ilvl w:val="0"/>
          <w:numId w:val="46"/>
        </w:numPr>
      </w:pPr>
      <w:r>
        <w:t>Proposed  net command area at dry season=</w:t>
      </w:r>
      <w:r w:rsidR="00F66A09">
        <w:t>50</w:t>
      </w:r>
      <w:r>
        <w:t xml:space="preserve"> ha</w:t>
      </w:r>
    </w:p>
    <w:p w:rsidR="00FB4AC4" w:rsidRDefault="00FB4AC4" w:rsidP="00382BD1">
      <w:pPr>
        <w:pStyle w:val="ListParagraph"/>
        <w:numPr>
          <w:ilvl w:val="0"/>
          <w:numId w:val="46"/>
        </w:numPr>
      </w:pPr>
      <w:r>
        <w:t xml:space="preserve">Proposed crop at the dry season </w:t>
      </w:r>
      <w:r w:rsidR="00F66A09">
        <w:t xml:space="preserve">should be </w:t>
      </w:r>
      <w:r>
        <w:t>water tolerant crops</w:t>
      </w:r>
    </w:p>
    <w:p w:rsidR="00FB4AC4" w:rsidRDefault="00FB4AC4" w:rsidP="00FB4AC4">
      <w:pPr>
        <w:ind w:left="360"/>
      </w:pPr>
      <w:r>
        <w:t>Estimated dry design discharge=1.83*</w:t>
      </w:r>
      <w:r w:rsidR="00F66A09">
        <w:t>50</w:t>
      </w:r>
      <w:r>
        <w:t>=</w:t>
      </w:r>
      <w:r w:rsidR="00F66A09">
        <w:t>91.50</w:t>
      </w:r>
      <w:r>
        <w:t xml:space="preserve"> lit/sec. This is nearly satisfied the dry season command area (</w:t>
      </w:r>
      <w:r w:rsidR="00F66A09">
        <w:t>50</w:t>
      </w:r>
      <w:r>
        <w:t>ha) with efficient irrigation efficiency</w:t>
      </w:r>
      <w:r w:rsidR="00F66A09">
        <w:t xml:space="preserve"> and increasing irrigation duration to 23 hours per day at the maximum irrigation demand. When the irrigation hours increased for about 23 hours per day, the required crop demand=1.83*20/23*50=80lit /sec. Hence, this base flow is available after releasing 25lit/sec at the different available springs and natural perennial gullies to downstream ecosystems.</w:t>
      </w:r>
    </w:p>
    <w:p w:rsidR="00FB4AC4" w:rsidRPr="006B2E43" w:rsidRDefault="00FB4AC4" w:rsidP="00FB4AC4">
      <w:pPr>
        <w:ind w:left="360"/>
      </w:pPr>
      <w:r>
        <w:t>The canal outlet opening design discharge is fixed for supplemental case or 1</w:t>
      </w:r>
      <w:r w:rsidRPr="00FB4AC4">
        <w:rPr>
          <w:vertAlign w:val="superscript"/>
        </w:rPr>
        <w:t>st</w:t>
      </w:r>
      <w:r>
        <w:t xml:space="preserve"> irrigation round as Q f=162lit/sec &gt; Q d=8</w:t>
      </w:r>
      <w:r w:rsidR="00F66A09">
        <w:t>0</w:t>
      </w:r>
      <w:r>
        <w:t xml:space="preserve"> lit/sec. Here, the limiting factor for both wet and dry </w:t>
      </w:r>
      <w:r>
        <w:lastRenderedPageBreak/>
        <w:t>season irrigation is stream flow but not command area. Hence, increasing the outlet capacity is profitable when the</w:t>
      </w:r>
      <w:r w:rsidR="00F66A09">
        <w:t>r</w:t>
      </w:r>
      <w:r>
        <w:t>e is good stream flow and rainfall distribution.</w:t>
      </w:r>
    </w:p>
    <w:p w:rsidR="00F74EA5" w:rsidRPr="00281C21" w:rsidRDefault="00F74EA5" w:rsidP="00C67F66">
      <w:pPr>
        <w:autoSpaceDE w:val="0"/>
        <w:autoSpaceDN w:val="0"/>
        <w:adjustRightInd w:val="0"/>
        <w:spacing w:before="0" w:after="0"/>
        <w:jc w:val="both"/>
        <w:rPr>
          <w:rFonts w:cs="Times New Roman"/>
          <w:color w:val="000000"/>
          <w:szCs w:val="24"/>
        </w:rPr>
      </w:pPr>
      <w:r w:rsidRPr="00281C21">
        <w:rPr>
          <w:rFonts w:cs="Times New Roman"/>
          <w:b/>
          <w:bCs/>
          <w:color w:val="000000"/>
          <w:szCs w:val="24"/>
        </w:rPr>
        <w:t xml:space="preserve">Outlet size </w:t>
      </w:r>
    </w:p>
    <w:p w:rsidR="00281C21" w:rsidRPr="00281C21" w:rsidRDefault="00281C21" w:rsidP="00281C21">
      <w:pPr>
        <w:tabs>
          <w:tab w:val="left" w:pos="1200"/>
        </w:tabs>
        <w:spacing w:before="0" w:after="120"/>
        <w:jc w:val="both"/>
      </w:pPr>
      <w:r w:rsidRPr="00281C21">
        <w:t>From the orifice discharge formula, the outlet size is determined as follows</w:t>
      </w:r>
    </w:p>
    <w:p w:rsidR="00281C21" w:rsidRPr="00281C21" w:rsidRDefault="00281C21" w:rsidP="00281C21">
      <w:pPr>
        <w:tabs>
          <w:tab w:val="left" w:pos="1200"/>
        </w:tabs>
        <w:spacing w:before="0" w:after="120"/>
        <w:jc w:val="both"/>
      </w:pPr>
      <m:oMath>
        <m:r>
          <m:rPr>
            <m:sty m:val="p"/>
          </m:rPr>
          <w:rPr>
            <w:rFonts w:ascii="Cambria Math" w:hAnsi="Cambria Math"/>
          </w:rPr>
          <m:t>Q=CA</m:t>
        </m:r>
        <m:rad>
          <m:radPr>
            <m:degHide m:val="on"/>
            <m:ctrlPr>
              <w:rPr>
                <w:rFonts w:ascii="Cambria Math" w:hAnsi="Cambria Math"/>
              </w:rPr>
            </m:ctrlPr>
          </m:radPr>
          <m:deg/>
          <m:e>
            <m:r>
              <m:rPr>
                <m:sty m:val="p"/>
              </m:rPr>
              <w:rPr>
                <w:rFonts w:ascii="Cambria Math" w:hAnsi="Cambria Math"/>
              </w:rPr>
              <m:t>2gh</m:t>
            </m:r>
          </m:e>
        </m:rad>
      </m:oMath>
      <w:r w:rsidRPr="00281C21">
        <w:t xml:space="preserve"> ...... (a) Where A=area of the opening and, C=0.60, h=head difference b/n upstream and downstream of canal outlet</w:t>
      </w:r>
    </w:p>
    <w:p w:rsidR="00F74EA5" w:rsidRDefault="00281C21" w:rsidP="00DD58AC">
      <w:pPr>
        <w:tabs>
          <w:tab w:val="left" w:pos="1200"/>
        </w:tabs>
        <w:ind w:left="360"/>
        <w:rPr>
          <w:rFonts w:cs="Times New Roman"/>
        </w:rPr>
      </w:pPr>
      <w:r>
        <w:rPr>
          <w:rFonts w:cs="Times New Roman"/>
        </w:rPr>
        <w:t xml:space="preserve">Depth of water at the canal=0.50m and opening dimension of the canal outlet is assumed </w:t>
      </w:r>
      <w:r w:rsidR="00BD7890">
        <w:rPr>
          <w:rFonts w:cs="Times New Roman"/>
        </w:rPr>
        <w:t>0.50m *0.60m (width and height respectively)</w:t>
      </w:r>
    </w:p>
    <w:p w:rsidR="00BD7890" w:rsidRPr="00281C21" w:rsidRDefault="00BD7890" w:rsidP="00DD58AC">
      <w:pPr>
        <w:tabs>
          <w:tab w:val="left" w:pos="1200"/>
        </w:tabs>
        <w:ind w:left="360"/>
        <w:rPr>
          <w:rFonts w:cs="Times New Roman"/>
        </w:rPr>
      </w:pPr>
      <w:r>
        <w:rPr>
          <w:rFonts w:cs="Times New Roman"/>
        </w:rPr>
        <w:t>h=0.60m-0.50m=0.10m</w:t>
      </w:r>
    </w:p>
    <w:p w:rsidR="00F74EA5" w:rsidRPr="00281C21" w:rsidRDefault="00F74EA5" w:rsidP="00C67F66">
      <w:pPr>
        <w:tabs>
          <w:tab w:val="left" w:pos="960"/>
          <w:tab w:val="left" w:pos="1200"/>
        </w:tabs>
        <w:spacing w:before="0" w:after="0"/>
        <w:ind w:left="360"/>
        <w:jc w:val="both"/>
        <w:rPr>
          <w:rFonts w:cs="Times New Roman"/>
        </w:rPr>
      </w:pPr>
      <w:r w:rsidRPr="00281C21">
        <w:rPr>
          <w:rFonts w:cs="Times New Roman"/>
        </w:rPr>
        <w:t>L= Length of water way (m)</w:t>
      </w:r>
    </w:p>
    <w:p w:rsidR="00C67F66" w:rsidRDefault="00C67F66" w:rsidP="00B663CD">
      <w:pPr>
        <w:pStyle w:val="Caption"/>
      </w:pPr>
      <w:bookmarkStart w:id="230" w:name="_Toc506932700"/>
      <w:r w:rsidRPr="00C67F66">
        <w:t xml:space="preserve">Table </w:t>
      </w:r>
      <w:fldSimple w:instr=" STYLEREF 1 \s ">
        <w:r w:rsidR="00BB1A7F">
          <w:rPr>
            <w:noProof/>
          </w:rPr>
          <w:t>3</w:t>
        </w:r>
      </w:fldSimple>
      <w:r w:rsidR="00BB1A7F">
        <w:noBreakHyphen/>
      </w:r>
      <w:fldSimple w:instr=" SEQ Table \* ARABIC \s 1 ">
        <w:r w:rsidR="00BB1A7F">
          <w:rPr>
            <w:noProof/>
          </w:rPr>
          <w:t>8</w:t>
        </w:r>
      </w:fldSimple>
      <w:r w:rsidR="00DB0ACD">
        <w:t xml:space="preserve">: </w:t>
      </w:r>
      <w:r w:rsidR="00F66A09">
        <w:t>O</w:t>
      </w:r>
      <w:r w:rsidR="00F66A09" w:rsidRPr="00C67F66">
        <w:t>ff take</w:t>
      </w:r>
      <w:r w:rsidRPr="00C67F66">
        <w:t xml:space="preserve"> </w:t>
      </w:r>
      <w:r w:rsidR="00DB0ACD">
        <w:t>S</w:t>
      </w:r>
      <w:r w:rsidRPr="00C67F66">
        <w:t>izing</w:t>
      </w:r>
      <w:bookmarkEnd w:id="230"/>
    </w:p>
    <w:tbl>
      <w:tblPr>
        <w:tblStyle w:val="TableGrid"/>
        <w:tblW w:w="7389" w:type="dxa"/>
        <w:tblLook w:val="04A0"/>
      </w:tblPr>
      <w:tblGrid>
        <w:gridCol w:w="4189"/>
        <w:gridCol w:w="1600"/>
        <w:gridCol w:w="1600"/>
      </w:tblGrid>
      <w:tr w:rsidR="00BD7890" w:rsidRPr="004F5A2F" w:rsidTr="00BD7890">
        <w:trPr>
          <w:trHeight w:val="330"/>
        </w:trPr>
        <w:tc>
          <w:tcPr>
            <w:tcW w:w="4189" w:type="dxa"/>
            <w:hideMark/>
          </w:tcPr>
          <w:p w:rsidR="00BD7890" w:rsidRPr="004F5A2F" w:rsidRDefault="00BD7890" w:rsidP="00C67F66">
            <w:pPr>
              <w:spacing w:before="0" w:after="0" w:line="240" w:lineRule="auto"/>
              <w:rPr>
                <w:rFonts w:eastAsia="Times New Roman" w:cs="Times New Roman"/>
                <w:b/>
                <w:color w:val="000000"/>
                <w:szCs w:val="24"/>
              </w:rPr>
            </w:pPr>
            <w:r>
              <w:rPr>
                <w:rFonts w:eastAsia="Times New Roman" w:cs="Times New Roman"/>
                <w:b/>
                <w:color w:val="000000"/>
                <w:szCs w:val="24"/>
              </w:rPr>
              <w:t>Parameters</w:t>
            </w:r>
          </w:p>
        </w:tc>
        <w:tc>
          <w:tcPr>
            <w:tcW w:w="1600" w:type="dxa"/>
            <w:noWrap/>
            <w:hideMark/>
          </w:tcPr>
          <w:p w:rsidR="00BD7890" w:rsidRPr="004F5A2F" w:rsidRDefault="00BD7890" w:rsidP="00C67F66">
            <w:pPr>
              <w:spacing w:before="0" w:after="0" w:line="240" w:lineRule="auto"/>
              <w:jc w:val="right"/>
              <w:rPr>
                <w:rFonts w:eastAsia="Times New Roman" w:cs="Times New Roman"/>
                <w:b/>
                <w:color w:val="000000"/>
                <w:szCs w:val="24"/>
              </w:rPr>
            </w:pPr>
            <w:r w:rsidRPr="004F5A2F">
              <w:rPr>
                <w:rFonts w:eastAsia="Times New Roman" w:cs="Times New Roman"/>
                <w:b/>
                <w:color w:val="000000"/>
                <w:szCs w:val="24"/>
              </w:rPr>
              <w:t>Amount</w:t>
            </w:r>
          </w:p>
        </w:tc>
        <w:tc>
          <w:tcPr>
            <w:tcW w:w="1600" w:type="dxa"/>
          </w:tcPr>
          <w:p w:rsidR="00BD7890" w:rsidRPr="004F5A2F" w:rsidRDefault="00BD7890" w:rsidP="00C67F66">
            <w:pPr>
              <w:spacing w:before="0" w:after="0" w:line="240" w:lineRule="auto"/>
              <w:jc w:val="right"/>
              <w:rPr>
                <w:rFonts w:eastAsia="Times New Roman" w:cs="Times New Roman"/>
                <w:b/>
                <w:color w:val="000000"/>
                <w:szCs w:val="24"/>
              </w:rPr>
            </w:pPr>
            <w:r>
              <w:rPr>
                <w:rFonts w:eastAsia="Times New Roman" w:cs="Times New Roman"/>
                <w:b/>
                <w:color w:val="000000"/>
                <w:szCs w:val="24"/>
              </w:rPr>
              <w:t>Remark</w:t>
            </w:r>
          </w:p>
        </w:tc>
      </w:tr>
      <w:tr w:rsidR="00BD7890" w:rsidRPr="007065B6" w:rsidTr="00BD7890">
        <w:trPr>
          <w:trHeight w:val="330"/>
        </w:trPr>
        <w:tc>
          <w:tcPr>
            <w:tcW w:w="4189" w:type="dxa"/>
            <w:hideMark/>
          </w:tcPr>
          <w:p w:rsidR="00BD7890" w:rsidRPr="007065B6" w:rsidRDefault="00BD7890" w:rsidP="00C67F66">
            <w:pPr>
              <w:spacing w:before="0" w:after="0" w:line="240" w:lineRule="auto"/>
              <w:rPr>
                <w:rFonts w:eastAsia="Times New Roman" w:cs="Times New Roman"/>
                <w:color w:val="000000"/>
                <w:szCs w:val="24"/>
              </w:rPr>
            </w:pPr>
            <w:r>
              <w:rPr>
                <w:rFonts w:eastAsia="Times New Roman" w:cs="Times New Roman"/>
                <w:color w:val="000000"/>
                <w:szCs w:val="24"/>
              </w:rPr>
              <w:t>Stream flow for wet season,</w:t>
            </w:r>
            <w:r w:rsidRPr="007065B6">
              <w:rPr>
                <w:rFonts w:eastAsia="Times New Roman" w:cs="Times New Roman"/>
                <w:color w:val="000000"/>
                <w:szCs w:val="24"/>
              </w:rPr>
              <w:t xml:space="preserve"> m</w:t>
            </w:r>
            <w:r w:rsidRPr="004F5A2F">
              <w:rPr>
                <w:rFonts w:eastAsia="Times New Roman" w:cs="Times New Roman"/>
                <w:color w:val="000000"/>
                <w:szCs w:val="24"/>
                <w:vertAlign w:val="superscript"/>
              </w:rPr>
              <w:t>3</w:t>
            </w:r>
            <w:r w:rsidRPr="007065B6">
              <w:rPr>
                <w:rFonts w:eastAsia="Times New Roman" w:cs="Times New Roman"/>
                <w:color w:val="000000"/>
                <w:szCs w:val="24"/>
              </w:rPr>
              <w:t>/s</w:t>
            </w:r>
          </w:p>
        </w:tc>
        <w:tc>
          <w:tcPr>
            <w:tcW w:w="1600" w:type="dxa"/>
            <w:noWrap/>
            <w:hideMark/>
          </w:tcPr>
          <w:p w:rsidR="00BD7890" w:rsidRPr="007065B6" w:rsidRDefault="00BD7890" w:rsidP="00C67F66">
            <w:pPr>
              <w:spacing w:before="0" w:after="0" w:line="240" w:lineRule="auto"/>
              <w:jc w:val="right"/>
              <w:rPr>
                <w:rFonts w:eastAsia="Times New Roman" w:cs="Times New Roman"/>
                <w:color w:val="000000"/>
                <w:szCs w:val="24"/>
              </w:rPr>
            </w:pPr>
            <w:r w:rsidRPr="007065B6">
              <w:rPr>
                <w:rFonts w:eastAsia="Times New Roman" w:cs="Times New Roman"/>
                <w:color w:val="000000"/>
                <w:szCs w:val="24"/>
              </w:rPr>
              <w:t>0.180</w:t>
            </w:r>
          </w:p>
        </w:tc>
        <w:tc>
          <w:tcPr>
            <w:tcW w:w="1600" w:type="dxa"/>
          </w:tcPr>
          <w:p w:rsidR="00BD7890" w:rsidRPr="007065B6" w:rsidRDefault="00BD7890" w:rsidP="00C67F66">
            <w:pPr>
              <w:spacing w:before="0" w:after="0" w:line="240" w:lineRule="auto"/>
              <w:jc w:val="right"/>
              <w:rPr>
                <w:rFonts w:eastAsia="Times New Roman" w:cs="Times New Roman"/>
                <w:color w:val="000000"/>
                <w:szCs w:val="24"/>
              </w:rPr>
            </w:pPr>
          </w:p>
        </w:tc>
      </w:tr>
      <w:tr w:rsidR="00BD7890" w:rsidRPr="007065B6" w:rsidTr="00BD7890">
        <w:trPr>
          <w:trHeight w:val="345"/>
        </w:trPr>
        <w:tc>
          <w:tcPr>
            <w:tcW w:w="4189" w:type="dxa"/>
            <w:hideMark/>
          </w:tcPr>
          <w:p w:rsidR="00BD7890" w:rsidRPr="007065B6" w:rsidRDefault="00BD7890" w:rsidP="00C67F66">
            <w:pPr>
              <w:spacing w:before="0" w:after="0" w:line="240" w:lineRule="auto"/>
              <w:rPr>
                <w:rFonts w:eastAsia="Times New Roman" w:cs="Times New Roman"/>
                <w:color w:val="000000"/>
                <w:szCs w:val="24"/>
              </w:rPr>
            </w:pPr>
            <w:r>
              <w:rPr>
                <w:rFonts w:eastAsia="Times New Roman" w:cs="Times New Roman"/>
                <w:color w:val="000000"/>
                <w:szCs w:val="24"/>
              </w:rPr>
              <w:t>C</w:t>
            </w:r>
          </w:p>
        </w:tc>
        <w:tc>
          <w:tcPr>
            <w:tcW w:w="1600" w:type="dxa"/>
            <w:noWrap/>
            <w:hideMark/>
          </w:tcPr>
          <w:p w:rsidR="00BD7890" w:rsidRPr="007065B6" w:rsidRDefault="00BD7890" w:rsidP="00C67F66">
            <w:pPr>
              <w:spacing w:before="0" w:after="0" w:line="240" w:lineRule="auto"/>
              <w:jc w:val="right"/>
              <w:rPr>
                <w:rFonts w:eastAsia="Times New Roman" w:cs="Times New Roman"/>
                <w:color w:val="000000"/>
                <w:szCs w:val="24"/>
              </w:rPr>
            </w:pPr>
            <w:r>
              <w:rPr>
                <w:rFonts w:eastAsia="Times New Roman" w:cs="Times New Roman"/>
                <w:color w:val="000000"/>
                <w:szCs w:val="24"/>
              </w:rPr>
              <w:t>0.60</w:t>
            </w:r>
          </w:p>
        </w:tc>
        <w:tc>
          <w:tcPr>
            <w:tcW w:w="1600" w:type="dxa"/>
          </w:tcPr>
          <w:p w:rsidR="00BD7890" w:rsidRDefault="00BD7890" w:rsidP="00C67F66">
            <w:pPr>
              <w:spacing w:before="0" w:after="0" w:line="240" w:lineRule="auto"/>
              <w:jc w:val="right"/>
              <w:rPr>
                <w:rFonts w:eastAsia="Times New Roman" w:cs="Times New Roman"/>
                <w:color w:val="000000"/>
                <w:szCs w:val="24"/>
              </w:rPr>
            </w:pPr>
          </w:p>
        </w:tc>
      </w:tr>
      <w:tr w:rsidR="00BD7890" w:rsidRPr="007065B6" w:rsidTr="00BD7890">
        <w:trPr>
          <w:trHeight w:val="330"/>
        </w:trPr>
        <w:tc>
          <w:tcPr>
            <w:tcW w:w="4189" w:type="dxa"/>
            <w:hideMark/>
          </w:tcPr>
          <w:p w:rsidR="00BD7890" w:rsidRPr="007065B6" w:rsidRDefault="00BD7890" w:rsidP="00C67F66">
            <w:pPr>
              <w:spacing w:before="0" w:after="0" w:line="240" w:lineRule="auto"/>
              <w:rPr>
                <w:rFonts w:eastAsia="Times New Roman" w:cs="Times New Roman"/>
                <w:color w:val="000000"/>
                <w:szCs w:val="24"/>
              </w:rPr>
            </w:pPr>
            <w:r>
              <w:rPr>
                <w:rFonts w:eastAsia="Times New Roman" w:cs="Times New Roman"/>
                <w:color w:val="000000"/>
                <w:szCs w:val="24"/>
              </w:rPr>
              <w:t>Height of opening</w:t>
            </w:r>
          </w:p>
        </w:tc>
        <w:tc>
          <w:tcPr>
            <w:tcW w:w="1600" w:type="dxa"/>
            <w:noWrap/>
            <w:hideMark/>
          </w:tcPr>
          <w:p w:rsidR="00BD7890" w:rsidRPr="007065B6" w:rsidRDefault="00BD7890" w:rsidP="00C67F66">
            <w:pPr>
              <w:spacing w:before="0" w:after="0" w:line="240" w:lineRule="auto"/>
              <w:jc w:val="right"/>
              <w:rPr>
                <w:rFonts w:eastAsia="Times New Roman" w:cs="Times New Roman"/>
                <w:color w:val="000000"/>
                <w:szCs w:val="24"/>
              </w:rPr>
            </w:pPr>
            <w:r>
              <w:rPr>
                <w:rFonts w:eastAsia="Times New Roman" w:cs="Times New Roman"/>
                <w:color w:val="000000"/>
                <w:szCs w:val="24"/>
              </w:rPr>
              <w:t>0.60</w:t>
            </w:r>
          </w:p>
        </w:tc>
        <w:tc>
          <w:tcPr>
            <w:tcW w:w="1600" w:type="dxa"/>
          </w:tcPr>
          <w:p w:rsidR="00BD7890" w:rsidRPr="007065B6" w:rsidRDefault="00BD7890" w:rsidP="00C67F66">
            <w:pPr>
              <w:spacing w:before="0" w:after="0" w:line="240" w:lineRule="auto"/>
              <w:jc w:val="right"/>
              <w:rPr>
                <w:rFonts w:eastAsia="Times New Roman" w:cs="Times New Roman"/>
                <w:color w:val="000000"/>
                <w:szCs w:val="24"/>
              </w:rPr>
            </w:pPr>
          </w:p>
        </w:tc>
      </w:tr>
      <w:tr w:rsidR="00BD7890" w:rsidRPr="007065B6" w:rsidTr="00BD7890">
        <w:trPr>
          <w:trHeight w:val="330"/>
        </w:trPr>
        <w:tc>
          <w:tcPr>
            <w:tcW w:w="4189" w:type="dxa"/>
            <w:hideMark/>
          </w:tcPr>
          <w:p w:rsidR="00BD7890" w:rsidRPr="007065B6" w:rsidRDefault="00BD7890" w:rsidP="00C67F66">
            <w:pPr>
              <w:spacing w:before="0" w:after="0" w:line="240" w:lineRule="auto"/>
              <w:rPr>
                <w:rFonts w:eastAsia="Times New Roman" w:cs="Times New Roman"/>
                <w:color w:val="000000"/>
                <w:szCs w:val="24"/>
              </w:rPr>
            </w:pPr>
            <w:r>
              <w:rPr>
                <w:rFonts w:eastAsia="Times New Roman" w:cs="Times New Roman"/>
                <w:color w:val="000000"/>
                <w:szCs w:val="24"/>
              </w:rPr>
              <w:t>Width o</w:t>
            </w:r>
            <w:r w:rsidRPr="007065B6">
              <w:rPr>
                <w:rFonts w:eastAsia="Times New Roman" w:cs="Times New Roman"/>
                <w:color w:val="000000"/>
                <w:szCs w:val="24"/>
              </w:rPr>
              <w:t>f Off take</w:t>
            </w:r>
          </w:p>
        </w:tc>
        <w:tc>
          <w:tcPr>
            <w:tcW w:w="1600" w:type="dxa"/>
            <w:noWrap/>
            <w:hideMark/>
          </w:tcPr>
          <w:p w:rsidR="00BD7890" w:rsidRPr="007065B6" w:rsidRDefault="00BD7890" w:rsidP="00C67F66">
            <w:pPr>
              <w:spacing w:before="0" w:after="0" w:line="240" w:lineRule="auto"/>
              <w:jc w:val="right"/>
              <w:rPr>
                <w:rFonts w:eastAsia="Times New Roman" w:cs="Times New Roman"/>
                <w:color w:val="000000"/>
                <w:szCs w:val="24"/>
              </w:rPr>
            </w:pPr>
            <w:r>
              <w:rPr>
                <w:rFonts w:eastAsia="Times New Roman" w:cs="Times New Roman"/>
                <w:color w:val="000000"/>
                <w:szCs w:val="24"/>
              </w:rPr>
              <w:t>0.50</w:t>
            </w:r>
          </w:p>
        </w:tc>
        <w:tc>
          <w:tcPr>
            <w:tcW w:w="1600" w:type="dxa"/>
          </w:tcPr>
          <w:p w:rsidR="00BD7890" w:rsidRPr="007065B6" w:rsidRDefault="00BD7890" w:rsidP="00C67F66">
            <w:pPr>
              <w:spacing w:before="0" w:after="0" w:line="240" w:lineRule="auto"/>
              <w:jc w:val="right"/>
              <w:rPr>
                <w:rFonts w:eastAsia="Times New Roman" w:cs="Times New Roman"/>
                <w:color w:val="000000"/>
                <w:szCs w:val="24"/>
              </w:rPr>
            </w:pPr>
          </w:p>
        </w:tc>
      </w:tr>
      <w:tr w:rsidR="00BD7890" w:rsidRPr="007065B6" w:rsidTr="00BD7890">
        <w:trPr>
          <w:trHeight w:val="330"/>
        </w:trPr>
        <w:tc>
          <w:tcPr>
            <w:tcW w:w="4189" w:type="dxa"/>
            <w:hideMark/>
          </w:tcPr>
          <w:p w:rsidR="00BD7890" w:rsidRPr="007065B6" w:rsidRDefault="00BD7890" w:rsidP="00BD7890">
            <w:pPr>
              <w:spacing w:before="0" w:after="0" w:line="240" w:lineRule="auto"/>
              <w:rPr>
                <w:rFonts w:eastAsia="Times New Roman" w:cs="Times New Roman"/>
                <w:color w:val="000000"/>
                <w:szCs w:val="24"/>
              </w:rPr>
            </w:pPr>
            <w:r>
              <w:rPr>
                <w:rFonts w:eastAsia="Times New Roman" w:cs="Times New Roman"/>
                <w:color w:val="000000"/>
                <w:szCs w:val="24"/>
              </w:rPr>
              <w:t>Gross opening Gate Size</w:t>
            </w:r>
          </w:p>
        </w:tc>
        <w:tc>
          <w:tcPr>
            <w:tcW w:w="1600" w:type="dxa"/>
            <w:noWrap/>
            <w:hideMark/>
          </w:tcPr>
          <w:p w:rsidR="00BD7890" w:rsidRPr="007065B6" w:rsidRDefault="00BD7890" w:rsidP="00BD7890">
            <w:pPr>
              <w:spacing w:before="0" w:after="0" w:line="240" w:lineRule="auto"/>
              <w:jc w:val="right"/>
              <w:rPr>
                <w:rFonts w:eastAsia="Times New Roman" w:cs="Times New Roman"/>
                <w:color w:val="000000"/>
                <w:szCs w:val="24"/>
              </w:rPr>
            </w:pPr>
            <w:r>
              <w:rPr>
                <w:rFonts w:eastAsia="Times New Roman" w:cs="Times New Roman"/>
                <w:color w:val="000000"/>
                <w:szCs w:val="24"/>
              </w:rPr>
              <w:t>0.6x0.65</w:t>
            </w:r>
          </w:p>
        </w:tc>
        <w:tc>
          <w:tcPr>
            <w:tcW w:w="1600" w:type="dxa"/>
          </w:tcPr>
          <w:p w:rsidR="00BD7890" w:rsidRDefault="00BD7890" w:rsidP="00C67F66">
            <w:pPr>
              <w:spacing w:before="0" w:after="0" w:line="240" w:lineRule="auto"/>
              <w:jc w:val="right"/>
              <w:rPr>
                <w:rFonts w:eastAsia="Times New Roman" w:cs="Times New Roman"/>
                <w:color w:val="000000"/>
                <w:szCs w:val="24"/>
              </w:rPr>
            </w:pPr>
          </w:p>
        </w:tc>
      </w:tr>
      <w:tr w:rsidR="00BD7890" w:rsidRPr="007065B6" w:rsidTr="00BD7890">
        <w:trPr>
          <w:trHeight w:val="330"/>
        </w:trPr>
        <w:tc>
          <w:tcPr>
            <w:tcW w:w="4189" w:type="dxa"/>
            <w:hideMark/>
          </w:tcPr>
          <w:p w:rsidR="00BD7890" w:rsidRPr="007065B6" w:rsidRDefault="00BD7890" w:rsidP="004F5A2F">
            <w:pPr>
              <w:spacing w:before="0" w:after="0" w:line="240" w:lineRule="auto"/>
              <w:rPr>
                <w:rFonts w:eastAsia="Times New Roman" w:cs="Times New Roman"/>
                <w:color w:val="000000"/>
                <w:szCs w:val="24"/>
              </w:rPr>
            </w:pPr>
            <w:r w:rsidRPr="007065B6">
              <w:rPr>
                <w:rFonts w:eastAsia="Times New Roman" w:cs="Times New Roman"/>
                <w:color w:val="000000"/>
                <w:szCs w:val="24"/>
              </w:rPr>
              <w:t>Thickness Of Iron Sheet,</w:t>
            </w:r>
            <w:r>
              <w:rPr>
                <w:rFonts w:eastAsia="Times New Roman" w:cs="Times New Roman"/>
                <w:color w:val="000000"/>
                <w:szCs w:val="24"/>
              </w:rPr>
              <w:t xml:space="preserve"> m</w:t>
            </w:r>
          </w:p>
        </w:tc>
        <w:tc>
          <w:tcPr>
            <w:tcW w:w="1600" w:type="dxa"/>
            <w:noWrap/>
            <w:hideMark/>
          </w:tcPr>
          <w:p w:rsidR="00BD7890" w:rsidRPr="007065B6" w:rsidRDefault="00BD7890" w:rsidP="00BD7890">
            <w:pPr>
              <w:spacing w:before="0" w:after="0" w:line="240" w:lineRule="auto"/>
              <w:jc w:val="right"/>
              <w:rPr>
                <w:rFonts w:eastAsia="Times New Roman" w:cs="Times New Roman"/>
                <w:color w:val="000000"/>
                <w:szCs w:val="24"/>
              </w:rPr>
            </w:pPr>
            <w:r w:rsidRPr="007065B6">
              <w:rPr>
                <w:rFonts w:eastAsia="Times New Roman" w:cs="Times New Roman"/>
                <w:color w:val="000000"/>
                <w:szCs w:val="24"/>
              </w:rPr>
              <w:t>0.00</w:t>
            </w:r>
            <w:r>
              <w:rPr>
                <w:rFonts w:eastAsia="Times New Roman" w:cs="Times New Roman"/>
                <w:color w:val="000000"/>
                <w:szCs w:val="24"/>
              </w:rPr>
              <w:t>6</w:t>
            </w:r>
          </w:p>
        </w:tc>
        <w:tc>
          <w:tcPr>
            <w:tcW w:w="1600" w:type="dxa"/>
          </w:tcPr>
          <w:p w:rsidR="00BD7890" w:rsidRPr="007065B6" w:rsidRDefault="00BD7890" w:rsidP="00C67F66">
            <w:pPr>
              <w:spacing w:before="0" w:after="0" w:line="240" w:lineRule="auto"/>
              <w:jc w:val="right"/>
              <w:rPr>
                <w:rFonts w:eastAsia="Times New Roman" w:cs="Times New Roman"/>
                <w:color w:val="000000"/>
                <w:szCs w:val="24"/>
              </w:rPr>
            </w:pPr>
          </w:p>
        </w:tc>
      </w:tr>
      <w:tr w:rsidR="00BD7890" w:rsidRPr="007065B6" w:rsidTr="00374CFE">
        <w:trPr>
          <w:trHeight w:val="345"/>
        </w:trPr>
        <w:tc>
          <w:tcPr>
            <w:tcW w:w="4189" w:type="dxa"/>
            <w:noWrap/>
            <w:hideMark/>
          </w:tcPr>
          <w:p w:rsidR="00BD7890" w:rsidRPr="007065B6" w:rsidRDefault="00BD7890" w:rsidP="00C67F66">
            <w:pPr>
              <w:spacing w:before="0" w:after="0" w:line="240" w:lineRule="auto"/>
              <w:rPr>
                <w:rFonts w:eastAsia="Times New Roman" w:cs="Times New Roman"/>
                <w:color w:val="000000"/>
                <w:szCs w:val="24"/>
              </w:rPr>
            </w:pPr>
            <w:r w:rsidRPr="007065B6">
              <w:rPr>
                <w:rFonts w:eastAsia="Times New Roman" w:cs="Times New Roman"/>
                <w:color w:val="000000"/>
                <w:szCs w:val="24"/>
              </w:rPr>
              <w:t>Canal Bed Elevation</w:t>
            </w:r>
          </w:p>
          <w:p w:rsidR="00BD7890" w:rsidRPr="007065B6" w:rsidRDefault="00BD7890" w:rsidP="00C67F66">
            <w:pPr>
              <w:spacing w:before="0" w:after="0" w:line="240" w:lineRule="auto"/>
              <w:rPr>
                <w:rFonts w:eastAsia="Times New Roman" w:cs="Times New Roman"/>
                <w:color w:val="000000"/>
                <w:szCs w:val="24"/>
              </w:rPr>
            </w:pPr>
            <w:r w:rsidRPr="007065B6">
              <w:rPr>
                <w:rFonts w:eastAsia="Times New Roman" w:cs="Times New Roman"/>
                <w:color w:val="000000"/>
                <w:szCs w:val="24"/>
              </w:rPr>
              <w:t> </w:t>
            </w:r>
          </w:p>
        </w:tc>
        <w:tc>
          <w:tcPr>
            <w:tcW w:w="1600" w:type="dxa"/>
            <w:noWrap/>
            <w:hideMark/>
          </w:tcPr>
          <w:p w:rsidR="00BD7890" w:rsidRPr="007065B6" w:rsidRDefault="00BD7890" w:rsidP="00BD7890">
            <w:pPr>
              <w:spacing w:before="0" w:after="0" w:line="240" w:lineRule="auto"/>
              <w:jc w:val="right"/>
              <w:rPr>
                <w:rFonts w:eastAsia="Times New Roman" w:cs="Times New Roman"/>
                <w:color w:val="000000"/>
                <w:szCs w:val="24"/>
              </w:rPr>
            </w:pPr>
            <w:r w:rsidRPr="007065B6">
              <w:rPr>
                <w:rFonts w:eastAsia="Times New Roman" w:cs="Times New Roman"/>
                <w:color w:val="000000"/>
                <w:szCs w:val="24"/>
              </w:rPr>
              <w:t>1868.</w:t>
            </w:r>
            <w:r>
              <w:rPr>
                <w:rFonts w:eastAsia="Times New Roman" w:cs="Times New Roman"/>
                <w:color w:val="000000"/>
                <w:szCs w:val="24"/>
              </w:rPr>
              <w:t>5</w:t>
            </w:r>
            <w:r w:rsidRPr="007065B6">
              <w:rPr>
                <w:rFonts w:eastAsia="Times New Roman" w:cs="Times New Roman"/>
                <w:color w:val="000000"/>
                <w:szCs w:val="24"/>
              </w:rPr>
              <w:t>80</w:t>
            </w:r>
          </w:p>
        </w:tc>
        <w:tc>
          <w:tcPr>
            <w:tcW w:w="1600" w:type="dxa"/>
          </w:tcPr>
          <w:p w:rsidR="00BD7890" w:rsidRPr="007065B6" w:rsidRDefault="00BD7890" w:rsidP="00C67F66">
            <w:pPr>
              <w:spacing w:before="0" w:after="0" w:line="240" w:lineRule="auto"/>
              <w:jc w:val="right"/>
              <w:rPr>
                <w:rFonts w:eastAsia="Times New Roman" w:cs="Times New Roman"/>
                <w:color w:val="000000"/>
                <w:szCs w:val="24"/>
              </w:rPr>
            </w:pPr>
          </w:p>
        </w:tc>
      </w:tr>
    </w:tbl>
    <w:p w:rsidR="004F5A2F" w:rsidRPr="004F5A2F" w:rsidRDefault="004F5A2F" w:rsidP="004F5A2F">
      <w:pPr>
        <w:spacing w:after="0"/>
        <w:jc w:val="both"/>
        <w:rPr>
          <w:rFonts w:cs="Times New Roman"/>
          <w:szCs w:val="24"/>
        </w:rPr>
      </w:pPr>
      <w:r w:rsidRPr="00810710">
        <w:rPr>
          <w:rFonts w:cs="Times New Roman"/>
          <w:szCs w:val="24"/>
        </w:rPr>
        <w:t>Gross area of sheet metals for the off take canal gate will be 0.</w:t>
      </w:r>
      <w:r w:rsidR="00BD7890">
        <w:rPr>
          <w:rFonts w:cs="Times New Roman"/>
          <w:szCs w:val="24"/>
        </w:rPr>
        <w:t>6</w:t>
      </w:r>
      <w:r>
        <w:rPr>
          <w:rFonts w:cs="Times New Roman"/>
          <w:szCs w:val="24"/>
        </w:rPr>
        <w:t>m x 0.6</w:t>
      </w:r>
      <w:r w:rsidRPr="00810710">
        <w:rPr>
          <w:rFonts w:cs="Times New Roman"/>
          <w:szCs w:val="24"/>
        </w:rPr>
        <w:t xml:space="preserve">5m (allowing 5cm insertion for grooves). The grooves are to be provided on the walls using angle iron frames at the </w:t>
      </w:r>
      <w:r>
        <w:rPr>
          <w:rFonts w:cs="Times New Roman"/>
          <w:szCs w:val="24"/>
        </w:rPr>
        <w:t>two sides of the gate openings.</w:t>
      </w:r>
    </w:p>
    <w:p w:rsidR="0069243D" w:rsidRDefault="0069243D" w:rsidP="009F09C0">
      <w:pPr>
        <w:pStyle w:val="Heading3"/>
      </w:pPr>
      <w:bookmarkStart w:id="231" w:name="_Toc506932647"/>
      <w:r>
        <w:t>Design of operation Slab and Breast Wall</w:t>
      </w:r>
      <w:bookmarkEnd w:id="231"/>
    </w:p>
    <w:p w:rsidR="0069243D" w:rsidRPr="00856C4B" w:rsidRDefault="0069243D" w:rsidP="009D0278">
      <w:pPr>
        <w:pStyle w:val="BodyTextIndent2"/>
        <w:tabs>
          <w:tab w:val="left" w:pos="1820"/>
        </w:tabs>
        <w:spacing w:after="0" w:line="360" w:lineRule="auto"/>
        <w:ind w:left="0"/>
        <w:rPr>
          <w:rFonts w:cs="Times New Roman"/>
          <w:szCs w:val="24"/>
        </w:rPr>
      </w:pPr>
      <w:r w:rsidRPr="00856C4B">
        <w:rPr>
          <w:rFonts w:cs="Times New Roman"/>
          <w:szCs w:val="24"/>
        </w:rPr>
        <w:t xml:space="preserve">To avoid </w:t>
      </w:r>
      <w:r w:rsidR="00C929AE">
        <w:rPr>
          <w:rFonts w:cs="Times New Roman"/>
          <w:szCs w:val="24"/>
        </w:rPr>
        <w:t xml:space="preserve">damage </w:t>
      </w:r>
      <w:r w:rsidRPr="00856C4B">
        <w:rPr>
          <w:rFonts w:cs="Times New Roman"/>
          <w:szCs w:val="24"/>
        </w:rPr>
        <w:t>of under sluice</w:t>
      </w:r>
      <w:r w:rsidR="00C929AE">
        <w:rPr>
          <w:rFonts w:cs="Times New Roman"/>
          <w:szCs w:val="24"/>
        </w:rPr>
        <w:t xml:space="preserve"> gate,</w:t>
      </w:r>
      <w:r w:rsidRPr="00856C4B">
        <w:rPr>
          <w:rFonts w:cs="Times New Roman"/>
          <w:szCs w:val="24"/>
        </w:rPr>
        <w:t xml:space="preserve"> R.C.C wall is provided from the gate top level up to the river HFL</w:t>
      </w:r>
      <w:r w:rsidR="00BD7890">
        <w:rPr>
          <w:rFonts w:cs="Times New Roman"/>
          <w:szCs w:val="24"/>
        </w:rPr>
        <w:t xml:space="preserve"> plus freeboard</w:t>
      </w:r>
      <w:r w:rsidRPr="00856C4B">
        <w:rPr>
          <w:rFonts w:cs="Times New Roman"/>
          <w:szCs w:val="24"/>
        </w:rPr>
        <w:t xml:space="preserve"> (</w:t>
      </w:r>
      <w:r w:rsidR="004F5A2F" w:rsidRPr="00856C4B">
        <w:rPr>
          <w:rFonts w:cs="Times New Roman"/>
          <w:szCs w:val="24"/>
        </w:rPr>
        <w:t>i.e.</w:t>
      </w:r>
      <w:r w:rsidRPr="00856C4B">
        <w:rPr>
          <w:rFonts w:cs="Times New Roman"/>
          <w:szCs w:val="24"/>
        </w:rPr>
        <w:t xml:space="preserve"> k</w:t>
      </w:r>
      <w:r w:rsidR="00DB0ACD">
        <w:rPr>
          <w:rFonts w:cs="Times New Roman"/>
          <w:szCs w:val="24"/>
        </w:rPr>
        <w:t>no</w:t>
      </w:r>
      <w:r w:rsidRPr="00856C4B">
        <w:rPr>
          <w:rFonts w:cs="Times New Roman"/>
          <w:szCs w:val="24"/>
        </w:rPr>
        <w:t>wn as breast wall). More over to operate the gates operation slab is provided.</w:t>
      </w:r>
    </w:p>
    <w:p w:rsidR="0069243D" w:rsidRPr="00856C4B" w:rsidRDefault="0069243D" w:rsidP="009D0278">
      <w:pPr>
        <w:pStyle w:val="BodyTextIndent2"/>
        <w:tabs>
          <w:tab w:val="left" w:pos="1820"/>
        </w:tabs>
        <w:spacing w:after="0" w:line="360" w:lineRule="auto"/>
        <w:ind w:left="0"/>
        <w:rPr>
          <w:rFonts w:cs="Times New Roman"/>
          <w:szCs w:val="24"/>
        </w:rPr>
      </w:pPr>
      <w:r w:rsidRPr="00856C4B">
        <w:rPr>
          <w:rFonts w:cs="Times New Roman"/>
          <w:szCs w:val="24"/>
        </w:rPr>
        <w:lastRenderedPageBreak/>
        <w:t>The operation slab is made to have dimensions of 1.5m x 1.5m and to make the operator free from risk during operation; the slab is enclosed with hand rails. Refer the drawing for detail.</w:t>
      </w:r>
    </w:p>
    <w:p w:rsidR="0069243D" w:rsidRPr="00856C4B" w:rsidRDefault="0069243D" w:rsidP="009F1634">
      <w:pPr>
        <w:pStyle w:val="BodyTextIndent2"/>
        <w:tabs>
          <w:tab w:val="left" w:pos="1820"/>
        </w:tabs>
        <w:spacing w:after="0" w:line="360" w:lineRule="auto"/>
        <w:ind w:left="0"/>
        <w:rPr>
          <w:rFonts w:cs="Times New Roman"/>
          <w:szCs w:val="24"/>
        </w:rPr>
      </w:pPr>
      <w:r w:rsidRPr="00856C4B">
        <w:rPr>
          <w:rFonts w:cs="Times New Roman"/>
          <w:szCs w:val="24"/>
        </w:rPr>
        <w:t>The thickness of the slab and breast wall is simply determined from the recommendations.</w:t>
      </w:r>
    </w:p>
    <w:p w:rsidR="0069243D" w:rsidRDefault="0069243D" w:rsidP="009F1634">
      <w:pPr>
        <w:pStyle w:val="BodyTextIndent2"/>
        <w:tabs>
          <w:tab w:val="left" w:pos="1820"/>
        </w:tabs>
        <w:spacing w:before="0" w:after="0" w:line="360" w:lineRule="auto"/>
        <w:ind w:left="0"/>
        <w:rPr>
          <w:rFonts w:cs="Times New Roman"/>
          <w:szCs w:val="24"/>
        </w:rPr>
      </w:pPr>
      <w:r w:rsidRPr="00856C4B">
        <w:rPr>
          <w:rFonts w:cs="Times New Roman"/>
          <w:szCs w:val="24"/>
        </w:rPr>
        <w:t>The recommendation is</w:t>
      </w:r>
    </w:p>
    <w:p w:rsidR="000F379F" w:rsidRPr="000F379F" w:rsidRDefault="002428EA" w:rsidP="00DB0ACD">
      <w:pPr>
        <w:pStyle w:val="BodyTextIndent2"/>
        <w:tabs>
          <w:tab w:val="left" w:pos="1820"/>
        </w:tabs>
        <w:spacing w:before="0" w:after="0" w:line="360" w:lineRule="auto"/>
        <w:ind w:left="0"/>
        <w:jc w:val="center"/>
        <w:rPr>
          <w:rFonts w:eastAsiaTheme="minorEastAsia" w:cs="Times New Roman"/>
          <w:sz w:val="22"/>
          <w:szCs w:val="24"/>
        </w:rPr>
      </w:pPr>
      <m:oMathPara>
        <m:oMath>
          <m:f>
            <m:fPr>
              <m:ctrlPr>
                <w:rPr>
                  <w:rFonts w:ascii="Cambria Math" w:hAnsi="Cambria Math" w:cs="Times New Roman"/>
                  <w:i/>
                  <w:szCs w:val="24"/>
                </w:rPr>
              </m:ctrlPr>
            </m:fPr>
            <m:num>
              <m:r>
                <w:rPr>
                  <w:rFonts w:ascii="Cambria Math" w:hAnsi="Cambria Math" w:cs="Times New Roman"/>
                  <w:szCs w:val="24"/>
                </w:rPr>
                <m:t>L</m:t>
              </m:r>
            </m:num>
            <m:den>
              <m:r>
                <w:rPr>
                  <w:rFonts w:ascii="Cambria Math" w:hAnsi="Cambria Math" w:cs="Times New Roman"/>
                  <w:szCs w:val="24"/>
                </w:rPr>
                <m:t>t</m:t>
              </m:r>
            </m:den>
          </m:f>
          <m:r>
            <w:rPr>
              <w:rFonts w:ascii="Cambria Math" w:hAnsi="Cambria Math" w:cs="Times New Roman"/>
              <w:szCs w:val="24"/>
            </w:rPr>
            <m:t>=20 to 35</m:t>
          </m:r>
        </m:oMath>
      </m:oMathPara>
    </w:p>
    <w:p w:rsidR="00A96B04" w:rsidRDefault="000F379F" w:rsidP="008C646F">
      <w:pPr>
        <w:pStyle w:val="BodyTextIndent2"/>
        <w:tabs>
          <w:tab w:val="left" w:pos="1820"/>
        </w:tabs>
        <w:spacing w:before="0" w:after="0" w:line="360" w:lineRule="auto"/>
        <w:ind w:left="0"/>
        <w:rPr>
          <w:rFonts w:eastAsiaTheme="minorEastAsia" w:cs="Times New Roman"/>
          <w:szCs w:val="24"/>
        </w:rPr>
      </w:pPr>
      <w:r>
        <w:rPr>
          <w:rFonts w:eastAsiaTheme="minorEastAsia" w:cs="Times New Roman"/>
          <w:szCs w:val="24"/>
        </w:rPr>
        <w:t xml:space="preserve">Where, L=length of greater span = 1.50m </w:t>
      </w:r>
    </w:p>
    <w:p w:rsidR="000F379F" w:rsidRDefault="000F379F" w:rsidP="008C646F">
      <w:pPr>
        <w:pStyle w:val="BodyTextIndent2"/>
        <w:tabs>
          <w:tab w:val="left" w:pos="1820"/>
        </w:tabs>
        <w:spacing w:before="0" w:after="0" w:line="360" w:lineRule="auto"/>
        <w:ind w:left="0"/>
        <w:rPr>
          <w:rFonts w:cs="Times New Roman"/>
          <w:szCs w:val="24"/>
        </w:rPr>
      </w:pPr>
      <w:r>
        <w:rPr>
          <w:rFonts w:cs="Times New Roman"/>
          <w:szCs w:val="24"/>
        </w:rPr>
        <w:t xml:space="preserve">             t= thickness</w:t>
      </w:r>
    </w:p>
    <w:p w:rsidR="000F379F" w:rsidRPr="000F379F" w:rsidRDefault="002428EA" w:rsidP="008C646F">
      <w:pPr>
        <w:pStyle w:val="BodyTextIndent2"/>
        <w:tabs>
          <w:tab w:val="left" w:pos="1820"/>
        </w:tabs>
        <w:spacing w:before="0" w:after="0" w:line="360" w:lineRule="auto"/>
        <w:ind w:left="0"/>
        <w:rPr>
          <w:rFonts w:eastAsiaTheme="minorEastAsia" w:cs="Times New Roman"/>
          <w:szCs w:val="24"/>
        </w:rPr>
      </w:pPr>
      <m:oMathPara>
        <m:oMath>
          <m:f>
            <m:fPr>
              <m:ctrlPr>
                <w:rPr>
                  <w:rFonts w:ascii="Cambria Math" w:hAnsi="Cambria Math" w:cs="Times New Roman"/>
                  <w:i/>
                  <w:szCs w:val="24"/>
                </w:rPr>
              </m:ctrlPr>
            </m:fPr>
            <m:num>
              <m:r>
                <w:rPr>
                  <w:rFonts w:ascii="Cambria Math" w:hAnsi="Cambria Math" w:cs="Times New Roman"/>
                  <w:szCs w:val="24"/>
                </w:rPr>
                <m:t>L</m:t>
              </m:r>
            </m:num>
            <m:den>
              <m:r>
                <w:rPr>
                  <w:rFonts w:ascii="Cambria Math" w:hAnsi="Cambria Math" w:cs="Times New Roman"/>
                  <w:szCs w:val="24"/>
                </w:rPr>
                <m:t>t</m:t>
              </m:r>
            </m:den>
          </m:f>
          <m:r>
            <w:rPr>
              <w:rFonts w:ascii="Cambria Math" w:hAnsi="Cambria Math" w:cs="Times New Roman"/>
              <w:szCs w:val="24"/>
            </w:rPr>
            <m:t xml:space="preserve">=20 </m:t>
          </m:r>
        </m:oMath>
      </m:oMathPara>
    </w:p>
    <w:p w:rsidR="000F379F" w:rsidRPr="00856C4B" w:rsidRDefault="000F379F" w:rsidP="008C646F">
      <w:pPr>
        <w:pStyle w:val="BodyTextIndent2"/>
        <w:tabs>
          <w:tab w:val="left" w:pos="1820"/>
        </w:tabs>
        <w:spacing w:before="0" w:after="0" w:line="360" w:lineRule="auto"/>
        <w:ind w:left="0"/>
        <w:jc w:val="center"/>
        <w:rPr>
          <w:rFonts w:cs="Times New Roman"/>
          <w:szCs w:val="24"/>
        </w:rPr>
      </w:pPr>
      <w:r>
        <w:rPr>
          <w:rFonts w:eastAsiaTheme="minorEastAsia" w:cs="Times New Roman"/>
          <w:szCs w:val="24"/>
        </w:rPr>
        <w:t>t=0.15m</w:t>
      </w:r>
    </w:p>
    <w:p w:rsidR="0069243D" w:rsidRDefault="0069243D" w:rsidP="009D0278">
      <w:pPr>
        <w:pStyle w:val="BodyTextIndent2"/>
        <w:tabs>
          <w:tab w:val="left" w:pos="2760"/>
          <w:tab w:val="left" w:pos="2820"/>
          <w:tab w:val="left" w:pos="2880"/>
          <w:tab w:val="left" w:pos="4080"/>
          <w:tab w:val="left" w:pos="4220"/>
          <w:tab w:val="left" w:pos="4320"/>
          <w:tab w:val="left" w:pos="4880"/>
        </w:tabs>
        <w:spacing w:after="0" w:line="360" w:lineRule="auto"/>
        <w:ind w:left="0"/>
        <w:rPr>
          <w:rFonts w:cs="Times New Roman"/>
          <w:szCs w:val="24"/>
        </w:rPr>
      </w:pPr>
      <w:r>
        <w:rPr>
          <w:rFonts w:cs="Times New Roman"/>
          <w:szCs w:val="24"/>
        </w:rPr>
        <w:t>However, provide t = 0.20m = 2</w:t>
      </w:r>
      <w:r w:rsidRPr="00856C4B">
        <w:rPr>
          <w:rFonts w:cs="Times New Roman"/>
          <w:szCs w:val="24"/>
        </w:rPr>
        <w:t xml:space="preserve">0cm thickness for the slab and breast wall work. And provide the reinforcement bar of </w:t>
      </w:r>
      <w:r w:rsidRPr="00856C4B">
        <w:rPr>
          <w:rFonts w:cs="Times New Roman"/>
          <w:szCs w:val="24"/>
        </w:rPr>
        <w:sym w:font="Symbol" w:char="F066"/>
      </w:r>
      <w:r w:rsidRPr="00856C4B">
        <w:rPr>
          <w:rFonts w:cs="Times New Roman"/>
          <w:szCs w:val="24"/>
        </w:rPr>
        <w:t xml:space="preserve"> 12mm at 150mm c/c spacing in all direction</w:t>
      </w:r>
      <w:r>
        <w:rPr>
          <w:rFonts w:cs="Times New Roman"/>
          <w:szCs w:val="24"/>
        </w:rPr>
        <w:t xml:space="preserve">s with reinforcement cover </w:t>
      </w:r>
      <w:r w:rsidR="00EB4750">
        <w:rPr>
          <w:rFonts w:cs="Times New Roman"/>
          <w:szCs w:val="24"/>
        </w:rPr>
        <w:t xml:space="preserve">depth </w:t>
      </w:r>
      <w:r>
        <w:rPr>
          <w:rFonts w:cs="Times New Roman"/>
          <w:szCs w:val="24"/>
        </w:rPr>
        <w:t>of 50</w:t>
      </w:r>
      <w:r w:rsidRPr="00856C4B">
        <w:rPr>
          <w:rFonts w:cs="Times New Roman"/>
          <w:szCs w:val="24"/>
        </w:rPr>
        <w:t>mm.</w:t>
      </w:r>
    </w:p>
    <w:p w:rsidR="0069243D" w:rsidRDefault="0069243D" w:rsidP="00675220">
      <w:pPr>
        <w:pStyle w:val="Heading2"/>
      </w:pPr>
      <w:bookmarkStart w:id="232" w:name="_Toc506932648"/>
      <w:r>
        <w:t>Design of Retaining Wall</w:t>
      </w:r>
      <w:bookmarkEnd w:id="232"/>
    </w:p>
    <w:p w:rsidR="0069243D" w:rsidRPr="009D0278" w:rsidRDefault="0069243D" w:rsidP="009D0278">
      <w:pPr>
        <w:jc w:val="both"/>
        <w:rPr>
          <w:rFonts w:cs="Times New Roman"/>
          <w:szCs w:val="24"/>
        </w:rPr>
      </w:pPr>
      <w:r w:rsidRPr="009D0278">
        <w:rPr>
          <w:rFonts w:cs="Times New Roman"/>
          <w:color w:val="000000"/>
          <w:szCs w:val="24"/>
        </w:rPr>
        <w:t>At the end of the right side of diversion weir, walls have been provided to safeguard the structure from scour of banks</w:t>
      </w:r>
      <w:r w:rsidR="0037179D">
        <w:rPr>
          <w:rFonts w:cs="Times New Roman"/>
          <w:color w:val="000000"/>
          <w:szCs w:val="24"/>
        </w:rPr>
        <w:t xml:space="preserve"> and flooding</w:t>
      </w:r>
      <w:r w:rsidRPr="009D0278">
        <w:rPr>
          <w:rFonts w:cs="Times New Roman"/>
          <w:color w:val="000000"/>
          <w:szCs w:val="24"/>
        </w:rPr>
        <w:t xml:space="preserve"> at the ends .</w:t>
      </w:r>
      <w:r w:rsidRPr="009D0278">
        <w:rPr>
          <w:rFonts w:cs="Times New Roman"/>
          <w:szCs w:val="24"/>
        </w:rPr>
        <w:t xml:space="preserve">The walls are basically provided to keep the highest flood flow within the weir crest section and to safeguard areas out of the river bank from scouring and cavity. </w:t>
      </w:r>
    </w:p>
    <w:p w:rsidR="0069243D" w:rsidRPr="00E849DA" w:rsidRDefault="0069243D" w:rsidP="009F09C0">
      <w:pPr>
        <w:pStyle w:val="Heading3"/>
      </w:pPr>
      <w:bookmarkStart w:id="233" w:name="_Toc506932649"/>
      <w:r>
        <w:t>Upstream Retaining Wall</w:t>
      </w:r>
      <w:bookmarkEnd w:id="233"/>
    </w:p>
    <w:p w:rsidR="0069243D" w:rsidRPr="00EB203B" w:rsidRDefault="0069243D" w:rsidP="00EB203B">
      <w:pPr>
        <w:jc w:val="both"/>
        <w:rPr>
          <w:rFonts w:cs="Times New Roman"/>
          <w:szCs w:val="24"/>
        </w:rPr>
      </w:pPr>
      <w:r w:rsidRPr="00EB203B">
        <w:rPr>
          <w:rFonts w:cs="Times New Roman"/>
          <w:color w:val="000000"/>
          <w:szCs w:val="24"/>
        </w:rPr>
        <w:t>Using stability analysis, wall dimensions are found for protection walls, a free board of 0.</w:t>
      </w:r>
      <w:r w:rsidR="00EB4750">
        <w:rPr>
          <w:rFonts w:cs="Times New Roman"/>
          <w:color w:val="000000"/>
          <w:szCs w:val="24"/>
        </w:rPr>
        <w:t>4</w:t>
      </w:r>
      <w:r w:rsidRPr="00EB203B">
        <w:rPr>
          <w:rFonts w:cs="Times New Roman"/>
          <w:color w:val="000000"/>
          <w:szCs w:val="24"/>
        </w:rPr>
        <w:t xml:space="preserve">0m is selected for both u/s and d/s walls. </w:t>
      </w:r>
      <w:r w:rsidR="003203F3" w:rsidRPr="00EB203B">
        <w:rPr>
          <w:rFonts w:cs="Times New Roman"/>
          <w:color w:val="000000"/>
          <w:szCs w:val="24"/>
        </w:rPr>
        <w:t xml:space="preserve">The </w:t>
      </w:r>
      <w:r w:rsidR="003203F3">
        <w:rPr>
          <w:rFonts w:cs="Times New Roman"/>
          <w:color w:val="000000"/>
          <w:szCs w:val="24"/>
        </w:rPr>
        <w:t xml:space="preserve">minimum </w:t>
      </w:r>
      <w:r w:rsidR="00374CFE">
        <w:rPr>
          <w:rFonts w:cs="Times New Roman"/>
          <w:color w:val="000000"/>
          <w:szCs w:val="24"/>
        </w:rPr>
        <w:t>fresh basaltic river bank</w:t>
      </w:r>
      <w:r w:rsidRPr="00EB203B">
        <w:rPr>
          <w:rFonts w:cs="Times New Roman"/>
          <w:color w:val="000000"/>
          <w:szCs w:val="24"/>
        </w:rPr>
        <w:t xml:space="preserve"> elevation near the upstream bank is found to be </w:t>
      </w:r>
      <w:r w:rsidR="003203F3">
        <w:rPr>
          <w:rFonts w:cs="Times New Roman"/>
          <w:color w:val="000000"/>
          <w:szCs w:val="24"/>
        </w:rPr>
        <w:t>1867.</w:t>
      </w:r>
      <w:r w:rsidR="00374CFE">
        <w:rPr>
          <w:rFonts w:cs="Times New Roman"/>
          <w:color w:val="000000"/>
          <w:szCs w:val="24"/>
        </w:rPr>
        <w:t>2</w:t>
      </w:r>
      <w:r w:rsidR="003203F3">
        <w:rPr>
          <w:rFonts w:cs="Times New Roman"/>
          <w:color w:val="000000"/>
          <w:szCs w:val="24"/>
        </w:rPr>
        <w:t>0</w:t>
      </w:r>
      <w:r w:rsidRPr="00EB203B">
        <w:rPr>
          <w:rFonts w:cs="Times New Roman"/>
          <w:color w:val="000000"/>
          <w:szCs w:val="24"/>
        </w:rPr>
        <w:t xml:space="preserve">. Therefore </w:t>
      </w:r>
      <w:r w:rsidRPr="00EB203B">
        <w:rPr>
          <w:rFonts w:cs="Times New Roman"/>
          <w:szCs w:val="24"/>
        </w:rPr>
        <w:t xml:space="preserve">the height of the upstream retaining wall is given by subtracting the bed elevation from the upstream HFL and then adding a </w:t>
      </w:r>
      <w:r w:rsidR="002D72E4">
        <w:rPr>
          <w:rFonts w:cs="Times New Roman"/>
          <w:szCs w:val="24"/>
        </w:rPr>
        <w:t>N</w:t>
      </w:r>
      <w:r w:rsidR="004526A5">
        <w:rPr>
          <w:rFonts w:cs="Times New Roman"/>
          <w:szCs w:val="24"/>
        </w:rPr>
        <w:t>o</w:t>
      </w:r>
      <w:r w:rsidRPr="00EB203B">
        <w:rPr>
          <w:rFonts w:cs="Times New Roman"/>
          <w:szCs w:val="24"/>
        </w:rPr>
        <w:t>minal freeboard of 0.</w:t>
      </w:r>
      <w:r w:rsidR="003203F3">
        <w:rPr>
          <w:rFonts w:cs="Times New Roman"/>
          <w:szCs w:val="24"/>
        </w:rPr>
        <w:t>5</w:t>
      </w:r>
      <w:r w:rsidRPr="00EB203B">
        <w:rPr>
          <w:rFonts w:cs="Times New Roman"/>
          <w:szCs w:val="24"/>
        </w:rPr>
        <w:t xml:space="preserve">0m. </w:t>
      </w:r>
    </w:p>
    <w:p w:rsidR="0069243D" w:rsidRPr="00DC5978" w:rsidRDefault="0069243D" w:rsidP="004526A5">
      <w:pPr>
        <w:ind w:left="360"/>
        <w:jc w:val="both"/>
        <w:rPr>
          <w:rFonts w:cs="Times New Roman"/>
          <w:szCs w:val="24"/>
        </w:rPr>
      </w:pPr>
      <w:r w:rsidRPr="00EB203B">
        <w:rPr>
          <w:rFonts w:cs="Times New Roman"/>
          <w:szCs w:val="24"/>
        </w:rPr>
        <w:t xml:space="preserve">H </w:t>
      </w:r>
      <w:r w:rsidRPr="00EB203B">
        <w:rPr>
          <w:rFonts w:cs="Times New Roman"/>
          <w:szCs w:val="24"/>
          <w:vertAlign w:val="subscript"/>
        </w:rPr>
        <w:t>wall</w:t>
      </w:r>
      <w:r w:rsidRPr="00EB203B">
        <w:rPr>
          <w:rFonts w:cs="Times New Roman"/>
          <w:szCs w:val="24"/>
        </w:rPr>
        <w:t>=187</w:t>
      </w:r>
      <w:r w:rsidR="00EB4750">
        <w:rPr>
          <w:rFonts w:cs="Times New Roman"/>
          <w:szCs w:val="24"/>
        </w:rPr>
        <w:t>1</w:t>
      </w:r>
      <w:r w:rsidRPr="00EB203B">
        <w:rPr>
          <w:rFonts w:cs="Times New Roman"/>
          <w:szCs w:val="24"/>
        </w:rPr>
        <w:t>.</w:t>
      </w:r>
      <w:r w:rsidR="00EB4750">
        <w:rPr>
          <w:rFonts w:cs="Times New Roman"/>
          <w:szCs w:val="24"/>
        </w:rPr>
        <w:t>45</w:t>
      </w:r>
      <w:r w:rsidRPr="00EB203B">
        <w:rPr>
          <w:rFonts w:cs="Times New Roman"/>
          <w:szCs w:val="24"/>
        </w:rPr>
        <w:t>-</w:t>
      </w:r>
      <w:r w:rsidR="00374CFE">
        <w:rPr>
          <w:rFonts w:cs="Times New Roman"/>
          <w:szCs w:val="24"/>
        </w:rPr>
        <w:t>1867.20</w:t>
      </w:r>
      <w:r w:rsidRPr="00EB203B">
        <w:rPr>
          <w:rFonts w:cs="Times New Roman"/>
          <w:szCs w:val="24"/>
        </w:rPr>
        <w:t>+0.</w:t>
      </w:r>
      <w:r w:rsidR="00374CFE">
        <w:rPr>
          <w:rFonts w:cs="Times New Roman"/>
          <w:szCs w:val="24"/>
        </w:rPr>
        <w:t>5</w:t>
      </w:r>
      <w:r w:rsidRPr="00EB203B">
        <w:rPr>
          <w:rFonts w:cs="Times New Roman"/>
          <w:szCs w:val="24"/>
        </w:rPr>
        <w:t>0=4.</w:t>
      </w:r>
      <w:r w:rsidR="00374CFE">
        <w:rPr>
          <w:rFonts w:cs="Times New Roman"/>
          <w:szCs w:val="24"/>
        </w:rPr>
        <w:t>7</w:t>
      </w:r>
      <w:r w:rsidRPr="00EB203B">
        <w:rPr>
          <w:rFonts w:cs="Times New Roman"/>
          <w:szCs w:val="24"/>
        </w:rPr>
        <w:t>5m</w:t>
      </w:r>
      <w:r w:rsidR="00DC5978">
        <w:rPr>
          <w:rFonts w:cs="Times New Roman"/>
          <w:szCs w:val="24"/>
        </w:rPr>
        <w:t>.</w:t>
      </w:r>
      <w:r w:rsidRPr="00DC5978">
        <w:rPr>
          <w:rFonts w:cs="Times New Roman"/>
          <w:szCs w:val="24"/>
        </w:rPr>
        <w:t xml:space="preserve">Therefore we take </w:t>
      </w:r>
      <w:r w:rsidR="00374CFE">
        <w:rPr>
          <w:rFonts w:cs="Times New Roman"/>
          <w:szCs w:val="24"/>
        </w:rPr>
        <w:t>4.80</w:t>
      </w:r>
      <w:r w:rsidRPr="00DC5978">
        <w:rPr>
          <w:rFonts w:cs="Times New Roman"/>
          <w:szCs w:val="24"/>
        </w:rPr>
        <w:t>m to be the height of upstream wall</w:t>
      </w:r>
      <w:r w:rsidR="004526A5">
        <w:rPr>
          <w:rFonts w:cs="Times New Roman"/>
          <w:szCs w:val="24"/>
        </w:rPr>
        <w:t xml:space="preserve"> but the actual height is expected to be less than  the stated depth as it is rock foundation and difficult to excavate up to the </w:t>
      </w:r>
      <w:r w:rsidR="00374CFE">
        <w:rPr>
          <w:rFonts w:cs="Times New Roman"/>
          <w:szCs w:val="24"/>
        </w:rPr>
        <w:t>stated</w:t>
      </w:r>
      <w:r w:rsidR="004526A5">
        <w:rPr>
          <w:rFonts w:cs="Times New Roman"/>
          <w:szCs w:val="24"/>
        </w:rPr>
        <w:t xml:space="preserve"> level. Hence, when the fresh basaltic rock is </w:t>
      </w:r>
      <w:r w:rsidR="004526A5">
        <w:rPr>
          <w:rFonts w:cs="Times New Roman"/>
          <w:szCs w:val="24"/>
        </w:rPr>
        <w:lastRenderedPageBreak/>
        <w:t>obtained during construction, it is not further continued and stopped at that level according to the side slope given at the drawing.</w:t>
      </w:r>
    </w:p>
    <w:p w:rsidR="0069243D" w:rsidRPr="00EB203B" w:rsidRDefault="0069243D" w:rsidP="00EB203B">
      <w:pPr>
        <w:jc w:val="both"/>
        <w:rPr>
          <w:rFonts w:cs="Times New Roman"/>
          <w:szCs w:val="24"/>
        </w:rPr>
      </w:pPr>
      <w:r w:rsidRPr="00EB203B">
        <w:rPr>
          <w:rFonts w:cs="Times New Roman"/>
          <w:szCs w:val="24"/>
        </w:rPr>
        <w:t xml:space="preserve">By checking all the factor of safeties using spread sheet analysis, the dimensions of the u/s protection wall are with top width of 0.50m and </w:t>
      </w:r>
      <w:r w:rsidRPr="00374CFE">
        <w:rPr>
          <w:rFonts w:cs="Times New Roman"/>
          <w:szCs w:val="24"/>
        </w:rPr>
        <w:t>bottom width 3.50m.</w:t>
      </w:r>
      <w:r w:rsidRPr="00EB203B">
        <w:rPr>
          <w:rFonts w:cs="Times New Roman"/>
          <w:szCs w:val="24"/>
        </w:rPr>
        <w:t xml:space="preserve"> Stability is checked </w:t>
      </w:r>
      <w:r w:rsidR="00303B77">
        <w:rPr>
          <w:rFonts w:cs="Times New Roman"/>
          <w:szCs w:val="24"/>
        </w:rPr>
        <w:t>by considering surcharge load as there will be cultivation and cattle movement.</w:t>
      </w:r>
    </w:p>
    <w:p w:rsidR="00D5572D" w:rsidRDefault="0069243D" w:rsidP="00DB7138">
      <w:pPr>
        <w:jc w:val="both"/>
        <w:rPr>
          <w:rFonts w:cs="Times New Roman"/>
          <w:szCs w:val="24"/>
        </w:rPr>
      </w:pPr>
      <w:r w:rsidRPr="00EB203B">
        <w:rPr>
          <w:rFonts w:cs="Times New Roman"/>
          <w:szCs w:val="24"/>
        </w:rPr>
        <w:t>The wall foundation must be re</w:t>
      </w:r>
      <w:r w:rsidR="00F45B3D">
        <w:rPr>
          <w:rFonts w:cs="Times New Roman"/>
          <w:szCs w:val="24"/>
        </w:rPr>
        <w:t>inforced with a lean concrete (C</w:t>
      </w:r>
      <w:r w:rsidRPr="00EB203B">
        <w:rPr>
          <w:rFonts w:cs="Times New Roman"/>
          <w:szCs w:val="24"/>
        </w:rPr>
        <w:t>-10) of thickness 0.</w:t>
      </w:r>
      <w:r w:rsidR="00303B77">
        <w:rPr>
          <w:rFonts w:cs="Times New Roman"/>
          <w:szCs w:val="24"/>
        </w:rPr>
        <w:t>1</w:t>
      </w:r>
      <w:r w:rsidRPr="00EB203B">
        <w:rPr>
          <w:rFonts w:cs="Times New Roman"/>
          <w:szCs w:val="24"/>
        </w:rPr>
        <w:t xml:space="preserve">0m at the bed for good bondage between the foundation and the wall </w:t>
      </w:r>
      <w:bookmarkStart w:id="234" w:name="_Toc363400219"/>
      <w:bookmarkStart w:id="235" w:name="_Toc381007899"/>
      <w:bookmarkStart w:id="236" w:name="_Toc393634935"/>
      <w:r w:rsidR="00F66A09" w:rsidRPr="00EB203B">
        <w:rPr>
          <w:rFonts w:cs="Times New Roman"/>
          <w:szCs w:val="24"/>
        </w:rPr>
        <w:t>material.</w:t>
      </w:r>
      <w:r w:rsidR="00F66A09">
        <w:rPr>
          <w:rFonts w:cs="Times New Roman"/>
          <w:szCs w:val="24"/>
        </w:rPr>
        <w:t xml:space="preserve"> The</w:t>
      </w:r>
      <w:r w:rsidR="00303B77">
        <w:rPr>
          <w:rFonts w:cs="Times New Roman"/>
          <w:szCs w:val="24"/>
        </w:rPr>
        <w:t xml:space="preserve"> detail drawing will be shown at the drawing. </w:t>
      </w:r>
    </w:p>
    <w:p w:rsidR="00303B77" w:rsidRDefault="00303B77" w:rsidP="00DB7138">
      <w:pPr>
        <w:jc w:val="both"/>
        <w:rPr>
          <w:rFonts w:cs="Times New Roman"/>
          <w:szCs w:val="24"/>
        </w:rPr>
      </w:pPr>
      <w:r>
        <w:rPr>
          <w:rFonts w:cs="Times New Roman"/>
          <w:szCs w:val="24"/>
        </w:rPr>
        <w:t>The expected load distribution is shown at the sketch below when there is no water at the river section.</w:t>
      </w:r>
    </w:p>
    <w:p w:rsidR="007C384D" w:rsidRDefault="007C384D" w:rsidP="00DB7138">
      <w:pPr>
        <w:jc w:val="both"/>
        <w:rPr>
          <w:rFonts w:cs="Times New Roman"/>
          <w:szCs w:val="24"/>
        </w:rPr>
      </w:pPr>
      <w:r>
        <w:rPr>
          <w:rFonts w:cs="Times New Roman"/>
          <w:szCs w:val="24"/>
        </w:rPr>
        <w:t>Selected backfill unit weight=16KN/m3</w:t>
      </w:r>
    </w:p>
    <w:p w:rsidR="00BB1A7F" w:rsidRDefault="00303B77" w:rsidP="00DB7138">
      <w:pPr>
        <w:jc w:val="both"/>
        <w:rPr>
          <w:rFonts w:cs="Times New Roman"/>
          <w:szCs w:val="24"/>
        </w:rPr>
      </w:pPr>
      <w:r>
        <w:rPr>
          <w:rFonts w:cs="Times New Roman"/>
          <w:noProof/>
          <w:szCs w:val="24"/>
        </w:rPr>
        <w:drawing>
          <wp:inline distT="0" distB="0" distL="0" distR="0">
            <wp:extent cx="5069577" cy="3042139"/>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842711.tmp"/>
                    <pic:cNvPicPr/>
                  </pic:nvPicPr>
                  <pic:blipFill>
                    <a:blip r:embed="rId1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74593" cy="3045149"/>
                    </a:xfrm>
                    <a:prstGeom prst="rect">
                      <a:avLst/>
                    </a:prstGeom>
                  </pic:spPr>
                </pic:pic>
              </a:graphicData>
            </a:graphic>
          </wp:inline>
        </w:drawing>
      </w:r>
    </w:p>
    <w:p w:rsidR="00303B77" w:rsidRPr="00303B77" w:rsidRDefault="00BB1A7F" w:rsidP="00BB1A7F">
      <w:pPr>
        <w:tabs>
          <w:tab w:val="left" w:pos="900"/>
        </w:tabs>
      </w:pPr>
      <w:r>
        <w:rPr>
          <w:rFonts w:cs="Times New Roman"/>
          <w:szCs w:val="24"/>
        </w:rPr>
        <w:tab/>
      </w:r>
      <w:bookmarkStart w:id="237" w:name="_Toc506932731"/>
      <w:bookmarkEnd w:id="234"/>
      <w:bookmarkEnd w:id="235"/>
      <w:bookmarkEnd w:id="236"/>
      <w:r>
        <w:t xml:space="preserve">Figure </w:t>
      </w:r>
      <w:fldSimple w:instr=" STYLEREF 1 \s ">
        <w:r>
          <w:rPr>
            <w:noProof/>
          </w:rPr>
          <w:t>3</w:t>
        </w:r>
      </w:fldSimple>
      <w:r>
        <w:noBreakHyphen/>
      </w:r>
      <w:fldSimple w:instr=" SEQ Figure \* ARABIC \s 1 ">
        <w:r>
          <w:rPr>
            <w:noProof/>
          </w:rPr>
          <w:t>12</w:t>
        </w:r>
      </w:fldSimple>
      <w:r>
        <w:t xml:space="preserve"> : </w:t>
      </w:r>
      <w:r w:rsidRPr="003C13A6">
        <w:t>Typical wing wall section and load distribution</w:t>
      </w:r>
      <w:bookmarkEnd w:id="237"/>
    </w:p>
    <w:p w:rsidR="004F1ED3" w:rsidRDefault="004F2CAA" w:rsidP="00B663CD">
      <w:pPr>
        <w:pStyle w:val="Caption"/>
      </w:pPr>
      <w:bookmarkStart w:id="238" w:name="_Toc506932701"/>
      <w:r>
        <w:lastRenderedPageBreak/>
        <w:t xml:space="preserve">Table </w:t>
      </w:r>
      <w:fldSimple w:instr=" STYLEREF 1 \s ">
        <w:r w:rsidR="00BB1A7F">
          <w:rPr>
            <w:noProof/>
          </w:rPr>
          <w:t>3</w:t>
        </w:r>
      </w:fldSimple>
      <w:r w:rsidR="00BB1A7F">
        <w:noBreakHyphen/>
      </w:r>
      <w:fldSimple w:instr=" SEQ Table \* ARABIC \s 1 ">
        <w:r w:rsidR="00BB1A7F">
          <w:rPr>
            <w:noProof/>
          </w:rPr>
          <w:t>9</w:t>
        </w:r>
      </w:fldSimple>
      <w:r w:rsidR="00DB0ACD">
        <w:t>:</w:t>
      </w:r>
      <w:r w:rsidR="00DB0ACD" w:rsidRPr="001A3C03">
        <w:t xml:space="preserve"> Upstream </w:t>
      </w:r>
      <w:r w:rsidR="004F1ED3" w:rsidRPr="001A3C03">
        <w:t xml:space="preserve">Retaining </w:t>
      </w:r>
      <w:r w:rsidR="00DB0ACD" w:rsidRPr="001A3C03">
        <w:t>Wall Stability Analysis</w:t>
      </w:r>
      <w:bookmarkEnd w:id="238"/>
    </w:p>
    <w:tbl>
      <w:tblPr>
        <w:tblW w:w="8860" w:type="dxa"/>
        <w:tblInd w:w="85" w:type="dxa"/>
        <w:tblLook w:val="04A0"/>
      </w:tblPr>
      <w:tblGrid>
        <w:gridCol w:w="1428"/>
        <w:gridCol w:w="988"/>
        <w:gridCol w:w="1168"/>
        <w:gridCol w:w="1380"/>
        <w:gridCol w:w="1968"/>
        <w:gridCol w:w="1928"/>
      </w:tblGrid>
      <w:tr w:rsidR="007C384D" w:rsidRPr="007C384D" w:rsidTr="007C384D">
        <w:trPr>
          <w:trHeight w:val="615"/>
        </w:trPr>
        <w:tc>
          <w:tcPr>
            <w:tcW w:w="1428" w:type="dxa"/>
            <w:tcBorders>
              <w:top w:val="double" w:sz="6" w:space="0" w:color="FF0000"/>
              <w:left w:val="double" w:sz="6" w:space="0" w:color="FF0000"/>
              <w:bottom w:val="single" w:sz="4" w:space="0" w:color="FF0000"/>
              <w:right w:val="nil"/>
            </w:tcBorders>
            <w:shd w:val="clear" w:color="000000" w:fill="F2F2F2"/>
            <w:noWrap/>
            <w:vAlign w:val="bottom"/>
            <w:hideMark/>
          </w:tcPr>
          <w:p w:rsidR="007C384D" w:rsidRPr="007C384D" w:rsidRDefault="007C384D" w:rsidP="007C384D">
            <w:pPr>
              <w:spacing w:before="0" w:after="0" w:line="240" w:lineRule="auto"/>
              <w:jc w:val="center"/>
              <w:rPr>
                <w:rFonts w:ascii="Calibri" w:eastAsia="Times New Roman" w:hAnsi="Calibri" w:cs="Calibri"/>
                <w:color w:val="000000"/>
              </w:rPr>
            </w:pPr>
            <w:r w:rsidRPr="007C384D">
              <w:rPr>
                <w:rFonts w:ascii="Calibri" w:eastAsia="Times New Roman" w:hAnsi="Calibri" w:cs="Calibri"/>
                <w:color w:val="000000"/>
                <w:sz w:val="22"/>
              </w:rPr>
              <w:t>Forces</w:t>
            </w:r>
          </w:p>
        </w:tc>
        <w:tc>
          <w:tcPr>
            <w:tcW w:w="988" w:type="dxa"/>
            <w:tcBorders>
              <w:top w:val="double" w:sz="6" w:space="0" w:color="FF0000"/>
              <w:left w:val="nil"/>
              <w:bottom w:val="single" w:sz="4" w:space="0" w:color="FF0000"/>
              <w:right w:val="nil"/>
            </w:tcBorders>
            <w:shd w:val="clear" w:color="000000" w:fill="F2F2F2"/>
            <w:noWrap/>
            <w:vAlign w:val="bottom"/>
            <w:hideMark/>
          </w:tcPr>
          <w:p w:rsidR="007C384D" w:rsidRPr="007C384D" w:rsidRDefault="007C384D" w:rsidP="007C384D">
            <w:pPr>
              <w:spacing w:before="0" w:after="0" w:line="240" w:lineRule="auto"/>
              <w:jc w:val="center"/>
              <w:rPr>
                <w:rFonts w:ascii="Calibri" w:eastAsia="Times New Roman" w:hAnsi="Calibri" w:cs="Calibri"/>
                <w:color w:val="000000"/>
              </w:rPr>
            </w:pPr>
            <w:r w:rsidRPr="007C384D">
              <w:rPr>
                <w:rFonts w:ascii="Calibri" w:eastAsia="Times New Roman" w:hAnsi="Calibri" w:cs="Calibri"/>
                <w:color w:val="000000"/>
                <w:sz w:val="22"/>
              </w:rPr>
              <w:t> </w:t>
            </w:r>
          </w:p>
        </w:tc>
        <w:tc>
          <w:tcPr>
            <w:tcW w:w="1168" w:type="dxa"/>
            <w:tcBorders>
              <w:top w:val="double" w:sz="6" w:space="0" w:color="FF0000"/>
              <w:left w:val="nil"/>
              <w:bottom w:val="single" w:sz="4" w:space="0" w:color="FF0000"/>
              <w:right w:val="single" w:sz="4" w:space="0" w:color="FF0000"/>
            </w:tcBorders>
            <w:shd w:val="clear" w:color="000000" w:fill="F2F2F2"/>
            <w:noWrap/>
            <w:vAlign w:val="bottom"/>
            <w:hideMark/>
          </w:tcPr>
          <w:p w:rsidR="007C384D" w:rsidRPr="007C384D" w:rsidRDefault="007C384D" w:rsidP="007C384D">
            <w:pPr>
              <w:spacing w:before="0" w:after="0" w:line="240" w:lineRule="auto"/>
              <w:jc w:val="center"/>
              <w:rPr>
                <w:rFonts w:ascii="Calibri" w:eastAsia="Times New Roman" w:hAnsi="Calibri" w:cs="Calibri"/>
                <w:color w:val="000000"/>
              </w:rPr>
            </w:pPr>
            <w:r w:rsidRPr="007C384D">
              <w:rPr>
                <w:rFonts w:ascii="Calibri" w:eastAsia="Times New Roman" w:hAnsi="Calibri" w:cs="Calibri"/>
                <w:color w:val="000000"/>
                <w:sz w:val="22"/>
              </w:rPr>
              <w:t> </w:t>
            </w:r>
          </w:p>
        </w:tc>
        <w:tc>
          <w:tcPr>
            <w:tcW w:w="1380" w:type="dxa"/>
            <w:tcBorders>
              <w:top w:val="double" w:sz="6" w:space="0" w:color="FF0000"/>
              <w:left w:val="nil"/>
              <w:bottom w:val="nil"/>
              <w:right w:val="single" w:sz="4" w:space="0" w:color="FF0000"/>
            </w:tcBorders>
            <w:shd w:val="clear" w:color="000000" w:fill="F2F2F2"/>
            <w:vAlign w:val="bottom"/>
            <w:hideMark/>
          </w:tcPr>
          <w:p w:rsidR="007C384D" w:rsidRPr="007C384D" w:rsidRDefault="00F66A09" w:rsidP="007C384D">
            <w:pPr>
              <w:spacing w:before="0" w:after="0" w:line="240" w:lineRule="auto"/>
              <w:jc w:val="center"/>
              <w:rPr>
                <w:rFonts w:ascii="Calibri" w:eastAsia="Times New Roman" w:hAnsi="Calibri" w:cs="Calibri"/>
                <w:color w:val="000000"/>
              </w:rPr>
            </w:pPr>
            <w:r w:rsidRPr="007C384D">
              <w:rPr>
                <w:rFonts w:ascii="Calibri" w:eastAsia="Times New Roman" w:hAnsi="Calibri" w:cs="Calibri"/>
                <w:color w:val="000000"/>
                <w:sz w:val="22"/>
              </w:rPr>
              <w:t>Lever arm</w:t>
            </w:r>
            <w:r w:rsidR="007C384D" w:rsidRPr="007C384D">
              <w:rPr>
                <w:rFonts w:ascii="Calibri" w:eastAsia="Times New Roman" w:hAnsi="Calibri" w:cs="Calibri"/>
                <w:color w:val="000000"/>
                <w:sz w:val="22"/>
              </w:rPr>
              <w:t xml:space="preserve">                    (m)</w:t>
            </w:r>
          </w:p>
        </w:tc>
        <w:tc>
          <w:tcPr>
            <w:tcW w:w="1968" w:type="dxa"/>
            <w:tcBorders>
              <w:top w:val="double" w:sz="6" w:space="0" w:color="FF0000"/>
              <w:left w:val="nil"/>
              <w:bottom w:val="single" w:sz="4" w:space="0" w:color="FF0000"/>
              <w:right w:val="single" w:sz="4" w:space="0" w:color="FF0000"/>
            </w:tcBorders>
            <w:shd w:val="clear" w:color="000000" w:fill="F2F2F2"/>
            <w:noWrap/>
            <w:vAlign w:val="bottom"/>
            <w:hideMark/>
          </w:tcPr>
          <w:p w:rsidR="007C384D" w:rsidRPr="007C384D" w:rsidRDefault="007C384D" w:rsidP="007C384D">
            <w:pPr>
              <w:spacing w:before="0" w:after="0" w:line="240" w:lineRule="auto"/>
              <w:jc w:val="center"/>
              <w:rPr>
                <w:rFonts w:ascii="Calibri" w:eastAsia="Times New Roman" w:hAnsi="Calibri" w:cs="Calibri"/>
                <w:color w:val="000000"/>
              </w:rPr>
            </w:pPr>
            <w:r w:rsidRPr="007C384D">
              <w:rPr>
                <w:rFonts w:ascii="Calibri" w:eastAsia="Times New Roman" w:hAnsi="Calibri" w:cs="Calibri"/>
                <w:color w:val="000000"/>
                <w:sz w:val="22"/>
              </w:rPr>
              <w:t>Momentum about pt A</w:t>
            </w:r>
          </w:p>
        </w:tc>
        <w:tc>
          <w:tcPr>
            <w:tcW w:w="1928" w:type="dxa"/>
            <w:tcBorders>
              <w:top w:val="double" w:sz="6" w:space="0" w:color="FF0000"/>
              <w:left w:val="nil"/>
              <w:bottom w:val="single" w:sz="4" w:space="0" w:color="FF0000"/>
              <w:right w:val="double" w:sz="6" w:space="0" w:color="FF0000"/>
            </w:tcBorders>
            <w:shd w:val="clear" w:color="000000" w:fill="F2F2F2"/>
            <w:noWrap/>
            <w:vAlign w:val="bottom"/>
            <w:hideMark/>
          </w:tcPr>
          <w:p w:rsidR="007C384D" w:rsidRPr="007C384D" w:rsidRDefault="007C384D" w:rsidP="007C384D">
            <w:pPr>
              <w:spacing w:before="0" w:after="0" w:line="240" w:lineRule="auto"/>
              <w:jc w:val="center"/>
              <w:rPr>
                <w:rFonts w:ascii="Calibri" w:eastAsia="Times New Roman" w:hAnsi="Calibri" w:cs="Calibri"/>
                <w:color w:val="000000"/>
              </w:rPr>
            </w:pPr>
            <w:r w:rsidRPr="007C384D">
              <w:rPr>
                <w:rFonts w:ascii="Calibri" w:eastAsia="Times New Roman" w:hAnsi="Calibri" w:cs="Calibri"/>
                <w:color w:val="000000"/>
                <w:sz w:val="22"/>
              </w:rPr>
              <w:t> </w:t>
            </w:r>
          </w:p>
        </w:tc>
      </w:tr>
      <w:tr w:rsidR="007C384D" w:rsidRPr="007C384D" w:rsidTr="007C384D">
        <w:trPr>
          <w:trHeight w:val="615"/>
        </w:trPr>
        <w:tc>
          <w:tcPr>
            <w:tcW w:w="1428" w:type="dxa"/>
            <w:tcBorders>
              <w:top w:val="nil"/>
              <w:left w:val="double" w:sz="6" w:space="0" w:color="FF0000"/>
              <w:bottom w:val="double" w:sz="6" w:space="0" w:color="FF0000"/>
              <w:right w:val="single" w:sz="4" w:space="0" w:color="FF0000"/>
            </w:tcBorders>
            <w:shd w:val="clear" w:color="000000" w:fill="F2F2F2"/>
            <w:noWrap/>
            <w:vAlign w:val="bottom"/>
            <w:hideMark/>
          </w:tcPr>
          <w:p w:rsidR="007C384D" w:rsidRPr="007C384D" w:rsidRDefault="007C384D" w:rsidP="007C384D">
            <w:pPr>
              <w:spacing w:before="0" w:after="0" w:line="240" w:lineRule="auto"/>
              <w:jc w:val="center"/>
              <w:rPr>
                <w:rFonts w:ascii="Calibri" w:eastAsia="Times New Roman" w:hAnsi="Calibri" w:cs="Calibri"/>
                <w:color w:val="000000"/>
              </w:rPr>
            </w:pPr>
            <w:r w:rsidRPr="007C384D">
              <w:rPr>
                <w:rFonts w:ascii="Calibri" w:eastAsia="Times New Roman" w:hAnsi="Calibri" w:cs="Calibri"/>
                <w:color w:val="000000"/>
                <w:sz w:val="22"/>
              </w:rPr>
              <w:t>Designation</w:t>
            </w:r>
          </w:p>
        </w:tc>
        <w:tc>
          <w:tcPr>
            <w:tcW w:w="988" w:type="dxa"/>
            <w:tcBorders>
              <w:top w:val="nil"/>
              <w:left w:val="nil"/>
              <w:bottom w:val="double" w:sz="6" w:space="0" w:color="FF0000"/>
              <w:right w:val="single" w:sz="4" w:space="0" w:color="FF0000"/>
            </w:tcBorders>
            <w:shd w:val="clear" w:color="000000" w:fill="F2F2F2"/>
            <w:vAlign w:val="bottom"/>
            <w:hideMark/>
          </w:tcPr>
          <w:p w:rsidR="007C384D" w:rsidRPr="007C384D" w:rsidRDefault="007C384D" w:rsidP="007C384D">
            <w:pPr>
              <w:spacing w:before="0" w:after="0" w:line="240" w:lineRule="auto"/>
              <w:jc w:val="center"/>
              <w:rPr>
                <w:rFonts w:ascii="Calibri" w:eastAsia="Times New Roman" w:hAnsi="Calibri" w:cs="Calibri"/>
                <w:color w:val="000000"/>
              </w:rPr>
            </w:pPr>
            <w:r w:rsidRPr="007C384D">
              <w:rPr>
                <w:rFonts w:ascii="Calibri" w:eastAsia="Times New Roman" w:hAnsi="Calibri" w:cs="Calibri"/>
                <w:color w:val="000000"/>
                <w:sz w:val="22"/>
              </w:rPr>
              <w:t>Vertical (</w:t>
            </w:r>
            <w:proofErr w:type="spellStart"/>
            <w:r w:rsidRPr="007C384D">
              <w:rPr>
                <w:rFonts w:ascii="Calibri" w:eastAsia="Times New Roman" w:hAnsi="Calibri" w:cs="Calibri"/>
                <w:color w:val="000000"/>
                <w:sz w:val="22"/>
              </w:rPr>
              <w:t>kN</w:t>
            </w:r>
            <w:proofErr w:type="spellEnd"/>
            <w:r w:rsidRPr="007C384D">
              <w:rPr>
                <w:rFonts w:ascii="Calibri" w:eastAsia="Times New Roman" w:hAnsi="Calibri" w:cs="Calibri"/>
                <w:color w:val="000000"/>
                <w:sz w:val="22"/>
              </w:rPr>
              <w:t>/m)</w:t>
            </w:r>
          </w:p>
        </w:tc>
        <w:tc>
          <w:tcPr>
            <w:tcW w:w="1168" w:type="dxa"/>
            <w:tcBorders>
              <w:top w:val="nil"/>
              <w:left w:val="nil"/>
              <w:bottom w:val="double" w:sz="6" w:space="0" w:color="FF0000"/>
              <w:right w:val="single" w:sz="4" w:space="0" w:color="FF0000"/>
            </w:tcBorders>
            <w:shd w:val="clear" w:color="000000" w:fill="F2F2F2"/>
            <w:vAlign w:val="bottom"/>
            <w:hideMark/>
          </w:tcPr>
          <w:p w:rsidR="007C384D" w:rsidRPr="007C384D" w:rsidRDefault="007C384D" w:rsidP="007C384D">
            <w:pPr>
              <w:spacing w:before="0" w:after="0" w:line="240" w:lineRule="auto"/>
              <w:jc w:val="center"/>
              <w:rPr>
                <w:rFonts w:ascii="Calibri" w:eastAsia="Times New Roman" w:hAnsi="Calibri" w:cs="Calibri"/>
                <w:color w:val="000000"/>
              </w:rPr>
            </w:pPr>
            <w:r w:rsidRPr="007C384D">
              <w:rPr>
                <w:rFonts w:ascii="Calibri" w:eastAsia="Times New Roman" w:hAnsi="Calibri" w:cs="Calibri"/>
                <w:color w:val="000000"/>
                <w:sz w:val="22"/>
              </w:rPr>
              <w:t>Horizontal (KN/m)</w:t>
            </w:r>
          </w:p>
        </w:tc>
        <w:tc>
          <w:tcPr>
            <w:tcW w:w="1380" w:type="dxa"/>
            <w:tcBorders>
              <w:top w:val="nil"/>
              <w:left w:val="nil"/>
              <w:bottom w:val="double" w:sz="6" w:space="0" w:color="FF0000"/>
              <w:right w:val="single" w:sz="4" w:space="0" w:color="FF0000"/>
            </w:tcBorders>
            <w:shd w:val="clear" w:color="000000" w:fill="F2F2F2"/>
            <w:vAlign w:val="bottom"/>
            <w:hideMark/>
          </w:tcPr>
          <w:p w:rsidR="007C384D" w:rsidRPr="007C384D" w:rsidRDefault="007C384D" w:rsidP="007C384D">
            <w:pPr>
              <w:spacing w:before="0" w:after="0" w:line="240" w:lineRule="auto"/>
              <w:jc w:val="center"/>
              <w:rPr>
                <w:rFonts w:ascii="Calibri" w:eastAsia="Times New Roman" w:hAnsi="Calibri" w:cs="Calibri"/>
                <w:color w:val="000000"/>
              </w:rPr>
            </w:pPr>
            <w:r w:rsidRPr="007C384D">
              <w:rPr>
                <w:rFonts w:ascii="Calibri" w:eastAsia="Times New Roman" w:hAnsi="Calibri" w:cs="Calibri"/>
                <w:color w:val="000000"/>
                <w:sz w:val="22"/>
              </w:rPr>
              <w:t> </w:t>
            </w:r>
          </w:p>
        </w:tc>
        <w:tc>
          <w:tcPr>
            <w:tcW w:w="1968" w:type="dxa"/>
            <w:tcBorders>
              <w:top w:val="nil"/>
              <w:left w:val="nil"/>
              <w:bottom w:val="double" w:sz="6" w:space="0" w:color="FF0000"/>
              <w:right w:val="single" w:sz="4" w:space="0" w:color="FF0000"/>
            </w:tcBorders>
            <w:shd w:val="clear" w:color="000000" w:fill="F2F2F2"/>
            <w:noWrap/>
            <w:vAlign w:val="bottom"/>
            <w:hideMark/>
          </w:tcPr>
          <w:p w:rsidR="007C384D" w:rsidRPr="007C384D" w:rsidRDefault="007C384D" w:rsidP="007C384D">
            <w:pPr>
              <w:spacing w:before="0" w:after="0" w:line="240" w:lineRule="auto"/>
              <w:jc w:val="center"/>
              <w:rPr>
                <w:rFonts w:ascii="Calibri" w:eastAsia="Times New Roman" w:hAnsi="Calibri" w:cs="Calibri"/>
                <w:color w:val="000000"/>
              </w:rPr>
            </w:pPr>
            <w:proofErr w:type="spellStart"/>
            <w:r w:rsidRPr="007C384D">
              <w:rPr>
                <w:rFonts w:ascii="Calibri" w:eastAsia="Times New Roman" w:hAnsi="Calibri" w:cs="Calibri"/>
                <w:color w:val="000000"/>
                <w:sz w:val="22"/>
              </w:rPr>
              <w:t>Mr</w:t>
            </w:r>
            <w:proofErr w:type="spellEnd"/>
          </w:p>
        </w:tc>
        <w:tc>
          <w:tcPr>
            <w:tcW w:w="1928" w:type="dxa"/>
            <w:tcBorders>
              <w:top w:val="nil"/>
              <w:left w:val="nil"/>
              <w:bottom w:val="double" w:sz="6" w:space="0" w:color="FF0000"/>
              <w:right w:val="double" w:sz="6" w:space="0" w:color="FF0000"/>
            </w:tcBorders>
            <w:shd w:val="clear" w:color="000000" w:fill="F2F2F2"/>
            <w:noWrap/>
            <w:vAlign w:val="bottom"/>
            <w:hideMark/>
          </w:tcPr>
          <w:p w:rsidR="007C384D" w:rsidRPr="007C384D" w:rsidRDefault="007C384D" w:rsidP="007C384D">
            <w:pPr>
              <w:spacing w:before="0" w:after="0" w:line="240" w:lineRule="auto"/>
              <w:jc w:val="center"/>
              <w:rPr>
                <w:rFonts w:ascii="Calibri" w:eastAsia="Times New Roman" w:hAnsi="Calibri" w:cs="Calibri"/>
                <w:color w:val="000000"/>
              </w:rPr>
            </w:pPr>
            <w:r w:rsidRPr="007C384D">
              <w:rPr>
                <w:rFonts w:ascii="Calibri" w:eastAsia="Times New Roman" w:hAnsi="Calibri" w:cs="Calibri"/>
                <w:color w:val="000000"/>
                <w:sz w:val="22"/>
              </w:rPr>
              <w:t>Mo</w:t>
            </w:r>
          </w:p>
        </w:tc>
      </w:tr>
      <w:tr w:rsidR="007C384D" w:rsidRPr="007C384D" w:rsidTr="007C384D">
        <w:trPr>
          <w:trHeight w:val="315"/>
        </w:trPr>
        <w:tc>
          <w:tcPr>
            <w:tcW w:w="1428" w:type="dxa"/>
            <w:tcBorders>
              <w:top w:val="nil"/>
              <w:left w:val="double" w:sz="6" w:space="0" w:color="FF0000"/>
              <w:bottom w:val="single" w:sz="4" w:space="0" w:color="FF0000"/>
              <w:right w:val="single" w:sz="4" w:space="0" w:color="FF0000"/>
            </w:tcBorders>
            <w:shd w:val="clear" w:color="auto" w:fill="auto"/>
            <w:noWrap/>
            <w:vAlign w:val="bottom"/>
            <w:hideMark/>
          </w:tcPr>
          <w:p w:rsidR="007C384D" w:rsidRPr="007C384D" w:rsidRDefault="007C384D" w:rsidP="007C384D">
            <w:pPr>
              <w:spacing w:before="0" w:after="0" w:line="240" w:lineRule="auto"/>
              <w:jc w:val="center"/>
              <w:rPr>
                <w:rFonts w:ascii="Calibri" w:eastAsia="Times New Roman" w:hAnsi="Calibri" w:cs="Calibri"/>
                <w:color w:val="000000"/>
              </w:rPr>
            </w:pPr>
            <w:r w:rsidRPr="007C384D">
              <w:rPr>
                <w:rFonts w:ascii="Calibri" w:eastAsia="Times New Roman" w:hAnsi="Calibri" w:cs="Calibri"/>
                <w:color w:val="000000"/>
                <w:sz w:val="22"/>
              </w:rPr>
              <w:t>w1</w:t>
            </w:r>
          </w:p>
        </w:tc>
        <w:tc>
          <w:tcPr>
            <w:tcW w:w="988" w:type="dxa"/>
            <w:tcBorders>
              <w:top w:val="nil"/>
              <w:left w:val="nil"/>
              <w:bottom w:val="single" w:sz="4" w:space="0" w:color="FF0000"/>
              <w:right w:val="single" w:sz="4" w:space="0" w:color="FF0000"/>
            </w:tcBorders>
            <w:shd w:val="clear" w:color="auto" w:fill="auto"/>
            <w:noWrap/>
            <w:vAlign w:val="bottom"/>
            <w:hideMark/>
          </w:tcPr>
          <w:p w:rsidR="007C384D" w:rsidRPr="007C384D" w:rsidRDefault="007C384D" w:rsidP="007C384D">
            <w:pPr>
              <w:spacing w:before="0" w:after="0" w:line="240" w:lineRule="auto"/>
              <w:jc w:val="center"/>
              <w:rPr>
                <w:rFonts w:ascii="Calibri" w:eastAsia="Times New Roman" w:hAnsi="Calibri" w:cs="Calibri"/>
                <w:color w:val="000000"/>
              </w:rPr>
            </w:pPr>
            <w:r w:rsidRPr="007C384D">
              <w:rPr>
                <w:rFonts w:ascii="Calibri" w:eastAsia="Times New Roman" w:hAnsi="Calibri" w:cs="Calibri"/>
                <w:color w:val="000000"/>
                <w:sz w:val="22"/>
              </w:rPr>
              <w:t>52.8</w:t>
            </w:r>
          </w:p>
        </w:tc>
        <w:tc>
          <w:tcPr>
            <w:tcW w:w="1168" w:type="dxa"/>
            <w:tcBorders>
              <w:top w:val="nil"/>
              <w:left w:val="nil"/>
              <w:bottom w:val="single" w:sz="4" w:space="0" w:color="FF0000"/>
              <w:right w:val="single" w:sz="4" w:space="0" w:color="FF0000"/>
            </w:tcBorders>
            <w:shd w:val="clear" w:color="auto" w:fill="auto"/>
            <w:noWrap/>
            <w:vAlign w:val="bottom"/>
            <w:hideMark/>
          </w:tcPr>
          <w:p w:rsidR="007C384D" w:rsidRPr="007C384D" w:rsidRDefault="007C384D" w:rsidP="007C384D">
            <w:pPr>
              <w:spacing w:before="0" w:after="0" w:line="240" w:lineRule="auto"/>
              <w:jc w:val="center"/>
              <w:rPr>
                <w:rFonts w:ascii="Calibri" w:eastAsia="Times New Roman" w:hAnsi="Calibri" w:cs="Calibri"/>
                <w:color w:val="000000"/>
              </w:rPr>
            </w:pPr>
            <w:r w:rsidRPr="007C384D">
              <w:rPr>
                <w:rFonts w:ascii="Calibri" w:eastAsia="Times New Roman" w:hAnsi="Calibri" w:cs="Calibri"/>
                <w:color w:val="000000"/>
                <w:sz w:val="22"/>
              </w:rPr>
              <w:t> </w:t>
            </w:r>
          </w:p>
        </w:tc>
        <w:tc>
          <w:tcPr>
            <w:tcW w:w="1380" w:type="dxa"/>
            <w:tcBorders>
              <w:top w:val="nil"/>
              <w:left w:val="nil"/>
              <w:bottom w:val="single" w:sz="4" w:space="0" w:color="FF0000"/>
              <w:right w:val="single" w:sz="4" w:space="0" w:color="FF0000"/>
            </w:tcBorders>
            <w:shd w:val="clear" w:color="auto" w:fill="auto"/>
            <w:noWrap/>
            <w:vAlign w:val="bottom"/>
            <w:hideMark/>
          </w:tcPr>
          <w:p w:rsidR="007C384D" w:rsidRPr="007C384D" w:rsidRDefault="007C384D" w:rsidP="007C384D">
            <w:pPr>
              <w:spacing w:before="0" w:after="0" w:line="240" w:lineRule="auto"/>
              <w:jc w:val="center"/>
              <w:rPr>
                <w:rFonts w:ascii="Calibri" w:eastAsia="Times New Roman" w:hAnsi="Calibri" w:cs="Calibri"/>
                <w:color w:val="000000"/>
              </w:rPr>
            </w:pPr>
            <w:r w:rsidRPr="007C384D">
              <w:rPr>
                <w:rFonts w:ascii="Calibri" w:eastAsia="Times New Roman" w:hAnsi="Calibri" w:cs="Calibri"/>
                <w:color w:val="000000"/>
                <w:sz w:val="22"/>
              </w:rPr>
              <w:t>0.25</w:t>
            </w:r>
          </w:p>
        </w:tc>
        <w:tc>
          <w:tcPr>
            <w:tcW w:w="1968" w:type="dxa"/>
            <w:tcBorders>
              <w:top w:val="nil"/>
              <w:left w:val="nil"/>
              <w:bottom w:val="single" w:sz="4" w:space="0" w:color="FF0000"/>
              <w:right w:val="single" w:sz="4" w:space="0" w:color="FF0000"/>
            </w:tcBorders>
            <w:shd w:val="clear" w:color="auto" w:fill="auto"/>
            <w:noWrap/>
            <w:vAlign w:val="bottom"/>
            <w:hideMark/>
          </w:tcPr>
          <w:p w:rsidR="007C384D" w:rsidRPr="007C384D" w:rsidRDefault="007C384D" w:rsidP="007C384D">
            <w:pPr>
              <w:spacing w:before="0" w:after="0" w:line="240" w:lineRule="auto"/>
              <w:jc w:val="center"/>
              <w:rPr>
                <w:rFonts w:ascii="Calibri" w:eastAsia="Times New Roman" w:hAnsi="Calibri" w:cs="Calibri"/>
                <w:color w:val="000000"/>
              </w:rPr>
            </w:pPr>
            <w:r w:rsidRPr="007C384D">
              <w:rPr>
                <w:rFonts w:ascii="Calibri" w:eastAsia="Times New Roman" w:hAnsi="Calibri" w:cs="Calibri"/>
                <w:color w:val="000000"/>
                <w:sz w:val="22"/>
              </w:rPr>
              <w:t>13.20</w:t>
            </w:r>
          </w:p>
        </w:tc>
        <w:tc>
          <w:tcPr>
            <w:tcW w:w="1928" w:type="dxa"/>
            <w:tcBorders>
              <w:top w:val="nil"/>
              <w:left w:val="nil"/>
              <w:bottom w:val="single" w:sz="4" w:space="0" w:color="FF0000"/>
              <w:right w:val="double" w:sz="6" w:space="0" w:color="FF0000"/>
            </w:tcBorders>
            <w:shd w:val="clear" w:color="auto" w:fill="auto"/>
            <w:noWrap/>
            <w:vAlign w:val="bottom"/>
            <w:hideMark/>
          </w:tcPr>
          <w:p w:rsidR="007C384D" w:rsidRPr="007C384D" w:rsidRDefault="007C384D" w:rsidP="007C384D">
            <w:pPr>
              <w:spacing w:before="0" w:after="0" w:line="240" w:lineRule="auto"/>
              <w:jc w:val="center"/>
              <w:rPr>
                <w:rFonts w:ascii="Calibri" w:eastAsia="Times New Roman" w:hAnsi="Calibri" w:cs="Calibri"/>
                <w:color w:val="000000"/>
              </w:rPr>
            </w:pPr>
            <w:r w:rsidRPr="007C384D">
              <w:rPr>
                <w:rFonts w:ascii="Calibri" w:eastAsia="Times New Roman" w:hAnsi="Calibri" w:cs="Calibri"/>
                <w:color w:val="000000"/>
                <w:sz w:val="22"/>
              </w:rPr>
              <w:t> </w:t>
            </w:r>
          </w:p>
        </w:tc>
      </w:tr>
      <w:tr w:rsidR="007C384D" w:rsidRPr="007C384D" w:rsidTr="007C384D">
        <w:trPr>
          <w:trHeight w:val="300"/>
        </w:trPr>
        <w:tc>
          <w:tcPr>
            <w:tcW w:w="1428" w:type="dxa"/>
            <w:tcBorders>
              <w:top w:val="nil"/>
              <w:left w:val="double" w:sz="6" w:space="0" w:color="FF0000"/>
              <w:bottom w:val="single" w:sz="4" w:space="0" w:color="FF0000"/>
              <w:right w:val="single" w:sz="4" w:space="0" w:color="FF0000"/>
            </w:tcBorders>
            <w:shd w:val="clear" w:color="auto" w:fill="auto"/>
            <w:noWrap/>
            <w:vAlign w:val="bottom"/>
            <w:hideMark/>
          </w:tcPr>
          <w:p w:rsidR="007C384D" w:rsidRPr="007C384D" w:rsidRDefault="007C384D" w:rsidP="007C384D">
            <w:pPr>
              <w:spacing w:before="0" w:after="0" w:line="240" w:lineRule="auto"/>
              <w:jc w:val="center"/>
              <w:rPr>
                <w:rFonts w:ascii="Calibri" w:eastAsia="Times New Roman" w:hAnsi="Calibri" w:cs="Calibri"/>
                <w:color w:val="000000"/>
              </w:rPr>
            </w:pPr>
            <w:r w:rsidRPr="007C384D">
              <w:rPr>
                <w:rFonts w:ascii="Calibri" w:eastAsia="Times New Roman" w:hAnsi="Calibri" w:cs="Calibri"/>
                <w:color w:val="000000"/>
                <w:sz w:val="22"/>
              </w:rPr>
              <w:t>W2</w:t>
            </w:r>
          </w:p>
        </w:tc>
        <w:tc>
          <w:tcPr>
            <w:tcW w:w="988" w:type="dxa"/>
            <w:tcBorders>
              <w:top w:val="nil"/>
              <w:left w:val="nil"/>
              <w:bottom w:val="single" w:sz="4" w:space="0" w:color="FF0000"/>
              <w:right w:val="single" w:sz="4" w:space="0" w:color="FF0000"/>
            </w:tcBorders>
            <w:shd w:val="clear" w:color="auto" w:fill="auto"/>
            <w:noWrap/>
            <w:vAlign w:val="bottom"/>
            <w:hideMark/>
          </w:tcPr>
          <w:p w:rsidR="007C384D" w:rsidRPr="007C384D" w:rsidRDefault="007C384D" w:rsidP="007C384D">
            <w:pPr>
              <w:spacing w:before="0" w:after="0" w:line="240" w:lineRule="auto"/>
              <w:jc w:val="center"/>
              <w:rPr>
                <w:rFonts w:ascii="Calibri" w:eastAsia="Times New Roman" w:hAnsi="Calibri" w:cs="Calibri"/>
                <w:color w:val="000000"/>
              </w:rPr>
            </w:pPr>
            <w:r w:rsidRPr="007C384D">
              <w:rPr>
                <w:rFonts w:ascii="Calibri" w:eastAsia="Times New Roman" w:hAnsi="Calibri" w:cs="Calibri"/>
                <w:color w:val="000000"/>
                <w:sz w:val="22"/>
              </w:rPr>
              <w:t>158.4</w:t>
            </w:r>
          </w:p>
        </w:tc>
        <w:tc>
          <w:tcPr>
            <w:tcW w:w="1168" w:type="dxa"/>
            <w:tcBorders>
              <w:top w:val="nil"/>
              <w:left w:val="nil"/>
              <w:bottom w:val="single" w:sz="4" w:space="0" w:color="FF0000"/>
              <w:right w:val="single" w:sz="4" w:space="0" w:color="FF0000"/>
            </w:tcBorders>
            <w:shd w:val="clear" w:color="auto" w:fill="auto"/>
            <w:noWrap/>
            <w:vAlign w:val="bottom"/>
            <w:hideMark/>
          </w:tcPr>
          <w:p w:rsidR="007C384D" w:rsidRPr="007C384D" w:rsidRDefault="007C384D" w:rsidP="007C384D">
            <w:pPr>
              <w:spacing w:before="0" w:after="0" w:line="240" w:lineRule="auto"/>
              <w:jc w:val="center"/>
              <w:rPr>
                <w:rFonts w:ascii="Calibri" w:eastAsia="Times New Roman" w:hAnsi="Calibri" w:cs="Calibri"/>
                <w:color w:val="000000"/>
              </w:rPr>
            </w:pPr>
            <w:r w:rsidRPr="007C384D">
              <w:rPr>
                <w:rFonts w:ascii="Calibri" w:eastAsia="Times New Roman" w:hAnsi="Calibri" w:cs="Calibri"/>
                <w:color w:val="000000"/>
                <w:sz w:val="22"/>
              </w:rPr>
              <w:t> </w:t>
            </w:r>
          </w:p>
        </w:tc>
        <w:tc>
          <w:tcPr>
            <w:tcW w:w="1380" w:type="dxa"/>
            <w:tcBorders>
              <w:top w:val="nil"/>
              <w:left w:val="nil"/>
              <w:bottom w:val="single" w:sz="4" w:space="0" w:color="FF0000"/>
              <w:right w:val="single" w:sz="4" w:space="0" w:color="FF0000"/>
            </w:tcBorders>
            <w:shd w:val="clear" w:color="auto" w:fill="auto"/>
            <w:noWrap/>
            <w:vAlign w:val="bottom"/>
            <w:hideMark/>
          </w:tcPr>
          <w:p w:rsidR="007C384D" w:rsidRPr="007C384D" w:rsidRDefault="007C384D" w:rsidP="007C384D">
            <w:pPr>
              <w:spacing w:before="0" w:after="0" w:line="240" w:lineRule="auto"/>
              <w:jc w:val="center"/>
              <w:rPr>
                <w:rFonts w:ascii="Calibri" w:eastAsia="Times New Roman" w:hAnsi="Calibri" w:cs="Calibri"/>
                <w:color w:val="000000"/>
              </w:rPr>
            </w:pPr>
            <w:r w:rsidRPr="007C384D">
              <w:rPr>
                <w:rFonts w:ascii="Calibri" w:eastAsia="Times New Roman" w:hAnsi="Calibri" w:cs="Calibri"/>
                <w:color w:val="000000"/>
                <w:sz w:val="22"/>
              </w:rPr>
              <w:t>1.50</w:t>
            </w:r>
          </w:p>
        </w:tc>
        <w:tc>
          <w:tcPr>
            <w:tcW w:w="1968" w:type="dxa"/>
            <w:tcBorders>
              <w:top w:val="nil"/>
              <w:left w:val="nil"/>
              <w:bottom w:val="single" w:sz="4" w:space="0" w:color="FF0000"/>
              <w:right w:val="single" w:sz="4" w:space="0" w:color="FF0000"/>
            </w:tcBorders>
            <w:shd w:val="clear" w:color="auto" w:fill="auto"/>
            <w:noWrap/>
            <w:vAlign w:val="bottom"/>
            <w:hideMark/>
          </w:tcPr>
          <w:p w:rsidR="007C384D" w:rsidRPr="007C384D" w:rsidRDefault="007C384D" w:rsidP="007C384D">
            <w:pPr>
              <w:spacing w:before="0" w:after="0" w:line="240" w:lineRule="auto"/>
              <w:jc w:val="center"/>
              <w:rPr>
                <w:rFonts w:ascii="Calibri" w:eastAsia="Times New Roman" w:hAnsi="Calibri" w:cs="Calibri"/>
                <w:color w:val="000000"/>
              </w:rPr>
            </w:pPr>
            <w:r w:rsidRPr="007C384D">
              <w:rPr>
                <w:rFonts w:ascii="Calibri" w:eastAsia="Times New Roman" w:hAnsi="Calibri" w:cs="Calibri"/>
                <w:color w:val="000000"/>
                <w:sz w:val="22"/>
              </w:rPr>
              <w:t>237.60</w:t>
            </w:r>
          </w:p>
        </w:tc>
        <w:tc>
          <w:tcPr>
            <w:tcW w:w="1928" w:type="dxa"/>
            <w:tcBorders>
              <w:top w:val="nil"/>
              <w:left w:val="nil"/>
              <w:bottom w:val="single" w:sz="4" w:space="0" w:color="FF0000"/>
              <w:right w:val="double" w:sz="6" w:space="0" w:color="FF0000"/>
            </w:tcBorders>
            <w:shd w:val="clear" w:color="auto" w:fill="auto"/>
            <w:noWrap/>
            <w:vAlign w:val="bottom"/>
            <w:hideMark/>
          </w:tcPr>
          <w:p w:rsidR="007C384D" w:rsidRPr="007C384D" w:rsidRDefault="007C384D" w:rsidP="007C384D">
            <w:pPr>
              <w:spacing w:before="0" w:after="0" w:line="240" w:lineRule="auto"/>
              <w:jc w:val="center"/>
              <w:rPr>
                <w:rFonts w:ascii="Calibri" w:eastAsia="Times New Roman" w:hAnsi="Calibri" w:cs="Calibri"/>
                <w:color w:val="000000"/>
              </w:rPr>
            </w:pPr>
            <w:r w:rsidRPr="007C384D">
              <w:rPr>
                <w:rFonts w:ascii="Calibri" w:eastAsia="Times New Roman" w:hAnsi="Calibri" w:cs="Calibri"/>
                <w:color w:val="000000"/>
                <w:sz w:val="22"/>
              </w:rPr>
              <w:t> </w:t>
            </w:r>
          </w:p>
        </w:tc>
      </w:tr>
      <w:tr w:rsidR="007C384D" w:rsidRPr="007C384D" w:rsidTr="007C384D">
        <w:trPr>
          <w:trHeight w:val="300"/>
        </w:trPr>
        <w:tc>
          <w:tcPr>
            <w:tcW w:w="1428" w:type="dxa"/>
            <w:tcBorders>
              <w:top w:val="nil"/>
              <w:left w:val="double" w:sz="6" w:space="0" w:color="FF0000"/>
              <w:bottom w:val="single" w:sz="4" w:space="0" w:color="FF0000"/>
              <w:right w:val="single" w:sz="4" w:space="0" w:color="FF0000"/>
            </w:tcBorders>
            <w:shd w:val="clear" w:color="auto" w:fill="auto"/>
            <w:noWrap/>
            <w:vAlign w:val="bottom"/>
            <w:hideMark/>
          </w:tcPr>
          <w:p w:rsidR="007C384D" w:rsidRPr="007C384D" w:rsidRDefault="007C384D" w:rsidP="007C384D">
            <w:pPr>
              <w:spacing w:before="0" w:after="0" w:line="240" w:lineRule="auto"/>
              <w:jc w:val="center"/>
              <w:rPr>
                <w:rFonts w:ascii="Calibri" w:eastAsia="Times New Roman" w:hAnsi="Calibri" w:cs="Calibri"/>
                <w:color w:val="000000"/>
              </w:rPr>
            </w:pPr>
            <w:r w:rsidRPr="007C384D">
              <w:rPr>
                <w:rFonts w:ascii="Calibri" w:eastAsia="Times New Roman" w:hAnsi="Calibri" w:cs="Calibri"/>
                <w:color w:val="000000"/>
                <w:sz w:val="22"/>
              </w:rPr>
              <w:t>w3</w:t>
            </w:r>
          </w:p>
        </w:tc>
        <w:tc>
          <w:tcPr>
            <w:tcW w:w="988" w:type="dxa"/>
            <w:tcBorders>
              <w:top w:val="nil"/>
              <w:left w:val="nil"/>
              <w:bottom w:val="single" w:sz="4" w:space="0" w:color="FF0000"/>
              <w:right w:val="single" w:sz="4" w:space="0" w:color="FF0000"/>
            </w:tcBorders>
            <w:shd w:val="clear" w:color="auto" w:fill="auto"/>
            <w:noWrap/>
            <w:vAlign w:val="bottom"/>
            <w:hideMark/>
          </w:tcPr>
          <w:p w:rsidR="007C384D" w:rsidRPr="007C384D" w:rsidRDefault="007C384D" w:rsidP="007C384D">
            <w:pPr>
              <w:spacing w:before="0" w:after="0" w:line="240" w:lineRule="auto"/>
              <w:jc w:val="center"/>
              <w:rPr>
                <w:rFonts w:ascii="Calibri" w:eastAsia="Times New Roman" w:hAnsi="Calibri" w:cs="Calibri"/>
                <w:color w:val="000000"/>
              </w:rPr>
            </w:pPr>
            <w:r w:rsidRPr="007C384D">
              <w:rPr>
                <w:rFonts w:ascii="Calibri" w:eastAsia="Times New Roman" w:hAnsi="Calibri" w:cs="Calibri"/>
                <w:color w:val="000000"/>
                <w:sz w:val="22"/>
              </w:rPr>
              <w:t>107.52</w:t>
            </w:r>
          </w:p>
        </w:tc>
        <w:tc>
          <w:tcPr>
            <w:tcW w:w="1168" w:type="dxa"/>
            <w:tcBorders>
              <w:top w:val="nil"/>
              <w:left w:val="nil"/>
              <w:bottom w:val="single" w:sz="4" w:space="0" w:color="FF0000"/>
              <w:right w:val="single" w:sz="4" w:space="0" w:color="FF0000"/>
            </w:tcBorders>
            <w:shd w:val="clear" w:color="auto" w:fill="auto"/>
            <w:noWrap/>
            <w:vAlign w:val="bottom"/>
            <w:hideMark/>
          </w:tcPr>
          <w:p w:rsidR="007C384D" w:rsidRPr="007C384D" w:rsidRDefault="007C384D" w:rsidP="007C384D">
            <w:pPr>
              <w:spacing w:before="0" w:after="0" w:line="240" w:lineRule="auto"/>
              <w:jc w:val="center"/>
              <w:rPr>
                <w:rFonts w:ascii="Calibri" w:eastAsia="Times New Roman" w:hAnsi="Calibri" w:cs="Calibri"/>
                <w:color w:val="000000"/>
              </w:rPr>
            </w:pPr>
            <w:r w:rsidRPr="007C384D">
              <w:rPr>
                <w:rFonts w:ascii="Calibri" w:eastAsia="Times New Roman" w:hAnsi="Calibri" w:cs="Calibri"/>
                <w:color w:val="000000"/>
                <w:sz w:val="22"/>
              </w:rPr>
              <w:t> </w:t>
            </w:r>
          </w:p>
        </w:tc>
        <w:tc>
          <w:tcPr>
            <w:tcW w:w="1380" w:type="dxa"/>
            <w:tcBorders>
              <w:top w:val="nil"/>
              <w:left w:val="nil"/>
              <w:bottom w:val="single" w:sz="4" w:space="0" w:color="FF0000"/>
              <w:right w:val="single" w:sz="4" w:space="0" w:color="FF0000"/>
            </w:tcBorders>
            <w:shd w:val="clear" w:color="auto" w:fill="auto"/>
            <w:noWrap/>
            <w:vAlign w:val="bottom"/>
            <w:hideMark/>
          </w:tcPr>
          <w:p w:rsidR="007C384D" w:rsidRPr="007C384D" w:rsidRDefault="007C384D" w:rsidP="007C384D">
            <w:pPr>
              <w:spacing w:before="0" w:after="0" w:line="240" w:lineRule="auto"/>
              <w:jc w:val="center"/>
              <w:rPr>
                <w:rFonts w:ascii="Calibri" w:eastAsia="Times New Roman" w:hAnsi="Calibri" w:cs="Calibri"/>
                <w:color w:val="000000"/>
              </w:rPr>
            </w:pPr>
            <w:r w:rsidRPr="007C384D">
              <w:rPr>
                <w:rFonts w:ascii="Calibri" w:eastAsia="Times New Roman" w:hAnsi="Calibri" w:cs="Calibri"/>
                <w:color w:val="000000"/>
                <w:sz w:val="22"/>
              </w:rPr>
              <w:t>2.50</w:t>
            </w:r>
          </w:p>
        </w:tc>
        <w:tc>
          <w:tcPr>
            <w:tcW w:w="1968" w:type="dxa"/>
            <w:tcBorders>
              <w:top w:val="nil"/>
              <w:left w:val="nil"/>
              <w:bottom w:val="single" w:sz="4" w:space="0" w:color="FF0000"/>
              <w:right w:val="single" w:sz="4" w:space="0" w:color="FF0000"/>
            </w:tcBorders>
            <w:shd w:val="clear" w:color="auto" w:fill="auto"/>
            <w:noWrap/>
            <w:vAlign w:val="bottom"/>
            <w:hideMark/>
          </w:tcPr>
          <w:p w:rsidR="007C384D" w:rsidRPr="007C384D" w:rsidRDefault="007C384D" w:rsidP="007C384D">
            <w:pPr>
              <w:spacing w:before="0" w:after="0" w:line="240" w:lineRule="auto"/>
              <w:jc w:val="center"/>
              <w:rPr>
                <w:rFonts w:ascii="Calibri" w:eastAsia="Times New Roman" w:hAnsi="Calibri" w:cs="Calibri"/>
                <w:color w:val="000000"/>
              </w:rPr>
            </w:pPr>
            <w:r w:rsidRPr="007C384D">
              <w:rPr>
                <w:rFonts w:ascii="Calibri" w:eastAsia="Times New Roman" w:hAnsi="Calibri" w:cs="Calibri"/>
                <w:color w:val="000000"/>
                <w:sz w:val="22"/>
              </w:rPr>
              <w:t>268.80</w:t>
            </w:r>
          </w:p>
        </w:tc>
        <w:tc>
          <w:tcPr>
            <w:tcW w:w="1928" w:type="dxa"/>
            <w:tcBorders>
              <w:top w:val="nil"/>
              <w:left w:val="nil"/>
              <w:bottom w:val="single" w:sz="4" w:space="0" w:color="FF0000"/>
              <w:right w:val="double" w:sz="6" w:space="0" w:color="FF0000"/>
            </w:tcBorders>
            <w:shd w:val="clear" w:color="auto" w:fill="auto"/>
            <w:noWrap/>
            <w:vAlign w:val="bottom"/>
            <w:hideMark/>
          </w:tcPr>
          <w:p w:rsidR="007C384D" w:rsidRPr="007C384D" w:rsidRDefault="007C384D" w:rsidP="007C384D">
            <w:pPr>
              <w:spacing w:before="0" w:after="0" w:line="240" w:lineRule="auto"/>
              <w:jc w:val="center"/>
              <w:rPr>
                <w:rFonts w:ascii="Calibri" w:eastAsia="Times New Roman" w:hAnsi="Calibri" w:cs="Calibri"/>
                <w:color w:val="000000"/>
              </w:rPr>
            </w:pPr>
            <w:r w:rsidRPr="007C384D">
              <w:rPr>
                <w:rFonts w:ascii="Calibri" w:eastAsia="Times New Roman" w:hAnsi="Calibri" w:cs="Calibri"/>
                <w:color w:val="000000"/>
                <w:sz w:val="22"/>
              </w:rPr>
              <w:t> </w:t>
            </w:r>
          </w:p>
        </w:tc>
      </w:tr>
      <w:tr w:rsidR="007C384D" w:rsidRPr="007C384D" w:rsidTr="007C384D">
        <w:trPr>
          <w:trHeight w:val="300"/>
        </w:trPr>
        <w:tc>
          <w:tcPr>
            <w:tcW w:w="1428" w:type="dxa"/>
            <w:tcBorders>
              <w:top w:val="nil"/>
              <w:left w:val="double" w:sz="6" w:space="0" w:color="FF0000"/>
              <w:bottom w:val="single" w:sz="4" w:space="0" w:color="FF0000"/>
              <w:right w:val="single" w:sz="4" w:space="0" w:color="FF0000"/>
            </w:tcBorders>
            <w:shd w:val="clear" w:color="auto" w:fill="auto"/>
            <w:noWrap/>
            <w:vAlign w:val="bottom"/>
            <w:hideMark/>
          </w:tcPr>
          <w:p w:rsidR="007C384D" w:rsidRPr="007C384D" w:rsidRDefault="007C384D" w:rsidP="007C384D">
            <w:pPr>
              <w:spacing w:before="0" w:after="0" w:line="240" w:lineRule="auto"/>
              <w:jc w:val="center"/>
              <w:rPr>
                <w:rFonts w:ascii="Calibri" w:eastAsia="Times New Roman" w:hAnsi="Calibri" w:cs="Calibri"/>
                <w:color w:val="000000"/>
              </w:rPr>
            </w:pPr>
            <w:proofErr w:type="spellStart"/>
            <w:r w:rsidRPr="007C384D">
              <w:rPr>
                <w:rFonts w:ascii="Calibri" w:eastAsia="Times New Roman" w:hAnsi="Calibri" w:cs="Calibri"/>
                <w:color w:val="000000"/>
                <w:sz w:val="22"/>
              </w:rPr>
              <w:t>qa</w:t>
            </w:r>
            <w:proofErr w:type="spellEnd"/>
          </w:p>
        </w:tc>
        <w:tc>
          <w:tcPr>
            <w:tcW w:w="988" w:type="dxa"/>
            <w:tcBorders>
              <w:top w:val="nil"/>
              <w:left w:val="nil"/>
              <w:bottom w:val="single" w:sz="4" w:space="0" w:color="FF0000"/>
              <w:right w:val="single" w:sz="4" w:space="0" w:color="FF0000"/>
            </w:tcBorders>
            <w:shd w:val="clear" w:color="auto" w:fill="auto"/>
            <w:noWrap/>
            <w:vAlign w:val="bottom"/>
            <w:hideMark/>
          </w:tcPr>
          <w:p w:rsidR="007C384D" w:rsidRPr="007C384D" w:rsidRDefault="007C384D" w:rsidP="007C384D">
            <w:pPr>
              <w:spacing w:before="0" w:after="0" w:line="240" w:lineRule="auto"/>
              <w:jc w:val="center"/>
              <w:rPr>
                <w:rFonts w:ascii="Calibri" w:eastAsia="Times New Roman" w:hAnsi="Calibri" w:cs="Calibri"/>
                <w:color w:val="000000"/>
              </w:rPr>
            </w:pPr>
            <w:r w:rsidRPr="007C384D">
              <w:rPr>
                <w:rFonts w:ascii="Calibri" w:eastAsia="Times New Roman" w:hAnsi="Calibri" w:cs="Calibri"/>
                <w:color w:val="000000"/>
                <w:sz w:val="22"/>
              </w:rPr>
              <w:t> </w:t>
            </w:r>
          </w:p>
        </w:tc>
        <w:tc>
          <w:tcPr>
            <w:tcW w:w="1168" w:type="dxa"/>
            <w:tcBorders>
              <w:top w:val="nil"/>
              <w:left w:val="nil"/>
              <w:bottom w:val="single" w:sz="4" w:space="0" w:color="FF0000"/>
              <w:right w:val="single" w:sz="4" w:space="0" w:color="FF0000"/>
            </w:tcBorders>
            <w:shd w:val="clear" w:color="auto" w:fill="auto"/>
            <w:noWrap/>
            <w:vAlign w:val="bottom"/>
            <w:hideMark/>
          </w:tcPr>
          <w:p w:rsidR="007C384D" w:rsidRPr="007C384D" w:rsidRDefault="007C384D" w:rsidP="007C384D">
            <w:pPr>
              <w:spacing w:before="0" w:after="0" w:line="240" w:lineRule="auto"/>
              <w:jc w:val="center"/>
              <w:rPr>
                <w:rFonts w:ascii="Calibri" w:eastAsia="Times New Roman" w:hAnsi="Calibri" w:cs="Calibri"/>
                <w:color w:val="000000"/>
              </w:rPr>
            </w:pPr>
            <w:r w:rsidRPr="007C384D">
              <w:rPr>
                <w:rFonts w:ascii="Calibri" w:eastAsia="Times New Roman" w:hAnsi="Calibri" w:cs="Calibri"/>
                <w:color w:val="000000"/>
                <w:sz w:val="22"/>
              </w:rPr>
              <w:t>19.2</w:t>
            </w:r>
          </w:p>
        </w:tc>
        <w:tc>
          <w:tcPr>
            <w:tcW w:w="1380" w:type="dxa"/>
            <w:tcBorders>
              <w:top w:val="nil"/>
              <w:left w:val="nil"/>
              <w:bottom w:val="single" w:sz="4" w:space="0" w:color="FF0000"/>
              <w:right w:val="single" w:sz="4" w:space="0" w:color="FF0000"/>
            </w:tcBorders>
            <w:shd w:val="clear" w:color="auto" w:fill="auto"/>
            <w:noWrap/>
            <w:vAlign w:val="bottom"/>
            <w:hideMark/>
          </w:tcPr>
          <w:p w:rsidR="007C384D" w:rsidRPr="007C384D" w:rsidRDefault="007C384D" w:rsidP="007C384D">
            <w:pPr>
              <w:spacing w:before="0" w:after="0" w:line="240" w:lineRule="auto"/>
              <w:jc w:val="center"/>
              <w:rPr>
                <w:rFonts w:ascii="Calibri" w:eastAsia="Times New Roman" w:hAnsi="Calibri" w:cs="Calibri"/>
                <w:color w:val="000000"/>
              </w:rPr>
            </w:pPr>
            <w:r w:rsidRPr="007C384D">
              <w:rPr>
                <w:rFonts w:ascii="Calibri" w:eastAsia="Times New Roman" w:hAnsi="Calibri" w:cs="Calibri"/>
                <w:color w:val="000000"/>
                <w:sz w:val="22"/>
              </w:rPr>
              <w:t>2.4</w:t>
            </w:r>
          </w:p>
        </w:tc>
        <w:tc>
          <w:tcPr>
            <w:tcW w:w="1968" w:type="dxa"/>
            <w:tcBorders>
              <w:top w:val="nil"/>
              <w:left w:val="nil"/>
              <w:bottom w:val="single" w:sz="4" w:space="0" w:color="FF0000"/>
              <w:right w:val="single" w:sz="4" w:space="0" w:color="FF0000"/>
            </w:tcBorders>
            <w:shd w:val="clear" w:color="auto" w:fill="auto"/>
            <w:noWrap/>
            <w:vAlign w:val="bottom"/>
            <w:hideMark/>
          </w:tcPr>
          <w:p w:rsidR="007C384D" w:rsidRPr="007C384D" w:rsidRDefault="007C384D" w:rsidP="007C384D">
            <w:pPr>
              <w:spacing w:before="0" w:after="0" w:line="240" w:lineRule="auto"/>
              <w:jc w:val="center"/>
              <w:rPr>
                <w:rFonts w:ascii="Calibri" w:eastAsia="Times New Roman" w:hAnsi="Calibri" w:cs="Calibri"/>
                <w:color w:val="000000"/>
              </w:rPr>
            </w:pPr>
            <w:r w:rsidRPr="007C384D">
              <w:rPr>
                <w:rFonts w:ascii="Calibri" w:eastAsia="Times New Roman" w:hAnsi="Calibri" w:cs="Calibri"/>
                <w:color w:val="000000"/>
                <w:sz w:val="22"/>
              </w:rPr>
              <w:t> </w:t>
            </w:r>
          </w:p>
        </w:tc>
        <w:tc>
          <w:tcPr>
            <w:tcW w:w="1928" w:type="dxa"/>
            <w:tcBorders>
              <w:top w:val="nil"/>
              <w:left w:val="nil"/>
              <w:bottom w:val="single" w:sz="4" w:space="0" w:color="FF0000"/>
              <w:right w:val="double" w:sz="6" w:space="0" w:color="FF0000"/>
            </w:tcBorders>
            <w:shd w:val="clear" w:color="auto" w:fill="auto"/>
            <w:noWrap/>
            <w:vAlign w:val="bottom"/>
            <w:hideMark/>
          </w:tcPr>
          <w:p w:rsidR="007C384D" w:rsidRPr="007C384D" w:rsidRDefault="007C384D" w:rsidP="007C384D">
            <w:pPr>
              <w:spacing w:before="0" w:after="0" w:line="240" w:lineRule="auto"/>
              <w:jc w:val="center"/>
              <w:rPr>
                <w:rFonts w:ascii="Calibri" w:eastAsia="Times New Roman" w:hAnsi="Calibri" w:cs="Calibri"/>
                <w:color w:val="000000"/>
              </w:rPr>
            </w:pPr>
            <w:r w:rsidRPr="007C384D">
              <w:rPr>
                <w:rFonts w:ascii="Calibri" w:eastAsia="Times New Roman" w:hAnsi="Calibri" w:cs="Calibri"/>
                <w:color w:val="000000"/>
                <w:sz w:val="22"/>
              </w:rPr>
              <w:t>46.08</w:t>
            </w:r>
          </w:p>
        </w:tc>
      </w:tr>
      <w:tr w:rsidR="007C384D" w:rsidRPr="007C384D" w:rsidTr="007C384D">
        <w:trPr>
          <w:trHeight w:val="300"/>
        </w:trPr>
        <w:tc>
          <w:tcPr>
            <w:tcW w:w="1428" w:type="dxa"/>
            <w:tcBorders>
              <w:top w:val="nil"/>
              <w:left w:val="double" w:sz="6" w:space="0" w:color="FF0000"/>
              <w:bottom w:val="single" w:sz="4" w:space="0" w:color="FF0000"/>
              <w:right w:val="single" w:sz="4" w:space="0" w:color="FF0000"/>
            </w:tcBorders>
            <w:shd w:val="clear" w:color="auto" w:fill="auto"/>
            <w:noWrap/>
            <w:vAlign w:val="bottom"/>
            <w:hideMark/>
          </w:tcPr>
          <w:p w:rsidR="007C384D" w:rsidRPr="007C384D" w:rsidRDefault="007C384D" w:rsidP="007C384D">
            <w:pPr>
              <w:spacing w:before="0" w:after="0" w:line="240" w:lineRule="auto"/>
              <w:jc w:val="center"/>
              <w:rPr>
                <w:rFonts w:ascii="Calibri" w:eastAsia="Times New Roman" w:hAnsi="Calibri" w:cs="Calibri"/>
                <w:color w:val="000000"/>
              </w:rPr>
            </w:pPr>
            <w:r w:rsidRPr="007C384D">
              <w:rPr>
                <w:rFonts w:ascii="Calibri" w:eastAsia="Times New Roman" w:hAnsi="Calibri" w:cs="Calibri"/>
                <w:color w:val="000000"/>
                <w:sz w:val="22"/>
              </w:rPr>
              <w:t>Ps</w:t>
            </w:r>
          </w:p>
        </w:tc>
        <w:tc>
          <w:tcPr>
            <w:tcW w:w="988" w:type="dxa"/>
            <w:tcBorders>
              <w:top w:val="nil"/>
              <w:left w:val="nil"/>
              <w:bottom w:val="single" w:sz="4" w:space="0" w:color="FF0000"/>
              <w:right w:val="single" w:sz="4" w:space="0" w:color="FF0000"/>
            </w:tcBorders>
            <w:shd w:val="clear" w:color="auto" w:fill="auto"/>
            <w:noWrap/>
            <w:vAlign w:val="bottom"/>
            <w:hideMark/>
          </w:tcPr>
          <w:p w:rsidR="007C384D" w:rsidRPr="007C384D" w:rsidRDefault="007C384D" w:rsidP="007C384D">
            <w:pPr>
              <w:spacing w:before="0" w:after="0" w:line="240" w:lineRule="auto"/>
              <w:jc w:val="center"/>
              <w:rPr>
                <w:rFonts w:ascii="Calibri" w:eastAsia="Times New Roman" w:hAnsi="Calibri" w:cs="Calibri"/>
                <w:color w:val="000000"/>
              </w:rPr>
            </w:pPr>
            <w:r w:rsidRPr="007C384D">
              <w:rPr>
                <w:rFonts w:ascii="Calibri" w:eastAsia="Times New Roman" w:hAnsi="Calibri" w:cs="Calibri"/>
                <w:color w:val="000000"/>
                <w:sz w:val="22"/>
              </w:rPr>
              <w:t> </w:t>
            </w:r>
          </w:p>
        </w:tc>
        <w:tc>
          <w:tcPr>
            <w:tcW w:w="1168" w:type="dxa"/>
            <w:tcBorders>
              <w:top w:val="nil"/>
              <w:left w:val="nil"/>
              <w:bottom w:val="single" w:sz="4" w:space="0" w:color="FF0000"/>
              <w:right w:val="single" w:sz="4" w:space="0" w:color="FF0000"/>
            </w:tcBorders>
            <w:shd w:val="clear" w:color="auto" w:fill="auto"/>
            <w:noWrap/>
            <w:vAlign w:val="bottom"/>
            <w:hideMark/>
          </w:tcPr>
          <w:p w:rsidR="007C384D" w:rsidRPr="007C384D" w:rsidRDefault="007C384D" w:rsidP="007C384D">
            <w:pPr>
              <w:spacing w:before="0" w:after="0" w:line="240" w:lineRule="auto"/>
              <w:jc w:val="center"/>
              <w:rPr>
                <w:rFonts w:ascii="Calibri" w:eastAsia="Times New Roman" w:hAnsi="Calibri" w:cs="Calibri"/>
                <w:color w:val="000000"/>
              </w:rPr>
            </w:pPr>
            <w:r>
              <w:rPr>
                <w:rFonts w:ascii="Calibri" w:eastAsia="Times New Roman" w:hAnsi="Calibri" w:cs="Calibri"/>
                <w:color w:val="000000"/>
                <w:sz w:val="22"/>
              </w:rPr>
              <w:t>61.379</w:t>
            </w:r>
          </w:p>
        </w:tc>
        <w:tc>
          <w:tcPr>
            <w:tcW w:w="1380" w:type="dxa"/>
            <w:tcBorders>
              <w:top w:val="nil"/>
              <w:left w:val="nil"/>
              <w:bottom w:val="single" w:sz="4" w:space="0" w:color="FF0000"/>
              <w:right w:val="single" w:sz="4" w:space="0" w:color="FF0000"/>
            </w:tcBorders>
            <w:shd w:val="clear" w:color="auto" w:fill="auto"/>
            <w:noWrap/>
            <w:vAlign w:val="bottom"/>
            <w:hideMark/>
          </w:tcPr>
          <w:p w:rsidR="007C384D" w:rsidRPr="007C384D" w:rsidRDefault="007C384D" w:rsidP="007C384D">
            <w:pPr>
              <w:spacing w:before="0" w:after="0" w:line="240" w:lineRule="auto"/>
              <w:jc w:val="center"/>
              <w:rPr>
                <w:rFonts w:ascii="Calibri" w:eastAsia="Times New Roman" w:hAnsi="Calibri" w:cs="Calibri"/>
                <w:color w:val="000000"/>
              </w:rPr>
            </w:pPr>
            <w:r w:rsidRPr="007C384D">
              <w:rPr>
                <w:rFonts w:ascii="Calibri" w:eastAsia="Times New Roman" w:hAnsi="Calibri" w:cs="Calibri"/>
                <w:color w:val="000000"/>
                <w:sz w:val="22"/>
              </w:rPr>
              <w:t>1.600</w:t>
            </w:r>
          </w:p>
        </w:tc>
        <w:tc>
          <w:tcPr>
            <w:tcW w:w="1968" w:type="dxa"/>
            <w:tcBorders>
              <w:top w:val="nil"/>
              <w:left w:val="nil"/>
              <w:bottom w:val="single" w:sz="4" w:space="0" w:color="FF0000"/>
              <w:right w:val="single" w:sz="4" w:space="0" w:color="FF0000"/>
            </w:tcBorders>
            <w:shd w:val="clear" w:color="auto" w:fill="auto"/>
            <w:noWrap/>
            <w:vAlign w:val="bottom"/>
            <w:hideMark/>
          </w:tcPr>
          <w:p w:rsidR="007C384D" w:rsidRPr="007C384D" w:rsidRDefault="007C384D" w:rsidP="007C384D">
            <w:pPr>
              <w:spacing w:before="0" w:after="0" w:line="240" w:lineRule="auto"/>
              <w:jc w:val="center"/>
              <w:rPr>
                <w:rFonts w:ascii="Calibri" w:eastAsia="Times New Roman" w:hAnsi="Calibri" w:cs="Calibri"/>
                <w:color w:val="000000"/>
              </w:rPr>
            </w:pPr>
            <w:r w:rsidRPr="007C384D">
              <w:rPr>
                <w:rFonts w:ascii="Calibri" w:eastAsia="Times New Roman" w:hAnsi="Calibri" w:cs="Calibri"/>
                <w:color w:val="000000"/>
                <w:sz w:val="22"/>
              </w:rPr>
              <w:t> </w:t>
            </w:r>
          </w:p>
        </w:tc>
        <w:tc>
          <w:tcPr>
            <w:tcW w:w="1928" w:type="dxa"/>
            <w:tcBorders>
              <w:top w:val="nil"/>
              <w:left w:val="nil"/>
              <w:bottom w:val="single" w:sz="4" w:space="0" w:color="FF0000"/>
              <w:right w:val="double" w:sz="6" w:space="0" w:color="FF0000"/>
            </w:tcBorders>
            <w:shd w:val="clear" w:color="auto" w:fill="auto"/>
            <w:noWrap/>
            <w:vAlign w:val="bottom"/>
            <w:hideMark/>
          </w:tcPr>
          <w:p w:rsidR="007C384D" w:rsidRPr="007C384D" w:rsidRDefault="007C384D" w:rsidP="007C384D">
            <w:pPr>
              <w:spacing w:before="0" w:after="0" w:line="240" w:lineRule="auto"/>
              <w:jc w:val="center"/>
              <w:rPr>
                <w:rFonts w:ascii="Calibri" w:eastAsia="Times New Roman" w:hAnsi="Calibri" w:cs="Calibri"/>
                <w:color w:val="000000"/>
              </w:rPr>
            </w:pPr>
            <w:r>
              <w:rPr>
                <w:rFonts w:ascii="Calibri" w:eastAsia="Times New Roman" w:hAnsi="Calibri" w:cs="Calibri"/>
                <w:color w:val="000000"/>
                <w:sz w:val="22"/>
              </w:rPr>
              <w:t>98.206</w:t>
            </w:r>
          </w:p>
        </w:tc>
      </w:tr>
      <w:tr w:rsidR="007C384D" w:rsidRPr="007C384D" w:rsidTr="007C384D">
        <w:trPr>
          <w:trHeight w:val="300"/>
        </w:trPr>
        <w:tc>
          <w:tcPr>
            <w:tcW w:w="1428" w:type="dxa"/>
            <w:tcBorders>
              <w:top w:val="nil"/>
              <w:left w:val="double" w:sz="6" w:space="0" w:color="FF0000"/>
              <w:bottom w:val="single" w:sz="4" w:space="0" w:color="FF0000"/>
              <w:right w:val="single" w:sz="4" w:space="0" w:color="FF0000"/>
            </w:tcBorders>
            <w:shd w:val="clear" w:color="auto" w:fill="auto"/>
            <w:noWrap/>
            <w:vAlign w:val="bottom"/>
            <w:hideMark/>
          </w:tcPr>
          <w:p w:rsidR="007C384D" w:rsidRPr="007C384D" w:rsidRDefault="007C384D" w:rsidP="007C384D">
            <w:pPr>
              <w:spacing w:before="0" w:after="0" w:line="240" w:lineRule="auto"/>
              <w:jc w:val="center"/>
              <w:rPr>
                <w:rFonts w:ascii="Calibri" w:eastAsia="Times New Roman" w:hAnsi="Calibri" w:cs="Calibri"/>
                <w:color w:val="000000"/>
              </w:rPr>
            </w:pPr>
            <w:r w:rsidRPr="007C384D">
              <w:rPr>
                <w:rFonts w:ascii="Calibri" w:eastAsia="Times New Roman" w:hAnsi="Calibri" w:cs="Calibri"/>
                <w:color w:val="000000"/>
                <w:sz w:val="22"/>
              </w:rPr>
              <w:t>Total</w:t>
            </w:r>
          </w:p>
        </w:tc>
        <w:tc>
          <w:tcPr>
            <w:tcW w:w="988" w:type="dxa"/>
            <w:tcBorders>
              <w:top w:val="nil"/>
              <w:left w:val="nil"/>
              <w:bottom w:val="single" w:sz="4" w:space="0" w:color="FF0000"/>
              <w:right w:val="single" w:sz="4" w:space="0" w:color="FF0000"/>
            </w:tcBorders>
            <w:shd w:val="clear" w:color="000000" w:fill="FFFF00"/>
            <w:noWrap/>
            <w:vAlign w:val="bottom"/>
            <w:hideMark/>
          </w:tcPr>
          <w:p w:rsidR="007C384D" w:rsidRPr="007C384D" w:rsidRDefault="007C384D" w:rsidP="007C384D">
            <w:pPr>
              <w:spacing w:before="0" w:after="0" w:line="240" w:lineRule="auto"/>
              <w:jc w:val="center"/>
              <w:rPr>
                <w:rFonts w:ascii="Calibri" w:eastAsia="Times New Roman" w:hAnsi="Calibri" w:cs="Calibri"/>
                <w:color w:val="000000"/>
              </w:rPr>
            </w:pPr>
            <w:r w:rsidRPr="007C384D">
              <w:rPr>
                <w:rFonts w:ascii="Calibri" w:eastAsia="Times New Roman" w:hAnsi="Calibri" w:cs="Calibri"/>
                <w:color w:val="000000"/>
                <w:sz w:val="22"/>
              </w:rPr>
              <w:t>318.72</w:t>
            </w:r>
          </w:p>
        </w:tc>
        <w:tc>
          <w:tcPr>
            <w:tcW w:w="1168" w:type="dxa"/>
            <w:tcBorders>
              <w:top w:val="nil"/>
              <w:left w:val="nil"/>
              <w:bottom w:val="single" w:sz="4" w:space="0" w:color="FF0000"/>
              <w:right w:val="single" w:sz="4" w:space="0" w:color="FF0000"/>
            </w:tcBorders>
            <w:shd w:val="clear" w:color="000000" w:fill="FFFF00"/>
            <w:noWrap/>
            <w:vAlign w:val="bottom"/>
            <w:hideMark/>
          </w:tcPr>
          <w:p w:rsidR="007C384D" w:rsidRPr="007C384D" w:rsidRDefault="007C384D" w:rsidP="007C384D">
            <w:pPr>
              <w:spacing w:before="0" w:after="0" w:line="240" w:lineRule="auto"/>
              <w:jc w:val="center"/>
              <w:rPr>
                <w:rFonts w:ascii="Calibri" w:eastAsia="Times New Roman" w:hAnsi="Calibri" w:cs="Calibri"/>
                <w:color w:val="000000"/>
              </w:rPr>
            </w:pPr>
            <w:r w:rsidRPr="007C384D">
              <w:rPr>
                <w:rFonts w:ascii="Calibri" w:eastAsia="Times New Roman" w:hAnsi="Calibri" w:cs="Calibri"/>
                <w:color w:val="000000"/>
                <w:sz w:val="22"/>
              </w:rPr>
              <w:t>80.57</w:t>
            </w:r>
            <w:r>
              <w:rPr>
                <w:rFonts w:ascii="Calibri" w:eastAsia="Times New Roman" w:hAnsi="Calibri" w:cs="Calibri"/>
                <w:color w:val="000000"/>
                <w:sz w:val="22"/>
              </w:rPr>
              <w:t>9</w:t>
            </w:r>
          </w:p>
        </w:tc>
        <w:tc>
          <w:tcPr>
            <w:tcW w:w="1380" w:type="dxa"/>
            <w:tcBorders>
              <w:top w:val="nil"/>
              <w:left w:val="nil"/>
              <w:bottom w:val="single" w:sz="4" w:space="0" w:color="FF0000"/>
              <w:right w:val="single" w:sz="4" w:space="0" w:color="FF0000"/>
            </w:tcBorders>
            <w:shd w:val="clear" w:color="000000" w:fill="FFFF00"/>
            <w:noWrap/>
            <w:vAlign w:val="bottom"/>
            <w:hideMark/>
          </w:tcPr>
          <w:p w:rsidR="007C384D" w:rsidRPr="007C384D" w:rsidRDefault="007C384D" w:rsidP="007C384D">
            <w:pPr>
              <w:spacing w:before="0" w:after="0" w:line="240" w:lineRule="auto"/>
              <w:jc w:val="center"/>
              <w:rPr>
                <w:rFonts w:ascii="Calibri" w:eastAsia="Times New Roman" w:hAnsi="Calibri" w:cs="Calibri"/>
                <w:color w:val="000000"/>
              </w:rPr>
            </w:pPr>
            <w:r w:rsidRPr="007C384D">
              <w:rPr>
                <w:rFonts w:ascii="Calibri" w:eastAsia="Times New Roman" w:hAnsi="Calibri" w:cs="Calibri"/>
                <w:color w:val="000000"/>
                <w:sz w:val="22"/>
              </w:rPr>
              <w:t> </w:t>
            </w:r>
          </w:p>
        </w:tc>
        <w:tc>
          <w:tcPr>
            <w:tcW w:w="1968" w:type="dxa"/>
            <w:tcBorders>
              <w:top w:val="nil"/>
              <w:left w:val="nil"/>
              <w:bottom w:val="single" w:sz="4" w:space="0" w:color="FF0000"/>
              <w:right w:val="single" w:sz="4" w:space="0" w:color="FF0000"/>
            </w:tcBorders>
            <w:shd w:val="clear" w:color="000000" w:fill="FFFF00"/>
            <w:noWrap/>
            <w:vAlign w:val="bottom"/>
            <w:hideMark/>
          </w:tcPr>
          <w:p w:rsidR="007C384D" w:rsidRPr="007C384D" w:rsidRDefault="007C384D" w:rsidP="007C384D">
            <w:pPr>
              <w:spacing w:before="0" w:after="0" w:line="240" w:lineRule="auto"/>
              <w:jc w:val="center"/>
              <w:rPr>
                <w:rFonts w:ascii="Calibri" w:eastAsia="Times New Roman" w:hAnsi="Calibri" w:cs="Calibri"/>
                <w:color w:val="000000"/>
              </w:rPr>
            </w:pPr>
            <w:r w:rsidRPr="007C384D">
              <w:rPr>
                <w:rFonts w:ascii="Calibri" w:eastAsia="Times New Roman" w:hAnsi="Calibri" w:cs="Calibri"/>
                <w:color w:val="000000"/>
                <w:sz w:val="22"/>
              </w:rPr>
              <w:t>519.60</w:t>
            </w:r>
          </w:p>
        </w:tc>
        <w:tc>
          <w:tcPr>
            <w:tcW w:w="1928" w:type="dxa"/>
            <w:tcBorders>
              <w:top w:val="nil"/>
              <w:left w:val="nil"/>
              <w:bottom w:val="single" w:sz="4" w:space="0" w:color="FF0000"/>
              <w:right w:val="double" w:sz="6" w:space="0" w:color="FF0000"/>
            </w:tcBorders>
            <w:shd w:val="clear" w:color="000000" w:fill="FFFF00"/>
            <w:noWrap/>
            <w:vAlign w:val="bottom"/>
            <w:hideMark/>
          </w:tcPr>
          <w:p w:rsidR="007C384D" w:rsidRPr="007C384D" w:rsidRDefault="007C384D" w:rsidP="007C384D">
            <w:pPr>
              <w:spacing w:before="0" w:after="0" w:line="240" w:lineRule="auto"/>
              <w:jc w:val="center"/>
              <w:rPr>
                <w:rFonts w:ascii="Calibri" w:eastAsia="Times New Roman" w:hAnsi="Calibri" w:cs="Calibri"/>
                <w:color w:val="000000"/>
              </w:rPr>
            </w:pPr>
            <w:r>
              <w:rPr>
                <w:rFonts w:ascii="Calibri" w:eastAsia="Times New Roman" w:hAnsi="Calibri" w:cs="Calibri"/>
                <w:color w:val="000000"/>
                <w:sz w:val="22"/>
              </w:rPr>
              <w:t>144.286</w:t>
            </w:r>
          </w:p>
        </w:tc>
      </w:tr>
      <w:tr w:rsidR="007C384D" w:rsidRPr="007C384D" w:rsidTr="007C384D">
        <w:trPr>
          <w:trHeight w:val="315"/>
        </w:trPr>
        <w:tc>
          <w:tcPr>
            <w:tcW w:w="1428" w:type="dxa"/>
            <w:tcBorders>
              <w:top w:val="nil"/>
              <w:left w:val="double" w:sz="6" w:space="0" w:color="FF0000"/>
              <w:bottom w:val="double" w:sz="6" w:space="0" w:color="FF0000"/>
              <w:right w:val="single" w:sz="4" w:space="0" w:color="FF0000"/>
            </w:tcBorders>
            <w:shd w:val="clear" w:color="auto" w:fill="auto"/>
            <w:noWrap/>
            <w:vAlign w:val="bottom"/>
            <w:hideMark/>
          </w:tcPr>
          <w:p w:rsidR="007C384D" w:rsidRPr="007C384D" w:rsidRDefault="007C384D" w:rsidP="007C384D">
            <w:pPr>
              <w:spacing w:before="0" w:after="0" w:line="240" w:lineRule="auto"/>
              <w:jc w:val="center"/>
              <w:rPr>
                <w:rFonts w:ascii="Calibri" w:eastAsia="Times New Roman" w:hAnsi="Calibri" w:cs="Calibri"/>
                <w:color w:val="000000"/>
              </w:rPr>
            </w:pPr>
            <w:r w:rsidRPr="007C384D">
              <w:rPr>
                <w:rFonts w:ascii="Calibri" w:eastAsia="Times New Roman" w:hAnsi="Calibri" w:cs="Calibri"/>
                <w:color w:val="000000"/>
                <w:sz w:val="22"/>
              </w:rPr>
              <w:t> </w:t>
            </w:r>
          </w:p>
        </w:tc>
        <w:tc>
          <w:tcPr>
            <w:tcW w:w="988" w:type="dxa"/>
            <w:tcBorders>
              <w:top w:val="nil"/>
              <w:left w:val="nil"/>
              <w:bottom w:val="double" w:sz="6" w:space="0" w:color="FF0000"/>
              <w:right w:val="single" w:sz="4" w:space="0" w:color="FF0000"/>
            </w:tcBorders>
            <w:shd w:val="clear" w:color="auto" w:fill="auto"/>
            <w:noWrap/>
            <w:vAlign w:val="bottom"/>
            <w:hideMark/>
          </w:tcPr>
          <w:p w:rsidR="007C384D" w:rsidRPr="007C384D" w:rsidRDefault="007C384D" w:rsidP="007C384D">
            <w:pPr>
              <w:spacing w:before="0" w:after="0" w:line="240" w:lineRule="auto"/>
              <w:jc w:val="center"/>
              <w:rPr>
                <w:rFonts w:ascii="Calibri" w:eastAsia="Times New Roman" w:hAnsi="Calibri" w:cs="Calibri"/>
                <w:color w:val="000000"/>
              </w:rPr>
            </w:pPr>
            <w:r w:rsidRPr="007C384D">
              <w:rPr>
                <w:rFonts w:ascii="Calibri" w:eastAsia="Times New Roman" w:hAnsi="Calibri" w:cs="Calibri"/>
                <w:color w:val="000000"/>
                <w:sz w:val="22"/>
              </w:rPr>
              <w:t> </w:t>
            </w:r>
          </w:p>
        </w:tc>
        <w:tc>
          <w:tcPr>
            <w:tcW w:w="1168" w:type="dxa"/>
            <w:tcBorders>
              <w:top w:val="nil"/>
              <w:left w:val="nil"/>
              <w:bottom w:val="double" w:sz="6" w:space="0" w:color="FF0000"/>
              <w:right w:val="single" w:sz="4" w:space="0" w:color="FF0000"/>
            </w:tcBorders>
            <w:shd w:val="clear" w:color="auto" w:fill="auto"/>
            <w:noWrap/>
            <w:vAlign w:val="bottom"/>
            <w:hideMark/>
          </w:tcPr>
          <w:p w:rsidR="007C384D" w:rsidRPr="007C384D" w:rsidRDefault="007C384D" w:rsidP="007C384D">
            <w:pPr>
              <w:spacing w:before="0" w:after="0" w:line="240" w:lineRule="auto"/>
              <w:jc w:val="center"/>
              <w:rPr>
                <w:rFonts w:ascii="Calibri" w:eastAsia="Times New Roman" w:hAnsi="Calibri" w:cs="Calibri"/>
                <w:color w:val="000000"/>
              </w:rPr>
            </w:pPr>
            <w:r w:rsidRPr="007C384D">
              <w:rPr>
                <w:rFonts w:ascii="Calibri" w:eastAsia="Times New Roman" w:hAnsi="Calibri" w:cs="Calibri"/>
                <w:color w:val="000000"/>
                <w:sz w:val="22"/>
              </w:rPr>
              <w:t> </w:t>
            </w:r>
          </w:p>
        </w:tc>
        <w:tc>
          <w:tcPr>
            <w:tcW w:w="1380" w:type="dxa"/>
            <w:tcBorders>
              <w:top w:val="nil"/>
              <w:left w:val="nil"/>
              <w:bottom w:val="double" w:sz="6" w:space="0" w:color="FF0000"/>
              <w:right w:val="single" w:sz="4" w:space="0" w:color="FF0000"/>
            </w:tcBorders>
            <w:shd w:val="clear" w:color="auto" w:fill="auto"/>
            <w:noWrap/>
            <w:vAlign w:val="bottom"/>
            <w:hideMark/>
          </w:tcPr>
          <w:p w:rsidR="007C384D" w:rsidRPr="007C384D" w:rsidRDefault="007C384D" w:rsidP="007C384D">
            <w:pPr>
              <w:spacing w:before="0" w:after="0" w:line="240" w:lineRule="auto"/>
              <w:jc w:val="center"/>
              <w:rPr>
                <w:rFonts w:ascii="Calibri" w:eastAsia="Times New Roman" w:hAnsi="Calibri" w:cs="Calibri"/>
                <w:color w:val="000000"/>
              </w:rPr>
            </w:pPr>
            <w:r w:rsidRPr="007C384D">
              <w:rPr>
                <w:rFonts w:ascii="Calibri" w:eastAsia="Times New Roman" w:hAnsi="Calibri" w:cs="Calibri"/>
                <w:color w:val="000000"/>
                <w:sz w:val="22"/>
              </w:rPr>
              <w:t> </w:t>
            </w:r>
          </w:p>
        </w:tc>
        <w:tc>
          <w:tcPr>
            <w:tcW w:w="1968" w:type="dxa"/>
            <w:tcBorders>
              <w:top w:val="nil"/>
              <w:left w:val="nil"/>
              <w:bottom w:val="double" w:sz="6" w:space="0" w:color="FF0000"/>
              <w:right w:val="single" w:sz="4" w:space="0" w:color="FF0000"/>
            </w:tcBorders>
            <w:shd w:val="clear" w:color="auto" w:fill="auto"/>
            <w:noWrap/>
            <w:vAlign w:val="bottom"/>
            <w:hideMark/>
          </w:tcPr>
          <w:p w:rsidR="007C384D" w:rsidRPr="007C384D" w:rsidRDefault="007C384D" w:rsidP="007C384D">
            <w:pPr>
              <w:spacing w:before="0" w:after="0" w:line="240" w:lineRule="auto"/>
              <w:jc w:val="center"/>
              <w:rPr>
                <w:rFonts w:ascii="Calibri" w:eastAsia="Times New Roman" w:hAnsi="Calibri" w:cs="Calibri"/>
                <w:color w:val="000000"/>
              </w:rPr>
            </w:pPr>
            <w:r w:rsidRPr="007C384D">
              <w:rPr>
                <w:rFonts w:ascii="Calibri" w:eastAsia="Times New Roman" w:hAnsi="Calibri" w:cs="Calibri"/>
                <w:color w:val="000000"/>
                <w:sz w:val="22"/>
              </w:rPr>
              <w:t> </w:t>
            </w:r>
          </w:p>
        </w:tc>
        <w:tc>
          <w:tcPr>
            <w:tcW w:w="1928" w:type="dxa"/>
            <w:tcBorders>
              <w:top w:val="nil"/>
              <w:left w:val="nil"/>
              <w:bottom w:val="double" w:sz="6" w:space="0" w:color="FF0000"/>
              <w:right w:val="double" w:sz="6" w:space="0" w:color="FF0000"/>
            </w:tcBorders>
            <w:shd w:val="clear" w:color="auto" w:fill="auto"/>
            <w:noWrap/>
            <w:vAlign w:val="bottom"/>
            <w:hideMark/>
          </w:tcPr>
          <w:p w:rsidR="007C384D" w:rsidRPr="007C384D" w:rsidRDefault="007C384D" w:rsidP="007C384D">
            <w:pPr>
              <w:spacing w:before="0" w:after="0" w:line="240" w:lineRule="auto"/>
              <w:jc w:val="center"/>
              <w:rPr>
                <w:rFonts w:ascii="Calibri" w:eastAsia="Times New Roman" w:hAnsi="Calibri" w:cs="Calibri"/>
                <w:color w:val="000000"/>
              </w:rPr>
            </w:pPr>
            <w:r w:rsidRPr="007C384D">
              <w:rPr>
                <w:rFonts w:ascii="Calibri" w:eastAsia="Times New Roman" w:hAnsi="Calibri" w:cs="Calibri"/>
                <w:color w:val="000000"/>
                <w:sz w:val="22"/>
              </w:rPr>
              <w:t> </w:t>
            </w:r>
          </w:p>
        </w:tc>
      </w:tr>
    </w:tbl>
    <w:p w:rsidR="002946BC" w:rsidRPr="0041051D" w:rsidRDefault="002946BC" w:rsidP="00382BD1">
      <w:pPr>
        <w:pStyle w:val="ListParagraph"/>
        <w:numPr>
          <w:ilvl w:val="0"/>
          <w:numId w:val="30"/>
        </w:numPr>
        <w:spacing w:before="0" w:after="0" w:line="360" w:lineRule="auto"/>
        <w:jc w:val="both"/>
        <w:rPr>
          <w:rFonts w:ascii="Times New Roman" w:hAnsi="Times New Roman"/>
          <w:color w:val="000000"/>
          <w:szCs w:val="24"/>
        </w:rPr>
      </w:pPr>
      <w:r w:rsidRPr="0041051D">
        <w:rPr>
          <w:rFonts w:ascii="Times New Roman" w:hAnsi="Times New Roman"/>
          <w:color w:val="000000"/>
          <w:szCs w:val="24"/>
        </w:rPr>
        <w:t>Factor of safety against overturning,</w:t>
      </w:r>
      <m:oMath>
        <m:sSub>
          <m:sSubPr>
            <m:ctrlPr>
              <w:rPr>
                <w:rFonts w:ascii="Cambria Math" w:hAnsi="Cambria Math"/>
                <w:color w:val="000000"/>
                <w:szCs w:val="24"/>
              </w:rPr>
            </m:ctrlPr>
          </m:sSubPr>
          <m:e>
            <m:r>
              <m:rPr>
                <m:sty m:val="p"/>
              </m:rPr>
              <w:rPr>
                <w:rFonts w:ascii="Cambria Math" w:hAnsi="Cambria Math"/>
                <w:color w:val="000000"/>
                <w:szCs w:val="24"/>
              </w:rPr>
              <m:t xml:space="preserve"> F</m:t>
            </m:r>
          </m:e>
          <m:sub>
            <m:r>
              <m:rPr>
                <m:sty m:val="p"/>
              </m:rPr>
              <w:rPr>
                <w:rFonts w:ascii="Cambria Math" w:hAnsi="Cambria Math"/>
                <w:color w:val="000000"/>
                <w:szCs w:val="24"/>
              </w:rPr>
              <m:t>o</m:t>
            </m:r>
          </m:sub>
        </m:sSub>
        <m:r>
          <m:rPr>
            <m:sty m:val="p"/>
          </m:rPr>
          <w:rPr>
            <w:rFonts w:ascii="Cambria Math" w:hAnsi="Cambria Math"/>
            <w:color w:val="000000"/>
            <w:szCs w:val="24"/>
          </w:rPr>
          <m:t>=</m:t>
        </m:r>
        <m:f>
          <m:fPr>
            <m:ctrlPr>
              <w:rPr>
                <w:rFonts w:ascii="Cambria Math" w:hAnsi="Cambria Math"/>
                <w:color w:val="000000"/>
                <w:szCs w:val="24"/>
              </w:rPr>
            </m:ctrlPr>
          </m:fPr>
          <m:num>
            <m:r>
              <m:rPr>
                <m:sty m:val="p"/>
              </m:rPr>
              <w:rPr>
                <w:rFonts w:ascii="Cambria Math" w:hAnsi="Cambria Math"/>
                <w:color w:val="000000"/>
                <w:szCs w:val="24"/>
              </w:rPr>
              <m:t>ΣM (+)</m:t>
            </m:r>
          </m:num>
          <m:den>
            <m:r>
              <m:rPr>
                <m:sty m:val="p"/>
              </m:rPr>
              <w:rPr>
                <w:rFonts w:ascii="Cambria Math" w:hAnsi="Cambria Math"/>
                <w:color w:val="000000"/>
                <w:szCs w:val="24"/>
              </w:rPr>
              <m:t>ΣM (-)</m:t>
            </m:r>
          </m:den>
        </m:f>
        <m:r>
          <m:rPr>
            <m:sty m:val="p"/>
          </m:rPr>
          <w:rPr>
            <w:rFonts w:ascii="Cambria Math" w:hAnsi="Cambria Math"/>
            <w:color w:val="000000"/>
            <w:szCs w:val="24"/>
          </w:rPr>
          <m:t>=</m:t>
        </m:r>
        <m:f>
          <m:fPr>
            <m:ctrlPr>
              <w:rPr>
                <w:rFonts w:ascii="Cambria Math" w:hAnsi="Cambria Math"/>
                <w:color w:val="000000"/>
                <w:szCs w:val="24"/>
              </w:rPr>
            </m:ctrlPr>
          </m:fPr>
          <m:num>
            <m:r>
              <m:rPr>
                <m:sty m:val="p"/>
              </m:rPr>
              <w:rPr>
                <w:rFonts w:ascii="Cambria Math" w:hAnsi="Cambria Math"/>
                <w:color w:val="000000"/>
                <w:szCs w:val="24"/>
              </w:rPr>
              <m:t>519.60</m:t>
            </m:r>
          </m:num>
          <m:den>
            <m:r>
              <m:rPr>
                <m:sty m:val="p"/>
              </m:rPr>
              <w:rPr>
                <w:rFonts w:ascii="Cambria Math" w:hAnsi="Cambria Math"/>
                <w:color w:val="000000"/>
                <w:szCs w:val="24"/>
              </w:rPr>
              <m:t>144.286</m:t>
            </m:r>
          </m:den>
        </m:f>
        <m:r>
          <m:rPr>
            <m:sty m:val="p"/>
          </m:rPr>
          <w:rPr>
            <w:rFonts w:ascii="Cambria Math" w:hAnsi="Cambria Math"/>
            <w:color w:val="000000"/>
            <w:szCs w:val="24"/>
          </w:rPr>
          <m:t>=3.6</m:t>
        </m:r>
        <m:r>
          <w:rPr>
            <w:rFonts w:ascii="Cambria Math" w:hAnsi="Cambria Math"/>
            <w:color w:val="000000"/>
            <w:szCs w:val="24"/>
          </w:rPr>
          <m:t>&gt;1.5,</m:t>
        </m:r>
      </m:oMath>
      <w:r w:rsidRPr="0041051D">
        <w:rPr>
          <w:rFonts w:ascii="Times New Roman" w:hAnsi="Times New Roman"/>
          <w:color w:val="000000"/>
          <w:szCs w:val="24"/>
        </w:rPr>
        <w:t xml:space="preserve"> the structure is safe against overturning.</w:t>
      </w:r>
    </w:p>
    <w:p w:rsidR="002946BC" w:rsidRPr="0041051D" w:rsidRDefault="002946BC" w:rsidP="00382BD1">
      <w:pPr>
        <w:pStyle w:val="ListParagraph"/>
        <w:numPr>
          <w:ilvl w:val="0"/>
          <w:numId w:val="30"/>
        </w:numPr>
        <w:spacing w:before="0" w:line="360" w:lineRule="auto"/>
        <w:jc w:val="both"/>
        <w:rPr>
          <w:rFonts w:ascii="Times New Roman" w:hAnsi="Times New Roman"/>
          <w:szCs w:val="24"/>
        </w:rPr>
      </w:pPr>
      <w:r w:rsidRPr="0041051D">
        <w:rPr>
          <w:rFonts w:ascii="Times New Roman" w:hAnsi="Times New Roman"/>
          <w:color w:val="000000"/>
          <w:szCs w:val="24"/>
        </w:rPr>
        <w:t xml:space="preserve">Factor of safety against sliding, </w:t>
      </w:r>
      <m:oMath>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s</m:t>
            </m:r>
          </m:sub>
        </m:sSub>
        <m:r>
          <m:rPr>
            <m:sty m:val="p"/>
          </m:rPr>
          <w:rPr>
            <w:rFonts w:ascii="Cambria Math" w:hAnsi="Cambria Math"/>
            <w:szCs w:val="24"/>
          </w:rPr>
          <m:t>=μ*</m:t>
        </m:r>
        <m:f>
          <m:fPr>
            <m:ctrlPr>
              <w:rPr>
                <w:rFonts w:ascii="Cambria Math" w:hAnsi="Cambria Math"/>
                <w:szCs w:val="24"/>
              </w:rPr>
            </m:ctrlPr>
          </m:fPr>
          <m:num>
            <m:r>
              <m:rPr>
                <m:sty m:val="p"/>
              </m:rPr>
              <w:rPr>
                <w:rFonts w:ascii="Cambria Math" w:hAnsi="Cambria Math"/>
                <w:szCs w:val="24"/>
              </w:rPr>
              <m:t>ΣV</m:t>
            </m:r>
          </m:num>
          <m:den>
            <m:r>
              <m:rPr>
                <m:sty m:val="p"/>
              </m:rPr>
              <w:rPr>
                <w:rFonts w:ascii="Cambria Math" w:hAnsi="Cambria Math"/>
                <w:szCs w:val="24"/>
              </w:rPr>
              <m:t>ΣH</m:t>
            </m:r>
          </m:den>
        </m:f>
        <m:r>
          <m:rPr>
            <m:sty m:val="p"/>
          </m:rPr>
          <w:rPr>
            <w:rFonts w:ascii="Cambria Math" w:hAnsi="Cambria Math"/>
            <w:szCs w:val="24"/>
          </w:rPr>
          <m:t>=0.65*</m:t>
        </m:r>
        <m:f>
          <m:fPr>
            <m:ctrlPr>
              <w:rPr>
                <w:rFonts w:ascii="Cambria Math" w:hAnsi="Cambria Math"/>
                <w:szCs w:val="24"/>
              </w:rPr>
            </m:ctrlPr>
          </m:fPr>
          <m:num>
            <m:r>
              <m:rPr>
                <m:sty m:val="p"/>
              </m:rPr>
              <w:rPr>
                <w:rFonts w:ascii="Cambria Math" w:hAnsi="Cambria Math"/>
                <w:szCs w:val="24"/>
              </w:rPr>
              <m:t>318.72</m:t>
            </m:r>
          </m:num>
          <m:den>
            <m:r>
              <m:rPr>
                <m:sty m:val="p"/>
              </m:rPr>
              <w:rPr>
                <w:rFonts w:ascii="Cambria Math" w:hAnsi="Cambria Math"/>
                <w:szCs w:val="24"/>
              </w:rPr>
              <m:t>80.579</m:t>
            </m:r>
          </m:den>
        </m:f>
        <m:r>
          <m:rPr>
            <m:sty m:val="p"/>
          </m:rPr>
          <w:rPr>
            <w:rFonts w:ascii="Cambria Math" w:hAnsi="Cambria Math"/>
            <w:szCs w:val="24"/>
          </w:rPr>
          <m:t>=2.57</m:t>
        </m:r>
        <m:r>
          <w:rPr>
            <w:rFonts w:ascii="Cambria Math" w:hAnsi="Cambria Math"/>
            <w:szCs w:val="24"/>
          </w:rPr>
          <m:t>&gt;1.5,</m:t>
        </m:r>
      </m:oMath>
      <w:r w:rsidRPr="0041051D">
        <w:rPr>
          <w:rFonts w:ascii="Times New Roman" w:hAnsi="Times New Roman"/>
          <w:szCs w:val="24"/>
        </w:rPr>
        <w:t xml:space="preserve"> the structure is safe against sliding.</w:t>
      </w:r>
    </w:p>
    <w:p w:rsidR="002946BC" w:rsidRPr="0041051D" w:rsidRDefault="002946BC" w:rsidP="00382BD1">
      <w:pPr>
        <w:pStyle w:val="ListParagraph"/>
        <w:numPr>
          <w:ilvl w:val="0"/>
          <w:numId w:val="30"/>
        </w:numPr>
        <w:spacing w:before="0" w:line="360" w:lineRule="auto"/>
        <w:jc w:val="both"/>
        <w:rPr>
          <w:rFonts w:ascii="Times New Roman" w:hAnsi="Times New Roman"/>
          <w:szCs w:val="24"/>
        </w:rPr>
      </w:pPr>
      <w:r w:rsidRPr="0041051D">
        <w:rPr>
          <w:rFonts w:ascii="Times New Roman" w:hAnsi="Times New Roman"/>
          <w:szCs w:val="24"/>
        </w:rPr>
        <w:t>Tension for checking</w:t>
      </w:r>
    </w:p>
    <w:p w:rsidR="002946BC" w:rsidRPr="0041051D" w:rsidRDefault="002946BC" w:rsidP="002946BC">
      <w:pPr>
        <w:pStyle w:val="ListParagraph"/>
        <w:spacing w:line="360" w:lineRule="auto"/>
        <w:ind w:left="810" w:firstLine="630"/>
        <w:jc w:val="both"/>
        <w:rPr>
          <w:rFonts w:ascii="Times New Roman" w:hAnsi="Times New Roman"/>
          <w:color w:val="000000"/>
          <w:szCs w:val="24"/>
        </w:rPr>
      </w:pPr>
      <w:proofErr w:type="spellStart"/>
      <w:r w:rsidRPr="0041051D">
        <w:rPr>
          <w:rFonts w:ascii="Times New Roman" w:hAnsi="Times New Roman"/>
          <w:color w:val="000000"/>
          <w:szCs w:val="24"/>
        </w:rPr>
        <w:t>X</w:t>
      </w:r>
      <w:r w:rsidRPr="0041051D">
        <w:rPr>
          <w:rFonts w:ascii="Times New Roman" w:hAnsi="Times New Roman"/>
          <w:color w:val="000000"/>
          <w:szCs w:val="24"/>
          <w:vertAlign w:val="subscript"/>
        </w:rPr>
        <w:t>ave</w:t>
      </w:r>
      <w:proofErr w:type="spellEnd"/>
      <w:r w:rsidRPr="0041051D">
        <w:rPr>
          <w:rFonts w:ascii="Times New Roman" w:hAnsi="Times New Roman"/>
          <w:color w:val="000000"/>
          <w:szCs w:val="24"/>
        </w:rPr>
        <w:t xml:space="preserve">= </w:t>
      </w:r>
      <m:oMath>
        <m:sSub>
          <m:sSubPr>
            <m:ctrlPr>
              <w:rPr>
                <w:rFonts w:ascii="Cambria Math" w:hAnsi="Cambria Math"/>
                <w:color w:val="000000"/>
                <w:szCs w:val="24"/>
              </w:rPr>
            </m:ctrlPr>
          </m:sSubPr>
          <m:e>
            <m:r>
              <m:rPr>
                <m:sty m:val="p"/>
              </m:rPr>
              <w:rPr>
                <w:rFonts w:ascii="Cambria Math" w:hAnsi="Cambria Math"/>
                <w:color w:val="000000"/>
                <w:szCs w:val="24"/>
              </w:rPr>
              <m:t>X</m:t>
            </m:r>
          </m:e>
          <m:sub>
            <m:r>
              <m:rPr>
                <m:sty m:val="p"/>
              </m:rPr>
              <w:rPr>
                <w:rFonts w:ascii="Cambria Math" w:hAnsi="Cambria Math"/>
                <w:color w:val="000000"/>
                <w:szCs w:val="24"/>
              </w:rPr>
              <m:t>ave</m:t>
            </m:r>
          </m:sub>
        </m:sSub>
        <m:r>
          <m:rPr>
            <m:sty m:val="p"/>
          </m:rPr>
          <w:rPr>
            <w:rFonts w:ascii="Cambria Math" w:hAnsi="Cambria Math"/>
            <w:color w:val="000000"/>
            <w:szCs w:val="24"/>
          </w:rPr>
          <m:t>=</m:t>
        </m:r>
        <m:f>
          <m:fPr>
            <m:ctrlPr>
              <w:rPr>
                <w:rFonts w:ascii="Cambria Math" w:hAnsi="Cambria Math"/>
                <w:color w:val="000000"/>
                <w:szCs w:val="24"/>
              </w:rPr>
            </m:ctrlPr>
          </m:fPr>
          <m:num>
            <m:r>
              <m:rPr>
                <m:sty m:val="p"/>
              </m:rPr>
              <w:rPr>
                <w:rFonts w:ascii="Cambria Math" w:hAnsi="Cambria Math"/>
                <w:color w:val="000000"/>
                <w:szCs w:val="24"/>
              </w:rPr>
              <m:t>(ΣM(+)-ΣM(-)</m:t>
            </m:r>
          </m:num>
          <m:den>
            <m:r>
              <m:rPr>
                <m:sty m:val="p"/>
              </m:rPr>
              <w:rPr>
                <w:rFonts w:ascii="Cambria Math" w:hAnsi="Cambria Math"/>
                <w:color w:val="000000"/>
                <w:szCs w:val="24"/>
              </w:rPr>
              <m:t>ΣV</m:t>
            </m:r>
          </m:den>
        </m:f>
        <m:r>
          <m:rPr>
            <m:sty m:val="p"/>
          </m:rPr>
          <w:rPr>
            <w:rFonts w:ascii="Cambria Math" w:hAnsi="Cambria Math"/>
            <w:color w:val="000000"/>
            <w:szCs w:val="24"/>
          </w:rPr>
          <m:t>=</m:t>
        </m:r>
        <m:f>
          <m:fPr>
            <m:ctrlPr>
              <w:rPr>
                <w:rFonts w:ascii="Cambria Math" w:hAnsi="Cambria Math"/>
                <w:color w:val="000000"/>
                <w:szCs w:val="24"/>
              </w:rPr>
            </m:ctrlPr>
          </m:fPr>
          <m:num>
            <m:r>
              <m:rPr>
                <m:sty m:val="p"/>
              </m:rPr>
              <w:rPr>
                <w:rFonts w:ascii="Cambria Math" w:hAnsi="Cambria Math"/>
                <w:color w:val="000000"/>
                <w:szCs w:val="24"/>
              </w:rPr>
              <m:t>519.60-144.286</m:t>
            </m:r>
          </m:num>
          <m:den>
            <m:r>
              <m:rPr>
                <m:sty m:val="p"/>
              </m:rPr>
              <w:rPr>
                <w:rFonts w:ascii="Cambria Math" w:hAnsi="Cambria Math"/>
                <w:color w:val="000000"/>
                <w:szCs w:val="24"/>
              </w:rPr>
              <m:t>318.72</m:t>
            </m:r>
          </m:den>
        </m:f>
        <m:r>
          <m:rPr>
            <m:sty m:val="p"/>
          </m:rPr>
          <w:rPr>
            <w:rFonts w:ascii="Cambria Math" w:hAnsi="Cambria Math"/>
            <w:color w:val="000000"/>
            <w:szCs w:val="24"/>
          </w:rPr>
          <m:t>=1.18</m:t>
        </m:r>
      </m:oMath>
    </w:p>
    <w:p w:rsidR="002946BC" w:rsidRPr="0041051D" w:rsidRDefault="002946BC" w:rsidP="002946BC">
      <w:pPr>
        <w:pStyle w:val="ListParagraph"/>
        <w:spacing w:line="360" w:lineRule="auto"/>
        <w:ind w:left="810" w:firstLine="630"/>
        <w:jc w:val="both"/>
        <w:rPr>
          <w:rFonts w:ascii="Times New Roman" w:hAnsi="Times New Roman"/>
          <w:szCs w:val="24"/>
          <w:lang w:bidi="en-US"/>
        </w:rPr>
      </w:pPr>
      <w:r w:rsidRPr="0041051D">
        <w:rPr>
          <w:rFonts w:ascii="Times New Roman" w:hAnsi="Times New Roman"/>
          <w:szCs w:val="24"/>
          <w:lang w:bidi="en-US"/>
        </w:rPr>
        <w:t>The eccentricity, (e) =</w:t>
      </w:r>
      <m:oMath>
        <m:r>
          <m:rPr>
            <m:sty m:val="p"/>
          </m:rPr>
          <w:rPr>
            <w:rFonts w:ascii="Cambria Math" w:hAnsi="Cambria Math"/>
            <w:szCs w:val="24"/>
            <w:lang w:bidi="en-US"/>
          </w:rPr>
          <m:t>e=</m:t>
        </m:r>
        <m:d>
          <m:dPr>
            <m:ctrlPr>
              <w:rPr>
                <w:rFonts w:ascii="Cambria Math" w:hAnsi="Cambria Math"/>
                <w:szCs w:val="24"/>
                <w:lang w:bidi="en-US"/>
              </w:rPr>
            </m:ctrlPr>
          </m:dPr>
          <m:e>
            <m:f>
              <m:fPr>
                <m:ctrlPr>
                  <w:rPr>
                    <w:rFonts w:ascii="Cambria Math" w:hAnsi="Cambria Math"/>
                    <w:szCs w:val="24"/>
                    <w:lang w:bidi="en-US"/>
                  </w:rPr>
                </m:ctrlPr>
              </m:fPr>
              <m:num>
                <m:r>
                  <m:rPr>
                    <m:sty m:val="p"/>
                  </m:rPr>
                  <w:rPr>
                    <w:rFonts w:ascii="Cambria Math" w:hAnsi="Cambria Math"/>
                    <w:szCs w:val="24"/>
                    <w:lang w:bidi="en-US"/>
                  </w:rPr>
                  <m:t>B</m:t>
                </m:r>
              </m:num>
              <m:den>
                <m:r>
                  <m:rPr>
                    <m:sty m:val="p"/>
                  </m:rPr>
                  <w:rPr>
                    <w:rFonts w:ascii="Cambria Math" w:hAnsi="Cambria Math"/>
                    <w:szCs w:val="24"/>
                    <w:lang w:bidi="en-US"/>
                  </w:rPr>
                  <m:t>2</m:t>
                </m:r>
              </m:den>
            </m:f>
            <m:r>
              <m:rPr>
                <m:sty m:val="p"/>
              </m:rPr>
              <w:rPr>
                <w:rFonts w:ascii="Cambria Math" w:hAnsi="Cambria Math"/>
                <w:szCs w:val="24"/>
                <w:lang w:bidi="en-US"/>
              </w:rPr>
              <m:t>-</m:t>
            </m:r>
            <m:sSub>
              <m:sSubPr>
                <m:ctrlPr>
                  <w:rPr>
                    <w:rFonts w:ascii="Cambria Math" w:hAnsi="Cambria Math"/>
                    <w:szCs w:val="24"/>
                    <w:lang w:bidi="en-US"/>
                  </w:rPr>
                </m:ctrlPr>
              </m:sSubPr>
              <m:e>
                <m:r>
                  <m:rPr>
                    <m:sty m:val="p"/>
                  </m:rPr>
                  <w:rPr>
                    <w:rFonts w:ascii="Cambria Math" w:hAnsi="Cambria Math"/>
                    <w:szCs w:val="24"/>
                    <w:lang w:bidi="en-US"/>
                  </w:rPr>
                  <m:t>X</m:t>
                </m:r>
              </m:e>
              <m:sub>
                <m:r>
                  <m:rPr>
                    <m:sty m:val="p"/>
                  </m:rPr>
                  <w:rPr>
                    <w:rFonts w:ascii="Cambria Math" w:hAnsi="Cambria Math"/>
                    <w:szCs w:val="24"/>
                    <w:lang w:bidi="en-US"/>
                  </w:rPr>
                  <m:t>ave</m:t>
                </m:r>
              </m:sub>
            </m:sSub>
          </m:e>
        </m:d>
        <m:r>
          <m:rPr>
            <m:sty m:val="p"/>
          </m:rPr>
          <w:rPr>
            <w:rFonts w:ascii="Cambria Math" w:hAnsi="Cambria Math"/>
            <w:szCs w:val="24"/>
            <w:lang w:bidi="en-US"/>
          </w:rPr>
          <m:t>=</m:t>
        </m:r>
        <m:f>
          <m:fPr>
            <m:ctrlPr>
              <w:rPr>
                <w:rFonts w:ascii="Cambria Math" w:hAnsi="Cambria Math"/>
                <w:szCs w:val="24"/>
                <w:lang w:bidi="en-US"/>
              </w:rPr>
            </m:ctrlPr>
          </m:fPr>
          <m:num>
            <m:r>
              <m:rPr>
                <m:sty m:val="p"/>
              </m:rPr>
              <w:rPr>
                <w:rFonts w:ascii="Cambria Math" w:hAnsi="Cambria Math"/>
                <w:szCs w:val="24"/>
                <w:lang w:bidi="en-US"/>
              </w:rPr>
              <m:t>3.5</m:t>
            </m:r>
          </m:num>
          <m:den>
            <m:r>
              <m:rPr>
                <m:sty m:val="p"/>
              </m:rPr>
              <w:rPr>
                <w:rFonts w:ascii="Cambria Math" w:hAnsi="Cambria Math"/>
                <w:szCs w:val="24"/>
                <w:lang w:bidi="en-US"/>
              </w:rPr>
              <m:t>2</m:t>
            </m:r>
          </m:den>
        </m:f>
        <m:r>
          <m:rPr>
            <m:sty m:val="p"/>
          </m:rPr>
          <w:rPr>
            <w:rFonts w:ascii="Cambria Math" w:hAnsi="Cambria Math"/>
            <w:szCs w:val="24"/>
            <w:lang w:bidi="en-US"/>
          </w:rPr>
          <m:t>-1.18=0.57,</m:t>
        </m:r>
      </m:oMath>
      <w:r>
        <w:rPr>
          <w:rFonts w:ascii="Times New Roman" w:hAnsi="Times New Roman"/>
          <w:szCs w:val="24"/>
          <w:lang w:bidi="en-US"/>
        </w:rPr>
        <w:t xml:space="preserve">   B=3.</w:t>
      </w:r>
      <w:r w:rsidR="007C384D">
        <w:rPr>
          <w:rFonts w:ascii="Times New Roman" w:hAnsi="Times New Roman"/>
          <w:szCs w:val="24"/>
          <w:lang w:bidi="en-US"/>
        </w:rPr>
        <w:t>50</w:t>
      </w:r>
    </w:p>
    <w:p w:rsidR="0069243D" w:rsidRPr="002946BC" w:rsidRDefault="002946BC" w:rsidP="002946BC">
      <w:pPr>
        <w:pStyle w:val="ListParagraph"/>
        <w:spacing w:line="360" w:lineRule="auto"/>
        <w:ind w:left="1440"/>
        <w:jc w:val="both"/>
        <w:rPr>
          <w:rFonts w:ascii="Times New Roman" w:hAnsi="Times New Roman"/>
          <w:szCs w:val="24"/>
        </w:rPr>
      </w:pPr>
      <w:r w:rsidRPr="0041051D">
        <w:rPr>
          <w:rFonts w:ascii="Times New Roman" w:hAnsi="Times New Roman"/>
          <w:szCs w:val="24"/>
        </w:rPr>
        <w:t xml:space="preserve">But </w:t>
      </w:r>
      <m:oMath>
        <m:f>
          <m:fPr>
            <m:ctrlPr>
              <w:rPr>
                <w:rFonts w:ascii="Cambria Math" w:hAnsi="Cambria Math"/>
                <w:szCs w:val="24"/>
              </w:rPr>
            </m:ctrlPr>
          </m:fPr>
          <m:num>
            <m:r>
              <m:rPr>
                <m:sty m:val="p"/>
              </m:rPr>
              <w:rPr>
                <w:rFonts w:ascii="Cambria Math" w:hAnsi="Cambria Math"/>
                <w:szCs w:val="24"/>
              </w:rPr>
              <m:t>B</m:t>
            </m:r>
          </m:num>
          <m:den>
            <m:r>
              <m:rPr>
                <m:sty m:val="p"/>
              </m:rPr>
              <w:rPr>
                <w:rFonts w:ascii="Cambria Math" w:hAnsi="Cambria Math"/>
                <w:szCs w:val="24"/>
              </w:rPr>
              <m:t>6</m:t>
            </m:r>
          </m:den>
        </m:f>
      </m:oMath>
      <w:r>
        <w:rPr>
          <w:rFonts w:ascii="Times New Roman" w:hAnsi="Times New Roman"/>
          <w:szCs w:val="24"/>
        </w:rPr>
        <w:t>=0.</w:t>
      </w:r>
      <w:r w:rsidR="007C384D">
        <w:rPr>
          <w:rFonts w:ascii="Times New Roman" w:hAnsi="Times New Roman"/>
          <w:szCs w:val="24"/>
        </w:rPr>
        <w:t>583</w:t>
      </w:r>
      <w:r w:rsidRPr="0041051D">
        <w:rPr>
          <w:rFonts w:ascii="Times New Roman" w:hAnsi="Times New Roman"/>
          <w:szCs w:val="24"/>
        </w:rPr>
        <w:t xml:space="preserve">, </w:t>
      </w:r>
      <w:r>
        <w:rPr>
          <w:rFonts w:ascii="Times New Roman" w:hAnsi="Times New Roman"/>
          <w:szCs w:val="24"/>
        </w:rPr>
        <w:t>there for eccentricity (e) =0.</w:t>
      </w:r>
      <w:r w:rsidR="007C384D">
        <w:rPr>
          <w:rFonts w:ascii="Times New Roman" w:hAnsi="Times New Roman"/>
          <w:szCs w:val="24"/>
        </w:rPr>
        <w:t>57</w:t>
      </w:r>
      <w:r w:rsidRPr="0041051D">
        <w:rPr>
          <w:rFonts w:ascii="Times New Roman" w:hAnsi="Times New Roman"/>
          <w:szCs w:val="24"/>
        </w:rPr>
        <w:t>&lt;</w:t>
      </w:r>
      <m:oMath>
        <m:f>
          <m:fPr>
            <m:ctrlPr>
              <w:rPr>
                <w:rFonts w:ascii="Cambria Math" w:hAnsi="Cambria Math"/>
                <w:szCs w:val="24"/>
              </w:rPr>
            </m:ctrlPr>
          </m:fPr>
          <m:num>
            <m:r>
              <m:rPr>
                <m:sty m:val="p"/>
              </m:rPr>
              <w:rPr>
                <w:rFonts w:ascii="Cambria Math" w:hAnsi="Cambria Math"/>
                <w:szCs w:val="24"/>
              </w:rPr>
              <m:t>B</m:t>
            </m:r>
          </m:num>
          <m:den>
            <m:r>
              <m:rPr>
                <m:sty m:val="p"/>
              </m:rPr>
              <w:rPr>
                <w:rFonts w:ascii="Cambria Math" w:hAnsi="Cambria Math"/>
                <w:szCs w:val="24"/>
              </w:rPr>
              <m:t>6</m:t>
            </m:r>
          </m:den>
        </m:f>
      </m:oMath>
      <w:r>
        <w:rPr>
          <w:rFonts w:ascii="Times New Roman" w:hAnsi="Times New Roman"/>
          <w:szCs w:val="24"/>
        </w:rPr>
        <w:t>=0.</w:t>
      </w:r>
      <w:r w:rsidR="007C384D">
        <w:rPr>
          <w:rFonts w:ascii="Times New Roman" w:hAnsi="Times New Roman"/>
          <w:szCs w:val="24"/>
        </w:rPr>
        <w:t>583</w:t>
      </w:r>
      <w:r w:rsidRPr="0041051D">
        <w:rPr>
          <w:rFonts w:ascii="Times New Roman" w:hAnsi="Times New Roman"/>
          <w:szCs w:val="24"/>
        </w:rPr>
        <w:t>, shows the resultant lies within the middle th</w:t>
      </w:r>
      <w:r>
        <w:rPr>
          <w:rFonts w:ascii="Times New Roman" w:hAnsi="Times New Roman"/>
          <w:szCs w:val="24"/>
        </w:rPr>
        <w:t xml:space="preserve">ird hence </w:t>
      </w:r>
      <w:r w:rsidR="002D72E4">
        <w:rPr>
          <w:rFonts w:ascii="Times New Roman" w:hAnsi="Times New Roman"/>
          <w:szCs w:val="24"/>
        </w:rPr>
        <w:t>Nr</w:t>
      </w:r>
      <w:r>
        <w:rPr>
          <w:rFonts w:ascii="Times New Roman" w:hAnsi="Times New Roman"/>
          <w:szCs w:val="24"/>
        </w:rPr>
        <w:t xml:space="preserve"> tension developed.</w:t>
      </w:r>
    </w:p>
    <w:p w:rsidR="0069243D" w:rsidRDefault="0069243D" w:rsidP="009F09C0">
      <w:pPr>
        <w:pStyle w:val="Heading3"/>
      </w:pPr>
      <w:bookmarkStart w:id="239" w:name="_Toc506932650"/>
      <w:bookmarkStart w:id="240" w:name="_Toc315263727"/>
      <w:r>
        <w:t>Downstream Retaining Wall</w:t>
      </w:r>
      <w:bookmarkEnd w:id="239"/>
    </w:p>
    <w:p w:rsidR="0069243D" w:rsidRPr="00EB203B" w:rsidRDefault="0069243D" w:rsidP="00EB203B">
      <w:pPr>
        <w:jc w:val="both"/>
        <w:rPr>
          <w:rFonts w:cs="Times New Roman"/>
          <w:szCs w:val="24"/>
        </w:rPr>
      </w:pPr>
      <w:r w:rsidRPr="00EB203B">
        <w:rPr>
          <w:rFonts w:cs="Times New Roman"/>
          <w:szCs w:val="24"/>
        </w:rPr>
        <w:t xml:space="preserve">The bed elevation of the bank at downstream was found to be </w:t>
      </w:r>
      <w:r w:rsidR="007C384D">
        <w:rPr>
          <w:rFonts w:cs="Times New Roman"/>
          <w:szCs w:val="24"/>
        </w:rPr>
        <w:t>1867.20</w:t>
      </w:r>
      <w:r w:rsidRPr="00EB203B">
        <w:rPr>
          <w:rFonts w:cs="Times New Roman"/>
          <w:szCs w:val="24"/>
        </w:rPr>
        <w:t xml:space="preserve"> and the height of the right retaining wall is fixed by subtracting the bed elevation from the downstream HFL and then adding a </w:t>
      </w:r>
      <w:r w:rsidR="00DB0ACD">
        <w:rPr>
          <w:rFonts w:cs="Times New Roman"/>
          <w:szCs w:val="24"/>
        </w:rPr>
        <w:t>no</w:t>
      </w:r>
      <w:r w:rsidRPr="00EB203B">
        <w:rPr>
          <w:rFonts w:cs="Times New Roman"/>
          <w:szCs w:val="24"/>
        </w:rPr>
        <w:t xml:space="preserve">minal freeboard of 0.5m, or sequent depth; whichever is the higher. </w:t>
      </w:r>
    </w:p>
    <w:p w:rsidR="008C646F" w:rsidRDefault="008C646F" w:rsidP="00F74EA5">
      <w:pPr>
        <w:jc w:val="center"/>
        <w:rPr>
          <w:rFonts w:cs="Times New Roman"/>
          <w:szCs w:val="24"/>
        </w:rPr>
      </w:pPr>
      <w:r w:rsidRPr="00EB203B">
        <w:rPr>
          <w:rFonts w:cs="Times New Roman"/>
          <w:szCs w:val="24"/>
        </w:rPr>
        <w:t xml:space="preserve">H </w:t>
      </w:r>
      <w:r w:rsidRPr="00EB203B">
        <w:rPr>
          <w:rFonts w:cs="Times New Roman"/>
          <w:szCs w:val="24"/>
          <w:vertAlign w:val="subscript"/>
        </w:rPr>
        <w:t>wall</w:t>
      </w:r>
      <w:r w:rsidR="00820118">
        <w:rPr>
          <w:rFonts w:cs="Times New Roman"/>
          <w:szCs w:val="24"/>
        </w:rPr>
        <w:t xml:space="preserve"> =D/s </w:t>
      </w:r>
      <w:r w:rsidR="00F74EA5">
        <w:rPr>
          <w:rFonts w:cs="Times New Roman"/>
          <w:szCs w:val="24"/>
        </w:rPr>
        <w:t>HFL</w:t>
      </w:r>
      <w:r w:rsidRPr="00EB203B">
        <w:rPr>
          <w:rFonts w:cs="Times New Roman"/>
          <w:szCs w:val="24"/>
        </w:rPr>
        <w:t>-</w:t>
      </w:r>
      <w:r w:rsidR="00F74EA5">
        <w:rPr>
          <w:rFonts w:cs="Times New Roman"/>
          <w:szCs w:val="24"/>
        </w:rPr>
        <w:t>River Bed+0.50</w:t>
      </w:r>
    </w:p>
    <w:p w:rsidR="008C646F" w:rsidRDefault="0069243D" w:rsidP="0083318C">
      <w:pPr>
        <w:jc w:val="both"/>
        <w:rPr>
          <w:rFonts w:cs="Times New Roman"/>
          <w:szCs w:val="24"/>
        </w:rPr>
      </w:pPr>
      <w:r w:rsidRPr="00EB203B">
        <w:rPr>
          <w:rFonts w:cs="Times New Roman"/>
          <w:szCs w:val="24"/>
        </w:rPr>
        <w:t xml:space="preserve">H </w:t>
      </w:r>
      <w:r w:rsidRPr="00EB203B">
        <w:rPr>
          <w:rFonts w:cs="Times New Roman"/>
          <w:szCs w:val="24"/>
          <w:vertAlign w:val="subscript"/>
        </w:rPr>
        <w:t>wall</w:t>
      </w:r>
      <w:r w:rsidR="00F74EA5">
        <w:rPr>
          <w:rFonts w:cs="Times New Roman"/>
          <w:szCs w:val="24"/>
        </w:rPr>
        <w:t xml:space="preserve"> =1868.</w:t>
      </w:r>
      <w:r w:rsidR="007C384D">
        <w:rPr>
          <w:rFonts w:cs="Times New Roman"/>
          <w:szCs w:val="24"/>
        </w:rPr>
        <w:t>848</w:t>
      </w:r>
      <w:r w:rsidR="00F74EA5">
        <w:rPr>
          <w:rFonts w:cs="Times New Roman"/>
          <w:szCs w:val="24"/>
        </w:rPr>
        <w:t>5-186</w:t>
      </w:r>
      <w:r w:rsidR="007C384D">
        <w:rPr>
          <w:rFonts w:cs="Times New Roman"/>
          <w:szCs w:val="24"/>
        </w:rPr>
        <w:t>7.20</w:t>
      </w:r>
      <w:r w:rsidR="00F74EA5">
        <w:rPr>
          <w:rFonts w:cs="Times New Roman"/>
          <w:szCs w:val="24"/>
        </w:rPr>
        <w:t>+0.50=</w:t>
      </w:r>
      <w:r w:rsidR="0083318C">
        <w:rPr>
          <w:rFonts w:cs="Times New Roman"/>
          <w:szCs w:val="24"/>
        </w:rPr>
        <w:t xml:space="preserve">2.148m and considering retrogression effect and sequent depth  at downstream  as stated previously, it is better to consider additional depth of 1.00m if the </w:t>
      </w:r>
      <w:r w:rsidR="0083318C">
        <w:rPr>
          <w:rFonts w:cs="Times New Roman"/>
          <w:szCs w:val="24"/>
        </w:rPr>
        <w:lastRenderedPageBreak/>
        <w:t xml:space="preserve">formation of the bank is not fresh basaltic rock. Hence, it is better to consider the height of the retaining wall to be about </w:t>
      </w:r>
      <w:r w:rsidR="00820118">
        <w:rPr>
          <w:rFonts w:cs="Times New Roman"/>
          <w:szCs w:val="24"/>
        </w:rPr>
        <w:t>3.50m.</w:t>
      </w:r>
    </w:p>
    <w:bookmarkEnd w:id="240"/>
    <w:p w:rsidR="0069243D" w:rsidRDefault="0069243D" w:rsidP="00A828FB">
      <w:pPr>
        <w:spacing w:after="0"/>
        <w:jc w:val="both"/>
        <w:rPr>
          <w:rFonts w:cs="Times New Roman"/>
          <w:szCs w:val="24"/>
        </w:rPr>
      </w:pPr>
      <w:r w:rsidRPr="00EB203B">
        <w:rPr>
          <w:rFonts w:cs="Times New Roman"/>
          <w:szCs w:val="24"/>
        </w:rPr>
        <w:t>By checking all the factor of safeties using spread sheet analysis, the dimensions of the d/s protection wall are with top width of 0.50m and bottom width 2.</w:t>
      </w:r>
      <w:r w:rsidR="00820118">
        <w:rPr>
          <w:rFonts w:cs="Times New Roman"/>
          <w:szCs w:val="24"/>
        </w:rPr>
        <w:t>25m for critical case.</w:t>
      </w:r>
    </w:p>
    <w:p w:rsidR="004F2CAA" w:rsidRDefault="004F2CAA" w:rsidP="00B663CD">
      <w:pPr>
        <w:pStyle w:val="Caption"/>
      </w:pPr>
      <w:bookmarkStart w:id="241" w:name="_Toc506932702"/>
      <w:r>
        <w:t xml:space="preserve">Table </w:t>
      </w:r>
      <w:fldSimple w:instr=" STYLEREF 1 \s ">
        <w:r w:rsidR="00BB1A7F">
          <w:rPr>
            <w:noProof/>
          </w:rPr>
          <w:t>3</w:t>
        </w:r>
      </w:fldSimple>
      <w:r w:rsidR="00BB1A7F">
        <w:noBreakHyphen/>
      </w:r>
      <w:fldSimple w:instr=" SEQ Table \* ARABIC \s 1 ">
        <w:r w:rsidR="00BB1A7F">
          <w:rPr>
            <w:noProof/>
          </w:rPr>
          <w:t>10</w:t>
        </w:r>
      </w:fldSimple>
      <w:r>
        <w:t xml:space="preserve">: </w:t>
      </w:r>
      <w:r w:rsidRPr="001A3C03">
        <w:t>Downstream Retaining wall stability analysis</w:t>
      </w:r>
      <w:bookmarkEnd w:id="241"/>
    </w:p>
    <w:tbl>
      <w:tblPr>
        <w:tblW w:w="8860" w:type="dxa"/>
        <w:tblInd w:w="85" w:type="dxa"/>
        <w:tblLook w:val="04A0"/>
      </w:tblPr>
      <w:tblGrid>
        <w:gridCol w:w="1428"/>
        <w:gridCol w:w="988"/>
        <w:gridCol w:w="1168"/>
        <w:gridCol w:w="1380"/>
        <w:gridCol w:w="1968"/>
        <w:gridCol w:w="1928"/>
      </w:tblGrid>
      <w:tr w:rsidR="00820118" w:rsidRPr="00820118" w:rsidTr="00820118">
        <w:trPr>
          <w:trHeight w:val="615"/>
        </w:trPr>
        <w:tc>
          <w:tcPr>
            <w:tcW w:w="1428" w:type="dxa"/>
            <w:tcBorders>
              <w:top w:val="double" w:sz="6" w:space="0" w:color="FF0000"/>
              <w:left w:val="double" w:sz="6" w:space="0" w:color="FF0000"/>
              <w:bottom w:val="single" w:sz="4" w:space="0" w:color="FF0000"/>
              <w:right w:val="nil"/>
            </w:tcBorders>
            <w:shd w:val="clear" w:color="000000" w:fill="F2F2F2"/>
            <w:noWrap/>
            <w:vAlign w:val="bottom"/>
            <w:hideMark/>
          </w:tcPr>
          <w:p w:rsidR="00820118" w:rsidRPr="00820118" w:rsidRDefault="00820118" w:rsidP="00820118">
            <w:pPr>
              <w:spacing w:before="0" w:after="0" w:line="240" w:lineRule="auto"/>
              <w:jc w:val="center"/>
              <w:rPr>
                <w:rFonts w:ascii="Calibri" w:eastAsia="Times New Roman" w:hAnsi="Calibri" w:cs="Calibri"/>
                <w:color w:val="000000"/>
              </w:rPr>
            </w:pPr>
            <w:r w:rsidRPr="00820118">
              <w:rPr>
                <w:rFonts w:ascii="Calibri" w:eastAsia="Times New Roman" w:hAnsi="Calibri" w:cs="Calibri"/>
                <w:color w:val="000000"/>
                <w:sz w:val="22"/>
              </w:rPr>
              <w:t>Forces</w:t>
            </w:r>
          </w:p>
        </w:tc>
        <w:tc>
          <w:tcPr>
            <w:tcW w:w="988" w:type="dxa"/>
            <w:tcBorders>
              <w:top w:val="double" w:sz="6" w:space="0" w:color="FF0000"/>
              <w:left w:val="nil"/>
              <w:bottom w:val="single" w:sz="4" w:space="0" w:color="FF0000"/>
              <w:right w:val="nil"/>
            </w:tcBorders>
            <w:shd w:val="clear" w:color="000000" w:fill="F2F2F2"/>
            <w:noWrap/>
            <w:vAlign w:val="bottom"/>
            <w:hideMark/>
          </w:tcPr>
          <w:p w:rsidR="00820118" w:rsidRPr="00820118" w:rsidRDefault="00820118" w:rsidP="00820118">
            <w:pPr>
              <w:spacing w:before="0" w:after="0" w:line="240" w:lineRule="auto"/>
              <w:jc w:val="center"/>
              <w:rPr>
                <w:rFonts w:ascii="Calibri" w:eastAsia="Times New Roman" w:hAnsi="Calibri" w:cs="Calibri"/>
                <w:color w:val="000000"/>
              </w:rPr>
            </w:pPr>
            <w:r w:rsidRPr="00820118">
              <w:rPr>
                <w:rFonts w:ascii="Calibri" w:eastAsia="Times New Roman" w:hAnsi="Calibri" w:cs="Calibri"/>
                <w:color w:val="000000"/>
                <w:sz w:val="22"/>
              </w:rPr>
              <w:t> </w:t>
            </w:r>
          </w:p>
        </w:tc>
        <w:tc>
          <w:tcPr>
            <w:tcW w:w="1168" w:type="dxa"/>
            <w:tcBorders>
              <w:top w:val="double" w:sz="6" w:space="0" w:color="FF0000"/>
              <w:left w:val="nil"/>
              <w:bottom w:val="single" w:sz="4" w:space="0" w:color="FF0000"/>
              <w:right w:val="single" w:sz="4" w:space="0" w:color="FF0000"/>
            </w:tcBorders>
            <w:shd w:val="clear" w:color="000000" w:fill="F2F2F2"/>
            <w:noWrap/>
            <w:vAlign w:val="bottom"/>
            <w:hideMark/>
          </w:tcPr>
          <w:p w:rsidR="00820118" w:rsidRPr="00820118" w:rsidRDefault="00820118" w:rsidP="00820118">
            <w:pPr>
              <w:spacing w:before="0" w:after="0" w:line="240" w:lineRule="auto"/>
              <w:jc w:val="center"/>
              <w:rPr>
                <w:rFonts w:ascii="Calibri" w:eastAsia="Times New Roman" w:hAnsi="Calibri" w:cs="Calibri"/>
                <w:color w:val="000000"/>
              </w:rPr>
            </w:pPr>
            <w:r w:rsidRPr="00820118">
              <w:rPr>
                <w:rFonts w:ascii="Calibri" w:eastAsia="Times New Roman" w:hAnsi="Calibri" w:cs="Calibri"/>
                <w:color w:val="000000"/>
                <w:sz w:val="22"/>
              </w:rPr>
              <w:t> </w:t>
            </w:r>
          </w:p>
        </w:tc>
        <w:tc>
          <w:tcPr>
            <w:tcW w:w="1380" w:type="dxa"/>
            <w:tcBorders>
              <w:top w:val="double" w:sz="6" w:space="0" w:color="FF0000"/>
              <w:left w:val="nil"/>
              <w:bottom w:val="nil"/>
              <w:right w:val="single" w:sz="4" w:space="0" w:color="FF0000"/>
            </w:tcBorders>
            <w:shd w:val="clear" w:color="000000" w:fill="F2F2F2"/>
            <w:vAlign w:val="bottom"/>
            <w:hideMark/>
          </w:tcPr>
          <w:p w:rsidR="00820118" w:rsidRPr="00820118" w:rsidRDefault="00820118" w:rsidP="00820118">
            <w:pPr>
              <w:spacing w:before="0" w:after="0" w:line="240" w:lineRule="auto"/>
              <w:jc w:val="center"/>
              <w:rPr>
                <w:rFonts w:ascii="Calibri" w:eastAsia="Times New Roman" w:hAnsi="Calibri" w:cs="Calibri"/>
                <w:color w:val="000000"/>
              </w:rPr>
            </w:pPr>
            <w:r w:rsidRPr="00820118">
              <w:rPr>
                <w:rFonts w:ascii="Calibri" w:eastAsia="Times New Roman" w:hAnsi="Calibri" w:cs="Calibri"/>
                <w:color w:val="000000"/>
                <w:sz w:val="22"/>
              </w:rPr>
              <w:t>Lever arm                    (m)</w:t>
            </w:r>
          </w:p>
        </w:tc>
        <w:tc>
          <w:tcPr>
            <w:tcW w:w="1968" w:type="dxa"/>
            <w:tcBorders>
              <w:top w:val="double" w:sz="6" w:space="0" w:color="FF0000"/>
              <w:left w:val="nil"/>
              <w:bottom w:val="single" w:sz="4" w:space="0" w:color="FF0000"/>
              <w:right w:val="single" w:sz="4" w:space="0" w:color="FF0000"/>
            </w:tcBorders>
            <w:shd w:val="clear" w:color="000000" w:fill="F2F2F2"/>
            <w:noWrap/>
            <w:vAlign w:val="bottom"/>
            <w:hideMark/>
          </w:tcPr>
          <w:p w:rsidR="00820118" w:rsidRPr="00820118" w:rsidRDefault="00820118" w:rsidP="00820118">
            <w:pPr>
              <w:spacing w:before="0" w:after="0" w:line="240" w:lineRule="auto"/>
              <w:jc w:val="center"/>
              <w:rPr>
                <w:rFonts w:ascii="Calibri" w:eastAsia="Times New Roman" w:hAnsi="Calibri" w:cs="Calibri"/>
                <w:color w:val="000000"/>
              </w:rPr>
            </w:pPr>
            <w:r w:rsidRPr="00820118">
              <w:rPr>
                <w:rFonts w:ascii="Calibri" w:eastAsia="Times New Roman" w:hAnsi="Calibri" w:cs="Calibri"/>
                <w:color w:val="000000"/>
                <w:sz w:val="22"/>
              </w:rPr>
              <w:t>Momentum about pt A</w:t>
            </w:r>
          </w:p>
        </w:tc>
        <w:tc>
          <w:tcPr>
            <w:tcW w:w="1928" w:type="dxa"/>
            <w:tcBorders>
              <w:top w:val="double" w:sz="6" w:space="0" w:color="FF0000"/>
              <w:left w:val="nil"/>
              <w:bottom w:val="single" w:sz="4" w:space="0" w:color="FF0000"/>
              <w:right w:val="double" w:sz="6" w:space="0" w:color="FF0000"/>
            </w:tcBorders>
            <w:shd w:val="clear" w:color="000000" w:fill="F2F2F2"/>
            <w:noWrap/>
            <w:vAlign w:val="bottom"/>
            <w:hideMark/>
          </w:tcPr>
          <w:p w:rsidR="00820118" w:rsidRPr="00820118" w:rsidRDefault="00820118" w:rsidP="00820118">
            <w:pPr>
              <w:spacing w:before="0" w:after="0" w:line="240" w:lineRule="auto"/>
              <w:jc w:val="center"/>
              <w:rPr>
                <w:rFonts w:ascii="Calibri" w:eastAsia="Times New Roman" w:hAnsi="Calibri" w:cs="Calibri"/>
                <w:color w:val="000000"/>
              </w:rPr>
            </w:pPr>
            <w:r w:rsidRPr="00820118">
              <w:rPr>
                <w:rFonts w:ascii="Calibri" w:eastAsia="Times New Roman" w:hAnsi="Calibri" w:cs="Calibri"/>
                <w:color w:val="000000"/>
                <w:sz w:val="22"/>
              </w:rPr>
              <w:t> </w:t>
            </w:r>
          </w:p>
        </w:tc>
      </w:tr>
      <w:tr w:rsidR="00820118" w:rsidRPr="00820118" w:rsidTr="00820118">
        <w:trPr>
          <w:trHeight w:val="615"/>
        </w:trPr>
        <w:tc>
          <w:tcPr>
            <w:tcW w:w="1428" w:type="dxa"/>
            <w:tcBorders>
              <w:top w:val="nil"/>
              <w:left w:val="double" w:sz="6" w:space="0" w:color="FF0000"/>
              <w:bottom w:val="double" w:sz="6" w:space="0" w:color="FF0000"/>
              <w:right w:val="single" w:sz="4" w:space="0" w:color="FF0000"/>
            </w:tcBorders>
            <w:shd w:val="clear" w:color="000000" w:fill="F2F2F2"/>
            <w:noWrap/>
            <w:vAlign w:val="bottom"/>
            <w:hideMark/>
          </w:tcPr>
          <w:p w:rsidR="00820118" w:rsidRPr="00820118" w:rsidRDefault="00820118" w:rsidP="00820118">
            <w:pPr>
              <w:spacing w:before="0" w:after="0" w:line="240" w:lineRule="auto"/>
              <w:jc w:val="center"/>
              <w:rPr>
                <w:rFonts w:ascii="Calibri" w:eastAsia="Times New Roman" w:hAnsi="Calibri" w:cs="Calibri"/>
                <w:color w:val="000000"/>
              </w:rPr>
            </w:pPr>
            <w:r w:rsidRPr="00820118">
              <w:rPr>
                <w:rFonts w:ascii="Calibri" w:eastAsia="Times New Roman" w:hAnsi="Calibri" w:cs="Calibri"/>
                <w:color w:val="000000"/>
                <w:sz w:val="22"/>
              </w:rPr>
              <w:t>Designation</w:t>
            </w:r>
          </w:p>
        </w:tc>
        <w:tc>
          <w:tcPr>
            <w:tcW w:w="988" w:type="dxa"/>
            <w:tcBorders>
              <w:top w:val="nil"/>
              <w:left w:val="nil"/>
              <w:bottom w:val="double" w:sz="6" w:space="0" w:color="FF0000"/>
              <w:right w:val="single" w:sz="4" w:space="0" w:color="FF0000"/>
            </w:tcBorders>
            <w:shd w:val="clear" w:color="000000" w:fill="F2F2F2"/>
            <w:vAlign w:val="bottom"/>
            <w:hideMark/>
          </w:tcPr>
          <w:p w:rsidR="00820118" w:rsidRPr="00820118" w:rsidRDefault="00820118" w:rsidP="00820118">
            <w:pPr>
              <w:spacing w:before="0" w:after="0" w:line="240" w:lineRule="auto"/>
              <w:jc w:val="center"/>
              <w:rPr>
                <w:rFonts w:ascii="Calibri" w:eastAsia="Times New Roman" w:hAnsi="Calibri" w:cs="Calibri"/>
                <w:color w:val="000000"/>
              </w:rPr>
            </w:pPr>
            <w:r w:rsidRPr="00820118">
              <w:rPr>
                <w:rFonts w:ascii="Calibri" w:eastAsia="Times New Roman" w:hAnsi="Calibri" w:cs="Calibri"/>
                <w:color w:val="000000"/>
                <w:sz w:val="22"/>
              </w:rPr>
              <w:t>Vertical (</w:t>
            </w:r>
            <w:proofErr w:type="spellStart"/>
            <w:r w:rsidRPr="00820118">
              <w:rPr>
                <w:rFonts w:ascii="Calibri" w:eastAsia="Times New Roman" w:hAnsi="Calibri" w:cs="Calibri"/>
                <w:color w:val="000000"/>
                <w:sz w:val="22"/>
              </w:rPr>
              <w:t>kN</w:t>
            </w:r>
            <w:proofErr w:type="spellEnd"/>
            <w:r w:rsidRPr="00820118">
              <w:rPr>
                <w:rFonts w:ascii="Calibri" w:eastAsia="Times New Roman" w:hAnsi="Calibri" w:cs="Calibri"/>
                <w:color w:val="000000"/>
                <w:sz w:val="22"/>
              </w:rPr>
              <w:t>/m)</w:t>
            </w:r>
          </w:p>
        </w:tc>
        <w:tc>
          <w:tcPr>
            <w:tcW w:w="1168" w:type="dxa"/>
            <w:tcBorders>
              <w:top w:val="nil"/>
              <w:left w:val="nil"/>
              <w:bottom w:val="double" w:sz="6" w:space="0" w:color="FF0000"/>
              <w:right w:val="single" w:sz="4" w:space="0" w:color="FF0000"/>
            </w:tcBorders>
            <w:shd w:val="clear" w:color="000000" w:fill="F2F2F2"/>
            <w:vAlign w:val="bottom"/>
            <w:hideMark/>
          </w:tcPr>
          <w:p w:rsidR="00820118" w:rsidRPr="00820118" w:rsidRDefault="00820118" w:rsidP="00820118">
            <w:pPr>
              <w:spacing w:before="0" w:after="0" w:line="240" w:lineRule="auto"/>
              <w:jc w:val="center"/>
              <w:rPr>
                <w:rFonts w:ascii="Calibri" w:eastAsia="Times New Roman" w:hAnsi="Calibri" w:cs="Calibri"/>
                <w:color w:val="000000"/>
              </w:rPr>
            </w:pPr>
            <w:r w:rsidRPr="00820118">
              <w:rPr>
                <w:rFonts w:ascii="Calibri" w:eastAsia="Times New Roman" w:hAnsi="Calibri" w:cs="Calibri"/>
                <w:color w:val="000000"/>
                <w:sz w:val="22"/>
              </w:rPr>
              <w:t>Horizontal (KN/m)</w:t>
            </w:r>
          </w:p>
        </w:tc>
        <w:tc>
          <w:tcPr>
            <w:tcW w:w="1380" w:type="dxa"/>
            <w:tcBorders>
              <w:top w:val="nil"/>
              <w:left w:val="nil"/>
              <w:bottom w:val="double" w:sz="6" w:space="0" w:color="FF0000"/>
              <w:right w:val="single" w:sz="4" w:space="0" w:color="FF0000"/>
            </w:tcBorders>
            <w:shd w:val="clear" w:color="000000" w:fill="F2F2F2"/>
            <w:vAlign w:val="bottom"/>
            <w:hideMark/>
          </w:tcPr>
          <w:p w:rsidR="00820118" w:rsidRPr="00820118" w:rsidRDefault="00820118" w:rsidP="00820118">
            <w:pPr>
              <w:spacing w:before="0" w:after="0" w:line="240" w:lineRule="auto"/>
              <w:jc w:val="center"/>
              <w:rPr>
                <w:rFonts w:ascii="Calibri" w:eastAsia="Times New Roman" w:hAnsi="Calibri" w:cs="Calibri"/>
                <w:color w:val="000000"/>
              </w:rPr>
            </w:pPr>
            <w:r w:rsidRPr="00820118">
              <w:rPr>
                <w:rFonts w:ascii="Calibri" w:eastAsia="Times New Roman" w:hAnsi="Calibri" w:cs="Calibri"/>
                <w:color w:val="000000"/>
                <w:sz w:val="22"/>
              </w:rPr>
              <w:t> </w:t>
            </w:r>
          </w:p>
        </w:tc>
        <w:tc>
          <w:tcPr>
            <w:tcW w:w="1968" w:type="dxa"/>
            <w:tcBorders>
              <w:top w:val="nil"/>
              <w:left w:val="nil"/>
              <w:bottom w:val="double" w:sz="6" w:space="0" w:color="FF0000"/>
              <w:right w:val="single" w:sz="4" w:space="0" w:color="FF0000"/>
            </w:tcBorders>
            <w:shd w:val="clear" w:color="000000" w:fill="F2F2F2"/>
            <w:noWrap/>
            <w:vAlign w:val="bottom"/>
            <w:hideMark/>
          </w:tcPr>
          <w:p w:rsidR="00820118" w:rsidRPr="00820118" w:rsidRDefault="00820118" w:rsidP="00820118">
            <w:pPr>
              <w:spacing w:before="0" w:after="0" w:line="240" w:lineRule="auto"/>
              <w:jc w:val="center"/>
              <w:rPr>
                <w:rFonts w:ascii="Calibri" w:eastAsia="Times New Roman" w:hAnsi="Calibri" w:cs="Calibri"/>
                <w:color w:val="000000"/>
              </w:rPr>
            </w:pPr>
            <w:proofErr w:type="spellStart"/>
            <w:r w:rsidRPr="00820118">
              <w:rPr>
                <w:rFonts w:ascii="Calibri" w:eastAsia="Times New Roman" w:hAnsi="Calibri" w:cs="Calibri"/>
                <w:color w:val="000000"/>
                <w:sz w:val="22"/>
              </w:rPr>
              <w:t>Mr</w:t>
            </w:r>
            <w:proofErr w:type="spellEnd"/>
          </w:p>
        </w:tc>
        <w:tc>
          <w:tcPr>
            <w:tcW w:w="1928" w:type="dxa"/>
            <w:tcBorders>
              <w:top w:val="nil"/>
              <w:left w:val="nil"/>
              <w:bottom w:val="double" w:sz="6" w:space="0" w:color="FF0000"/>
              <w:right w:val="double" w:sz="6" w:space="0" w:color="FF0000"/>
            </w:tcBorders>
            <w:shd w:val="clear" w:color="000000" w:fill="F2F2F2"/>
            <w:noWrap/>
            <w:vAlign w:val="bottom"/>
            <w:hideMark/>
          </w:tcPr>
          <w:p w:rsidR="00820118" w:rsidRPr="00820118" w:rsidRDefault="00820118" w:rsidP="00820118">
            <w:pPr>
              <w:spacing w:before="0" w:after="0" w:line="240" w:lineRule="auto"/>
              <w:jc w:val="center"/>
              <w:rPr>
                <w:rFonts w:ascii="Calibri" w:eastAsia="Times New Roman" w:hAnsi="Calibri" w:cs="Calibri"/>
                <w:color w:val="000000"/>
              </w:rPr>
            </w:pPr>
            <w:r w:rsidRPr="00820118">
              <w:rPr>
                <w:rFonts w:ascii="Calibri" w:eastAsia="Times New Roman" w:hAnsi="Calibri" w:cs="Calibri"/>
                <w:color w:val="000000"/>
                <w:sz w:val="22"/>
              </w:rPr>
              <w:t>Mo</w:t>
            </w:r>
          </w:p>
        </w:tc>
      </w:tr>
      <w:tr w:rsidR="00820118" w:rsidRPr="00820118" w:rsidTr="00820118">
        <w:trPr>
          <w:trHeight w:val="315"/>
        </w:trPr>
        <w:tc>
          <w:tcPr>
            <w:tcW w:w="1428" w:type="dxa"/>
            <w:tcBorders>
              <w:top w:val="nil"/>
              <w:left w:val="double" w:sz="6" w:space="0" w:color="FF0000"/>
              <w:bottom w:val="single" w:sz="4" w:space="0" w:color="FF0000"/>
              <w:right w:val="single" w:sz="4" w:space="0" w:color="FF0000"/>
            </w:tcBorders>
            <w:shd w:val="clear" w:color="auto" w:fill="auto"/>
            <w:noWrap/>
            <w:vAlign w:val="bottom"/>
            <w:hideMark/>
          </w:tcPr>
          <w:p w:rsidR="00820118" w:rsidRPr="00820118" w:rsidRDefault="00820118" w:rsidP="00820118">
            <w:pPr>
              <w:spacing w:before="0" w:after="0" w:line="240" w:lineRule="auto"/>
              <w:jc w:val="center"/>
              <w:rPr>
                <w:rFonts w:ascii="Calibri" w:eastAsia="Times New Roman" w:hAnsi="Calibri" w:cs="Calibri"/>
                <w:color w:val="000000"/>
              </w:rPr>
            </w:pPr>
            <w:r w:rsidRPr="00820118">
              <w:rPr>
                <w:rFonts w:ascii="Calibri" w:eastAsia="Times New Roman" w:hAnsi="Calibri" w:cs="Calibri"/>
                <w:color w:val="000000"/>
                <w:sz w:val="22"/>
              </w:rPr>
              <w:t>w1</w:t>
            </w:r>
          </w:p>
        </w:tc>
        <w:tc>
          <w:tcPr>
            <w:tcW w:w="988" w:type="dxa"/>
            <w:tcBorders>
              <w:top w:val="nil"/>
              <w:left w:val="nil"/>
              <w:bottom w:val="single" w:sz="4" w:space="0" w:color="FF0000"/>
              <w:right w:val="single" w:sz="4" w:space="0" w:color="FF0000"/>
            </w:tcBorders>
            <w:shd w:val="clear" w:color="auto" w:fill="auto"/>
            <w:noWrap/>
            <w:vAlign w:val="bottom"/>
            <w:hideMark/>
          </w:tcPr>
          <w:p w:rsidR="00820118" w:rsidRPr="00820118" w:rsidRDefault="00820118" w:rsidP="00820118">
            <w:pPr>
              <w:spacing w:before="0" w:after="0" w:line="240" w:lineRule="auto"/>
              <w:jc w:val="center"/>
              <w:rPr>
                <w:rFonts w:ascii="Calibri" w:eastAsia="Times New Roman" w:hAnsi="Calibri" w:cs="Calibri"/>
                <w:color w:val="000000"/>
              </w:rPr>
            </w:pPr>
            <w:r w:rsidRPr="00820118">
              <w:rPr>
                <w:rFonts w:ascii="Calibri" w:eastAsia="Times New Roman" w:hAnsi="Calibri" w:cs="Calibri"/>
                <w:color w:val="000000"/>
                <w:sz w:val="22"/>
              </w:rPr>
              <w:t>38.5</w:t>
            </w:r>
          </w:p>
        </w:tc>
        <w:tc>
          <w:tcPr>
            <w:tcW w:w="1168" w:type="dxa"/>
            <w:tcBorders>
              <w:top w:val="nil"/>
              <w:left w:val="nil"/>
              <w:bottom w:val="single" w:sz="4" w:space="0" w:color="FF0000"/>
              <w:right w:val="single" w:sz="4" w:space="0" w:color="FF0000"/>
            </w:tcBorders>
            <w:shd w:val="clear" w:color="auto" w:fill="auto"/>
            <w:noWrap/>
            <w:vAlign w:val="bottom"/>
            <w:hideMark/>
          </w:tcPr>
          <w:p w:rsidR="00820118" w:rsidRPr="00820118" w:rsidRDefault="00820118" w:rsidP="00820118">
            <w:pPr>
              <w:spacing w:before="0" w:after="0" w:line="240" w:lineRule="auto"/>
              <w:jc w:val="center"/>
              <w:rPr>
                <w:rFonts w:ascii="Calibri" w:eastAsia="Times New Roman" w:hAnsi="Calibri" w:cs="Calibri"/>
                <w:color w:val="000000"/>
              </w:rPr>
            </w:pPr>
            <w:r w:rsidRPr="00820118">
              <w:rPr>
                <w:rFonts w:ascii="Calibri" w:eastAsia="Times New Roman" w:hAnsi="Calibri" w:cs="Calibri"/>
                <w:color w:val="000000"/>
                <w:sz w:val="22"/>
              </w:rPr>
              <w:t> </w:t>
            </w:r>
          </w:p>
        </w:tc>
        <w:tc>
          <w:tcPr>
            <w:tcW w:w="1380" w:type="dxa"/>
            <w:tcBorders>
              <w:top w:val="nil"/>
              <w:left w:val="nil"/>
              <w:bottom w:val="single" w:sz="4" w:space="0" w:color="FF0000"/>
              <w:right w:val="single" w:sz="4" w:space="0" w:color="FF0000"/>
            </w:tcBorders>
            <w:shd w:val="clear" w:color="auto" w:fill="auto"/>
            <w:noWrap/>
            <w:vAlign w:val="bottom"/>
            <w:hideMark/>
          </w:tcPr>
          <w:p w:rsidR="00820118" w:rsidRPr="00820118" w:rsidRDefault="00820118" w:rsidP="00820118">
            <w:pPr>
              <w:spacing w:before="0" w:after="0" w:line="240" w:lineRule="auto"/>
              <w:jc w:val="center"/>
              <w:rPr>
                <w:rFonts w:ascii="Calibri" w:eastAsia="Times New Roman" w:hAnsi="Calibri" w:cs="Calibri"/>
                <w:color w:val="000000"/>
              </w:rPr>
            </w:pPr>
            <w:r w:rsidRPr="00820118">
              <w:rPr>
                <w:rFonts w:ascii="Calibri" w:eastAsia="Times New Roman" w:hAnsi="Calibri" w:cs="Calibri"/>
                <w:color w:val="000000"/>
                <w:sz w:val="22"/>
              </w:rPr>
              <w:t>0.25</w:t>
            </w:r>
          </w:p>
        </w:tc>
        <w:tc>
          <w:tcPr>
            <w:tcW w:w="1968" w:type="dxa"/>
            <w:tcBorders>
              <w:top w:val="nil"/>
              <w:left w:val="nil"/>
              <w:bottom w:val="single" w:sz="4" w:space="0" w:color="FF0000"/>
              <w:right w:val="single" w:sz="4" w:space="0" w:color="FF0000"/>
            </w:tcBorders>
            <w:shd w:val="clear" w:color="auto" w:fill="auto"/>
            <w:noWrap/>
            <w:vAlign w:val="bottom"/>
            <w:hideMark/>
          </w:tcPr>
          <w:p w:rsidR="00820118" w:rsidRPr="00820118" w:rsidRDefault="00820118" w:rsidP="00820118">
            <w:pPr>
              <w:spacing w:before="0" w:after="0" w:line="240" w:lineRule="auto"/>
              <w:jc w:val="center"/>
              <w:rPr>
                <w:rFonts w:ascii="Calibri" w:eastAsia="Times New Roman" w:hAnsi="Calibri" w:cs="Calibri"/>
                <w:color w:val="000000"/>
              </w:rPr>
            </w:pPr>
            <w:r w:rsidRPr="00820118">
              <w:rPr>
                <w:rFonts w:ascii="Calibri" w:eastAsia="Times New Roman" w:hAnsi="Calibri" w:cs="Calibri"/>
                <w:color w:val="000000"/>
                <w:sz w:val="22"/>
              </w:rPr>
              <w:t>9.63</w:t>
            </w:r>
          </w:p>
        </w:tc>
        <w:tc>
          <w:tcPr>
            <w:tcW w:w="1928" w:type="dxa"/>
            <w:tcBorders>
              <w:top w:val="nil"/>
              <w:left w:val="nil"/>
              <w:bottom w:val="single" w:sz="4" w:space="0" w:color="FF0000"/>
              <w:right w:val="double" w:sz="6" w:space="0" w:color="FF0000"/>
            </w:tcBorders>
            <w:shd w:val="clear" w:color="auto" w:fill="auto"/>
            <w:noWrap/>
            <w:vAlign w:val="bottom"/>
            <w:hideMark/>
          </w:tcPr>
          <w:p w:rsidR="00820118" w:rsidRPr="00820118" w:rsidRDefault="00820118" w:rsidP="00820118">
            <w:pPr>
              <w:spacing w:before="0" w:after="0" w:line="240" w:lineRule="auto"/>
              <w:jc w:val="center"/>
              <w:rPr>
                <w:rFonts w:ascii="Calibri" w:eastAsia="Times New Roman" w:hAnsi="Calibri" w:cs="Calibri"/>
                <w:color w:val="000000"/>
              </w:rPr>
            </w:pPr>
            <w:r w:rsidRPr="00820118">
              <w:rPr>
                <w:rFonts w:ascii="Calibri" w:eastAsia="Times New Roman" w:hAnsi="Calibri" w:cs="Calibri"/>
                <w:color w:val="000000"/>
                <w:sz w:val="22"/>
              </w:rPr>
              <w:t> </w:t>
            </w:r>
          </w:p>
        </w:tc>
      </w:tr>
      <w:tr w:rsidR="00820118" w:rsidRPr="00820118" w:rsidTr="00820118">
        <w:trPr>
          <w:trHeight w:val="300"/>
        </w:trPr>
        <w:tc>
          <w:tcPr>
            <w:tcW w:w="1428" w:type="dxa"/>
            <w:tcBorders>
              <w:top w:val="nil"/>
              <w:left w:val="double" w:sz="6" w:space="0" w:color="FF0000"/>
              <w:bottom w:val="single" w:sz="4" w:space="0" w:color="FF0000"/>
              <w:right w:val="single" w:sz="4" w:space="0" w:color="FF0000"/>
            </w:tcBorders>
            <w:shd w:val="clear" w:color="auto" w:fill="auto"/>
            <w:noWrap/>
            <w:vAlign w:val="bottom"/>
            <w:hideMark/>
          </w:tcPr>
          <w:p w:rsidR="00820118" w:rsidRPr="00820118" w:rsidRDefault="00820118" w:rsidP="00820118">
            <w:pPr>
              <w:spacing w:before="0" w:after="0" w:line="240" w:lineRule="auto"/>
              <w:jc w:val="center"/>
              <w:rPr>
                <w:rFonts w:ascii="Calibri" w:eastAsia="Times New Roman" w:hAnsi="Calibri" w:cs="Calibri"/>
                <w:color w:val="000000"/>
              </w:rPr>
            </w:pPr>
            <w:r w:rsidRPr="00820118">
              <w:rPr>
                <w:rFonts w:ascii="Calibri" w:eastAsia="Times New Roman" w:hAnsi="Calibri" w:cs="Calibri"/>
                <w:color w:val="000000"/>
                <w:sz w:val="22"/>
              </w:rPr>
              <w:t>W2</w:t>
            </w:r>
          </w:p>
        </w:tc>
        <w:tc>
          <w:tcPr>
            <w:tcW w:w="988" w:type="dxa"/>
            <w:tcBorders>
              <w:top w:val="nil"/>
              <w:left w:val="nil"/>
              <w:bottom w:val="single" w:sz="4" w:space="0" w:color="FF0000"/>
              <w:right w:val="single" w:sz="4" w:space="0" w:color="FF0000"/>
            </w:tcBorders>
            <w:shd w:val="clear" w:color="auto" w:fill="auto"/>
            <w:noWrap/>
            <w:vAlign w:val="bottom"/>
            <w:hideMark/>
          </w:tcPr>
          <w:p w:rsidR="00820118" w:rsidRPr="00820118" w:rsidRDefault="00820118" w:rsidP="00820118">
            <w:pPr>
              <w:spacing w:before="0" w:after="0" w:line="240" w:lineRule="auto"/>
              <w:jc w:val="center"/>
              <w:rPr>
                <w:rFonts w:ascii="Calibri" w:eastAsia="Times New Roman" w:hAnsi="Calibri" w:cs="Calibri"/>
                <w:color w:val="000000"/>
              </w:rPr>
            </w:pPr>
            <w:r w:rsidRPr="00820118">
              <w:rPr>
                <w:rFonts w:ascii="Calibri" w:eastAsia="Times New Roman" w:hAnsi="Calibri" w:cs="Calibri"/>
                <w:color w:val="000000"/>
                <w:sz w:val="22"/>
              </w:rPr>
              <w:t>67.375</w:t>
            </w:r>
          </w:p>
        </w:tc>
        <w:tc>
          <w:tcPr>
            <w:tcW w:w="1168" w:type="dxa"/>
            <w:tcBorders>
              <w:top w:val="nil"/>
              <w:left w:val="nil"/>
              <w:bottom w:val="single" w:sz="4" w:space="0" w:color="FF0000"/>
              <w:right w:val="single" w:sz="4" w:space="0" w:color="FF0000"/>
            </w:tcBorders>
            <w:shd w:val="clear" w:color="auto" w:fill="auto"/>
            <w:noWrap/>
            <w:vAlign w:val="bottom"/>
            <w:hideMark/>
          </w:tcPr>
          <w:p w:rsidR="00820118" w:rsidRPr="00820118" w:rsidRDefault="00820118" w:rsidP="00820118">
            <w:pPr>
              <w:spacing w:before="0" w:after="0" w:line="240" w:lineRule="auto"/>
              <w:jc w:val="center"/>
              <w:rPr>
                <w:rFonts w:ascii="Calibri" w:eastAsia="Times New Roman" w:hAnsi="Calibri" w:cs="Calibri"/>
                <w:color w:val="000000"/>
              </w:rPr>
            </w:pPr>
            <w:r w:rsidRPr="00820118">
              <w:rPr>
                <w:rFonts w:ascii="Calibri" w:eastAsia="Times New Roman" w:hAnsi="Calibri" w:cs="Calibri"/>
                <w:color w:val="000000"/>
                <w:sz w:val="22"/>
              </w:rPr>
              <w:t> </w:t>
            </w:r>
          </w:p>
        </w:tc>
        <w:tc>
          <w:tcPr>
            <w:tcW w:w="1380" w:type="dxa"/>
            <w:tcBorders>
              <w:top w:val="nil"/>
              <w:left w:val="nil"/>
              <w:bottom w:val="single" w:sz="4" w:space="0" w:color="FF0000"/>
              <w:right w:val="single" w:sz="4" w:space="0" w:color="FF0000"/>
            </w:tcBorders>
            <w:shd w:val="clear" w:color="auto" w:fill="auto"/>
            <w:noWrap/>
            <w:vAlign w:val="bottom"/>
            <w:hideMark/>
          </w:tcPr>
          <w:p w:rsidR="00820118" w:rsidRPr="00820118" w:rsidRDefault="00820118" w:rsidP="00820118">
            <w:pPr>
              <w:spacing w:before="0" w:after="0" w:line="240" w:lineRule="auto"/>
              <w:jc w:val="center"/>
              <w:rPr>
                <w:rFonts w:ascii="Calibri" w:eastAsia="Times New Roman" w:hAnsi="Calibri" w:cs="Calibri"/>
                <w:color w:val="000000"/>
              </w:rPr>
            </w:pPr>
            <w:r w:rsidRPr="00820118">
              <w:rPr>
                <w:rFonts w:ascii="Calibri" w:eastAsia="Times New Roman" w:hAnsi="Calibri" w:cs="Calibri"/>
                <w:color w:val="000000"/>
                <w:sz w:val="22"/>
              </w:rPr>
              <w:t>1.30</w:t>
            </w:r>
          </w:p>
        </w:tc>
        <w:tc>
          <w:tcPr>
            <w:tcW w:w="1968" w:type="dxa"/>
            <w:tcBorders>
              <w:top w:val="nil"/>
              <w:left w:val="nil"/>
              <w:bottom w:val="single" w:sz="4" w:space="0" w:color="FF0000"/>
              <w:right w:val="single" w:sz="4" w:space="0" w:color="FF0000"/>
            </w:tcBorders>
            <w:shd w:val="clear" w:color="auto" w:fill="auto"/>
            <w:noWrap/>
            <w:vAlign w:val="bottom"/>
            <w:hideMark/>
          </w:tcPr>
          <w:p w:rsidR="00820118" w:rsidRPr="00820118" w:rsidRDefault="00820118" w:rsidP="00820118">
            <w:pPr>
              <w:spacing w:before="0" w:after="0" w:line="240" w:lineRule="auto"/>
              <w:jc w:val="center"/>
              <w:rPr>
                <w:rFonts w:ascii="Calibri" w:eastAsia="Times New Roman" w:hAnsi="Calibri" w:cs="Calibri"/>
                <w:color w:val="000000"/>
              </w:rPr>
            </w:pPr>
            <w:r w:rsidRPr="00820118">
              <w:rPr>
                <w:rFonts w:ascii="Calibri" w:eastAsia="Times New Roman" w:hAnsi="Calibri" w:cs="Calibri"/>
                <w:color w:val="000000"/>
                <w:sz w:val="22"/>
              </w:rPr>
              <w:t>87.59</w:t>
            </w:r>
          </w:p>
        </w:tc>
        <w:tc>
          <w:tcPr>
            <w:tcW w:w="1928" w:type="dxa"/>
            <w:tcBorders>
              <w:top w:val="nil"/>
              <w:left w:val="nil"/>
              <w:bottom w:val="single" w:sz="4" w:space="0" w:color="FF0000"/>
              <w:right w:val="double" w:sz="6" w:space="0" w:color="FF0000"/>
            </w:tcBorders>
            <w:shd w:val="clear" w:color="auto" w:fill="auto"/>
            <w:noWrap/>
            <w:vAlign w:val="bottom"/>
            <w:hideMark/>
          </w:tcPr>
          <w:p w:rsidR="00820118" w:rsidRPr="00820118" w:rsidRDefault="00820118" w:rsidP="00820118">
            <w:pPr>
              <w:spacing w:before="0" w:after="0" w:line="240" w:lineRule="auto"/>
              <w:jc w:val="center"/>
              <w:rPr>
                <w:rFonts w:ascii="Calibri" w:eastAsia="Times New Roman" w:hAnsi="Calibri" w:cs="Calibri"/>
                <w:color w:val="000000"/>
              </w:rPr>
            </w:pPr>
            <w:r w:rsidRPr="00820118">
              <w:rPr>
                <w:rFonts w:ascii="Calibri" w:eastAsia="Times New Roman" w:hAnsi="Calibri" w:cs="Calibri"/>
                <w:color w:val="000000"/>
                <w:sz w:val="22"/>
              </w:rPr>
              <w:t> </w:t>
            </w:r>
          </w:p>
        </w:tc>
      </w:tr>
      <w:tr w:rsidR="00820118" w:rsidRPr="00820118" w:rsidTr="00820118">
        <w:trPr>
          <w:trHeight w:val="300"/>
        </w:trPr>
        <w:tc>
          <w:tcPr>
            <w:tcW w:w="1428" w:type="dxa"/>
            <w:tcBorders>
              <w:top w:val="nil"/>
              <w:left w:val="double" w:sz="6" w:space="0" w:color="FF0000"/>
              <w:bottom w:val="single" w:sz="4" w:space="0" w:color="FF0000"/>
              <w:right w:val="single" w:sz="4" w:space="0" w:color="FF0000"/>
            </w:tcBorders>
            <w:shd w:val="clear" w:color="auto" w:fill="auto"/>
            <w:noWrap/>
            <w:vAlign w:val="bottom"/>
            <w:hideMark/>
          </w:tcPr>
          <w:p w:rsidR="00820118" w:rsidRPr="00820118" w:rsidRDefault="00820118" w:rsidP="00820118">
            <w:pPr>
              <w:spacing w:before="0" w:after="0" w:line="240" w:lineRule="auto"/>
              <w:jc w:val="center"/>
              <w:rPr>
                <w:rFonts w:ascii="Calibri" w:eastAsia="Times New Roman" w:hAnsi="Calibri" w:cs="Calibri"/>
                <w:color w:val="000000"/>
              </w:rPr>
            </w:pPr>
            <w:r w:rsidRPr="00820118">
              <w:rPr>
                <w:rFonts w:ascii="Calibri" w:eastAsia="Times New Roman" w:hAnsi="Calibri" w:cs="Calibri"/>
                <w:color w:val="000000"/>
                <w:sz w:val="22"/>
              </w:rPr>
              <w:t>W3</w:t>
            </w:r>
          </w:p>
        </w:tc>
        <w:tc>
          <w:tcPr>
            <w:tcW w:w="988" w:type="dxa"/>
            <w:tcBorders>
              <w:top w:val="nil"/>
              <w:left w:val="nil"/>
              <w:bottom w:val="single" w:sz="4" w:space="0" w:color="FF0000"/>
              <w:right w:val="single" w:sz="4" w:space="0" w:color="FF0000"/>
            </w:tcBorders>
            <w:shd w:val="clear" w:color="auto" w:fill="auto"/>
            <w:noWrap/>
            <w:vAlign w:val="bottom"/>
            <w:hideMark/>
          </w:tcPr>
          <w:p w:rsidR="00820118" w:rsidRPr="00820118" w:rsidRDefault="00820118" w:rsidP="00820118">
            <w:pPr>
              <w:spacing w:before="0" w:after="0" w:line="240" w:lineRule="auto"/>
              <w:jc w:val="center"/>
              <w:rPr>
                <w:rFonts w:ascii="Calibri" w:eastAsia="Times New Roman" w:hAnsi="Calibri" w:cs="Calibri"/>
                <w:color w:val="000000"/>
              </w:rPr>
            </w:pPr>
            <w:r w:rsidRPr="00820118">
              <w:rPr>
                <w:rFonts w:ascii="Calibri" w:eastAsia="Times New Roman" w:hAnsi="Calibri" w:cs="Calibri"/>
                <w:color w:val="000000"/>
                <w:sz w:val="22"/>
              </w:rPr>
              <w:t>171.5</w:t>
            </w:r>
          </w:p>
        </w:tc>
        <w:tc>
          <w:tcPr>
            <w:tcW w:w="1168" w:type="dxa"/>
            <w:tcBorders>
              <w:top w:val="nil"/>
              <w:left w:val="nil"/>
              <w:bottom w:val="single" w:sz="4" w:space="0" w:color="FF0000"/>
              <w:right w:val="single" w:sz="4" w:space="0" w:color="FF0000"/>
            </w:tcBorders>
            <w:shd w:val="clear" w:color="auto" w:fill="auto"/>
            <w:noWrap/>
            <w:vAlign w:val="bottom"/>
            <w:hideMark/>
          </w:tcPr>
          <w:p w:rsidR="00820118" w:rsidRPr="00820118" w:rsidRDefault="00820118" w:rsidP="00820118">
            <w:pPr>
              <w:spacing w:before="0" w:after="0" w:line="240" w:lineRule="auto"/>
              <w:jc w:val="center"/>
              <w:rPr>
                <w:rFonts w:ascii="Calibri" w:eastAsia="Times New Roman" w:hAnsi="Calibri" w:cs="Calibri"/>
                <w:color w:val="000000"/>
              </w:rPr>
            </w:pPr>
            <w:r w:rsidRPr="00820118">
              <w:rPr>
                <w:rFonts w:ascii="Calibri" w:eastAsia="Times New Roman" w:hAnsi="Calibri" w:cs="Calibri"/>
                <w:color w:val="000000"/>
                <w:sz w:val="22"/>
              </w:rPr>
              <w:t> </w:t>
            </w:r>
          </w:p>
        </w:tc>
        <w:tc>
          <w:tcPr>
            <w:tcW w:w="1380" w:type="dxa"/>
            <w:tcBorders>
              <w:top w:val="nil"/>
              <w:left w:val="nil"/>
              <w:bottom w:val="single" w:sz="4" w:space="0" w:color="FF0000"/>
              <w:right w:val="single" w:sz="4" w:space="0" w:color="FF0000"/>
            </w:tcBorders>
            <w:shd w:val="clear" w:color="auto" w:fill="auto"/>
            <w:noWrap/>
            <w:vAlign w:val="bottom"/>
            <w:hideMark/>
          </w:tcPr>
          <w:p w:rsidR="00820118" w:rsidRPr="00820118" w:rsidRDefault="00820118" w:rsidP="00820118">
            <w:pPr>
              <w:spacing w:before="0" w:after="0" w:line="240" w:lineRule="auto"/>
              <w:jc w:val="center"/>
              <w:rPr>
                <w:rFonts w:ascii="Calibri" w:eastAsia="Times New Roman" w:hAnsi="Calibri" w:cs="Calibri"/>
                <w:color w:val="000000"/>
              </w:rPr>
            </w:pPr>
            <w:r w:rsidRPr="00820118">
              <w:rPr>
                <w:rFonts w:ascii="Calibri" w:eastAsia="Times New Roman" w:hAnsi="Calibri" w:cs="Calibri"/>
                <w:color w:val="000000"/>
                <w:sz w:val="22"/>
              </w:rPr>
              <w:t>1.67</w:t>
            </w:r>
          </w:p>
        </w:tc>
        <w:tc>
          <w:tcPr>
            <w:tcW w:w="1968" w:type="dxa"/>
            <w:tcBorders>
              <w:top w:val="nil"/>
              <w:left w:val="nil"/>
              <w:bottom w:val="single" w:sz="4" w:space="0" w:color="FF0000"/>
              <w:right w:val="single" w:sz="4" w:space="0" w:color="FF0000"/>
            </w:tcBorders>
            <w:shd w:val="clear" w:color="auto" w:fill="auto"/>
            <w:noWrap/>
            <w:vAlign w:val="bottom"/>
            <w:hideMark/>
          </w:tcPr>
          <w:p w:rsidR="00820118" w:rsidRPr="00820118" w:rsidRDefault="00820118" w:rsidP="00820118">
            <w:pPr>
              <w:spacing w:before="0" w:after="0" w:line="240" w:lineRule="auto"/>
              <w:jc w:val="center"/>
              <w:rPr>
                <w:rFonts w:ascii="Calibri" w:eastAsia="Times New Roman" w:hAnsi="Calibri" w:cs="Calibri"/>
                <w:color w:val="000000"/>
              </w:rPr>
            </w:pPr>
            <w:r w:rsidRPr="00820118">
              <w:rPr>
                <w:rFonts w:ascii="Calibri" w:eastAsia="Times New Roman" w:hAnsi="Calibri" w:cs="Calibri"/>
                <w:color w:val="000000"/>
                <w:sz w:val="22"/>
              </w:rPr>
              <w:t>285.83</w:t>
            </w:r>
          </w:p>
        </w:tc>
        <w:tc>
          <w:tcPr>
            <w:tcW w:w="1928" w:type="dxa"/>
            <w:tcBorders>
              <w:top w:val="nil"/>
              <w:left w:val="nil"/>
              <w:bottom w:val="single" w:sz="4" w:space="0" w:color="FF0000"/>
              <w:right w:val="double" w:sz="6" w:space="0" w:color="FF0000"/>
            </w:tcBorders>
            <w:shd w:val="clear" w:color="auto" w:fill="auto"/>
            <w:noWrap/>
            <w:vAlign w:val="bottom"/>
            <w:hideMark/>
          </w:tcPr>
          <w:p w:rsidR="00820118" w:rsidRPr="00820118" w:rsidRDefault="00820118" w:rsidP="00820118">
            <w:pPr>
              <w:spacing w:before="0" w:after="0" w:line="240" w:lineRule="auto"/>
              <w:jc w:val="center"/>
              <w:rPr>
                <w:rFonts w:ascii="Calibri" w:eastAsia="Times New Roman" w:hAnsi="Calibri" w:cs="Calibri"/>
                <w:color w:val="000000"/>
              </w:rPr>
            </w:pPr>
            <w:r w:rsidRPr="00820118">
              <w:rPr>
                <w:rFonts w:ascii="Calibri" w:eastAsia="Times New Roman" w:hAnsi="Calibri" w:cs="Calibri"/>
                <w:color w:val="000000"/>
                <w:sz w:val="22"/>
              </w:rPr>
              <w:t> </w:t>
            </w:r>
          </w:p>
        </w:tc>
      </w:tr>
      <w:tr w:rsidR="00820118" w:rsidRPr="00820118" w:rsidTr="00820118">
        <w:trPr>
          <w:trHeight w:val="300"/>
        </w:trPr>
        <w:tc>
          <w:tcPr>
            <w:tcW w:w="1428" w:type="dxa"/>
            <w:tcBorders>
              <w:top w:val="nil"/>
              <w:left w:val="double" w:sz="6" w:space="0" w:color="FF0000"/>
              <w:bottom w:val="single" w:sz="4" w:space="0" w:color="FF0000"/>
              <w:right w:val="single" w:sz="4" w:space="0" w:color="FF0000"/>
            </w:tcBorders>
            <w:shd w:val="clear" w:color="auto" w:fill="auto"/>
            <w:noWrap/>
            <w:vAlign w:val="bottom"/>
            <w:hideMark/>
          </w:tcPr>
          <w:p w:rsidR="00820118" w:rsidRPr="00820118" w:rsidRDefault="00820118" w:rsidP="00820118">
            <w:pPr>
              <w:spacing w:before="0" w:after="0" w:line="240" w:lineRule="auto"/>
              <w:jc w:val="center"/>
              <w:rPr>
                <w:rFonts w:ascii="Calibri" w:eastAsia="Times New Roman" w:hAnsi="Calibri" w:cs="Calibri"/>
                <w:color w:val="000000"/>
              </w:rPr>
            </w:pPr>
            <w:proofErr w:type="spellStart"/>
            <w:r w:rsidRPr="00820118">
              <w:rPr>
                <w:rFonts w:ascii="Calibri" w:eastAsia="Times New Roman" w:hAnsi="Calibri" w:cs="Calibri"/>
                <w:color w:val="000000"/>
                <w:sz w:val="22"/>
              </w:rPr>
              <w:t>qa</w:t>
            </w:r>
            <w:proofErr w:type="spellEnd"/>
          </w:p>
        </w:tc>
        <w:tc>
          <w:tcPr>
            <w:tcW w:w="988" w:type="dxa"/>
            <w:tcBorders>
              <w:top w:val="nil"/>
              <w:left w:val="nil"/>
              <w:bottom w:val="single" w:sz="4" w:space="0" w:color="FF0000"/>
              <w:right w:val="single" w:sz="4" w:space="0" w:color="FF0000"/>
            </w:tcBorders>
            <w:shd w:val="clear" w:color="auto" w:fill="auto"/>
            <w:noWrap/>
            <w:vAlign w:val="bottom"/>
            <w:hideMark/>
          </w:tcPr>
          <w:p w:rsidR="00820118" w:rsidRPr="00820118" w:rsidRDefault="00820118" w:rsidP="00820118">
            <w:pPr>
              <w:spacing w:before="0" w:after="0" w:line="240" w:lineRule="auto"/>
              <w:jc w:val="center"/>
              <w:rPr>
                <w:rFonts w:ascii="Calibri" w:eastAsia="Times New Roman" w:hAnsi="Calibri" w:cs="Calibri"/>
                <w:color w:val="000000"/>
              </w:rPr>
            </w:pPr>
            <w:r w:rsidRPr="00820118">
              <w:rPr>
                <w:rFonts w:ascii="Calibri" w:eastAsia="Times New Roman" w:hAnsi="Calibri" w:cs="Calibri"/>
                <w:color w:val="000000"/>
                <w:sz w:val="22"/>
              </w:rPr>
              <w:t> </w:t>
            </w:r>
          </w:p>
        </w:tc>
        <w:tc>
          <w:tcPr>
            <w:tcW w:w="1168" w:type="dxa"/>
            <w:tcBorders>
              <w:top w:val="nil"/>
              <w:left w:val="nil"/>
              <w:bottom w:val="single" w:sz="4" w:space="0" w:color="FF0000"/>
              <w:right w:val="single" w:sz="4" w:space="0" w:color="FF0000"/>
            </w:tcBorders>
            <w:shd w:val="clear" w:color="auto" w:fill="auto"/>
            <w:noWrap/>
            <w:vAlign w:val="bottom"/>
            <w:hideMark/>
          </w:tcPr>
          <w:p w:rsidR="00820118" w:rsidRPr="00820118" w:rsidRDefault="00820118" w:rsidP="00820118">
            <w:pPr>
              <w:spacing w:before="0" w:after="0" w:line="240" w:lineRule="auto"/>
              <w:jc w:val="center"/>
              <w:rPr>
                <w:rFonts w:ascii="Calibri" w:eastAsia="Times New Roman" w:hAnsi="Calibri" w:cs="Calibri"/>
                <w:color w:val="000000"/>
              </w:rPr>
            </w:pPr>
            <w:r w:rsidRPr="00820118">
              <w:rPr>
                <w:rFonts w:ascii="Calibri" w:eastAsia="Times New Roman" w:hAnsi="Calibri" w:cs="Calibri"/>
                <w:color w:val="000000"/>
                <w:sz w:val="22"/>
              </w:rPr>
              <w:t>35</w:t>
            </w:r>
          </w:p>
        </w:tc>
        <w:tc>
          <w:tcPr>
            <w:tcW w:w="1380" w:type="dxa"/>
            <w:tcBorders>
              <w:top w:val="nil"/>
              <w:left w:val="nil"/>
              <w:bottom w:val="single" w:sz="4" w:space="0" w:color="FF0000"/>
              <w:right w:val="single" w:sz="4" w:space="0" w:color="FF0000"/>
            </w:tcBorders>
            <w:shd w:val="clear" w:color="auto" w:fill="auto"/>
            <w:noWrap/>
            <w:vAlign w:val="bottom"/>
            <w:hideMark/>
          </w:tcPr>
          <w:p w:rsidR="00820118" w:rsidRPr="00820118" w:rsidRDefault="00820118" w:rsidP="00820118">
            <w:pPr>
              <w:spacing w:before="0" w:after="0" w:line="240" w:lineRule="auto"/>
              <w:jc w:val="center"/>
              <w:rPr>
                <w:rFonts w:ascii="Calibri" w:eastAsia="Times New Roman" w:hAnsi="Calibri" w:cs="Calibri"/>
                <w:color w:val="000000"/>
              </w:rPr>
            </w:pPr>
            <w:r w:rsidRPr="00820118">
              <w:rPr>
                <w:rFonts w:ascii="Calibri" w:eastAsia="Times New Roman" w:hAnsi="Calibri" w:cs="Calibri"/>
                <w:color w:val="000000"/>
                <w:sz w:val="22"/>
              </w:rPr>
              <w:t>1.75</w:t>
            </w:r>
          </w:p>
        </w:tc>
        <w:tc>
          <w:tcPr>
            <w:tcW w:w="1968" w:type="dxa"/>
            <w:tcBorders>
              <w:top w:val="nil"/>
              <w:left w:val="nil"/>
              <w:bottom w:val="single" w:sz="4" w:space="0" w:color="FF0000"/>
              <w:right w:val="single" w:sz="4" w:space="0" w:color="FF0000"/>
            </w:tcBorders>
            <w:shd w:val="clear" w:color="auto" w:fill="auto"/>
            <w:noWrap/>
            <w:vAlign w:val="bottom"/>
            <w:hideMark/>
          </w:tcPr>
          <w:p w:rsidR="00820118" w:rsidRPr="00820118" w:rsidRDefault="00820118" w:rsidP="00820118">
            <w:pPr>
              <w:spacing w:before="0" w:after="0" w:line="240" w:lineRule="auto"/>
              <w:jc w:val="center"/>
              <w:rPr>
                <w:rFonts w:ascii="Calibri" w:eastAsia="Times New Roman" w:hAnsi="Calibri" w:cs="Calibri"/>
                <w:color w:val="000000"/>
              </w:rPr>
            </w:pPr>
            <w:r w:rsidRPr="00820118">
              <w:rPr>
                <w:rFonts w:ascii="Calibri" w:eastAsia="Times New Roman" w:hAnsi="Calibri" w:cs="Calibri"/>
                <w:color w:val="000000"/>
                <w:sz w:val="22"/>
              </w:rPr>
              <w:t> </w:t>
            </w:r>
          </w:p>
        </w:tc>
        <w:tc>
          <w:tcPr>
            <w:tcW w:w="1928" w:type="dxa"/>
            <w:tcBorders>
              <w:top w:val="nil"/>
              <w:left w:val="nil"/>
              <w:bottom w:val="single" w:sz="4" w:space="0" w:color="FF0000"/>
              <w:right w:val="double" w:sz="6" w:space="0" w:color="FF0000"/>
            </w:tcBorders>
            <w:shd w:val="clear" w:color="auto" w:fill="auto"/>
            <w:noWrap/>
            <w:vAlign w:val="bottom"/>
            <w:hideMark/>
          </w:tcPr>
          <w:p w:rsidR="00820118" w:rsidRPr="00820118" w:rsidRDefault="00820118" w:rsidP="00820118">
            <w:pPr>
              <w:spacing w:before="0" w:after="0" w:line="240" w:lineRule="auto"/>
              <w:jc w:val="center"/>
              <w:rPr>
                <w:rFonts w:ascii="Calibri" w:eastAsia="Times New Roman" w:hAnsi="Calibri" w:cs="Calibri"/>
                <w:color w:val="000000"/>
              </w:rPr>
            </w:pPr>
            <w:r w:rsidRPr="00820118">
              <w:rPr>
                <w:rFonts w:ascii="Calibri" w:eastAsia="Times New Roman" w:hAnsi="Calibri" w:cs="Calibri"/>
                <w:color w:val="000000"/>
                <w:sz w:val="22"/>
              </w:rPr>
              <w:t>61.25</w:t>
            </w:r>
          </w:p>
        </w:tc>
      </w:tr>
      <w:tr w:rsidR="00820118" w:rsidRPr="00820118" w:rsidTr="00820118">
        <w:trPr>
          <w:trHeight w:val="300"/>
        </w:trPr>
        <w:tc>
          <w:tcPr>
            <w:tcW w:w="1428" w:type="dxa"/>
            <w:tcBorders>
              <w:top w:val="nil"/>
              <w:left w:val="double" w:sz="6" w:space="0" w:color="FF0000"/>
              <w:bottom w:val="single" w:sz="4" w:space="0" w:color="FF0000"/>
              <w:right w:val="single" w:sz="4" w:space="0" w:color="FF0000"/>
            </w:tcBorders>
            <w:shd w:val="clear" w:color="auto" w:fill="auto"/>
            <w:noWrap/>
            <w:vAlign w:val="bottom"/>
            <w:hideMark/>
          </w:tcPr>
          <w:p w:rsidR="00820118" w:rsidRPr="00820118" w:rsidRDefault="00820118" w:rsidP="00820118">
            <w:pPr>
              <w:spacing w:before="0" w:after="0" w:line="240" w:lineRule="auto"/>
              <w:jc w:val="center"/>
              <w:rPr>
                <w:rFonts w:ascii="Calibri" w:eastAsia="Times New Roman" w:hAnsi="Calibri" w:cs="Calibri"/>
                <w:color w:val="000000"/>
              </w:rPr>
            </w:pPr>
            <w:r w:rsidRPr="00820118">
              <w:rPr>
                <w:rFonts w:ascii="Calibri" w:eastAsia="Times New Roman" w:hAnsi="Calibri" w:cs="Calibri"/>
                <w:color w:val="000000"/>
                <w:sz w:val="22"/>
              </w:rPr>
              <w:t>Ps</w:t>
            </w:r>
          </w:p>
        </w:tc>
        <w:tc>
          <w:tcPr>
            <w:tcW w:w="988" w:type="dxa"/>
            <w:tcBorders>
              <w:top w:val="nil"/>
              <w:left w:val="nil"/>
              <w:bottom w:val="single" w:sz="4" w:space="0" w:color="FF0000"/>
              <w:right w:val="single" w:sz="4" w:space="0" w:color="FF0000"/>
            </w:tcBorders>
            <w:shd w:val="clear" w:color="auto" w:fill="auto"/>
            <w:noWrap/>
            <w:vAlign w:val="bottom"/>
            <w:hideMark/>
          </w:tcPr>
          <w:p w:rsidR="00820118" w:rsidRPr="00820118" w:rsidRDefault="00820118" w:rsidP="00820118">
            <w:pPr>
              <w:spacing w:before="0" w:after="0" w:line="240" w:lineRule="auto"/>
              <w:jc w:val="center"/>
              <w:rPr>
                <w:rFonts w:ascii="Calibri" w:eastAsia="Times New Roman" w:hAnsi="Calibri" w:cs="Calibri"/>
                <w:color w:val="000000"/>
              </w:rPr>
            </w:pPr>
            <w:r w:rsidRPr="00820118">
              <w:rPr>
                <w:rFonts w:ascii="Calibri" w:eastAsia="Times New Roman" w:hAnsi="Calibri" w:cs="Calibri"/>
                <w:color w:val="000000"/>
                <w:sz w:val="22"/>
              </w:rPr>
              <w:t> </w:t>
            </w:r>
          </w:p>
        </w:tc>
        <w:tc>
          <w:tcPr>
            <w:tcW w:w="1168" w:type="dxa"/>
            <w:tcBorders>
              <w:top w:val="nil"/>
              <w:left w:val="nil"/>
              <w:bottom w:val="single" w:sz="4" w:space="0" w:color="FF0000"/>
              <w:right w:val="single" w:sz="4" w:space="0" w:color="FF0000"/>
            </w:tcBorders>
            <w:shd w:val="clear" w:color="auto" w:fill="auto"/>
            <w:noWrap/>
            <w:vAlign w:val="bottom"/>
            <w:hideMark/>
          </w:tcPr>
          <w:p w:rsidR="00820118" w:rsidRPr="00820118" w:rsidRDefault="00820118" w:rsidP="00820118">
            <w:pPr>
              <w:spacing w:before="0" w:after="0" w:line="240" w:lineRule="auto"/>
              <w:jc w:val="center"/>
              <w:rPr>
                <w:rFonts w:ascii="Calibri" w:eastAsia="Times New Roman" w:hAnsi="Calibri" w:cs="Calibri"/>
                <w:color w:val="000000"/>
              </w:rPr>
            </w:pPr>
            <w:r w:rsidRPr="00820118">
              <w:rPr>
                <w:rFonts w:ascii="Calibri" w:eastAsia="Times New Roman" w:hAnsi="Calibri" w:cs="Calibri"/>
                <w:color w:val="000000"/>
                <w:sz w:val="22"/>
              </w:rPr>
              <w:t>32.634</w:t>
            </w:r>
          </w:p>
        </w:tc>
        <w:tc>
          <w:tcPr>
            <w:tcW w:w="1380" w:type="dxa"/>
            <w:tcBorders>
              <w:top w:val="nil"/>
              <w:left w:val="nil"/>
              <w:bottom w:val="single" w:sz="4" w:space="0" w:color="FF0000"/>
              <w:right w:val="single" w:sz="4" w:space="0" w:color="FF0000"/>
            </w:tcBorders>
            <w:shd w:val="clear" w:color="auto" w:fill="auto"/>
            <w:noWrap/>
            <w:vAlign w:val="bottom"/>
            <w:hideMark/>
          </w:tcPr>
          <w:p w:rsidR="00820118" w:rsidRPr="00820118" w:rsidRDefault="00820118" w:rsidP="00820118">
            <w:pPr>
              <w:spacing w:before="0" w:after="0" w:line="240" w:lineRule="auto"/>
              <w:jc w:val="center"/>
              <w:rPr>
                <w:rFonts w:ascii="Calibri" w:eastAsia="Times New Roman" w:hAnsi="Calibri" w:cs="Calibri"/>
                <w:color w:val="000000"/>
              </w:rPr>
            </w:pPr>
            <w:r w:rsidRPr="00820118">
              <w:rPr>
                <w:rFonts w:ascii="Calibri" w:eastAsia="Times New Roman" w:hAnsi="Calibri" w:cs="Calibri"/>
                <w:color w:val="000000"/>
                <w:sz w:val="22"/>
              </w:rPr>
              <w:t>1.167</w:t>
            </w:r>
          </w:p>
        </w:tc>
        <w:tc>
          <w:tcPr>
            <w:tcW w:w="1968" w:type="dxa"/>
            <w:tcBorders>
              <w:top w:val="nil"/>
              <w:left w:val="nil"/>
              <w:bottom w:val="single" w:sz="4" w:space="0" w:color="FF0000"/>
              <w:right w:val="single" w:sz="4" w:space="0" w:color="FF0000"/>
            </w:tcBorders>
            <w:shd w:val="clear" w:color="auto" w:fill="auto"/>
            <w:noWrap/>
            <w:vAlign w:val="bottom"/>
            <w:hideMark/>
          </w:tcPr>
          <w:p w:rsidR="00820118" w:rsidRPr="00820118" w:rsidRDefault="00820118" w:rsidP="00820118">
            <w:pPr>
              <w:spacing w:before="0" w:after="0" w:line="240" w:lineRule="auto"/>
              <w:jc w:val="center"/>
              <w:rPr>
                <w:rFonts w:ascii="Calibri" w:eastAsia="Times New Roman" w:hAnsi="Calibri" w:cs="Calibri"/>
                <w:color w:val="000000"/>
              </w:rPr>
            </w:pPr>
            <w:r w:rsidRPr="00820118">
              <w:rPr>
                <w:rFonts w:ascii="Calibri" w:eastAsia="Times New Roman" w:hAnsi="Calibri" w:cs="Calibri"/>
                <w:color w:val="000000"/>
                <w:sz w:val="22"/>
              </w:rPr>
              <w:t> </w:t>
            </w:r>
          </w:p>
        </w:tc>
        <w:tc>
          <w:tcPr>
            <w:tcW w:w="1928" w:type="dxa"/>
            <w:tcBorders>
              <w:top w:val="nil"/>
              <w:left w:val="nil"/>
              <w:bottom w:val="single" w:sz="4" w:space="0" w:color="FF0000"/>
              <w:right w:val="double" w:sz="6" w:space="0" w:color="FF0000"/>
            </w:tcBorders>
            <w:shd w:val="clear" w:color="auto" w:fill="auto"/>
            <w:noWrap/>
            <w:vAlign w:val="bottom"/>
            <w:hideMark/>
          </w:tcPr>
          <w:p w:rsidR="00820118" w:rsidRPr="00820118" w:rsidRDefault="00820118" w:rsidP="00820118">
            <w:pPr>
              <w:spacing w:before="0" w:after="0" w:line="240" w:lineRule="auto"/>
              <w:jc w:val="center"/>
              <w:rPr>
                <w:rFonts w:ascii="Calibri" w:eastAsia="Times New Roman" w:hAnsi="Calibri" w:cs="Calibri"/>
                <w:color w:val="000000"/>
              </w:rPr>
            </w:pPr>
            <w:r w:rsidRPr="00820118">
              <w:rPr>
                <w:rFonts w:ascii="Calibri" w:eastAsia="Times New Roman" w:hAnsi="Calibri" w:cs="Calibri"/>
                <w:color w:val="000000"/>
                <w:sz w:val="22"/>
              </w:rPr>
              <w:t>38.073</w:t>
            </w:r>
          </w:p>
        </w:tc>
      </w:tr>
      <w:tr w:rsidR="00820118" w:rsidRPr="00820118" w:rsidTr="00820118">
        <w:trPr>
          <w:trHeight w:val="300"/>
        </w:trPr>
        <w:tc>
          <w:tcPr>
            <w:tcW w:w="1428" w:type="dxa"/>
            <w:tcBorders>
              <w:top w:val="nil"/>
              <w:left w:val="double" w:sz="6" w:space="0" w:color="FF0000"/>
              <w:bottom w:val="single" w:sz="4" w:space="0" w:color="FF0000"/>
              <w:right w:val="single" w:sz="4" w:space="0" w:color="FF0000"/>
            </w:tcBorders>
            <w:shd w:val="clear" w:color="auto" w:fill="auto"/>
            <w:noWrap/>
            <w:vAlign w:val="bottom"/>
            <w:hideMark/>
          </w:tcPr>
          <w:p w:rsidR="00820118" w:rsidRPr="00820118" w:rsidRDefault="00820118" w:rsidP="00820118">
            <w:pPr>
              <w:spacing w:before="0" w:after="0" w:line="240" w:lineRule="auto"/>
              <w:jc w:val="center"/>
              <w:rPr>
                <w:rFonts w:ascii="Calibri" w:eastAsia="Times New Roman" w:hAnsi="Calibri" w:cs="Calibri"/>
                <w:color w:val="000000"/>
              </w:rPr>
            </w:pPr>
            <w:r w:rsidRPr="00820118">
              <w:rPr>
                <w:rFonts w:ascii="Calibri" w:eastAsia="Times New Roman" w:hAnsi="Calibri" w:cs="Calibri"/>
                <w:color w:val="000000"/>
                <w:sz w:val="22"/>
              </w:rPr>
              <w:t>Total</w:t>
            </w:r>
          </w:p>
        </w:tc>
        <w:tc>
          <w:tcPr>
            <w:tcW w:w="988" w:type="dxa"/>
            <w:tcBorders>
              <w:top w:val="nil"/>
              <w:left w:val="nil"/>
              <w:bottom w:val="single" w:sz="4" w:space="0" w:color="FF0000"/>
              <w:right w:val="single" w:sz="4" w:space="0" w:color="FF0000"/>
            </w:tcBorders>
            <w:shd w:val="clear" w:color="000000" w:fill="FFFF00"/>
            <w:noWrap/>
            <w:vAlign w:val="bottom"/>
            <w:hideMark/>
          </w:tcPr>
          <w:p w:rsidR="00820118" w:rsidRPr="00820118" w:rsidRDefault="00820118" w:rsidP="00820118">
            <w:pPr>
              <w:spacing w:before="0" w:after="0" w:line="240" w:lineRule="auto"/>
              <w:jc w:val="center"/>
              <w:rPr>
                <w:rFonts w:ascii="Calibri" w:eastAsia="Times New Roman" w:hAnsi="Calibri" w:cs="Calibri"/>
                <w:color w:val="000000"/>
              </w:rPr>
            </w:pPr>
            <w:r w:rsidRPr="00820118">
              <w:rPr>
                <w:rFonts w:ascii="Calibri" w:eastAsia="Times New Roman" w:hAnsi="Calibri" w:cs="Calibri"/>
                <w:color w:val="000000"/>
                <w:sz w:val="22"/>
              </w:rPr>
              <w:t>277.375</w:t>
            </w:r>
          </w:p>
        </w:tc>
        <w:tc>
          <w:tcPr>
            <w:tcW w:w="1168" w:type="dxa"/>
            <w:tcBorders>
              <w:top w:val="nil"/>
              <w:left w:val="nil"/>
              <w:bottom w:val="single" w:sz="4" w:space="0" w:color="FF0000"/>
              <w:right w:val="single" w:sz="4" w:space="0" w:color="FF0000"/>
            </w:tcBorders>
            <w:shd w:val="clear" w:color="000000" w:fill="FFFF00"/>
            <w:noWrap/>
            <w:vAlign w:val="bottom"/>
            <w:hideMark/>
          </w:tcPr>
          <w:p w:rsidR="00820118" w:rsidRPr="00820118" w:rsidRDefault="00820118" w:rsidP="00820118">
            <w:pPr>
              <w:spacing w:before="0" w:after="0" w:line="240" w:lineRule="auto"/>
              <w:jc w:val="center"/>
              <w:rPr>
                <w:rFonts w:ascii="Calibri" w:eastAsia="Times New Roman" w:hAnsi="Calibri" w:cs="Calibri"/>
                <w:color w:val="000000"/>
              </w:rPr>
            </w:pPr>
            <w:r w:rsidRPr="00820118">
              <w:rPr>
                <w:rFonts w:ascii="Calibri" w:eastAsia="Times New Roman" w:hAnsi="Calibri" w:cs="Calibri"/>
                <w:color w:val="000000"/>
                <w:sz w:val="22"/>
              </w:rPr>
              <w:t>67.634</w:t>
            </w:r>
          </w:p>
        </w:tc>
        <w:tc>
          <w:tcPr>
            <w:tcW w:w="1380" w:type="dxa"/>
            <w:tcBorders>
              <w:top w:val="nil"/>
              <w:left w:val="nil"/>
              <w:bottom w:val="single" w:sz="4" w:space="0" w:color="FF0000"/>
              <w:right w:val="single" w:sz="4" w:space="0" w:color="FF0000"/>
            </w:tcBorders>
            <w:shd w:val="clear" w:color="000000" w:fill="FFFF00"/>
            <w:noWrap/>
            <w:vAlign w:val="bottom"/>
            <w:hideMark/>
          </w:tcPr>
          <w:p w:rsidR="00820118" w:rsidRPr="00820118" w:rsidRDefault="00820118" w:rsidP="00820118">
            <w:pPr>
              <w:spacing w:before="0" w:after="0" w:line="240" w:lineRule="auto"/>
              <w:jc w:val="center"/>
              <w:rPr>
                <w:rFonts w:ascii="Calibri" w:eastAsia="Times New Roman" w:hAnsi="Calibri" w:cs="Calibri"/>
                <w:color w:val="000000"/>
              </w:rPr>
            </w:pPr>
            <w:r w:rsidRPr="00820118">
              <w:rPr>
                <w:rFonts w:ascii="Calibri" w:eastAsia="Times New Roman" w:hAnsi="Calibri" w:cs="Calibri"/>
                <w:color w:val="000000"/>
                <w:sz w:val="22"/>
              </w:rPr>
              <w:t> </w:t>
            </w:r>
          </w:p>
        </w:tc>
        <w:tc>
          <w:tcPr>
            <w:tcW w:w="1968" w:type="dxa"/>
            <w:tcBorders>
              <w:top w:val="nil"/>
              <w:left w:val="nil"/>
              <w:bottom w:val="single" w:sz="4" w:space="0" w:color="FF0000"/>
              <w:right w:val="single" w:sz="4" w:space="0" w:color="FF0000"/>
            </w:tcBorders>
            <w:shd w:val="clear" w:color="000000" w:fill="FFFF00"/>
            <w:noWrap/>
            <w:vAlign w:val="bottom"/>
            <w:hideMark/>
          </w:tcPr>
          <w:p w:rsidR="00820118" w:rsidRPr="00820118" w:rsidRDefault="00820118" w:rsidP="00820118">
            <w:pPr>
              <w:spacing w:before="0" w:after="0" w:line="240" w:lineRule="auto"/>
              <w:jc w:val="center"/>
              <w:rPr>
                <w:rFonts w:ascii="Calibri" w:eastAsia="Times New Roman" w:hAnsi="Calibri" w:cs="Calibri"/>
                <w:color w:val="000000"/>
              </w:rPr>
            </w:pPr>
            <w:r w:rsidRPr="00820118">
              <w:rPr>
                <w:rFonts w:ascii="Calibri" w:eastAsia="Times New Roman" w:hAnsi="Calibri" w:cs="Calibri"/>
                <w:color w:val="000000"/>
                <w:sz w:val="22"/>
              </w:rPr>
              <w:t>383.05</w:t>
            </w:r>
          </w:p>
        </w:tc>
        <w:tc>
          <w:tcPr>
            <w:tcW w:w="1928" w:type="dxa"/>
            <w:tcBorders>
              <w:top w:val="nil"/>
              <w:left w:val="nil"/>
              <w:bottom w:val="single" w:sz="4" w:space="0" w:color="FF0000"/>
              <w:right w:val="double" w:sz="6" w:space="0" w:color="FF0000"/>
            </w:tcBorders>
            <w:shd w:val="clear" w:color="000000" w:fill="FFFF00"/>
            <w:noWrap/>
            <w:vAlign w:val="bottom"/>
            <w:hideMark/>
          </w:tcPr>
          <w:p w:rsidR="00820118" w:rsidRPr="00820118" w:rsidRDefault="00820118" w:rsidP="00820118">
            <w:pPr>
              <w:spacing w:before="0" w:after="0" w:line="240" w:lineRule="auto"/>
              <w:jc w:val="center"/>
              <w:rPr>
                <w:rFonts w:ascii="Calibri" w:eastAsia="Times New Roman" w:hAnsi="Calibri" w:cs="Calibri"/>
                <w:color w:val="000000"/>
              </w:rPr>
            </w:pPr>
            <w:r w:rsidRPr="00820118">
              <w:rPr>
                <w:rFonts w:ascii="Calibri" w:eastAsia="Times New Roman" w:hAnsi="Calibri" w:cs="Calibri"/>
                <w:color w:val="000000"/>
                <w:sz w:val="22"/>
              </w:rPr>
              <w:t>99.323</w:t>
            </w:r>
          </w:p>
        </w:tc>
      </w:tr>
    </w:tbl>
    <w:p w:rsidR="00820118" w:rsidRPr="00820118" w:rsidRDefault="00820118" w:rsidP="00820118"/>
    <w:p w:rsidR="002946BC" w:rsidRPr="0041051D" w:rsidRDefault="002946BC" w:rsidP="00382BD1">
      <w:pPr>
        <w:pStyle w:val="ListParagraph"/>
        <w:numPr>
          <w:ilvl w:val="0"/>
          <w:numId w:val="31"/>
        </w:numPr>
        <w:spacing w:line="360" w:lineRule="auto"/>
        <w:jc w:val="both"/>
        <w:rPr>
          <w:rFonts w:ascii="Times New Roman" w:hAnsi="Times New Roman"/>
          <w:color w:val="000000"/>
          <w:szCs w:val="24"/>
        </w:rPr>
      </w:pPr>
      <w:r w:rsidRPr="0041051D">
        <w:rPr>
          <w:rFonts w:ascii="Times New Roman" w:hAnsi="Times New Roman"/>
          <w:color w:val="000000"/>
          <w:szCs w:val="24"/>
        </w:rPr>
        <w:t>Factor of safety against overturning,</w:t>
      </w:r>
      <m:oMath>
        <m:sSub>
          <m:sSubPr>
            <m:ctrlPr>
              <w:rPr>
                <w:rFonts w:ascii="Cambria Math" w:hAnsi="Cambria Math"/>
                <w:color w:val="000000"/>
                <w:szCs w:val="24"/>
              </w:rPr>
            </m:ctrlPr>
          </m:sSubPr>
          <m:e>
            <m:r>
              <m:rPr>
                <m:sty m:val="p"/>
              </m:rPr>
              <w:rPr>
                <w:rFonts w:ascii="Cambria Math" w:hAnsi="Cambria Math"/>
                <w:color w:val="000000"/>
                <w:szCs w:val="24"/>
              </w:rPr>
              <m:t xml:space="preserve"> F</m:t>
            </m:r>
          </m:e>
          <m:sub>
            <m:r>
              <m:rPr>
                <m:sty m:val="p"/>
              </m:rPr>
              <w:rPr>
                <w:rFonts w:ascii="Cambria Math" w:hAnsi="Cambria Math"/>
                <w:color w:val="000000"/>
                <w:szCs w:val="24"/>
              </w:rPr>
              <m:t>o</m:t>
            </m:r>
          </m:sub>
        </m:sSub>
        <m:r>
          <m:rPr>
            <m:sty m:val="p"/>
          </m:rPr>
          <w:rPr>
            <w:rFonts w:ascii="Cambria Math" w:hAnsi="Cambria Math"/>
            <w:color w:val="000000"/>
            <w:szCs w:val="24"/>
          </w:rPr>
          <m:t>=</m:t>
        </m:r>
        <m:f>
          <m:fPr>
            <m:ctrlPr>
              <w:rPr>
                <w:rFonts w:ascii="Cambria Math" w:hAnsi="Cambria Math"/>
                <w:color w:val="000000"/>
                <w:szCs w:val="24"/>
              </w:rPr>
            </m:ctrlPr>
          </m:fPr>
          <m:num>
            <m:r>
              <m:rPr>
                <m:sty m:val="p"/>
              </m:rPr>
              <w:rPr>
                <w:rFonts w:ascii="Cambria Math" w:hAnsi="Cambria Math"/>
                <w:color w:val="000000"/>
                <w:szCs w:val="24"/>
              </w:rPr>
              <m:t>ΣM (+)</m:t>
            </m:r>
          </m:num>
          <m:den>
            <m:r>
              <m:rPr>
                <m:sty m:val="p"/>
              </m:rPr>
              <w:rPr>
                <w:rFonts w:ascii="Cambria Math" w:hAnsi="Cambria Math"/>
                <w:color w:val="000000"/>
                <w:szCs w:val="24"/>
              </w:rPr>
              <m:t>ΣM (-)</m:t>
            </m:r>
          </m:den>
        </m:f>
        <m:r>
          <m:rPr>
            <m:sty m:val="p"/>
          </m:rPr>
          <w:rPr>
            <w:rFonts w:ascii="Cambria Math" w:hAnsi="Cambria Math"/>
            <w:color w:val="000000"/>
            <w:szCs w:val="24"/>
          </w:rPr>
          <m:t>=</m:t>
        </m:r>
        <m:f>
          <m:fPr>
            <m:ctrlPr>
              <w:rPr>
                <w:rFonts w:ascii="Cambria Math" w:hAnsi="Cambria Math"/>
                <w:color w:val="000000"/>
                <w:szCs w:val="24"/>
              </w:rPr>
            </m:ctrlPr>
          </m:fPr>
          <m:num>
            <m:r>
              <m:rPr>
                <m:sty m:val="p"/>
              </m:rPr>
              <w:rPr>
                <w:rFonts w:ascii="Cambria Math" w:hAnsi="Cambria Math"/>
                <w:color w:val="000000"/>
                <w:szCs w:val="24"/>
              </w:rPr>
              <m:t>383.05</m:t>
            </m:r>
          </m:num>
          <m:den>
            <m:r>
              <m:rPr>
                <m:sty m:val="p"/>
              </m:rPr>
              <w:rPr>
                <w:rFonts w:ascii="Cambria Math" w:hAnsi="Cambria Math"/>
                <w:color w:val="000000"/>
                <w:szCs w:val="24"/>
              </w:rPr>
              <m:t>99.323</m:t>
            </m:r>
          </m:den>
        </m:f>
        <m:r>
          <m:rPr>
            <m:sty m:val="p"/>
          </m:rPr>
          <w:rPr>
            <w:rFonts w:ascii="Cambria Math" w:hAnsi="Cambria Math"/>
            <w:color w:val="000000"/>
            <w:szCs w:val="24"/>
          </w:rPr>
          <m:t>=3.86</m:t>
        </m:r>
        <m:r>
          <w:rPr>
            <w:rFonts w:ascii="Cambria Math" w:hAnsi="Cambria Math"/>
            <w:color w:val="000000"/>
            <w:szCs w:val="24"/>
          </w:rPr>
          <m:t>&gt;1.5,</m:t>
        </m:r>
      </m:oMath>
      <w:r w:rsidRPr="0041051D">
        <w:rPr>
          <w:rFonts w:ascii="Times New Roman" w:hAnsi="Times New Roman"/>
          <w:color w:val="000000"/>
          <w:szCs w:val="24"/>
        </w:rPr>
        <w:t xml:space="preserve"> the structure is safe against overturning.</w:t>
      </w:r>
    </w:p>
    <w:p w:rsidR="002946BC" w:rsidRPr="0041051D" w:rsidRDefault="002946BC" w:rsidP="00382BD1">
      <w:pPr>
        <w:pStyle w:val="ListParagraph"/>
        <w:numPr>
          <w:ilvl w:val="0"/>
          <w:numId w:val="31"/>
        </w:numPr>
        <w:spacing w:before="0" w:line="360" w:lineRule="auto"/>
        <w:jc w:val="both"/>
        <w:rPr>
          <w:rFonts w:ascii="Times New Roman" w:hAnsi="Times New Roman"/>
          <w:szCs w:val="24"/>
        </w:rPr>
      </w:pPr>
      <w:r w:rsidRPr="0041051D">
        <w:rPr>
          <w:rFonts w:ascii="Times New Roman" w:hAnsi="Times New Roman"/>
          <w:color w:val="000000"/>
          <w:szCs w:val="24"/>
        </w:rPr>
        <w:t xml:space="preserve">Factor of safety against sliding, </w:t>
      </w:r>
      <m:oMath>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s</m:t>
            </m:r>
          </m:sub>
        </m:sSub>
        <m:r>
          <m:rPr>
            <m:sty m:val="p"/>
          </m:rPr>
          <w:rPr>
            <w:rFonts w:ascii="Cambria Math" w:hAnsi="Cambria Math"/>
            <w:szCs w:val="24"/>
          </w:rPr>
          <m:t>=μ*</m:t>
        </m:r>
        <m:f>
          <m:fPr>
            <m:ctrlPr>
              <w:rPr>
                <w:rFonts w:ascii="Cambria Math" w:hAnsi="Cambria Math"/>
                <w:szCs w:val="24"/>
              </w:rPr>
            </m:ctrlPr>
          </m:fPr>
          <m:num>
            <m:r>
              <m:rPr>
                <m:sty m:val="p"/>
              </m:rPr>
              <w:rPr>
                <w:rFonts w:ascii="Cambria Math" w:hAnsi="Cambria Math"/>
                <w:szCs w:val="24"/>
              </w:rPr>
              <m:t>ΣV</m:t>
            </m:r>
          </m:num>
          <m:den>
            <m:r>
              <m:rPr>
                <m:sty m:val="p"/>
              </m:rPr>
              <w:rPr>
                <w:rFonts w:ascii="Cambria Math" w:hAnsi="Cambria Math"/>
                <w:szCs w:val="24"/>
              </w:rPr>
              <m:t>ΣH</m:t>
            </m:r>
          </m:den>
        </m:f>
        <m:r>
          <m:rPr>
            <m:sty m:val="p"/>
          </m:rPr>
          <w:rPr>
            <w:rFonts w:ascii="Cambria Math" w:hAnsi="Cambria Math"/>
            <w:szCs w:val="24"/>
          </w:rPr>
          <m:t>=0.65*</m:t>
        </m:r>
        <m:f>
          <m:fPr>
            <m:ctrlPr>
              <w:rPr>
                <w:rFonts w:ascii="Cambria Math" w:hAnsi="Cambria Math"/>
                <w:szCs w:val="24"/>
              </w:rPr>
            </m:ctrlPr>
          </m:fPr>
          <m:num>
            <m:r>
              <m:rPr>
                <m:sty m:val="p"/>
              </m:rPr>
              <w:rPr>
                <w:rFonts w:ascii="Cambria Math" w:hAnsi="Cambria Math"/>
                <w:szCs w:val="24"/>
              </w:rPr>
              <m:t>277.375</m:t>
            </m:r>
          </m:num>
          <m:den>
            <m:r>
              <m:rPr>
                <m:sty m:val="p"/>
              </m:rPr>
              <w:rPr>
                <w:rFonts w:ascii="Cambria Math" w:hAnsi="Cambria Math"/>
                <w:szCs w:val="24"/>
              </w:rPr>
              <m:t>67.634</m:t>
            </m:r>
          </m:den>
        </m:f>
        <m:r>
          <m:rPr>
            <m:sty m:val="p"/>
          </m:rPr>
          <w:rPr>
            <w:rFonts w:ascii="Cambria Math" w:hAnsi="Cambria Math"/>
            <w:szCs w:val="24"/>
          </w:rPr>
          <m:t>=2.67</m:t>
        </m:r>
        <m:r>
          <w:rPr>
            <w:rFonts w:ascii="Cambria Math" w:hAnsi="Cambria Math"/>
            <w:szCs w:val="24"/>
          </w:rPr>
          <m:t>&gt;1.5,</m:t>
        </m:r>
      </m:oMath>
      <w:r w:rsidRPr="0041051D">
        <w:rPr>
          <w:rFonts w:ascii="Times New Roman" w:hAnsi="Times New Roman"/>
          <w:szCs w:val="24"/>
        </w:rPr>
        <w:t xml:space="preserve"> the structure is safe against sliding.</w:t>
      </w:r>
    </w:p>
    <w:p w:rsidR="002946BC" w:rsidRPr="0041051D" w:rsidRDefault="002946BC" w:rsidP="00382BD1">
      <w:pPr>
        <w:pStyle w:val="ListParagraph"/>
        <w:numPr>
          <w:ilvl w:val="0"/>
          <w:numId w:val="31"/>
        </w:numPr>
        <w:spacing w:before="0" w:line="360" w:lineRule="auto"/>
        <w:jc w:val="both"/>
        <w:rPr>
          <w:rFonts w:ascii="Times New Roman" w:hAnsi="Times New Roman"/>
          <w:szCs w:val="24"/>
        </w:rPr>
      </w:pPr>
      <w:r w:rsidRPr="0041051D">
        <w:rPr>
          <w:rFonts w:ascii="Times New Roman" w:hAnsi="Times New Roman"/>
          <w:szCs w:val="24"/>
        </w:rPr>
        <w:t>Tension for checking</w:t>
      </w:r>
    </w:p>
    <w:p w:rsidR="002946BC" w:rsidRPr="0041051D" w:rsidRDefault="002946BC" w:rsidP="002946BC">
      <w:pPr>
        <w:pStyle w:val="ListParagraph"/>
        <w:spacing w:line="360" w:lineRule="auto"/>
        <w:ind w:left="810" w:firstLine="630"/>
        <w:jc w:val="both"/>
        <w:rPr>
          <w:rFonts w:ascii="Times New Roman" w:hAnsi="Times New Roman"/>
          <w:color w:val="000000"/>
          <w:szCs w:val="24"/>
        </w:rPr>
      </w:pPr>
      <w:proofErr w:type="spellStart"/>
      <w:r w:rsidRPr="0041051D">
        <w:rPr>
          <w:rFonts w:ascii="Times New Roman" w:hAnsi="Times New Roman"/>
          <w:color w:val="000000"/>
          <w:szCs w:val="24"/>
        </w:rPr>
        <w:t>X</w:t>
      </w:r>
      <w:r w:rsidRPr="0041051D">
        <w:rPr>
          <w:rFonts w:ascii="Times New Roman" w:hAnsi="Times New Roman"/>
          <w:color w:val="000000"/>
          <w:szCs w:val="24"/>
          <w:vertAlign w:val="subscript"/>
        </w:rPr>
        <w:t>ave</w:t>
      </w:r>
      <w:proofErr w:type="spellEnd"/>
      <w:r w:rsidRPr="0041051D">
        <w:rPr>
          <w:rFonts w:ascii="Times New Roman" w:hAnsi="Times New Roman"/>
          <w:color w:val="000000"/>
          <w:szCs w:val="24"/>
        </w:rPr>
        <w:t xml:space="preserve">= </w:t>
      </w:r>
      <m:oMath>
        <m:sSub>
          <m:sSubPr>
            <m:ctrlPr>
              <w:rPr>
                <w:rFonts w:ascii="Cambria Math" w:hAnsi="Cambria Math"/>
                <w:color w:val="000000"/>
                <w:szCs w:val="24"/>
              </w:rPr>
            </m:ctrlPr>
          </m:sSubPr>
          <m:e>
            <m:r>
              <m:rPr>
                <m:sty m:val="p"/>
              </m:rPr>
              <w:rPr>
                <w:rFonts w:ascii="Cambria Math" w:hAnsi="Cambria Math"/>
                <w:color w:val="000000"/>
                <w:szCs w:val="24"/>
              </w:rPr>
              <m:t>X</m:t>
            </m:r>
          </m:e>
          <m:sub>
            <m:r>
              <m:rPr>
                <m:sty m:val="p"/>
              </m:rPr>
              <w:rPr>
                <w:rFonts w:ascii="Cambria Math" w:hAnsi="Cambria Math"/>
                <w:color w:val="000000"/>
                <w:szCs w:val="24"/>
              </w:rPr>
              <m:t>ave</m:t>
            </m:r>
          </m:sub>
        </m:sSub>
        <m:r>
          <m:rPr>
            <m:sty m:val="p"/>
          </m:rPr>
          <w:rPr>
            <w:rFonts w:ascii="Cambria Math" w:hAnsi="Cambria Math"/>
            <w:color w:val="000000"/>
            <w:szCs w:val="24"/>
          </w:rPr>
          <m:t>=</m:t>
        </m:r>
        <m:f>
          <m:fPr>
            <m:ctrlPr>
              <w:rPr>
                <w:rFonts w:ascii="Cambria Math" w:hAnsi="Cambria Math"/>
                <w:color w:val="000000"/>
                <w:szCs w:val="24"/>
              </w:rPr>
            </m:ctrlPr>
          </m:fPr>
          <m:num>
            <m:r>
              <m:rPr>
                <m:sty m:val="p"/>
              </m:rPr>
              <w:rPr>
                <w:rFonts w:ascii="Cambria Math" w:hAnsi="Cambria Math"/>
                <w:color w:val="000000"/>
                <w:szCs w:val="24"/>
              </w:rPr>
              <m:t>(ΣM(+)-ΣM(-)</m:t>
            </m:r>
          </m:num>
          <m:den>
            <m:r>
              <m:rPr>
                <m:sty m:val="p"/>
              </m:rPr>
              <w:rPr>
                <w:rFonts w:ascii="Cambria Math" w:hAnsi="Cambria Math"/>
                <w:color w:val="000000"/>
                <w:szCs w:val="24"/>
              </w:rPr>
              <m:t>ΣV</m:t>
            </m:r>
          </m:den>
        </m:f>
        <m:r>
          <m:rPr>
            <m:sty m:val="p"/>
          </m:rPr>
          <w:rPr>
            <w:rFonts w:ascii="Cambria Math" w:hAnsi="Cambria Math"/>
            <w:color w:val="000000"/>
            <w:szCs w:val="24"/>
          </w:rPr>
          <m:t>=</m:t>
        </m:r>
        <m:f>
          <m:fPr>
            <m:ctrlPr>
              <w:rPr>
                <w:rFonts w:ascii="Cambria Math" w:hAnsi="Cambria Math"/>
                <w:color w:val="000000"/>
                <w:szCs w:val="24"/>
              </w:rPr>
            </m:ctrlPr>
          </m:fPr>
          <m:num>
            <m:r>
              <m:rPr>
                <m:sty m:val="p"/>
              </m:rPr>
              <w:rPr>
                <w:rFonts w:ascii="Cambria Math" w:hAnsi="Cambria Math"/>
                <w:color w:val="000000"/>
                <w:szCs w:val="24"/>
              </w:rPr>
              <m:t>383.05-99.323</m:t>
            </m:r>
          </m:num>
          <m:den>
            <m:r>
              <m:rPr>
                <m:sty m:val="p"/>
              </m:rPr>
              <w:rPr>
                <w:rFonts w:ascii="Cambria Math" w:hAnsi="Cambria Math"/>
                <w:color w:val="000000"/>
                <w:szCs w:val="24"/>
              </w:rPr>
              <m:t>277.375</m:t>
            </m:r>
          </m:den>
        </m:f>
        <m:r>
          <m:rPr>
            <m:sty m:val="p"/>
          </m:rPr>
          <w:rPr>
            <w:rFonts w:ascii="Cambria Math" w:hAnsi="Cambria Math"/>
            <w:color w:val="000000"/>
            <w:szCs w:val="24"/>
          </w:rPr>
          <m:t>=1.02</m:t>
        </m:r>
      </m:oMath>
    </w:p>
    <w:p w:rsidR="002946BC" w:rsidRPr="0041051D" w:rsidRDefault="002946BC" w:rsidP="002946BC">
      <w:pPr>
        <w:pStyle w:val="ListParagraph"/>
        <w:spacing w:line="360" w:lineRule="auto"/>
        <w:ind w:left="810" w:firstLine="630"/>
        <w:jc w:val="both"/>
        <w:rPr>
          <w:rFonts w:ascii="Times New Roman" w:hAnsi="Times New Roman"/>
          <w:szCs w:val="24"/>
          <w:lang w:bidi="en-US"/>
        </w:rPr>
      </w:pPr>
      <w:r w:rsidRPr="0041051D">
        <w:rPr>
          <w:rFonts w:ascii="Times New Roman" w:hAnsi="Times New Roman"/>
          <w:szCs w:val="24"/>
          <w:lang w:bidi="en-US"/>
        </w:rPr>
        <w:t>The eccentricity, (e) =</w:t>
      </w:r>
      <m:oMath>
        <m:r>
          <m:rPr>
            <m:sty m:val="p"/>
          </m:rPr>
          <w:rPr>
            <w:rFonts w:ascii="Cambria Math" w:hAnsi="Cambria Math"/>
            <w:szCs w:val="24"/>
            <w:lang w:bidi="en-US"/>
          </w:rPr>
          <m:t>e=</m:t>
        </m:r>
        <m:d>
          <m:dPr>
            <m:ctrlPr>
              <w:rPr>
                <w:rFonts w:ascii="Cambria Math" w:hAnsi="Cambria Math"/>
                <w:szCs w:val="24"/>
                <w:lang w:bidi="en-US"/>
              </w:rPr>
            </m:ctrlPr>
          </m:dPr>
          <m:e>
            <m:f>
              <m:fPr>
                <m:ctrlPr>
                  <w:rPr>
                    <w:rFonts w:ascii="Cambria Math" w:hAnsi="Cambria Math"/>
                    <w:szCs w:val="24"/>
                    <w:lang w:bidi="en-US"/>
                  </w:rPr>
                </m:ctrlPr>
              </m:fPr>
              <m:num>
                <m:r>
                  <m:rPr>
                    <m:sty m:val="p"/>
                  </m:rPr>
                  <w:rPr>
                    <w:rFonts w:ascii="Cambria Math" w:hAnsi="Cambria Math"/>
                    <w:szCs w:val="24"/>
                    <w:lang w:bidi="en-US"/>
                  </w:rPr>
                  <m:t>B</m:t>
                </m:r>
              </m:num>
              <m:den>
                <m:r>
                  <m:rPr>
                    <m:sty m:val="p"/>
                  </m:rPr>
                  <w:rPr>
                    <w:rFonts w:ascii="Cambria Math" w:hAnsi="Cambria Math"/>
                    <w:szCs w:val="24"/>
                    <w:lang w:bidi="en-US"/>
                  </w:rPr>
                  <m:t>2</m:t>
                </m:r>
              </m:den>
            </m:f>
            <m:r>
              <m:rPr>
                <m:sty m:val="p"/>
              </m:rPr>
              <w:rPr>
                <w:rFonts w:ascii="Cambria Math" w:hAnsi="Cambria Math"/>
                <w:szCs w:val="24"/>
                <w:lang w:bidi="en-US"/>
              </w:rPr>
              <m:t>-</m:t>
            </m:r>
            <m:sSub>
              <m:sSubPr>
                <m:ctrlPr>
                  <w:rPr>
                    <w:rFonts w:ascii="Cambria Math" w:hAnsi="Cambria Math"/>
                    <w:szCs w:val="24"/>
                    <w:lang w:bidi="en-US"/>
                  </w:rPr>
                </m:ctrlPr>
              </m:sSubPr>
              <m:e>
                <m:r>
                  <m:rPr>
                    <m:sty m:val="p"/>
                  </m:rPr>
                  <w:rPr>
                    <w:rFonts w:ascii="Cambria Math" w:hAnsi="Cambria Math"/>
                    <w:szCs w:val="24"/>
                    <w:lang w:bidi="en-US"/>
                  </w:rPr>
                  <m:t>X</m:t>
                </m:r>
              </m:e>
              <m:sub>
                <m:r>
                  <m:rPr>
                    <m:sty m:val="p"/>
                  </m:rPr>
                  <w:rPr>
                    <w:rFonts w:ascii="Cambria Math" w:hAnsi="Cambria Math"/>
                    <w:szCs w:val="24"/>
                    <w:lang w:bidi="en-US"/>
                  </w:rPr>
                  <m:t>ave</m:t>
                </m:r>
              </m:sub>
            </m:sSub>
          </m:e>
        </m:d>
        <m:r>
          <m:rPr>
            <m:sty m:val="p"/>
          </m:rPr>
          <w:rPr>
            <w:rFonts w:ascii="Cambria Math" w:hAnsi="Cambria Math"/>
            <w:szCs w:val="24"/>
            <w:lang w:bidi="en-US"/>
          </w:rPr>
          <m:t>=</m:t>
        </m:r>
        <m:f>
          <m:fPr>
            <m:ctrlPr>
              <w:rPr>
                <w:rFonts w:ascii="Cambria Math" w:hAnsi="Cambria Math"/>
                <w:szCs w:val="24"/>
                <w:lang w:bidi="en-US"/>
              </w:rPr>
            </m:ctrlPr>
          </m:fPr>
          <m:num>
            <m:r>
              <m:rPr>
                <m:sty m:val="p"/>
              </m:rPr>
              <w:rPr>
                <w:rFonts w:ascii="Cambria Math" w:hAnsi="Cambria Math"/>
                <w:szCs w:val="24"/>
                <w:lang w:bidi="en-US"/>
              </w:rPr>
              <m:t>2.25</m:t>
            </m:r>
          </m:num>
          <m:den>
            <m:r>
              <m:rPr>
                <m:sty m:val="p"/>
              </m:rPr>
              <w:rPr>
                <w:rFonts w:ascii="Cambria Math" w:hAnsi="Cambria Math"/>
                <w:szCs w:val="24"/>
                <w:lang w:bidi="en-US"/>
              </w:rPr>
              <m:t>2</m:t>
            </m:r>
          </m:den>
        </m:f>
        <m:r>
          <m:rPr>
            <m:sty m:val="p"/>
          </m:rPr>
          <w:rPr>
            <w:rFonts w:ascii="Cambria Math" w:hAnsi="Cambria Math"/>
            <w:szCs w:val="24"/>
            <w:lang w:bidi="en-US"/>
          </w:rPr>
          <m:t>-1.02=0.23,</m:t>
        </m:r>
      </m:oMath>
      <w:r w:rsidR="00892BD7">
        <w:rPr>
          <w:rFonts w:ascii="Times New Roman" w:hAnsi="Times New Roman"/>
          <w:szCs w:val="24"/>
          <w:lang w:bidi="en-US"/>
        </w:rPr>
        <w:t xml:space="preserve">   B=2</w:t>
      </w:r>
      <w:r>
        <w:rPr>
          <w:rFonts w:ascii="Times New Roman" w:hAnsi="Times New Roman"/>
          <w:szCs w:val="24"/>
          <w:lang w:bidi="en-US"/>
        </w:rPr>
        <w:t>.</w:t>
      </w:r>
      <w:r w:rsidR="00983997">
        <w:rPr>
          <w:rFonts w:ascii="Times New Roman" w:hAnsi="Times New Roman"/>
          <w:szCs w:val="24"/>
          <w:lang w:bidi="en-US"/>
        </w:rPr>
        <w:t>25</w:t>
      </w:r>
    </w:p>
    <w:p w:rsidR="0069243D" w:rsidRPr="00892BD7" w:rsidRDefault="002946BC" w:rsidP="00892BD7">
      <w:pPr>
        <w:pStyle w:val="ListParagraph"/>
        <w:spacing w:line="360" w:lineRule="auto"/>
        <w:ind w:left="1440"/>
        <w:jc w:val="both"/>
        <w:rPr>
          <w:rFonts w:ascii="Times New Roman" w:hAnsi="Times New Roman"/>
          <w:szCs w:val="24"/>
        </w:rPr>
      </w:pPr>
      <w:r w:rsidRPr="0041051D">
        <w:rPr>
          <w:rFonts w:ascii="Times New Roman" w:hAnsi="Times New Roman"/>
          <w:szCs w:val="24"/>
        </w:rPr>
        <w:t xml:space="preserve">But </w:t>
      </w:r>
      <m:oMath>
        <m:f>
          <m:fPr>
            <m:ctrlPr>
              <w:rPr>
                <w:rFonts w:ascii="Cambria Math" w:hAnsi="Cambria Math"/>
                <w:szCs w:val="24"/>
              </w:rPr>
            </m:ctrlPr>
          </m:fPr>
          <m:num>
            <m:r>
              <m:rPr>
                <m:sty m:val="p"/>
              </m:rPr>
              <w:rPr>
                <w:rFonts w:ascii="Cambria Math" w:hAnsi="Cambria Math"/>
                <w:szCs w:val="24"/>
              </w:rPr>
              <m:t>B</m:t>
            </m:r>
          </m:num>
          <m:den>
            <m:r>
              <m:rPr>
                <m:sty m:val="p"/>
              </m:rPr>
              <w:rPr>
                <w:rFonts w:ascii="Cambria Math" w:hAnsi="Cambria Math"/>
                <w:szCs w:val="24"/>
              </w:rPr>
              <m:t>6</m:t>
            </m:r>
          </m:den>
        </m:f>
      </m:oMath>
      <w:r w:rsidR="00892BD7">
        <w:rPr>
          <w:rFonts w:ascii="Times New Roman" w:hAnsi="Times New Roman"/>
          <w:szCs w:val="24"/>
        </w:rPr>
        <w:t>=0.</w:t>
      </w:r>
      <w:r w:rsidR="00983997">
        <w:rPr>
          <w:rFonts w:ascii="Times New Roman" w:hAnsi="Times New Roman"/>
          <w:szCs w:val="24"/>
        </w:rPr>
        <w:t>375</w:t>
      </w:r>
      <w:r w:rsidRPr="0041051D">
        <w:rPr>
          <w:rFonts w:ascii="Times New Roman" w:hAnsi="Times New Roman"/>
          <w:szCs w:val="24"/>
        </w:rPr>
        <w:t xml:space="preserve">, </w:t>
      </w:r>
      <w:r w:rsidR="00892BD7">
        <w:rPr>
          <w:rFonts w:ascii="Times New Roman" w:hAnsi="Times New Roman"/>
          <w:szCs w:val="24"/>
        </w:rPr>
        <w:t>there for eccentricity (e) =0.2</w:t>
      </w:r>
      <w:r w:rsidR="00983997">
        <w:rPr>
          <w:rFonts w:ascii="Times New Roman" w:hAnsi="Times New Roman"/>
          <w:szCs w:val="24"/>
        </w:rPr>
        <w:t>3</w:t>
      </w:r>
      <w:r w:rsidRPr="0041051D">
        <w:rPr>
          <w:rFonts w:ascii="Times New Roman" w:hAnsi="Times New Roman"/>
          <w:szCs w:val="24"/>
        </w:rPr>
        <w:t>&lt;</w:t>
      </w:r>
      <m:oMath>
        <m:f>
          <m:fPr>
            <m:ctrlPr>
              <w:rPr>
                <w:rFonts w:ascii="Cambria Math" w:hAnsi="Cambria Math"/>
                <w:szCs w:val="24"/>
              </w:rPr>
            </m:ctrlPr>
          </m:fPr>
          <m:num>
            <m:r>
              <m:rPr>
                <m:sty m:val="p"/>
              </m:rPr>
              <w:rPr>
                <w:rFonts w:ascii="Cambria Math" w:hAnsi="Cambria Math"/>
                <w:szCs w:val="24"/>
              </w:rPr>
              <m:t>B</m:t>
            </m:r>
          </m:num>
          <m:den>
            <m:r>
              <m:rPr>
                <m:sty m:val="p"/>
              </m:rPr>
              <w:rPr>
                <w:rFonts w:ascii="Cambria Math" w:hAnsi="Cambria Math"/>
                <w:szCs w:val="24"/>
              </w:rPr>
              <m:t>6</m:t>
            </m:r>
          </m:den>
        </m:f>
      </m:oMath>
      <w:r w:rsidR="00892BD7">
        <w:rPr>
          <w:rFonts w:ascii="Times New Roman" w:hAnsi="Times New Roman"/>
          <w:szCs w:val="24"/>
        </w:rPr>
        <w:t>=0.</w:t>
      </w:r>
      <w:r w:rsidR="00983997">
        <w:rPr>
          <w:rFonts w:ascii="Times New Roman" w:hAnsi="Times New Roman"/>
          <w:szCs w:val="24"/>
        </w:rPr>
        <w:t>375</w:t>
      </w:r>
      <w:r w:rsidRPr="0041051D">
        <w:rPr>
          <w:rFonts w:ascii="Times New Roman" w:hAnsi="Times New Roman"/>
          <w:szCs w:val="24"/>
        </w:rPr>
        <w:t>, shows the resultant lies within the middle th</w:t>
      </w:r>
      <w:r>
        <w:rPr>
          <w:rFonts w:ascii="Times New Roman" w:hAnsi="Times New Roman"/>
          <w:szCs w:val="24"/>
        </w:rPr>
        <w:t xml:space="preserve">ird hence </w:t>
      </w:r>
      <w:r w:rsidR="002D72E4">
        <w:rPr>
          <w:rFonts w:ascii="Times New Roman" w:hAnsi="Times New Roman"/>
          <w:szCs w:val="24"/>
        </w:rPr>
        <w:t>Nr</w:t>
      </w:r>
      <w:r>
        <w:rPr>
          <w:rFonts w:ascii="Times New Roman" w:hAnsi="Times New Roman"/>
          <w:szCs w:val="24"/>
        </w:rPr>
        <w:t xml:space="preserve"> tension developed.</w:t>
      </w:r>
    </w:p>
    <w:p w:rsidR="0069243D" w:rsidRPr="00856C4B" w:rsidRDefault="0069243D" w:rsidP="00675220">
      <w:pPr>
        <w:pStyle w:val="Heading2"/>
      </w:pPr>
      <w:bookmarkStart w:id="242" w:name="_Toc506932651"/>
      <w:r>
        <w:t xml:space="preserve">Weir Cutoff, Under Sluice Bed, </w:t>
      </w:r>
      <w:proofErr w:type="spellStart"/>
      <w:r>
        <w:t>Offtake</w:t>
      </w:r>
      <w:proofErr w:type="spellEnd"/>
      <w:r>
        <w:t xml:space="preserve"> RCC Capping</w:t>
      </w:r>
      <w:bookmarkEnd w:id="242"/>
    </w:p>
    <w:p w:rsidR="0069243D" w:rsidRPr="0099049E" w:rsidRDefault="0069243D" w:rsidP="0099049E">
      <w:pPr>
        <w:jc w:val="both"/>
        <w:rPr>
          <w:rFonts w:cs="Times New Roman"/>
          <w:szCs w:val="24"/>
        </w:rPr>
      </w:pPr>
      <w:r w:rsidRPr="0099049E">
        <w:rPr>
          <w:rFonts w:cs="Times New Roman"/>
          <w:szCs w:val="24"/>
        </w:rPr>
        <w:t>In order to avoid cracking and shearing of the weir,</w:t>
      </w:r>
      <w:r w:rsidR="00983997">
        <w:rPr>
          <w:rFonts w:cs="Times New Roman"/>
          <w:szCs w:val="24"/>
        </w:rPr>
        <w:t xml:space="preserve"> divide wall,</w:t>
      </w:r>
      <w:r w:rsidRPr="0099049E">
        <w:rPr>
          <w:rFonts w:cs="Times New Roman"/>
          <w:szCs w:val="24"/>
        </w:rPr>
        <w:t xml:space="preserve"> the cutoff, under sluice bed and </w:t>
      </w:r>
      <w:r w:rsidR="00983997" w:rsidRPr="0099049E">
        <w:rPr>
          <w:rFonts w:cs="Times New Roman"/>
          <w:szCs w:val="24"/>
        </w:rPr>
        <w:t>off take</w:t>
      </w:r>
      <w:r w:rsidRPr="0099049E">
        <w:rPr>
          <w:rFonts w:cs="Times New Roman"/>
          <w:szCs w:val="24"/>
        </w:rPr>
        <w:t xml:space="preserve"> slab during overflowing and incoming of boulders, RCC of thickness 200 mm is </w:t>
      </w:r>
      <w:r w:rsidRPr="0099049E">
        <w:rPr>
          <w:rFonts w:cs="Times New Roman"/>
          <w:szCs w:val="24"/>
        </w:rPr>
        <w:lastRenderedPageBreak/>
        <w:t xml:space="preserve">provided with proper anchoring and capping. The </w:t>
      </w:r>
      <w:r w:rsidR="00DB0ACD">
        <w:rPr>
          <w:rFonts w:cs="Times New Roman"/>
          <w:szCs w:val="24"/>
        </w:rPr>
        <w:t>no</w:t>
      </w:r>
      <w:r w:rsidRPr="0099049E">
        <w:rPr>
          <w:rFonts w:cs="Times New Roman"/>
          <w:szCs w:val="24"/>
        </w:rPr>
        <w:t>minal reinforcement cross sectional area per meter width is taken as 0.2</w:t>
      </w:r>
      <w:r w:rsidR="00D10E4C">
        <w:rPr>
          <w:rFonts w:cs="Times New Roman"/>
          <w:szCs w:val="24"/>
        </w:rPr>
        <w:t>0</w:t>
      </w:r>
      <w:r w:rsidRPr="0099049E">
        <w:rPr>
          <w:rFonts w:cs="Times New Roman"/>
          <w:szCs w:val="24"/>
        </w:rPr>
        <w:t xml:space="preserve">% of the concrete. </w:t>
      </w:r>
    </w:p>
    <w:p w:rsidR="0069243D" w:rsidRPr="00983997" w:rsidRDefault="0069243D" w:rsidP="0099049E">
      <w:pPr>
        <w:jc w:val="both"/>
        <w:rPr>
          <w:rFonts w:cs="Times New Roman"/>
          <w:szCs w:val="24"/>
          <w:vertAlign w:val="superscript"/>
        </w:rPr>
      </w:pPr>
      <w:r w:rsidRPr="00983997">
        <w:rPr>
          <w:rFonts w:cs="Times New Roman"/>
          <w:szCs w:val="24"/>
        </w:rPr>
        <w:t xml:space="preserve">Hence, </w:t>
      </w:r>
      <w:proofErr w:type="spellStart"/>
      <w:r w:rsidRPr="00983997">
        <w:rPr>
          <w:rFonts w:cs="Times New Roman"/>
          <w:szCs w:val="24"/>
        </w:rPr>
        <w:t>A</w:t>
      </w:r>
      <w:r w:rsidRPr="00983997">
        <w:rPr>
          <w:rFonts w:cs="Times New Roman"/>
          <w:szCs w:val="24"/>
          <w:vertAlign w:val="subscript"/>
        </w:rPr>
        <w:t>steel</w:t>
      </w:r>
      <w:proofErr w:type="spellEnd"/>
      <w:r w:rsidRPr="00983997">
        <w:rPr>
          <w:rFonts w:cs="Times New Roman"/>
          <w:szCs w:val="24"/>
        </w:rPr>
        <w:t>=0.002*1000*200=400mm</w:t>
      </w:r>
      <w:r w:rsidRPr="00983997">
        <w:rPr>
          <w:rFonts w:cs="Times New Roman"/>
          <w:szCs w:val="24"/>
          <w:vertAlign w:val="superscript"/>
        </w:rPr>
        <w:t>2</w:t>
      </w:r>
      <w:r w:rsidRPr="00983997">
        <w:rPr>
          <w:rFonts w:cs="Times New Roman"/>
          <w:szCs w:val="24"/>
        </w:rPr>
        <w:t xml:space="preserve">, </w:t>
      </w:r>
      <w:proofErr w:type="spellStart"/>
      <w:r w:rsidRPr="00983997">
        <w:rPr>
          <w:rFonts w:cs="Times New Roman"/>
          <w:szCs w:val="24"/>
        </w:rPr>
        <w:t>A</w:t>
      </w:r>
      <w:r w:rsidRPr="00983997">
        <w:rPr>
          <w:rFonts w:cs="Times New Roman"/>
          <w:szCs w:val="24"/>
          <w:vertAlign w:val="subscript"/>
        </w:rPr>
        <w:t>steel</w:t>
      </w:r>
      <w:proofErr w:type="spellEnd"/>
      <w:r w:rsidRPr="00983997">
        <w:rPr>
          <w:rFonts w:cs="Times New Roman"/>
          <w:szCs w:val="24"/>
        </w:rPr>
        <w:t>=400mm</w:t>
      </w:r>
      <w:r w:rsidRPr="00983997">
        <w:rPr>
          <w:rFonts w:cs="Times New Roman"/>
          <w:szCs w:val="24"/>
          <w:vertAlign w:val="superscript"/>
        </w:rPr>
        <w:t>2</w:t>
      </w:r>
    </w:p>
    <w:p w:rsidR="00983997" w:rsidRPr="00983997" w:rsidRDefault="00983997" w:rsidP="00983997">
      <w:pPr>
        <w:jc w:val="both"/>
        <w:rPr>
          <w:rFonts w:cs="Times New Roman"/>
          <w:szCs w:val="24"/>
        </w:rPr>
      </w:pPr>
      <w:r w:rsidRPr="00983997">
        <w:rPr>
          <w:rFonts w:cs="Times New Roman"/>
          <w:szCs w:val="24"/>
        </w:rPr>
        <w:t xml:space="preserve">Provide </w:t>
      </w:r>
      <w:r w:rsidR="00AA074C">
        <w:rPr>
          <w:rFonts w:cs="Times New Roman"/>
          <w:szCs w:val="24"/>
        </w:rPr>
        <w:t>Ǿ</w:t>
      </w:r>
      <w:r w:rsidRPr="00983997">
        <w:rPr>
          <w:rFonts w:cs="Times New Roman"/>
          <w:szCs w:val="24"/>
        </w:rPr>
        <w:t>12mm@C/C 250mm.The spacing of the reinforcement bar should be less than three times the effective depth or 450mm, which is smaller of the two.</w:t>
      </w:r>
    </w:p>
    <w:p w:rsidR="00983997" w:rsidRPr="00983997" w:rsidRDefault="00983997" w:rsidP="00983997">
      <w:pPr>
        <w:jc w:val="both"/>
        <w:rPr>
          <w:rFonts w:cs="Times New Roman"/>
          <w:szCs w:val="24"/>
        </w:rPr>
      </w:pPr>
      <w:r w:rsidRPr="00983997">
        <w:rPr>
          <w:rFonts w:cs="Times New Roman"/>
          <w:szCs w:val="24"/>
        </w:rPr>
        <w:t>Considering cover thickness of 50mm, effective depth=50+12/2=56mm</w:t>
      </w:r>
    </w:p>
    <w:p w:rsidR="00983997" w:rsidRPr="00983997" w:rsidRDefault="00983997" w:rsidP="00983997">
      <w:pPr>
        <w:jc w:val="both"/>
        <w:rPr>
          <w:rFonts w:cs="Times New Roman"/>
          <w:szCs w:val="24"/>
        </w:rPr>
      </w:pPr>
      <w:r w:rsidRPr="00983997">
        <w:rPr>
          <w:rFonts w:cs="Times New Roman"/>
          <w:szCs w:val="24"/>
        </w:rPr>
        <w:t>Hence, our provision spacing is less than 3* (200-56</w:t>
      </w:r>
      <w:proofErr w:type="gramStart"/>
      <w:r w:rsidRPr="00983997">
        <w:rPr>
          <w:rFonts w:cs="Times New Roman"/>
          <w:szCs w:val="24"/>
        </w:rPr>
        <w:t>)=</w:t>
      </w:r>
      <w:proofErr w:type="gramEnd"/>
      <w:r w:rsidRPr="00983997">
        <w:rPr>
          <w:rFonts w:cs="Times New Roman"/>
          <w:szCs w:val="24"/>
        </w:rPr>
        <w:t>3*144=432mm.Hence, it is better to adopt 250mm spacing as it is.</w:t>
      </w:r>
    </w:p>
    <w:p w:rsidR="00983997" w:rsidRPr="00983997" w:rsidRDefault="00983997" w:rsidP="00983997">
      <w:pPr>
        <w:jc w:val="both"/>
        <w:rPr>
          <w:rFonts w:cs="Times New Roman"/>
          <w:szCs w:val="24"/>
        </w:rPr>
      </w:pPr>
      <w:r w:rsidRPr="00983997">
        <w:rPr>
          <w:rFonts w:cs="Times New Roman"/>
          <w:szCs w:val="24"/>
        </w:rPr>
        <w:t>Actual A steal=3.142*12^2/4*1000/250=452.45mm2.Therefore the actual provided reinforcement area per meter width is 452.45mm2/m&gt;</w:t>
      </w:r>
      <w:r w:rsidR="00AA074C">
        <w:rPr>
          <w:rFonts w:cs="Times New Roman"/>
          <w:szCs w:val="24"/>
        </w:rPr>
        <w:t>4</w:t>
      </w:r>
      <w:r w:rsidRPr="00983997">
        <w:rPr>
          <w:rFonts w:cs="Times New Roman"/>
          <w:szCs w:val="24"/>
        </w:rPr>
        <w:t xml:space="preserve">00mm2/m. It is ok. </w:t>
      </w:r>
    </w:p>
    <w:p w:rsidR="002B5B8F" w:rsidRDefault="002B5B8F" w:rsidP="00675220">
      <w:pPr>
        <w:pStyle w:val="Heading2"/>
      </w:pPr>
      <w:bookmarkStart w:id="243" w:name="_Toc506932652"/>
      <w:r>
        <w:t>Bill of Quantity and Cost Estimation</w:t>
      </w:r>
      <w:bookmarkEnd w:id="243"/>
    </w:p>
    <w:p w:rsidR="002B5B8F" w:rsidRPr="002B5B8F" w:rsidRDefault="002B5B8F" w:rsidP="002B5B8F">
      <w:pPr>
        <w:jc w:val="both"/>
        <w:rPr>
          <w:rFonts w:cs="Times New Roman"/>
          <w:szCs w:val="24"/>
          <w:lang w:val="en-GB"/>
        </w:rPr>
      </w:pPr>
      <w:r w:rsidRPr="002B5B8F">
        <w:rPr>
          <w:rFonts w:cs="Times New Roman"/>
          <w:szCs w:val="24"/>
          <w:lang w:val="en-GB"/>
        </w:rPr>
        <w:t>In this basic topic three major tasks have been conducted. Th1st and the most important is the preparation of quantity take off sheet. The 2</w:t>
      </w:r>
      <w:r w:rsidRPr="002B5B8F">
        <w:rPr>
          <w:rFonts w:cs="Times New Roman"/>
          <w:szCs w:val="24"/>
          <w:vertAlign w:val="superscript"/>
          <w:lang w:val="en-GB"/>
        </w:rPr>
        <w:t>nd</w:t>
      </w:r>
      <w:r w:rsidRPr="002B5B8F">
        <w:rPr>
          <w:rFonts w:cs="Times New Roman"/>
          <w:szCs w:val="24"/>
          <w:lang w:val="en-GB"/>
        </w:rPr>
        <w:t xml:space="preserve"> part of this topic shall be summarizing the </w:t>
      </w:r>
      <w:r w:rsidR="00F66A09" w:rsidRPr="002B5B8F">
        <w:rPr>
          <w:rFonts w:cs="Times New Roman"/>
          <w:szCs w:val="24"/>
          <w:lang w:val="en-GB"/>
        </w:rPr>
        <w:t>take-off</w:t>
      </w:r>
      <w:r w:rsidRPr="002B5B8F">
        <w:rPr>
          <w:rFonts w:cs="Times New Roman"/>
          <w:szCs w:val="24"/>
          <w:lang w:val="en-GB"/>
        </w:rPr>
        <w:t xml:space="preserve"> sheet and preparing the Bill of quantities for each work items in the headwork. The last activities to be performed here is estimation of the unit rate specific to the project area. </w:t>
      </w:r>
    </w:p>
    <w:p w:rsidR="002B5B8F" w:rsidRPr="002B5B8F" w:rsidRDefault="002B5B8F" w:rsidP="002B5B8F">
      <w:pPr>
        <w:jc w:val="both"/>
        <w:rPr>
          <w:rFonts w:cs="Times New Roman"/>
          <w:szCs w:val="24"/>
          <w:lang w:val="en-GB"/>
        </w:rPr>
      </w:pPr>
      <w:r w:rsidRPr="002B5B8F">
        <w:rPr>
          <w:rFonts w:cs="Times New Roman"/>
          <w:szCs w:val="24"/>
          <w:lang w:val="en-GB"/>
        </w:rPr>
        <w:t>Finally the engineering cost estimate for the head work shall be computed and summed up for procurement specification. Take off sheet will be annexed or given in softcopy.</w:t>
      </w:r>
    </w:p>
    <w:p w:rsidR="002B5B8F" w:rsidRDefault="002B5B8F" w:rsidP="00B663CD">
      <w:pPr>
        <w:pStyle w:val="Caption"/>
      </w:pPr>
      <w:bookmarkStart w:id="244" w:name="_Toc506932703"/>
      <w:r w:rsidRPr="00B9344A">
        <w:t xml:space="preserve">Table </w:t>
      </w:r>
      <w:fldSimple w:instr=" STYLEREF 1 \s ">
        <w:r w:rsidR="00BB1A7F">
          <w:rPr>
            <w:noProof/>
          </w:rPr>
          <w:t>3</w:t>
        </w:r>
      </w:fldSimple>
      <w:r w:rsidR="00BB1A7F">
        <w:noBreakHyphen/>
      </w:r>
      <w:fldSimple w:instr=" SEQ Table \* ARABIC \s 1 ">
        <w:r w:rsidR="00BB1A7F">
          <w:rPr>
            <w:noProof/>
          </w:rPr>
          <w:t>11</w:t>
        </w:r>
      </w:fldSimple>
      <w:r w:rsidRPr="00B9344A">
        <w:t xml:space="preserve">: </w:t>
      </w:r>
      <w:r w:rsidR="00B9344A" w:rsidRPr="00B9344A">
        <w:t xml:space="preserve">Bill </w:t>
      </w:r>
      <w:r w:rsidR="002D72E4">
        <w:t>Nr</w:t>
      </w:r>
      <w:r w:rsidR="00B9344A" w:rsidRPr="00B9344A">
        <w:t xml:space="preserve">. 1- </w:t>
      </w:r>
      <w:r w:rsidRPr="00B9344A">
        <w:t>General Item Cost</w:t>
      </w:r>
      <w:bookmarkEnd w:id="244"/>
    </w:p>
    <w:tbl>
      <w:tblPr>
        <w:tblW w:w="9660" w:type="dxa"/>
        <w:tblInd w:w="94" w:type="dxa"/>
        <w:tblLook w:val="04A0"/>
      </w:tblPr>
      <w:tblGrid>
        <w:gridCol w:w="812"/>
        <w:gridCol w:w="4688"/>
        <w:gridCol w:w="670"/>
        <w:gridCol w:w="1137"/>
        <w:gridCol w:w="1296"/>
        <w:gridCol w:w="1476"/>
      </w:tblGrid>
      <w:tr w:rsidR="00AF5E93" w:rsidRPr="00AF5E93" w:rsidTr="00AF5E93">
        <w:trPr>
          <w:trHeight w:val="315"/>
        </w:trPr>
        <w:tc>
          <w:tcPr>
            <w:tcW w:w="9660" w:type="dxa"/>
            <w:gridSpan w:val="6"/>
            <w:tcBorders>
              <w:top w:val="nil"/>
              <w:left w:val="nil"/>
              <w:bottom w:val="nil"/>
              <w:right w:val="nil"/>
            </w:tcBorders>
            <w:shd w:val="clear" w:color="auto" w:fill="auto"/>
            <w:vAlign w:val="bottom"/>
            <w:hideMark/>
          </w:tcPr>
          <w:p w:rsidR="00AF5E93" w:rsidRPr="00AF5E93" w:rsidRDefault="00AF5E93" w:rsidP="00AF5E93">
            <w:pPr>
              <w:spacing w:before="0" w:after="0" w:line="240" w:lineRule="auto"/>
              <w:jc w:val="center"/>
              <w:rPr>
                <w:rFonts w:ascii="Arial" w:eastAsia="Times New Roman" w:hAnsi="Arial" w:cs="Arial"/>
                <w:b/>
                <w:bCs/>
                <w:sz w:val="22"/>
              </w:rPr>
            </w:pPr>
            <w:r w:rsidRPr="00AF5E93">
              <w:rPr>
                <w:rFonts w:ascii="Arial" w:eastAsia="Times New Roman" w:hAnsi="Arial" w:cs="Arial"/>
                <w:b/>
                <w:bCs/>
                <w:sz w:val="22"/>
              </w:rPr>
              <w:t xml:space="preserve">BILL No. 1 :  </w:t>
            </w:r>
            <w:proofErr w:type="spellStart"/>
            <w:r w:rsidRPr="00AF5E93">
              <w:rPr>
                <w:rFonts w:ascii="Arial" w:eastAsia="Times New Roman" w:hAnsi="Arial" w:cs="Arial"/>
                <w:b/>
                <w:bCs/>
                <w:sz w:val="22"/>
              </w:rPr>
              <w:t>Agam</w:t>
            </w:r>
            <w:proofErr w:type="spellEnd"/>
            <w:r w:rsidRPr="00AF5E93">
              <w:rPr>
                <w:rFonts w:ascii="Arial" w:eastAsia="Times New Roman" w:hAnsi="Arial" w:cs="Arial"/>
                <w:b/>
                <w:bCs/>
                <w:sz w:val="22"/>
              </w:rPr>
              <w:t xml:space="preserve"> </w:t>
            </w:r>
            <w:proofErr w:type="spellStart"/>
            <w:r w:rsidRPr="00AF5E93">
              <w:rPr>
                <w:rFonts w:ascii="Arial" w:eastAsia="Times New Roman" w:hAnsi="Arial" w:cs="Arial"/>
                <w:b/>
                <w:bCs/>
                <w:sz w:val="22"/>
              </w:rPr>
              <w:t>Wuha</w:t>
            </w:r>
            <w:proofErr w:type="spellEnd"/>
            <w:r w:rsidRPr="00AF5E93">
              <w:rPr>
                <w:rFonts w:ascii="Arial" w:eastAsia="Times New Roman" w:hAnsi="Arial" w:cs="Arial"/>
                <w:b/>
                <w:bCs/>
                <w:sz w:val="22"/>
              </w:rPr>
              <w:t xml:space="preserve"> SSIP General Items</w:t>
            </w:r>
          </w:p>
        </w:tc>
      </w:tr>
      <w:tr w:rsidR="00AF5E93" w:rsidRPr="00AF5E93" w:rsidTr="00AF5E93">
        <w:trPr>
          <w:trHeight w:val="675"/>
        </w:trPr>
        <w:tc>
          <w:tcPr>
            <w:tcW w:w="812" w:type="dxa"/>
            <w:tcBorders>
              <w:top w:val="double" w:sz="6" w:space="0" w:color="C0504D"/>
              <w:left w:val="double" w:sz="6" w:space="0" w:color="C0504D"/>
              <w:bottom w:val="single" w:sz="4" w:space="0" w:color="C0504D"/>
              <w:right w:val="single" w:sz="4" w:space="0" w:color="C0504D"/>
            </w:tcBorders>
            <w:shd w:val="clear" w:color="000000" w:fill="D8D8D8"/>
            <w:noWrap/>
            <w:vAlign w:val="bottom"/>
            <w:hideMark/>
          </w:tcPr>
          <w:p w:rsidR="00AF5E93" w:rsidRPr="00AF5E93" w:rsidRDefault="00AF5E93" w:rsidP="00AF5E93">
            <w:pPr>
              <w:spacing w:before="0" w:after="0" w:line="240" w:lineRule="auto"/>
              <w:jc w:val="center"/>
              <w:rPr>
                <w:rFonts w:ascii="Bookman Old Style" w:eastAsia="Times New Roman" w:hAnsi="Bookman Old Style" w:cs="Arial"/>
                <w:color w:val="000000"/>
                <w:sz w:val="22"/>
              </w:rPr>
            </w:pPr>
            <w:bookmarkStart w:id="245" w:name="RANGE!A2:F15"/>
            <w:r w:rsidRPr="00AF5E93">
              <w:rPr>
                <w:rFonts w:ascii="Bookman Old Style" w:eastAsia="Times New Roman" w:hAnsi="Bookman Old Style" w:cs="Arial"/>
                <w:color w:val="000000"/>
                <w:sz w:val="22"/>
              </w:rPr>
              <w:t>Item N</w:t>
            </w:r>
            <w:r w:rsidRPr="00AF5E93">
              <w:rPr>
                <w:rFonts w:ascii="Bookman Old Style" w:eastAsia="Times New Roman" w:hAnsi="Bookman Old Style" w:cs="Arial"/>
                <w:color w:val="000000"/>
                <w:sz w:val="22"/>
                <w:u w:val="single"/>
              </w:rPr>
              <w:t>.</w:t>
            </w:r>
            <w:bookmarkEnd w:id="245"/>
          </w:p>
        </w:tc>
        <w:tc>
          <w:tcPr>
            <w:tcW w:w="4688" w:type="dxa"/>
            <w:tcBorders>
              <w:top w:val="double" w:sz="6" w:space="0" w:color="C0504D"/>
              <w:left w:val="nil"/>
              <w:bottom w:val="single" w:sz="4" w:space="0" w:color="C0504D"/>
              <w:right w:val="single" w:sz="4" w:space="0" w:color="C0504D"/>
            </w:tcBorders>
            <w:shd w:val="clear" w:color="auto" w:fill="auto"/>
            <w:vAlign w:val="center"/>
            <w:hideMark/>
          </w:tcPr>
          <w:p w:rsidR="00AF5E93" w:rsidRPr="00AF5E93" w:rsidRDefault="00AF5E93" w:rsidP="00AF5E93">
            <w:pPr>
              <w:spacing w:before="0" w:after="0" w:line="240" w:lineRule="auto"/>
              <w:rPr>
                <w:rFonts w:eastAsia="Times New Roman" w:cs="Times New Roman"/>
                <w:b/>
                <w:bCs/>
                <w:color w:val="000000"/>
                <w:szCs w:val="24"/>
              </w:rPr>
            </w:pPr>
            <w:r w:rsidRPr="00AF5E93">
              <w:rPr>
                <w:rFonts w:eastAsia="Times New Roman" w:cs="Times New Roman"/>
                <w:b/>
                <w:bCs/>
                <w:color w:val="000000"/>
                <w:szCs w:val="24"/>
              </w:rPr>
              <w:t>Descriptions</w:t>
            </w:r>
          </w:p>
        </w:tc>
        <w:tc>
          <w:tcPr>
            <w:tcW w:w="650" w:type="dxa"/>
            <w:tcBorders>
              <w:top w:val="double" w:sz="6" w:space="0" w:color="C0504D"/>
              <w:left w:val="nil"/>
              <w:bottom w:val="single" w:sz="4" w:space="0" w:color="C0504D"/>
              <w:right w:val="single" w:sz="4" w:space="0" w:color="C0504D"/>
            </w:tcBorders>
            <w:shd w:val="clear" w:color="auto" w:fill="auto"/>
            <w:vAlign w:val="center"/>
            <w:hideMark/>
          </w:tcPr>
          <w:p w:rsidR="00AF5E93" w:rsidRPr="00AF5E93" w:rsidRDefault="00AF5E93" w:rsidP="00AF5E93">
            <w:pPr>
              <w:spacing w:before="0" w:after="0" w:line="240" w:lineRule="auto"/>
              <w:rPr>
                <w:rFonts w:eastAsia="Times New Roman" w:cs="Times New Roman"/>
                <w:b/>
                <w:bCs/>
                <w:color w:val="000000"/>
                <w:szCs w:val="24"/>
              </w:rPr>
            </w:pPr>
            <w:r w:rsidRPr="00AF5E93">
              <w:rPr>
                <w:rFonts w:eastAsia="Times New Roman" w:cs="Times New Roman"/>
                <w:b/>
                <w:bCs/>
                <w:color w:val="000000"/>
                <w:szCs w:val="24"/>
              </w:rPr>
              <w:t>Unit</w:t>
            </w:r>
          </w:p>
        </w:tc>
        <w:tc>
          <w:tcPr>
            <w:tcW w:w="975" w:type="dxa"/>
            <w:tcBorders>
              <w:top w:val="double" w:sz="6" w:space="0" w:color="C0504D"/>
              <w:left w:val="nil"/>
              <w:bottom w:val="single" w:sz="4" w:space="0" w:color="C0504D"/>
              <w:right w:val="single" w:sz="4" w:space="0" w:color="C0504D"/>
            </w:tcBorders>
            <w:shd w:val="clear" w:color="auto" w:fill="auto"/>
            <w:vAlign w:val="center"/>
            <w:hideMark/>
          </w:tcPr>
          <w:p w:rsidR="00AF5E93" w:rsidRPr="00AF5E93" w:rsidRDefault="00AF5E93" w:rsidP="00AF5E93">
            <w:pPr>
              <w:spacing w:before="0" w:after="0" w:line="240" w:lineRule="auto"/>
              <w:rPr>
                <w:rFonts w:eastAsia="Times New Roman" w:cs="Times New Roman"/>
                <w:b/>
                <w:bCs/>
                <w:color w:val="000000"/>
                <w:szCs w:val="24"/>
              </w:rPr>
            </w:pPr>
            <w:r w:rsidRPr="00AF5E93">
              <w:rPr>
                <w:rFonts w:eastAsia="Times New Roman" w:cs="Times New Roman"/>
                <w:b/>
                <w:bCs/>
                <w:color w:val="000000"/>
                <w:szCs w:val="24"/>
              </w:rPr>
              <w:t>Quantity</w:t>
            </w:r>
          </w:p>
        </w:tc>
        <w:tc>
          <w:tcPr>
            <w:tcW w:w="1186" w:type="dxa"/>
            <w:tcBorders>
              <w:top w:val="double" w:sz="6" w:space="0" w:color="C0504D"/>
              <w:left w:val="nil"/>
              <w:bottom w:val="single" w:sz="4" w:space="0" w:color="C0504D"/>
              <w:right w:val="single" w:sz="4" w:space="0" w:color="C0504D"/>
            </w:tcBorders>
            <w:shd w:val="clear" w:color="auto" w:fill="auto"/>
            <w:vAlign w:val="center"/>
            <w:hideMark/>
          </w:tcPr>
          <w:p w:rsidR="00AF5E93" w:rsidRPr="00AF5E93" w:rsidRDefault="00AF5E93" w:rsidP="00AF5E93">
            <w:pPr>
              <w:spacing w:before="0" w:after="0" w:line="240" w:lineRule="auto"/>
              <w:rPr>
                <w:rFonts w:eastAsia="Times New Roman" w:cs="Times New Roman"/>
                <w:b/>
                <w:bCs/>
                <w:color w:val="000000"/>
                <w:szCs w:val="24"/>
              </w:rPr>
            </w:pPr>
            <w:r w:rsidRPr="00AF5E93">
              <w:rPr>
                <w:rFonts w:eastAsia="Times New Roman" w:cs="Times New Roman"/>
                <w:b/>
                <w:bCs/>
                <w:color w:val="000000"/>
                <w:szCs w:val="24"/>
              </w:rPr>
              <w:t>Unit Price (Birr)</w:t>
            </w:r>
          </w:p>
        </w:tc>
        <w:tc>
          <w:tcPr>
            <w:tcW w:w="1349" w:type="dxa"/>
            <w:tcBorders>
              <w:top w:val="double" w:sz="6" w:space="0" w:color="C0504D"/>
              <w:left w:val="nil"/>
              <w:bottom w:val="single" w:sz="4" w:space="0" w:color="C0504D"/>
              <w:right w:val="double" w:sz="6" w:space="0" w:color="C0504D"/>
            </w:tcBorders>
            <w:shd w:val="clear" w:color="auto" w:fill="auto"/>
            <w:vAlign w:val="center"/>
            <w:hideMark/>
          </w:tcPr>
          <w:p w:rsidR="00AF5E93" w:rsidRPr="00AF5E93" w:rsidRDefault="00AF5E93" w:rsidP="00AF5E93">
            <w:pPr>
              <w:spacing w:before="0" w:after="0" w:line="240" w:lineRule="auto"/>
              <w:rPr>
                <w:rFonts w:eastAsia="Times New Roman" w:cs="Times New Roman"/>
                <w:b/>
                <w:bCs/>
                <w:color w:val="000000"/>
                <w:szCs w:val="24"/>
              </w:rPr>
            </w:pPr>
            <w:r w:rsidRPr="00AF5E93">
              <w:rPr>
                <w:rFonts w:eastAsia="Times New Roman" w:cs="Times New Roman"/>
                <w:b/>
                <w:bCs/>
                <w:color w:val="000000"/>
                <w:szCs w:val="24"/>
              </w:rPr>
              <w:t>Total Cost (Birr)</w:t>
            </w:r>
          </w:p>
        </w:tc>
      </w:tr>
      <w:tr w:rsidR="00AF5E93" w:rsidRPr="00AF5E93" w:rsidTr="00AF5E93">
        <w:trPr>
          <w:trHeight w:val="450"/>
        </w:trPr>
        <w:tc>
          <w:tcPr>
            <w:tcW w:w="812" w:type="dxa"/>
            <w:tcBorders>
              <w:top w:val="nil"/>
              <w:left w:val="double" w:sz="6" w:space="0" w:color="C0504D"/>
              <w:bottom w:val="single" w:sz="4" w:space="0" w:color="C0504D"/>
              <w:right w:val="single" w:sz="4" w:space="0" w:color="C0504D"/>
            </w:tcBorders>
            <w:shd w:val="clear" w:color="auto" w:fill="auto"/>
            <w:noWrap/>
            <w:vAlign w:val="bottom"/>
            <w:hideMark/>
          </w:tcPr>
          <w:p w:rsidR="00AF5E93" w:rsidRPr="00AF5E93" w:rsidRDefault="00AF5E93" w:rsidP="00AF5E93">
            <w:pPr>
              <w:spacing w:before="0" w:after="0" w:line="240" w:lineRule="auto"/>
              <w:jc w:val="center"/>
              <w:rPr>
                <w:rFonts w:ascii="Bookman Old Style" w:eastAsia="Times New Roman" w:hAnsi="Bookman Old Style" w:cs="Arial"/>
                <w:color w:val="000000"/>
                <w:sz w:val="22"/>
              </w:rPr>
            </w:pPr>
            <w:r w:rsidRPr="00AF5E93">
              <w:rPr>
                <w:rFonts w:ascii="Bookman Old Style" w:eastAsia="Times New Roman" w:hAnsi="Bookman Old Style" w:cs="Arial"/>
                <w:color w:val="000000"/>
                <w:sz w:val="22"/>
              </w:rPr>
              <w:t>1</w:t>
            </w:r>
          </w:p>
        </w:tc>
        <w:tc>
          <w:tcPr>
            <w:tcW w:w="4688" w:type="dxa"/>
            <w:tcBorders>
              <w:top w:val="nil"/>
              <w:left w:val="nil"/>
              <w:bottom w:val="single" w:sz="4" w:space="0" w:color="C0504D"/>
              <w:right w:val="single" w:sz="4" w:space="0" w:color="C0504D"/>
            </w:tcBorders>
            <w:shd w:val="clear" w:color="auto" w:fill="auto"/>
            <w:noWrap/>
            <w:vAlign w:val="center"/>
            <w:hideMark/>
          </w:tcPr>
          <w:p w:rsidR="00AF5E93" w:rsidRPr="00AF5E93" w:rsidRDefault="00AF5E93" w:rsidP="00AF5E93">
            <w:pPr>
              <w:spacing w:before="0" w:after="0" w:line="240" w:lineRule="auto"/>
              <w:rPr>
                <w:rFonts w:eastAsia="Times New Roman" w:cs="Times New Roman"/>
                <w:b/>
                <w:bCs/>
                <w:color w:val="000000"/>
                <w:szCs w:val="24"/>
              </w:rPr>
            </w:pPr>
            <w:r w:rsidRPr="00AF5E93">
              <w:rPr>
                <w:rFonts w:eastAsia="Times New Roman" w:cs="Times New Roman"/>
                <w:b/>
                <w:bCs/>
                <w:color w:val="000000"/>
                <w:szCs w:val="24"/>
              </w:rPr>
              <w:t>General Items</w:t>
            </w:r>
          </w:p>
        </w:tc>
        <w:tc>
          <w:tcPr>
            <w:tcW w:w="650" w:type="dxa"/>
            <w:tcBorders>
              <w:top w:val="nil"/>
              <w:left w:val="nil"/>
              <w:bottom w:val="single" w:sz="4" w:space="0" w:color="C0504D"/>
              <w:right w:val="single" w:sz="4" w:space="0" w:color="C0504D"/>
            </w:tcBorders>
            <w:shd w:val="clear" w:color="auto" w:fill="auto"/>
            <w:noWrap/>
            <w:vAlign w:val="center"/>
            <w:hideMark/>
          </w:tcPr>
          <w:p w:rsidR="00AF5E93" w:rsidRPr="00AF5E93" w:rsidRDefault="00AF5E93" w:rsidP="00AF5E93">
            <w:pPr>
              <w:spacing w:before="0" w:after="0" w:line="240" w:lineRule="auto"/>
              <w:rPr>
                <w:rFonts w:eastAsia="Times New Roman" w:cs="Times New Roman"/>
                <w:color w:val="000000"/>
                <w:szCs w:val="24"/>
              </w:rPr>
            </w:pPr>
            <w:r w:rsidRPr="00AF5E93">
              <w:rPr>
                <w:rFonts w:eastAsia="Times New Roman" w:cs="Times New Roman"/>
                <w:color w:val="000000"/>
                <w:szCs w:val="24"/>
              </w:rPr>
              <w:t> </w:t>
            </w:r>
          </w:p>
        </w:tc>
        <w:tc>
          <w:tcPr>
            <w:tcW w:w="975" w:type="dxa"/>
            <w:tcBorders>
              <w:top w:val="nil"/>
              <w:left w:val="nil"/>
              <w:bottom w:val="single" w:sz="4" w:space="0" w:color="C0504D"/>
              <w:right w:val="single" w:sz="4" w:space="0" w:color="C0504D"/>
            </w:tcBorders>
            <w:shd w:val="clear" w:color="auto" w:fill="auto"/>
            <w:vAlign w:val="center"/>
            <w:hideMark/>
          </w:tcPr>
          <w:p w:rsidR="00AF5E93" w:rsidRPr="00AF5E93" w:rsidRDefault="00AF5E93" w:rsidP="00AF5E93">
            <w:pPr>
              <w:spacing w:before="0" w:after="0" w:line="240" w:lineRule="auto"/>
              <w:rPr>
                <w:rFonts w:eastAsia="Times New Roman" w:cs="Times New Roman"/>
                <w:color w:val="000000"/>
                <w:szCs w:val="24"/>
              </w:rPr>
            </w:pPr>
            <w:r w:rsidRPr="00AF5E93">
              <w:rPr>
                <w:rFonts w:eastAsia="Times New Roman" w:cs="Times New Roman"/>
                <w:color w:val="000000"/>
                <w:szCs w:val="24"/>
              </w:rPr>
              <w:t> </w:t>
            </w:r>
          </w:p>
        </w:tc>
        <w:tc>
          <w:tcPr>
            <w:tcW w:w="1186" w:type="dxa"/>
            <w:tcBorders>
              <w:top w:val="nil"/>
              <w:left w:val="nil"/>
              <w:bottom w:val="single" w:sz="4" w:space="0" w:color="C0504D"/>
              <w:right w:val="single" w:sz="4" w:space="0" w:color="C0504D"/>
            </w:tcBorders>
            <w:shd w:val="clear" w:color="auto" w:fill="auto"/>
            <w:vAlign w:val="center"/>
            <w:hideMark/>
          </w:tcPr>
          <w:p w:rsidR="00AF5E93" w:rsidRPr="00AF5E93" w:rsidRDefault="00AF5E93" w:rsidP="00AF5E93">
            <w:pPr>
              <w:spacing w:before="0" w:after="0" w:line="240" w:lineRule="auto"/>
              <w:rPr>
                <w:rFonts w:eastAsia="Times New Roman" w:cs="Times New Roman"/>
                <w:color w:val="000000"/>
                <w:szCs w:val="24"/>
              </w:rPr>
            </w:pPr>
            <w:r w:rsidRPr="00AF5E93">
              <w:rPr>
                <w:rFonts w:eastAsia="Times New Roman" w:cs="Times New Roman"/>
                <w:color w:val="000000"/>
                <w:szCs w:val="24"/>
              </w:rPr>
              <w:t> </w:t>
            </w:r>
          </w:p>
        </w:tc>
        <w:tc>
          <w:tcPr>
            <w:tcW w:w="1349" w:type="dxa"/>
            <w:tcBorders>
              <w:top w:val="nil"/>
              <w:left w:val="nil"/>
              <w:bottom w:val="single" w:sz="4" w:space="0" w:color="C0504D"/>
              <w:right w:val="double" w:sz="6" w:space="0" w:color="C0504D"/>
            </w:tcBorders>
            <w:shd w:val="clear" w:color="auto" w:fill="auto"/>
            <w:vAlign w:val="center"/>
            <w:hideMark/>
          </w:tcPr>
          <w:p w:rsidR="00AF5E93" w:rsidRPr="00AF5E93" w:rsidRDefault="00AF5E93" w:rsidP="00AF5E93">
            <w:pPr>
              <w:spacing w:before="0" w:after="0" w:line="240" w:lineRule="auto"/>
              <w:rPr>
                <w:rFonts w:eastAsia="Times New Roman" w:cs="Times New Roman"/>
                <w:color w:val="000000"/>
                <w:szCs w:val="24"/>
              </w:rPr>
            </w:pPr>
            <w:r w:rsidRPr="00AF5E93">
              <w:rPr>
                <w:rFonts w:eastAsia="Times New Roman" w:cs="Times New Roman"/>
                <w:color w:val="000000"/>
                <w:szCs w:val="24"/>
              </w:rPr>
              <w:t> </w:t>
            </w:r>
          </w:p>
        </w:tc>
      </w:tr>
      <w:tr w:rsidR="00AF5E93" w:rsidRPr="00AF5E93" w:rsidTr="00AF5E93">
        <w:trPr>
          <w:trHeight w:val="390"/>
        </w:trPr>
        <w:tc>
          <w:tcPr>
            <w:tcW w:w="812" w:type="dxa"/>
            <w:tcBorders>
              <w:top w:val="nil"/>
              <w:left w:val="double" w:sz="6" w:space="0" w:color="C0504D"/>
              <w:bottom w:val="single" w:sz="4" w:space="0" w:color="C0504D"/>
              <w:right w:val="single" w:sz="4" w:space="0" w:color="C0504D"/>
            </w:tcBorders>
            <w:shd w:val="clear" w:color="auto" w:fill="auto"/>
            <w:noWrap/>
            <w:vAlign w:val="bottom"/>
            <w:hideMark/>
          </w:tcPr>
          <w:p w:rsidR="00AF5E93" w:rsidRPr="00AF5E93" w:rsidRDefault="00AF5E93" w:rsidP="00AF5E93">
            <w:pPr>
              <w:spacing w:before="0" w:after="0" w:line="240" w:lineRule="auto"/>
              <w:jc w:val="center"/>
              <w:rPr>
                <w:rFonts w:ascii="Bookman Old Style" w:eastAsia="Times New Roman" w:hAnsi="Bookman Old Style" w:cs="Arial"/>
                <w:color w:val="000000"/>
                <w:sz w:val="22"/>
              </w:rPr>
            </w:pPr>
            <w:r w:rsidRPr="00AF5E93">
              <w:rPr>
                <w:rFonts w:ascii="Bookman Old Style" w:eastAsia="Times New Roman" w:hAnsi="Bookman Old Style" w:cs="Arial"/>
                <w:color w:val="000000"/>
                <w:sz w:val="22"/>
              </w:rPr>
              <w:t>1.1</w:t>
            </w:r>
          </w:p>
        </w:tc>
        <w:tc>
          <w:tcPr>
            <w:tcW w:w="4688" w:type="dxa"/>
            <w:tcBorders>
              <w:top w:val="nil"/>
              <w:left w:val="nil"/>
              <w:bottom w:val="single" w:sz="4" w:space="0" w:color="C0504D"/>
              <w:right w:val="single" w:sz="4" w:space="0" w:color="C0504D"/>
            </w:tcBorders>
            <w:shd w:val="clear" w:color="auto" w:fill="auto"/>
            <w:noWrap/>
            <w:vAlign w:val="center"/>
            <w:hideMark/>
          </w:tcPr>
          <w:p w:rsidR="00AF5E93" w:rsidRPr="00AF5E93" w:rsidRDefault="00AF5E93" w:rsidP="00AF5E93">
            <w:pPr>
              <w:spacing w:before="0" w:after="0" w:line="240" w:lineRule="auto"/>
              <w:rPr>
                <w:rFonts w:eastAsia="Times New Roman" w:cs="Times New Roman"/>
                <w:color w:val="000000"/>
                <w:szCs w:val="24"/>
              </w:rPr>
            </w:pPr>
            <w:r w:rsidRPr="00AF5E93">
              <w:rPr>
                <w:rFonts w:eastAsia="Times New Roman" w:cs="Times New Roman"/>
                <w:color w:val="000000"/>
                <w:szCs w:val="24"/>
              </w:rPr>
              <w:t>Allow for mobilization</w:t>
            </w:r>
          </w:p>
        </w:tc>
        <w:tc>
          <w:tcPr>
            <w:tcW w:w="650" w:type="dxa"/>
            <w:tcBorders>
              <w:top w:val="nil"/>
              <w:left w:val="nil"/>
              <w:bottom w:val="single" w:sz="4" w:space="0" w:color="C0504D"/>
              <w:right w:val="single" w:sz="4" w:space="0" w:color="C0504D"/>
            </w:tcBorders>
            <w:shd w:val="clear" w:color="auto" w:fill="auto"/>
            <w:noWrap/>
            <w:vAlign w:val="center"/>
            <w:hideMark/>
          </w:tcPr>
          <w:p w:rsidR="00AF5E93" w:rsidRPr="00AF5E93" w:rsidRDefault="00AF5E93" w:rsidP="00AF5E93">
            <w:pPr>
              <w:spacing w:before="0" w:after="0" w:line="240" w:lineRule="auto"/>
              <w:rPr>
                <w:rFonts w:eastAsia="Times New Roman" w:cs="Times New Roman"/>
                <w:color w:val="000000"/>
                <w:szCs w:val="24"/>
              </w:rPr>
            </w:pPr>
            <w:r w:rsidRPr="00AF5E93">
              <w:rPr>
                <w:rFonts w:eastAsia="Times New Roman" w:cs="Times New Roman"/>
                <w:color w:val="000000"/>
                <w:szCs w:val="24"/>
              </w:rPr>
              <w:t>Ls</w:t>
            </w:r>
          </w:p>
        </w:tc>
        <w:tc>
          <w:tcPr>
            <w:tcW w:w="975" w:type="dxa"/>
            <w:tcBorders>
              <w:top w:val="nil"/>
              <w:left w:val="nil"/>
              <w:bottom w:val="single" w:sz="4" w:space="0" w:color="C0504D"/>
              <w:right w:val="single" w:sz="4" w:space="0" w:color="C0504D"/>
            </w:tcBorders>
            <w:shd w:val="clear" w:color="auto" w:fill="auto"/>
            <w:noWrap/>
            <w:vAlign w:val="center"/>
            <w:hideMark/>
          </w:tcPr>
          <w:p w:rsidR="00AF5E93" w:rsidRPr="00AF5E93" w:rsidRDefault="00AF5E93" w:rsidP="00AF5E93">
            <w:pPr>
              <w:spacing w:before="0" w:after="0" w:line="240" w:lineRule="auto"/>
              <w:rPr>
                <w:rFonts w:eastAsia="Times New Roman" w:cs="Times New Roman"/>
                <w:color w:val="000000"/>
                <w:szCs w:val="24"/>
              </w:rPr>
            </w:pPr>
            <w:r w:rsidRPr="00AF5E93">
              <w:rPr>
                <w:rFonts w:eastAsia="Times New Roman" w:cs="Times New Roman"/>
                <w:color w:val="000000"/>
                <w:szCs w:val="24"/>
              </w:rPr>
              <w:t xml:space="preserve">       1.00 </w:t>
            </w:r>
          </w:p>
        </w:tc>
        <w:tc>
          <w:tcPr>
            <w:tcW w:w="1186" w:type="dxa"/>
            <w:tcBorders>
              <w:top w:val="nil"/>
              <w:left w:val="nil"/>
              <w:bottom w:val="single" w:sz="4" w:space="0" w:color="C0504D"/>
              <w:right w:val="single" w:sz="4" w:space="0" w:color="C0504D"/>
            </w:tcBorders>
            <w:shd w:val="clear" w:color="auto" w:fill="auto"/>
            <w:noWrap/>
            <w:vAlign w:val="center"/>
            <w:hideMark/>
          </w:tcPr>
          <w:p w:rsidR="00AF5E93" w:rsidRPr="00AF5E93" w:rsidRDefault="00AF5E93" w:rsidP="00AF5E93">
            <w:pPr>
              <w:spacing w:before="0" w:after="0" w:line="240" w:lineRule="auto"/>
              <w:jc w:val="right"/>
              <w:rPr>
                <w:rFonts w:eastAsia="Times New Roman" w:cs="Times New Roman"/>
                <w:color w:val="000000"/>
                <w:szCs w:val="24"/>
              </w:rPr>
            </w:pPr>
            <w:r w:rsidRPr="00AF5E93">
              <w:rPr>
                <w:rFonts w:eastAsia="Times New Roman" w:cs="Times New Roman"/>
                <w:color w:val="000000"/>
                <w:szCs w:val="24"/>
              </w:rPr>
              <w:t>130,000.00</w:t>
            </w:r>
          </w:p>
        </w:tc>
        <w:tc>
          <w:tcPr>
            <w:tcW w:w="1349" w:type="dxa"/>
            <w:tcBorders>
              <w:top w:val="nil"/>
              <w:left w:val="nil"/>
              <w:bottom w:val="single" w:sz="4" w:space="0" w:color="C0504D"/>
              <w:right w:val="double" w:sz="6" w:space="0" w:color="C0504D"/>
            </w:tcBorders>
            <w:shd w:val="clear" w:color="auto" w:fill="auto"/>
            <w:noWrap/>
            <w:vAlign w:val="center"/>
            <w:hideMark/>
          </w:tcPr>
          <w:p w:rsidR="00AF5E93" w:rsidRPr="00AF5E93" w:rsidRDefault="00AF5E93" w:rsidP="00AF5E93">
            <w:pPr>
              <w:spacing w:before="0" w:after="0" w:line="240" w:lineRule="auto"/>
              <w:jc w:val="right"/>
              <w:rPr>
                <w:rFonts w:eastAsia="Times New Roman" w:cs="Times New Roman"/>
                <w:color w:val="000000"/>
                <w:szCs w:val="24"/>
              </w:rPr>
            </w:pPr>
            <w:r w:rsidRPr="00AF5E93">
              <w:rPr>
                <w:rFonts w:eastAsia="Times New Roman" w:cs="Times New Roman"/>
                <w:color w:val="000000"/>
                <w:szCs w:val="24"/>
              </w:rPr>
              <w:t>130,000.00</w:t>
            </w:r>
          </w:p>
        </w:tc>
      </w:tr>
      <w:tr w:rsidR="00AF5E93" w:rsidRPr="00AF5E93" w:rsidTr="00AF5E93">
        <w:trPr>
          <w:trHeight w:val="315"/>
        </w:trPr>
        <w:tc>
          <w:tcPr>
            <w:tcW w:w="812" w:type="dxa"/>
            <w:tcBorders>
              <w:top w:val="nil"/>
              <w:left w:val="double" w:sz="6" w:space="0" w:color="C0504D"/>
              <w:bottom w:val="single" w:sz="4" w:space="0" w:color="C0504D"/>
              <w:right w:val="single" w:sz="4" w:space="0" w:color="C0504D"/>
            </w:tcBorders>
            <w:shd w:val="clear" w:color="auto" w:fill="auto"/>
            <w:noWrap/>
            <w:vAlign w:val="bottom"/>
            <w:hideMark/>
          </w:tcPr>
          <w:p w:rsidR="00AF5E93" w:rsidRPr="00AF5E93" w:rsidRDefault="00AF5E93" w:rsidP="00AF5E93">
            <w:pPr>
              <w:spacing w:before="0" w:after="0" w:line="240" w:lineRule="auto"/>
              <w:jc w:val="center"/>
              <w:rPr>
                <w:rFonts w:ascii="Bookman Old Style" w:eastAsia="Times New Roman" w:hAnsi="Bookman Old Style" w:cs="Arial"/>
                <w:color w:val="000000"/>
                <w:sz w:val="22"/>
              </w:rPr>
            </w:pPr>
            <w:r w:rsidRPr="00AF5E93">
              <w:rPr>
                <w:rFonts w:ascii="Bookman Old Style" w:eastAsia="Times New Roman" w:hAnsi="Bookman Old Style" w:cs="Arial"/>
                <w:color w:val="000000"/>
                <w:sz w:val="22"/>
              </w:rPr>
              <w:t>1.2</w:t>
            </w:r>
          </w:p>
        </w:tc>
        <w:tc>
          <w:tcPr>
            <w:tcW w:w="4688" w:type="dxa"/>
            <w:tcBorders>
              <w:top w:val="nil"/>
              <w:left w:val="nil"/>
              <w:bottom w:val="single" w:sz="4" w:space="0" w:color="C0504D"/>
              <w:right w:val="single" w:sz="4" w:space="0" w:color="C0504D"/>
            </w:tcBorders>
            <w:shd w:val="clear" w:color="auto" w:fill="auto"/>
            <w:noWrap/>
            <w:vAlign w:val="center"/>
            <w:hideMark/>
          </w:tcPr>
          <w:p w:rsidR="00AF5E93" w:rsidRPr="00AF5E93" w:rsidRDefault="00AF5E93" w:rsidP="00AF5E93">
            <w:pPr>
              <w:spacing w:before="0" w:after="0" w:line="240" w:lineRule="auto"/>
              <w:rPr>
                <w:rFonts w:eastAsia="Times New Roman" w:cs="Times New Roman"/>
                <w:color w:val="000000"/>
                <w:szCs w:val="24"/>
              </w:rPr>
            </w:pPr>
            <w:r w:rsidRPr="00AF5E93">
              <w:rPr>
                <w:rFonts w:eastAsia="Times New Roman" w:cs="Times New Roman"/>
                <w:color w:val="000000"/>
                <w:szCs w:val="24"/>
              </w:rPr>
              <w:t>Allow for demobilization</w:t>
            </w:r>
          </w:p>
        </w:tc>
        <w:tc>
          <w:tcPr>
            <w:tcW w:w="650" w:type="dxa"/>
            <w:tcBorders>
              <w:top w:val="nil"/>
              <w:left w:val="nil"/>
              <w:bottom w:val="single" w:sz="4" w:space="0" w:color="C0504D"/>
              <w:right w:val="single" w:sz="4" w:space="0" w:color="C0504D"/>
            </w:tcBorders>
            <w:shd w:val="clear" w:color="auto" w:fill="auto"/>
            <w:noWrap/>
            <w:vAlign w:val="center"/>
            <w:hideMark/>
          </w:tcPr>
          <w:p w:rsidR="00AF5E93" w:rsidRPr="00AF5E93" w:rsidRDefault="00AF5E93" w:rsidP="00AF5E93">
            <w:pPr>
              <w:spacing w:before="0" w:after="0" w:line="240" w:lineRule="auto"/>
              <w:rPr>
                <w:rFonts w:eastAsia="Times New Roman" w:cs="Times New Roman"/>
                <w:color w:val="000000"/>
                <w:szCs w:val="24"/>
              </w:rPr>
            </w:pPr>
            <w:r w:rsidRPr="00AF5E93">
              <w:rPr>
                <w:rFonts w:eastAsia="Times New Roman" w:cs="Times New Roman"/>
                <w:color w:val="000000"/>
                <w:szCs w:val="24"/>
              </w:rPr>
              <w:t>Ls</w:t>
            </w:r>
          </w:p>
        </w:tc>
        <w:tc>
          <w:tcPr>
            <w:tcW w:w="975" w:type="dxa"/>
            <w:tcBorders>
              <w:top w:val="nil"/>
              <w:left w:val="nil"/>
              <w:bottom w:val="single" w:sz="4" w:space="0" w:color="C0504D"/>
              <w:right w:val="single" w:sz="4" w:space="0" w:color="C0504D"/>
            </w:tcBorders>
            <w:shd w:val="clear" w:color="auto" w:fill="auto"/>
            <w:noWrap/>
            <w:vAlign w:val="center"/>
            <w:hideMark/>
          </w:tcPr>
          <w:p w:rsidR="00AF5E93" w:rsidRPr="00AF5E93" w:rsidRDefault="00AF5E93" w:rsidP="00AF5E93">
            <w:pPr>
              <w:spacing w:before="0" w:after="0" w:line="240" w:lineRule="auto"/>
              <w:rPr>
                <w:rFonts w:eastAsia="Times New Roman" w:cs="Times New Roman"/>
                <w:color w:val="000000"/>
                <w:szCs w:val="24"/>
              </w:rPr>
            </w:pPr>
            <w:r w:rsidRPr="00AF5E93">
              <w:rPr>
                <w:rFonts w:eastAsia="Times New Roman" w:cs="Times New Roman"/>
                <w:color w:val="000000"/>
                <w:szCs w:val="24"/>
              </w:rPr>
              <w:t xml:space="preserve">       1.00 </w:t>
            </w:r>
          </w:p>
        </w:tc>
        <w:tc>
          <w:tcPr>
            <w:tcW w:w="1186" w:type="dxa"/>
            <w:tcBorders>
              <w:top w:val="nil"/>
              <w:left w:val="nil"/>
              <w:bottom w:val="single" w:sz="4" w:space="0" w:color="C0504D"/>
              <w:right w:val="single" w:sz="4" w:space="0" w:color="C0504D"/>
            </w:tcBorders>
            <w:shd w:val="clear" w:color="auto" w:fill="auto"/>
            <w:noWrap/>
            <w:vAlign w:val="center"/>
            <w:hideMark/>
          </w:tcPr>
          <w:p w:rsidR="00AF5E93" w:rsidRPr="00AF5E93" w:rsidRDefault="00AF5E93" w:rsidP="00AF5E93">
            <w:pPr>
              <w:spacing w:before="0" w:after="0" w:line="240" w:lineRule="auto"/>
              <w:jc w:val="right"/>
              <w:rPr>
                <w:rFonts w:eastAsia="Times New Roman" w:cs="Times New Roman"/>
                <w:color w:val="000000"/>
                <w:szCs w:val="24"/>
              </w:rPr>
            </w:pPr>
            <w:r w:rsidRPr="00AF5E93">
              <w:rPr>
                <w:rFonts w:eastAsia="Times New Roman" w:cs="Times New Roman"/>
                <w:color w:val="000000"/>
                <w:szCs w:val="24"/>
              </w:rPr>
              <w:t>104,000.00</w:t>
            </w:r>
          </w:p>
        </w:tc>
        <w:tc>
          <w:tcPr>
            <w:tcW w:w="1349" w:type="dxa"/>
            <w:tcBorders>
              <w:top w:val="nil"/>
              <w:left w:val="nil"/>
              <w:bottom w:val="single" w:sz="4" w:space="0" w:color="C0504D"/>
              <w:right w:val="double" w:sz="6" w:space="0" w:color="C0504D"/>
            </w:tcBorders>
            <w:shd w:val="clear" w:color="auto" w:fill="auto"/>
            <w:noWrap/>
            <w:vAlign w:val="center"/>
            <w:hideMark/>
          </w:tcPr>
          <w:p w:rsidR="00AF5E93" w:rsidRPr="00AF5E93" w:rsidRDefault="00AF5E93" w:rsidP="00AF5E93">
            <w:pPr>
              <w:spacing w:before="0" w:after="0" w:line="240" w:lineRule="auto"/>
              <w:jc w:val="right"/>
              <w:rPr>
                <w:rFonts w:eastAsia="Times New Roman" w:cs="Times New Roman"/>
                <w:color w:val="000000"/>
                <w:szCs w:val="24"/>
              </w:rPr>
            </w:pPr>
            <w:r w:rsidRPr="00AF5E93">
              <w:rPr>
                <w:rFonts w:eastAsia="Times New Roman" w:cs="Times New Roman"/>
                <w:color w:val="000000"/>
                <w:szCs w:val="24"/>
              </w:rPr>
              <w:t>104,000.00</w:t>
            </w:r>
          </w:p>
        </w:tc>
      </w:tr>
      <w:tr w:rsidR="00AF5E93" w:rsidRPr="00AF5E93" w:rsidTr="00AF5E93">
        <w:trPr>
          <w:trHeight w:val="315"/>
        </w:trPr>
        <w:tc>
          <w:tcPr>
            <w:tcW w:w="812" w:type="dxa"/>
            <w:tcBorders>
              <w:top w:val="nil"/>
              <w:left w:val="double" w:sz="6" w:space="0" w:color="C0504D"/>
              <w:bottom w:val="single" w:sz="4" w:space="0" w:color="C0504D"/>
              <w:right w:val="single" w:sz="4" w:space="0" w:color="C0504D"/>
            </w:tcBorders>
            <w:shd w:val="clear" w:color="auto" w:fill="auto"/>
            <w:noWrap/>
            <w:vAlign w:val="bottom"/>
            <w:hideMark/>
          </w:tcPr>
          <w:p w:rsidR="00AF5E93" w:rsidRPr="00AF5E93" w:rsidRDefault="00AF5E93" w:rsidP="00AF5E93">
            <w:pPr>
              <w:spacing w:before="0" w:after="0" w:line="240" w:lineRule="auto"/>
              <w:jc w:val="center"/>
              <w:rPr>
                <w:rFonts w:ascii="Bookman Old Style" w:eastAsia="Times New Roman" w:hAnsi="Bookman Old Style" w:cs="Arial"/>
                <w:color w:val="000000"/>
                <w:sz w:val="22"/>
              </w:rPr>
            </w:pPr>
            <w:r w:rsidRPr="00AF5E93">
              <w:rPr>
                <w:rFonts w:ascii="Bookman Old Style" w:eastAsia="Times New Roman" w:hAnsi="Bookman Old Style" w:cs="Arial"/>
                <w:color w:val="000000"/>
                <w:sz w:val="22"/>
              </w:rPr>
              <w:t>1.3</w:t>
            </w:r>
          </w:p>
        </w:tc>
        <w:tc>
          <w:tcPr>
            <w:tcW w:w="4688" w:type="dxa"/>
            <w:tcBorders>
              <w:top w:val="nil"/>
              <w:left w:val="nil"/>
              <w:bottom w:val="single" w:sz="4" w:space="0" w:color="C0504D"/>
              <w:right w:val="single" w:sz="4" w:space="0" w:color="C0504D"/>
            </w:tcBorders>
            <w:shd w:val="clear" w:color="auto" w:fill="auto"/>
            <w:noWrap/>
            <w:vAlign w:val="center"/>
            <w:hideMark/>
          </w:tcPr>
          <w:p w:rsidR="00AF5E93" w:rsidRPr="00AF5E93" w:rsidRDefault="00AF5E93" w:rsidP="00AF5E93">
            <w:pPr>
              <w:spacing w:before="0" w:after="0" w:line="240" w:lineRule="auto"/>
              <w:rPr>
                <w:rFonts w:eastAsia="Times New Roman" w:cs="Times New Roman"/>
                <w:color w:val="000000"/>
                <w:szCs w:val="24"/>
              </w:rPr>
            </w:pPr>
            <w:r w:rsidRPr="00AF5E93">
              <w:rPr>
                <w:rFonts w:eastAsia="Times New Roman" w:cs="Times New Roman"/>
                <w:color w:val="000000"/>
                <w:szCs w:val="24"/>
              </w:rPr>
              <w:t>Allow for contractor's camp and facilities</w:t>
            </w:r>
          </w:p>
        </w:tc>
        <w:tc>
          <w:tcPr>
            <w:tcW w:w="650" w:type="dxa"/>
            <w:tcBorders>
              <w:top w:val="nil"/>
              <w:left w:val="nil"/>
              <w:bottom w:val="single" w:sz="4" w:space="0" w:color="C0504D"/>
              <w:right w:val="single" w:sz="4" w:space="0" w:color="C0504D"/>
            </w:tcBorders>
            <w:shd w:val="clear" w:color="auto" w:fill="auto"/>
            <w:noWrap/>
            <w:vAlign w:val="center"/>
            <w:hideMark/>
          </w:tcPr>
          <w:p w:rsidR="00AF5E93" w:rsidRPr="00AF5E93" w:rsidRDefault="00AF5E93" w:rsidP="00AF5E93">
            <w:pPr>
              <w:spacing w:before="0" w:after="0" w:line="240" w:lineRule="auto"/>
              <w:rPr>
                <w:rFonts w:eastAsia="Times New Roman" w:cs="Times New Roman"/>
                <w:color w:val="000000"/>
                <w:szCs w:val="24"/>
              </w:rPr>
            </w:pPr>
            <w:r w:rsidRPr="00AF5E93">
              <w:rPr>
                <w:rFonts w:eastAsia="Times New Roman" w:cs="Times New Roman"/>
                <w:color w:val="000000"/>
                <w:szCs w:val="24"/>
              </w:rPr>
              <w:t> </w:t>
            </w:r>
          </w:p>
        </w:tc>
        <w:tc>
          <w:tcPr>
            <w:tcW w:w="975" w:type="dxa"/>
            <w:tcBorders>
              <w:top w:val="nil"/>
              <w:left w:val="nil"/>
              <w:bottom w:val="single" w:sz="4" w:space="0" w:color="C0504D"/>
              <w:right w:val="single" w:sz="4" w:space="0" w:color="C0504D"/>
            </w:tcBorders>
            <w:shd w:val="clear" w:color="auto" w:fill="auto"/>
            <w:vAlign w:val="center"/>
            <w:hideMark/>
          </w:tcPr>
          <w:p w:rsidR="00AF5E93" w:rsidRPr="00AF5E93" w:rsidRDefault="00AF5E93" w:rsidP="00AF5E93">
            <w:pPr>
              <w:spacing w:before="0" w:after="0" w:line="240" w:lineRule="auto"/>
              <w:rPr>
                <w:rFonts w:eastAsia="Times New Roman" w:cs="Times New Roman"/>
                <w:color w:val="000000"/>
                <w:szCs w:val="24"/>
              </w:rPr>
            </w:pPr>
            <w:r w:rsidRPr="00AF5E93">
              <w:rPr>
                <w:rFonts w:eastAsia="Times New Roman" w:cs="Times New Roman"/>
                <w:color w:val="000000"/>
                <w:szCs w:val="24"/>
              </w:rPr>
              <w:t> </w:t>
            </w:r>
          </w:p>
        </w:tc>
        <w:tc>
          <w:tcPr>
            <w:tcW w:w="1186" w:type="dxa"/>
            <w:tcBorders>
              <w:top w:val="nil"/>
              <w:left w:val="nil"/>
              <w:bottom w:val="single" w:sz="4" w:space="0" w:color="C0504D"/>
              <w:right w:val="single" w:sz="4" w:space="0" w:color="C0504D"/>
            </w:tcBorders>
            <w:shd w:val="clear" w:color="auto" w:fill="auto"/>
            <w:vAlign w:val="center"/>
            <w:hideMark/>
          </w:tcPr>
          <w:p w:rsidR="00AF5E93" w:rsidRPr="00AF5E93" w:rsidRDefault="00AF5E93" w:rsidP="00AF5E93">
            <w:pPr>
              <w:spacing w:before="0" w:after="0" w:line="240" w:lineRule="auto"/>
              <w:rPr>
                <w:rFonts w:eastAsia="Times New Roman" w:cs="Times New Roman"/>
                <w:color w:val="000000"/>
                <w:szCs w:val="24"/>
              </w:rPr>
            </w:pPr>
            <w:r w:rsidRPr="00AF5E93">
              <w:rPr>
                <w:rFonts w:eastAsia="Times New Roman" w:cs="Times New Roman"/>
                <w:color w:val="000000"/>
                <w:szCs w:val="24"/>
              </w:rPr>
              <w:t> </w:t>
            </w:r>
          </w:p>
        </w:tc>
        <w:tc>
          <w:tcPr>
            <w:tcW w:w="1349" w:type="dxa"/>
            <w:tcBorders>
              <w:top w:val="nil"/>
              <w:left w:val="nil"/>
              <w:bottom w:val="single" w:sz="4" w:space="0" w:color="C0504D"/>
              <w:right w:val="double" w:sz="6" w:space="0" w:color="C0504D"/>
            </w:tcBorders>
            <w:shd w:val="clear" w:color="auto" w:fill="auto"/>
            <w:noWrap/>
            <w:vAlign w:val="center"/>
            <w:hideMark/>
          </w:tcPr>
          <w:p w:rsidR="00AF5E93" w:rsidRPr="00AF5E93" w:rsidRDefault="00AF5E93" w:rsidP="00AF5E93">
            <w:pPr>
              <w:spacing w:before="0" w:after="0" w:line="240" w:lineRule="auto"/>
              <w:rPr>
                <w:rFonts w:eastAsia="Times New Roman" w:cs="Times New Roman"/>
                <w:color w:val="000000"/>
                <w:szCs w:val="24"/>
              </w:rPr>
            </w:pPr>
            <w:r w:rsidRPr="00AF5E93">
              <w:rPr>
                <w:rFonts w:eastAsia="Times New Roman" w:cs="Times New Roman"/>
                <w:color w:val="000000"/>
                <w:szCs w:val="24"/>
              </w:rPr>
              <w:t> </w:t>
            </w:r>
          </w:p>
        </w:tc>
      </w:tr>
      <w:tr w:rsidR="00AF5E93" w:rsidRPr="00AF5E93" w:rsidTr="00AF5E93">
        <w:trPr>
          <w:trHeight w:val="1650"/>
        </w:trPr>
        <w:tc>
          <w:tcPr>
            <w:tcW w:w="812" w:type="dxa"/>
            <w:tcBorders>
              <w:top w:val="nil"/>
              <w:left w:val="double" w:sz="6" w:space="0" w:color="C0504D"/>
              <w:bottom w:val="single" w:sz="4" w:space="0" w:color="C0504D"/>
              <w:right w:val="single" w:sz="4" w:space="0" w:color="C0504D"/>
            </w:tcBorders>
            <w:shd w:val="clear" w:color="auto" w:fill="auto"/>
            <w:noWrap/>
            <w:vAlign w:val="bottom"/>
            <w:hideMark/>
          </w:tcPr>
          <w:p w:rsidR="00AF5E93" w:rsidRPr="00AF5E93" w:rsidRDefault="00AF5E93" w:rsidP="00AF5E93">
            <w:pPr>
              <w:spacing w:before="0" w:after="0" w:line="240" w:lineRule="auto"/>
              <w:jc w:val="center"/>
              <w:rPr>
                <w:rFonts w:ascii="Bookman Old Style" w:eastAsia="Times New Roman" w:hAnsi="Bookman Old Style" w:cs="Arial"/>
                <w:color w:val="000000"/>
                <w:sz w:val="22"/>
              </w:rPr>
            </w:pPr>
            <w:r w:rsidRPr="00AF5E93">
              <w:rPr>
                <w:rFonts w:ascii="Bookman Old Style" w:eastAsia="Times New Roman" w:hAnsi="Bookman Old Style" w:cs="Arial"/>
                <w:color w:val="000000"/>
                <w:sz w:val="22"/>
              </w:rPr>
              <w:lastRenderedPageBreak/>
              <w:t>1.3.1</w:t>
            </w:r>
          </w:p>
        </w:tc>
        <w:tc>
          <w:tcPr>
            <w:tcW w:w="4688" w:type="dxa"/>
            <w:tcBorders>
              <w:top w:val="nil"/>
              <w:left w:val="nil"/>
              <w:bottom w:val="single" w:sz="4" w:space="0" w:color="C0504D"/>
              <w:right w:val="single" w:sz="4" w:space="0" w:color="C0504D"/>
            </w:tcBorders>
            <w:shd w:val="clear" w:color="auto" w:fill="auto"/>
            <w:vAlign w:val="center"/>
            <w:hideMark/>
          </w:tcPr>
          <w:p w:rsidR="00AF5E93" w:rsidRPr="00AF5E93" w:rsidRDefault="00AF5E93" w:rsidP="00AF5E93">
            <w:pPr>
              <w:spacing w:before="0" w:after="0" w:line="240" w:lineRule="auto"/>
              <w:rPr>
                <w:rFonts w:eastAsia="Times New Roman" w:cs="Times New Roman"/>
                <w:color w:val="000000"/>
                <w:szCs w:val="24"/>
              </w:rPr>
            </w:pPr>
            <w:r w:rsidRPr="00AF5E93">
              <w:rPr>
                <w:rFonts w:eastAsia="Times New Roman" w:cs="Times New Roman"/>
                <w:color w:val="000000"/>
                <w:szCs w:val="24"/>
              </w:rPr>
              <w:t>Allow for construction camp and facilities = 4*3 m</w:t>
            </w:r>
            <w:r w:rsidRPr="00AF5E93">
              <w:rPr>
                <w:rFonts w:eastAsia="Times New Roman" w:cs="Times New Roman"/>
                <w:color w:val="000000"/>
                <w:szCs w:val="24"/>
                <w:vertAlign w:val="superscript"/>
              </w:rPr>
              <w:t>2</w:t>
            </w:r>
            <w:r w:rsidRPr="00AF5E93">
              <w:rPr>
                <w:rFonts w:eastAsia="Times New Roman" w:cs="Times New Roman"/>
                <w:color w:val="000000"/>
                <w:szCs w:val="24"/>
              </w:rPr>
              <w:t xml:space="preserve">, living rooms  for construction &amp; consultant key personnel, CIS and internally painted chip wood wall, masonry floor cement screened and well ventilated room complete with doors and windows., cafeteria, </w:t>
            </w:r>
          </w:p>
        </w:tc>
        <w:tc>
          <w:tcPr>
            <w:tcW w:w="650" w:type="dxa"/>
            <w:tcBorders>
              <w:top w:val="nil"/>
              <w:left w:val="nil"/>
              <w:bottom w:val="single" w:sz="4" w:space="0" w:color="C0504D"/>
              <w:right w:val="single" w:sz="4" w:space="0" w:color="C0504D"/>
            </w:tcBorders>
            <w:shd w:val="clear" w:color="auto" w:fill="auto"/>
            <w:noWrap/>
            <w:vAlign w:val="center"/>
            <w:hideMark/>
          </w:tcPr>
          <w:p w:rsidR="00AF5E93" w:rsidRPr="00AF5E93" w:rsidRDefault="00AF5E93" w:rsidP="00AF5E93">
            <w:pPr>
              <w:spacing w:before="0" w:after="0" w:line="240" w:lineRule="auto"/>
              <w:rPr>
                <w:rFonts w:eastAsia="Times New Roman" w:cs="Times New Roman"/>
                <w:color w:val="000000"/>
                <w:szCs w:val="24"/>
              </w:rPr>
            </w:pPr>
            <w:r w:rsidRPr="00AF5E93">
              <w:rPr>
                <w:rFonts w:eastAsia="Times New Roman" w:cs="Times New Roman"/>
                <w:color w:val="000000"/>
                <w:szCs w:val="24"/>
              </w:rPr>
              <w:t>Nr</w:t>
            </w:r>
          </w:p>
        </w:tc>
        <w:tc>
          <w:tcPr>
            <w:tcW w:w="975" w:type="dxa"/>
            <w:tcBorders>
              <w:top w:val="nil"/>
              <w:left w:val="nil"/>
              <w:bottom w:val="single" w:sz="4" w:space="0" w:color="C0504D"/>
              <w:right w:val="single" w:sz="4" w:space="0" w:color="C0504D"/>
            </w:tcBorders>
            <w:shd w:val="clear" w:color="auto" w:fill="auto"/>
            <w:noWrap/>
            <w:vAlign w:val="center"/>
            <w:hideMark/>
          </w:tcPr>
          <w:p w:rsidR="00AF5E93" w:rsidRPr="00AF5E93" w:rsidRDefault="00AF5E93" w:rsidP="00AF5E93">
            <w:pPr>
              <w:spacing w:before="0" w:after="0" w:line="240" w:lineRule="auto"/>
              <w:rPr>
                <w:rFonts w:eastAsia="Times New Roman" w:cs="Times New Roman"/>
                <w:color w:val="000000"/>
                <w:szCs w:val="24"/>
              </w:rPr>
            </w:pPr>
            <w:r w:rsidRPr="00AF5E93">
              <w:rPr>
                <w:rFonts w:eastAsia="Times New Roman" w:cs="Times New Roman"/>
                <w:color w:val="000000"/>
                <w:szCs w:val="24"/>
              </w:rPr>
              <w:t xml:space="preserve">       6.00 </w:t>
            </w:r>
          </w:p>
        </w:tc>
        <w:tc>
          <w:tcPr>
            <w:tcW w:w="1186" w:type="dxa"/>
            <w:tcBorders>
              <w:top w:val="nil"/>
              <w:left w:val="nil"/>
              <w:bottom w:val="single" w:sz="8" w:space="0" w:color="auto"/>
              <w:right w:val="single" w:sz="8" w:space="0" w:color="auto"/>
            </w:tcBorders>
            <w:shd w:val="clear" w:color="000000" w:fill="FFFFFF"/>
            <w:noWrap/>
            <w:vAlign w:val="center"/>
            <w:hideMark/>
          </w:tcPr>
          <w:p w:rsidR="00AF5E93" w:rsidRPr="00AF5E93" w:rsidRDefault="00AF5E93" w:rsidP="00AF5E93">
            <w:pPr>
              <w:spacing w:before="0" w:after="0" w:line="240" w:lineRule="auto"/>
              <w:jc w:val="right"/>
              <w:rPr>
                <w:rFonts w:eastAsia="Times New Roman" w:cs="Times New Roman"/>
                <w:color w:val="000000"/>
                <w:szCs w:val="24"/>
              </w:rPr>
            </w:pPr>
            <w:r w:rsidRPr="00AF5E93">
              <w:rPr>
                <w:rFonts w:eastAsia="Times New Roman" w:cs="Times New Roman"/>
                <w:color w:val="000000"/>
                <w:szCs w:val="24"/>
              </w:rPr>
              <w:t>75,000.00</w:t>
            </w:r>
          </w:p>
        </w:tc>
        <w:tc>
          <w:tcPr>
            <w:tcW w:w="1349" w:type="dxa"/>
            <w:tcBorders>
              <w:top w:val="nil"/>
              <w:left w:val="single" w:sz="4" w:space="0" w:color="C0504D"/>
              <w:bottom w:val="single" w:sz="4" w:space="0" w:color="C0504D"/>
              <w:right w:val="double" w:sz="6" w:space="0" w:color="C0504D"/>
            </w:tcBorders>
            <w:shd w:val="clear" w:color="auto" w:fill="auto"/>
            <w:noWrap/>
            <w:vAlign w:val="center"/>
            <w:hideMark/>
          </w:tcPr>
          <w:p w:rsidR="00AF5E93" w:rsidRPr="00AF5E93" w:rsidRDefault="00AF5E93" w:rsidP="00AF5E93">
            <w:pPr>
              <w:spacing w:before="0" w:after="0" w:line="240" w:lineRule="auto"/>
              <w:jc w:val="right"/>
              <w:rPr>
                <w:rFonts w:eastAsia="Times New Roman" w:cs="Times New Roman"/>
                <w:color w:val="000000"/>
                <w:szCs w:val="24"/>
              </w:rPr>
            </w:pPr>
            <w:r w:rsidRPr="00AF5E93">
              <w:rPr>
                <w:rFonts w:eastAsia="Times New Roman" w:cs="Times New Roman"/>
                <w:color w:val="000000"/>
                <w:szCs w:val="24"/>
              </w:rPr>
              <w:t>450,000.00</w:t>
            </w:r>
          </w:p>
        </w:tc>
      </w:tr>
      <w:tr w:rsidR="00AF5E93" w:rsidRPr="00AF5E93" w:rsidTr="00AF5E93">
        <w:trPr>
          <w:trHeight w:val="645"/>
        </w:trPr>
        <w:tc>
          <w:tcPr>
            <w:tcW w:w="812" w:type="dxa"/>
            <w:tcBorders>
              <w:top w:val="nil"/>
              <w:left w:val="double" w:sz="6" w:space="0" w:color="C0504D"/>
              <w:bottom w:val="single" w:sz="4" w:space="0" w:color="C0504D"/>
              <w:right w:val="single" w:sz="4" w:space="0" w:color="C0504D"/>
            </w:tcBorders>
            <w:shd w:val="clear" w:color="auto" w:fill="auto"/>
            <w:noWrap/>
            <w:vAlign w:val="bottom"/>
            <w:hideMark/>
          </w:tcPr>
          <w:p w:rsidR="00AF5E93" w:rsidRPr="00AF5E93" w:rsidRDefault="00AF5E93" w:rsidP="00AF5E93">
            <w:pPr>
              <w:spacing w:before="0" w:after="0" w:line="240" w:lineRule="auto"/>
              <w:jc w:val="center"/>
              <w:rPr>
                <w:rFonts w:ascii="Bookman Old Style" w:eastAsia="Times New Roman" w:hAnsi="Bookman Old Style" w:cs="Arial"/>
                <w:color w:val="000000"/>
                <w:sz w:val="22"/>
              </w:rPr>
            </w:pPr>
            <w:r w:rsidRPr="00AF5E93">
              <w:rPr>
                <w:rFonts w:ascii="Bookman Old Style" w:eastAsia="Times New Roman" w:hAnsi="Bookman Old Style" w:cs="Arial"/>
                <w:color w:val="000000"/>
                <w:sz w:val="22"/>
              </w:rPr>
              <w:t>1.3.2</w:t>
            </w:r>
          </w:p>
        </w:tc>
        <w:tc>
          <w:tcPr>
            <w:tcW w:w="4688" w:type="dxa"/>
            <w:tcBorders>
              <w:top w:val="nil"/>
              <w:left w:val="nil"/>
              <w:bottom w:val="single" w:sz="4" w:space="0" w:color="C0504D"/>
              <w:right w:val="single" w:sz="4" w:space="0" w:color="C0504D"/>
            </w:tcBorders>
            <w:shd w:val="clear" w:color="auto" w:fill="auto"/>
            <w:vAlign w:val="center"/>
            <w:hideMark/>
          </w:tcPr>
          <w:p w:rsidR="00AF5E93" w:rsidRPr="00AF5E93" w:rsidRDefault="00AF5E93" w:rsidP="00AF5E93">
            <w:pPr>
              <w:spacing w:before="0" w:after="0" w:line="240" w:lineRule="auto"/>
              <w:rPr>
                <w:rFonts w:eastAsia="Times New Roman" w:cs="Times New Roman"/>
                <w:color w:val="000000"/>
                <w:szCs w:val="24"/>
              </w:rPr>
            </w:pPr>
            <w:r w:rsidRPr="00AF5E93">
              <w:rPr>
                <w:rFonts w:eastAsia="Times New Roman" w:cs="Times New Roman"/>
                <w:color w:val="000000"/>
                <w:szCs w:val="24"/>
              </w:rPr>
              <w:t>5*5 m2, store constructed from CIS with doors and windows, masonry floor cement screened.</w:t>
            </w:r>
          </w:p>
        </w:tc>
        <w:tc>
          <w:tcPr>
            <w:tcW w:w="650" w:type="dxa"/>
            <w:tcBorders>
              <w:top w:val="nil"/>
              <w:left w:val="nil"/>
              <w:bottom w:val="single" w:sz="4" w:space="0" w:color="C0504D"/>
              <w:right w:val="single" w:sz="4" w:space="0" w:color="C0504D"/>
            </w:tcBorders>
            <w:shd w:val="clear" w:color="auto" w:fill="auto"/>
            <w:noWrap/>
            <w:vAlign w:val="center"/>
            <w:hideMark/>
          </w:tcPr>
          <w:p w:rsidR="00AF5E93" w:rsidRPr="00AF5E93" w:rsidRDefault="00AF5E93" w:rsidP="00AF5E93">
            <w:pPr>
              <w:spacing w:before="0" w:after="0" w:line="240" w:lineRule="auto"/>
              <w:rPr>
                <w:rFonts w:eastAsia="Times New Roman" w:cs="Times New Roman"/>
                <w:color w:val="000000"/>
                <w:szCs w:val="24"/>
              </w:rPr>
            </w:pPr>
            <w:r w:rsidRPr="00AF5E93">
              <w:rPr>
                <w:rFonts w:eastAsia="Times New Roman" w:cs="Times New Roman"/>
                <w:color w:val="000000"/>
                <w:szCs w:val="24"/>
              </w:rPr>
              <w:t>Nr</w:t>
            </w:r>
          </w:p>
        </w:tc>
        <w:tc>
          <w:tcPr>
            <w:tcW w:w="975" w:type="dxa"/>
            <w:tcBorders>
              <w:top w:val="nil"/>
              <w:left w:val="nil"/>
              <w:bottom w:val="single" w:sz="4" w:space="0" w:color="C0504D"/>
              <w:right w:val="single" w:sz="4" w:space="0" w:color="C0504D"/>
            </w:tcBorders>
            <w:shd w:val="clear" w:color="auto" w:fill="auto"/>
            <w:noWrap/>
            <w:vAlign w:val="center"/>
            <w:hideMark/>
          </w:tcPr>
          <w:p w:rsidR="00AF5E93" w:rsidRPr="00AF5E93" w:rsidRDefault="00AF5E93" w:rsidP="00AF5E93">
            <w:pPr>
              <w:spacing w:before="0" w:after="0" w:line="240" w:lineRule="auto"/>
              <w:rPr>
                <w:rFonts w:eastAsia="Times New Roman" w:cs="Times New Roman"/>
                <w:color w:val="000000"/>
                <w:szCs w:val="24"/>
              </w:rPr>
            </w:pPr>
            <w:r w:rsidRPr="00AF5E93">
              <w:rPr>
                <w:rFonts w:eastAsia="Times New Roman" w:cs="Times New Roman"/>
                <w:color w:val="000000"/>
                <w:szCs w:val="24"/>
              </w:rPr>
              <w:t xml:space="preserve">       1.00 </w:t>
            </w:r>
          </w:p>
        </w:tc>
        <w:tc>
          <w:tcPr>
            <w:tcW w:w="1186" w:type="dxa"/>
            <w:tcBorders>
              <w:top w:val="nil"/>
              <w:left w:val="nil"/>
              <w:bottom w:val="single" w:sz="8" w:space="0" w:color="auto"/>
              <w:right w:val="single" w:sz="8" w:space="0" w:color="auto"/>
            </w:tcBorders>
            <w:shd w:val="clear" w:color="000000" w:fill="FFFFFF"/>
            <w:noWrap/>
            <w:vAlign w:val="center"/>
            <w:hideMark/>
          </w:tcPr>
          <w:p w:rsidR="00AF5E93" w:rsidRPr="00AF5E93" w:rsidRDefault="00AF5E93" w:rsidP="00AF5E93">
            <w:pPr>
              <w:spacing w:before="0" w:after="0" w:line="240" w:lineRule="auto"/>
              <w:jc w:val="right"/>
              <w:rPr>
                <w:rFonts w:eastAsia="Times New Roman" w:cs="Times New Roman"/>
                <w:color w:val="000000"/>
                <w:szCs w:val="24"/>
              </w:rPr>
            </w:pPr>
            <w:r w:rsidRPr="00AF5E93">
              <w:rPr>
                <w:rFonts w:eastAsia="Times New Roman" w:cs="Times New Roman"/>
                <w:color w:val="000000"/>
                <w:szCs w:val="24"/>
              </w:rPr>
              <w:t>60,000.00</w:t>
            </w:r>
          </w:p>
        </w:tc>
        <w:tc>
          <w:tcPr>
            <w:tcW w:w="1349" w:type="dxa"/>
            <w:tcBorders>
              <w:top w:val="nil"/>
              <w:left w:val="single" w:sz="4" w:space="0" w:color="C0504D"/>
              <w:bottom w:val="single" w:sz="4" w:space="0" w:color="C0504D"/>
              <w:right w:val="double" w:sz="6" w:space="0" w:color="C0504D"/>
            </w:tcBorders>
            <w:shd w:val="clear" w:color="auto" w:fill="auto"/>
            <w:noWrap/>
            <w:vAlign w:val="center"/>
            <w:hideMark/>
          </w:tcPr>
          <w:p w:rsidR="00AF5E93" w:rsidRPr="00AF5E93" w:rsidRDefault="00AF5E93" w:rsidP="00AF5E93">
            <w:pPr>
              <w:spacing w:before="0" w:after="0" w:line="240" w:lineRule="auto"/>
              <w:jc w:val="right"/>
              <w:rPr>
                <w:rFonts w:eastAsia="Times New Roman" w:cs="Times New Roman"/>
                <w:color w:val="000000"/>
                <w:szCs w:val="24"/>
              </w:rPr>
            </w:pPr>
            <w:r w:rsidRPr="00AF5E93">
              <w:rPr>
                <w:rFonts w:eastAsia="Times New Roman" w:cs="Times New Roman"/>
                <w:color w:val="000000"/>
                <w:szCs w:val="24"/>
              </w:rPr>
              <w:t>60,000.00</w:t>
            </w:r>
          </w:p>
        </w:tc>
      </w:tr>
      <w:tr w:rsidR="00AF5E93" w:rsidRPr="00AF5E93" w:rsidTr="00AF5E93">
        <w:trPr>
          <w:trHeight w:val="630"/>
        </w:trPr>
        <w:tc>
          <w:tcPr>
            <w:tcW w:w="812" w:type="dxa"/>
            <w:tcBorders>
              <w:top w:val="nil"/>
              <w:left w:val="double" w:sz="6" w:space="0" w:color="C0504D"/>
              <w:bottom w:val="single" w:sz="4" w:space="0" w:color="C0504D"/>
              <w:right w:val="single" w:sz="4" w:space="0" w:color="C0504D"/>
            </w:tcBorders>
            <w:shd w:val="clear" w:color="auto" w:fill="auto"/>
            <w:noWrap/>
            <w:vAlign w:val="bottom"/>
            <w:hideMark/>
          </w:tcPr>
          <w:p w:rsidR="00AF5E93" w:rsidRPr="00AF5E93" w:rsidRDefault="00AF5E93" w:rsidP="00AF5E93">
            <w:pPr>
              <w:spacing w:before="0" w:after="0" w:line="240" w:lineRule="auto"/>
              <w:jc w:val="center"/>
              <w:rPr>
                <w:rFonts w:ascii="Bookman Old Style" w:eastAsia="Times New Roman" w:hAnsi="Bookman Old Style" w:cs="Arial"/>
                <w:color w:val="000000"/>
                <w:sz w:val="22"/>
              </w:rPr>
            </w:pPr>
            <w:r w:rsidRPr="00AF5E93">
              <w:rPr>
                <w:rFonts w:ascii="Bookman Old Style" w:eastAsia="Times New Roman" w:hAnsi="Bookman Old Style" w:cs="Arial"/>
                <w:color w:val="000000"/>
                <w:sz w:val="22"/>
              </w:rPr>
              <w:t>1.3.3</w:t>
            </w:r>
          </w:p>
        </w:tc>
        <w:tc>
          <w:tcPr>
            <w:tcW w:w="4688" w:type="dxa"/>
            <w:tcBorders>
              <w:top w:val="nil"/>
              <w:left w:val="nil"/>
              <w:bottom w:val="single" w:sz="4" w:space="0" w:color="C0504D"/>
              <w:right w:val="single" w:sz="4" w:space="0" w:color="C0504D"/>
            </w:tcBorders>
            <w:shd w:val="clear" w:color="auto" w:fill="auto"/>
            <w:vAlign w:val="center"/>
            <w:hideMark/>
          </w:tcPr>
          <w:p w:rsidR="00AF5E93" w:rsidRPr="00AF5E93" w:rsidRDefault="00AF5E93" w:rsidP="00AF5E93">
            <w:pPr>
              <w:spacing w:before="0" w:after="0" w:line="240" w:lineRule="auto"/>
              <w:rPr>
                <w:rFonts w:eastAsia="Times New Roman" w:cs="Times New Roman"/>
                <w:color w:val="000000"/>
                <w:szCs w:val="24"/>
              </w:rPr>
            </w:pPr>
            <w:r w:rsidRPr="00AF5E93">
              <w:rPr>
                <w:rFonts w:eastAsia="Times New Roman" w:cs="Times New Roman"/>
                <w:color w:val="000000"/>
                <w:szCs w:val="24"/>
              </w:rPr>
              <w:t>Construction of toilet and shower for constructor and consultant staffs (2*1.5)</w:t>
            </w:r>
          </w:p>
        </w:tc>
        <w:tc>
          <w:tcPr>
            <w:tcW w:w="650" w:type="dxa"/>
            <w:tcBorders>
              <w:top w:val="nil"/>
              <w:left w:val="nil"/>
              <w:bottom w:val="single" w:sz="4" w:space="0" w:color="C0504D"/>
              <w:right w:val="single" w:sz="4" w:space="0" w:color="C0504D"/>
            </w:tcBorders>
            <w:shd w:val="clear" w:color="auto" w:fill="auto"/>
            <w:noWrap/>
            <w:vAlign w:val="center"/>
            <w:hideMark/>
          </w:tcPr>
          <w:p w:rsidR="00AF5E93" w:rsidRPr="00AF5E93" w:rsidRDefault="00AF5E93" w:rsidP="00AF5E93">
            <w:pPr>
              <w:spacing w:before="0" w:after="0" w:line="240" w:lineRule="auto"/>
              <w:rPr>
                <w:rFonts w:eastAsia="Times New Roman" w:cs="Times New Roman"/>
                <w:color w:val="000000"/>
                <w:szCs w:val="24"/>
              </w:rPr>
            </w:pPr>
            <w:r w:rsidRPr="00AF5E93">
              <w:rPr>
                <w:rFonts w:eastAsia="Times New Roman" w:cs="Times New Roman"/>
                <w:color w:val="000000"/>
                <w:szCs w:val="24"/>
              </w:rPr>
              <w:t>Nr</w:t>
            </w:r>
          </w:p>
        </w:tc>
        <w:tc>
          <w:tcPr>
            <w:tcW w:w="975" w:type="dxa"/>
            <w:tcBorders>
              <w:top w:val="nil"/>
              <w:left w:val="nil"/>
              <w:bottom w:val="single" w:sz="4" w:space="0" w:color="C0504D"/>
              <w:right w:val="single" w:sz="4" w:space="0" w:color="C0504D"/>
            </w:tcBorders>
            <w:shd w:val="clear" w:color="auto" w:fill="auto"/>
            <w:noWrap/>
            <w:vAlign w:val="center"/>
            <w:hideMark/>
          </w:tcPr>
          <w:p w:rsidR="00AF5E93" w:rsidRPr="00AF5E93" w:rsidRDefault="00AF5E93" w:rsidP="00AF5E93">
            <w:pPr>
              <w:spacing w:before="0" w:after="0" w:line="240" w:lineRule="auto"/>
              <w:rPr>
                <w:rFonts w:eastAsia="Times New Roman" w:cs="Times New Roman"/>
                <w:color w:val="000000"/>
                <w:szCs w:val="24"/>
              </w:rPr>
            </w:pPr>
            <w:r w:rsidRPr="00AF5E93">
              <w:rPr>
                <w:rFonts w:eastAsia="Times New Roman" w:cs="Times New Roman"/>
                <w:color w:val="000000"/>
                <w:szCs w:val="24"/>
              </w:rPr>
              <w:t xml:space="preserve">       2.00 </w:t>
            </w:r>
          </w:p>
        </w:tc>
        <w:tc>
          <w:tcPr>
            <w:tcW w:w="1186" w:type="dxa"/>
            <w:tcBorders>
              <w:top w:val="single" w:sz="4" w:space="0" w:color="C0504D"/>
              <w:left w:val="nil"/>
              <w:bottom w:val="single" w:sz="4" w:space="0" w:color="C0504D"/>
              <w:right w:val="single" w:sz="4" w:space="0" w:color="C0504D"/>
            </w:tcBorders>
            <w:shd w:val="clear" w:color="auto" w:fill="auto"/>
            <w:noWrap/>
            <w:vAlign w:val="center"/>
            <w:hideMark/>
          </w:tcPr>
          <w:p w:rsidR="00AF5E93" w:rsidRPr="00AF5E93" w:rsidRDefault="00AF5E93" w:rsidP="00AF5E93">
            <w:pPr>
              <w:spacing w:before="0" w:after="0" w:line="240" w:lineRule="auto"/>
              <w:jc w:val="right"/>
              <w:rPr>
                <w:rFonts w:eastAsia="Times New Roman" w:cs="Times New Roman"/>
                <w:color w:val="000000"/>
                <w:szCs w:val="24"/>
              </w:rPr>
            </w:pPr>
            <w:r w:rsidRPr="00AF5E93">
              <w:rPr>
                <w:rFonts w:eastAsia="Times New Roman" w:cs="Times New Roman"/>
                <w:color w:val="000000"/>
                <w:szCs w:val="24"/>
              </w:rPr>
              <w:t>20,000.00</w:t>
            </w:r>
          </w:p>
        </w:tc>
        <w:tc>
          <w:tcPr>
            <w:tcW w:w="1349" w:type="dxa"/>
            <w:tcBorders>
              <w:top w:val="nil"/>
              <w:left w:val="nil"/>
              <w:bottom w:val="single" w:sz="4" w:space="0" w:color="C0504D"/>
              <w:right w:val="double" w:sz="6" w:space="0" w:color="C0504D"/>
            </w:tcBorders>
            <w:shd w:val="clear" w:color="auto" w:fill="auto"/>
            <w:noWrap/>
            <w:vAlign w:val="center"/>
            <w:hideMark/>
          </w:tcPr>
          <w:p w:rsidR="00AF5E93" w:rsidRPr="00AF5E93" w:rsidRDefault="00AF5E93" w:rsidP="00AF5E93">
            <w:pPr>
              <w:spacing w:before="0" w:after="0" w:line="240" w:lineRule="auto"/>
              <w:jc w:val="right"/>
              <w:rPr>
                <w:rFonts w:eastAsia="Times New Roman" w:cs="Times New Roman"/>
                <w:color w:val="000000"/>
                <w:szCs w:val="24"/>
              </w:rPr>
            </w:pPr>
            <w:r w:rsidRPr="00AF5E93">
              <w:rPr>
                <w:rFonts w:eastAsia="Times New Roman" w:cs="Times New Roman"/>
                <w:color w:val="000000"/>
                <w:szCs w:val="24"/>
              </w:rPr>
              <w:t>40,000.00</w:t>
            </w:r>
          </w:p>
        </w:tc>
      </w:tr>
      <w:tr w:rsidR="00AF5E93" w:rsidRPr="00AF5E93" w:rsidTr="00AF5E93">
        <w:trPr>
          <w:trHeight w:val="315"/>
        </w:trPr>
        <w:tc>
          <w:tcPr>
            <w:tcW w:w="812" w:type="dxa"/>
            <w:tcBorders>
              <w:top w:val="nil"/>
              <w:left w:val="double" w:sz="6" w:space="0" w:color="C0504D"/>
              <w:bottom w:val="single" w:sz="4" w:space="0" w:color="C0504D"/>
              <w:right w:val="single" w:sz="4" w:space="0" w:color="C0504D"/>
            </w:tcBorders>
            <w:shd w:val="clear" w:color="auto" w:fill="auto"/>
            <w:noWrap/>
            <w:vAlign w:val="bottom"/>
            <w:hideMark/>
          </w:tcPr>
          <w:p w:rsidR="00AF5E93" w:rsidRPr="00AF5E93" w:rsidRDefault="00AF5E93" w:rsidP="00AF5E93">
            <w:pPr>
              <w:spacing w:before="0" w:after="0" w:line="240" w:lineRule="auto"/>
              <w:jc w:val="center"/>
              <w:rPr>
                <w:rFonts w:ascii="Bookman Old Style" w:eastAsia="Times New Roman" w:hAnsi="Bookman Old Style" w:cs="Arial"/>
                <w:color w:val="000000"/>
                <w:sz w:val="22"/>
              </w:rPr>
            </w:pPr>
            <w:r w:rsidRPr="00AF5E93">
              <w:rPr>
                <w:rFonts w:ascii="Bookman Old Style" w:eastAsia="Times New Roman" w:hAnsi="Bookman Old Style" w:cs="Arial"/>
                <w:color w:val="000000"/>
                <w:sz w:val="22"/>
              </w:rPr>
              <w:t>1.3.4</w:t>
            </w:r>
          </w:p>
        </w:tc>
        <w:tc>
          <w:tcPr>
            <w:tcW w:w="4688" w:type="dxa"/>
            <w:tcBorders>
              <w:top w:val="nil"/>
              <w:left w:val="nil"/>
              <w:bottom w:val="single" w:sz="4" w:space="0" w:color="C0504D"/>
              <w:right w:val="single" w:sz="4" w:space="0" w:color="C0504D"/>
            </w:tcBorders>
            <w:shd w:val="clear" w:color="auto" w:fill="auto"/>
            <w:vAlign w:val="center"/>
            <w:hideMark/>
          </w:tcPr>
          <w:p w:rsidR="00AF5E93" w:rsidRPr="00AF5E93" w:rsidRDefault="00AF5E93" w:rsidP="00AF5E93">
            <w:pPr>
              <w:spacing w:before="0" w:after="0" w:line="240" w:lineRule="auto"/>
              <w:rPr>
                <w:rFonts w:eastAsia="Times New Roman" w:cs="Times New Roman"/>
                <w:color w:val="000000"/>
                <w:sz w:val="22"/>
              </w:rPr>
            </w:pPr>
            <w:r w:rsidRPr="00AF5E93">
              <w:rPr>
                <w:rFonts w:eastAsia="Times New Roman" w:cs="Times New Roman"/>
                <w:color w:val="000000"/>
                <w:sz w:val="22"/>
              </w:rPr>
              <w:t>Cafeteria(4m*4m) and kitchen (3m*3m)</w:t>
            </w:r>
          </w:p>
        </w:tc>
        <w:tc>
          <w:tcPr>
            <w:tcW w:w="650" w:type="dxa"/>
            <w:tcBorders>
              <w:top w:val="nil"/>
              <w:left w:val="nil"/>
              <w:bottom w:val="single" w:sz="4" w:space="0" w:color="C0504D"/>
              <w:right w:val="single" w:sz="4" w:space="0" w:color="C0504D"/>
            </w:tcBorders>
            <w:shd w:val="clear" w:color="auto" w:fill="auto"/>
            <w:vAlign w:val="center"/>
            <w:hideMark/>
          </w:tcPr>
          <w:p w:rsidR="00AF5E93" w:rsidRPr="00AF5E93" w:rsidRDefault="00AF5E93" w:rsidP="00AF5E93">
            <w:pPr>
              <w:spacing w:before="0" w:after="0" w:line="240" w:lineRule="auto"/>
              <w:rPr>
                <w:rFonts w:eastAsia="Times New Roman" w:cs="Times New Roman"/>
                <w:color w:val="000000"/>
                <w:sz w:val="22"/>
              </w:rPr>
            </w:pPr>
            <w:r w:rsidRPr="00AF5E93">
              <w:rPr>
                <w:rFonts w:eastAsia="Times New Roman" w:cs="Times New Roman"/>
                <w:color w:val="000000"/>
                <w:sz w:val="22"/>
              </w:rPr>
              <w:t xml:space="preserve"> No </w:t>
            </w:r>
          </w:p>
        </w:tc>
        <w:tc>
          <w:tcPr>
            <w:tcW w:w="975" w:type="dxa"/>
            <w:tcBorders>
              <w:top w:val="nil"/>
              <w:left w:val="nil"/>
              <w:bottom w:val="single" w:sz="4" w:space="0" w:color="C0504D"/>
              <w:right w:val="single" w:sz="4" w:space="0" w:color="C0504D"/>
            </w:tcBorders>
            <w:shd w:val="clear" w:color="auto" w:fill="auto"/>
            <w:vAlign w:val="center"/>
            <w:hideMark/>
          </w:tcPr>
          <w:p w:rsidR="00AF5E93" w:rsidRPr="00AF5E93" w:rsidRDefault="00AF5E93" w:rsidP="00AF5E93">
            <w:pPr>
              <w:spacing w:before="0" w:after="0" w:line="240" w:lineRule="auto"/>
              <w:rPr>
                <w:rFonts w:eastAsia="Times New Roman" w:cs="Times New Roman"/>
                <w:color w:val="000000"/>
                <w:sz w:val="22"/>
              </w:rPr>
            </w:pPr>
            <w:r w:rsidRPr="00AF5E93">
              <w:rPr>
                <w:rFonts w:eastAsia="Times New Roman" w:cs="Times New Roman"/>
                <w:color w:val="000000"/>
                <w:sz w:val="22"/>
              </w:rPr>
              <w:t xml:space="preserve">       1.00 </w:t>
            </w:r>
          </w:p>
        </w:tc>
        <w:tc>
          <w:tcPr>
            <w:tcW w:w="1186" w:type="dxa"/>
            <w:tcBorders>
              <w:top w:val="nil"/>
              <w:left w:val="nil"/>
              <w:bottom w:val="single" w:sz="4" w:space="0" w:color="C0504D"/>
              <w:right w:val="single" w:sz="4" w:space="0" w:color="C0504D"/>
            </w:tcBorders>
            <w:shd w:val="clear" w:color="auto" w:fill="auto"/>
            <w:noWrap/>
            <w:vAlign w:val="center"/>
            <w:hideMark/>
          </w:tcPr>
          <w:p w:rsidR="00AF5E93" w:rsidRPr="00AF5E93" w:rsidRDefault="00AF5E93" w:rsidP="00AF5E93">
            <w:pPr>
              <w:spacing w:before="0" w:after="0" w:line="240" w:lineRule="auto"/>
              <w:jc w:val="right"/>
              <w:rPr>
                <w:rFonts w:eastAsia="Times New Roman" w:cs="Times New Roman"/>
                <w:color w:val="000000"/>
                <w:szCs w:val="24"/>
              </w:rPr>
            </w:pPr>
            <w:r w:rsidRPr="00AF5E93">
              <w:rPr>
                <w:rFonts w:eastAsia="Times New Roman" w:cs="Times New Roman"/>
                <w:color w:val="000000"/>
                <w:szCs w:val="24"/>
              </w:rPr>
              <w:t>85,000.00</w:t>
            </w:r>
          </w:p>
        </w:tc>
        <w:tc>
          <w:tcPr>
            <w:tcW w:w="1349" w:type="dxa"/>
            <w:tcBorders>
              <w:top w:val="nil"/>
              <w:left w:val="nil"/>
              <w:bottom w:val="single" w:sz="4" w:space="0" w:color="C0504D"/>
              <w:right w:val="double" w:sz="6" w:space="0" w:color="C0504D"/>
            </w:tcBorders>
            <w:shd w:val="clear" w:color="auto" w:fill="auto"/>
            <w:noWrap/>
            <w:vAlign w:val="center"/>
            <w:hideMark/>
          </w:tcPr>
          <w:p w:rsidR="00AF5E93" w:rsidRPr="00AF5E93" w:rsidRDefault="00AF5E93" w:rsidP="00AF5E93">
            <w:pPr>
              <w:spacing w:before="0" w:after="0" w:line="240" w:lineRule="auto"/>
              <w:jc w:val="right"/>
              <w:rPr>
                <w:rFonts w:eastAsia="Times New Roman" w:cs="Times New Roman"/>
                <w:color w:val="000000"/>
                <w:szCs w:val="24"/>
              </w:rPr>
            </w:pPr>
            <w:r w:rsidRPr="00AF5E93">
              <w:rPr>
                <w:rFonts w:eastAsia="Times New Roman" w:cs="Times New Roman"/>
                <w:color w:val="000000"/>
                <w:szCs w:val="24"/>
              </w:rPr>
              <w:t>85,000.00</w:t>
            </w:r>
          </w:p>
        </w:tc>
      </w:tr>
      <w:tr w:rsidR="00AF5E93" w:rsidRPr="00AF5E93" w:rsidTr="00AF5E93">
        <w:trPr>
          <w:trHeight w:val="900"/>
        </w:trPr>
        <w:tc>
          <w:tcPr>
            <w:tcW w:w="812" w:type="dxa"/>
            <w:tcBorders>
              <w:top w:val="nil"/>
              <w:left w:val="double" w:sz="6" w:space="0" w:color="C0504D"/>
              <w:bottom w:val="single" w:sz="4" w:space="0" w:color="C0504D"/>
              <w:right w:val="single" w:sz="4" w:space="0" w:color="C0504D"/>
            </w:tcBorders>
            <w:shd w:val="clear" w:color="auto" w:fill="auto"/>
            <w:noWrap/>
            <w:vAlign w:val="bottom"/>
            <w:hideMark/>
          </w:tcPr>
          <w:p w:rsidR="00AF5E93" w:rsidRPr="00AF5E93" w:rsidRDefault="00AF5E93" w:rsidP="00AF5E93">
            <w:pPr>
              <w:spacing w:before="0" w:after="0" w:line="240" w:lineRule="auto"/>
              <w:jc w:val="center"/>
              <w:rPr>
                <w:rFonts w:ascii="Bookman Old Style" w:eastAsia="Times New Roman" w:hAnsi="Bookman Old Style" w:cs="Arial"/>
                <w:color w:val="000000"/>
                <w:sz w:val="22"/>
              </w:rPr>
            </w:pPr>
            <w:r w:rsidRPr="00AF5E93">
              <w:rPr>
                <w:rFonts w:ascii="Bookman Old Style" w:eastAsia="Times New Roman" w:hAnsi="Bookman Old Style" w:cs="Arial"/>
                <w:color w:val="000000"/>
                <w:sz w:val="22"/>
              </w:rPr>
              <w:t>1.3.5</w:t>
            </w:r>
          </w:p>
        </w:tc>
        <w:tc>
          <w:tcPr>
            <w:tcW w:w="4688" w:type="dxa"/>
            <w:tcBorders>
              <w:top w:val="nil"/>
              <w:left w:val="nil"/>
              <w:bottom w:val="single" w:sz="4" w:space="0" w:color="C0504D"/>
              <w:right w:val="single" w:sz="4" w:space="0" w:color="C0504D"/>
            </w:tcBorders>
            <w:shd w:val="clear" w:color="auto" w:fill="auto"/>
            <w:vAlign w:val="center"/>
            <w:hideMark/>
          </w:tcPr>
          <w:p w:rsidR="00AF5E93" w:rsidRPr="00AF5E93" w:rsidRDefault="00AF5E93" w:rsidP="00AF5E93">
            <w:pPr>
              <w:spacing w:before="0" w:after="0" w:line="240" w:lineRule="auto"/>
              <w:rPr>
                <w:rFonts w:eastAsia="Times New Roman" w:cs="Times New Roman"/>
                <w:color w:val="000000"/>
                <w:sz w:val="22"/>
              </w:rPr>
            </w:pPr>
            <w:r w:rsidRPr="00AF5E93">
              <w:rPr>
                <w:rFonts w:eastAsia="Times New Roman" w:cs="Times New Roman"/>
                <w:color w:val="000000"/>
                <w:sz w:val="22"/>
              </w:rPr>
              <w:t>Barbed wire fence 50*20 m and 1.5m high treated timber post complete with 3m wide gate and a CIS guard house (1.5m*2m)</w:t>
            </w:r>
          </w:p>
        </w:tc>
        <w:tc>
          <w:tcPr>
            <w:tcW w:w="650" w:type="dxa"/>
            <w:tcBorders>
              <w:top w:val="nil"/>
              <w:left w:val="nil"/>
              <w:bottom w:val="single" w:sz="4" w:space="0" w:color="C0504D"/>
              <w:right w:val="single" w:sz="4" w:space="0" w:color="C0504D"/>
            </w:tcBorders>
            <w:shd w:val="clear" w:color="auto" w:fill="auto"/>
            <w:vAlign w:val="center"/>
            <w:hideMark/>
          </w:tcPr>
          <w:p w:rsidR="00AF5E93" w:rsidRPr="00AF5E93" w:rsidRDefault="00AF5E93" w:rsidP="00AF5E93">
            <w:pPr>
              <w:spacing w:before="0" w:after="0" w:line="240" w:lineRule="auto"/>
              <w:rPr>
                <w:rFonts w:eastAsia="Times New Roman" w:cs="Times New Roman"/>
                <w:color w:val="000000"/>
                <w:sz w:val="22"/>
              </w:rPr>
            </w:pPr>
            <w:r w:rsidRPr="00AF5E93">
              <w:rPr>
                <w:rFonts w:eastAsia="Times New Roman" w:cs="Times New Roman"/>
                <w:color w:val="000000"/>
                <w:sz w:val="22"/>
              </w:rPr>
              <w:t xml:space="preserve"> LS </w:t>
            </w:r>
          </w:p>
        </w:tc>
        <w:tc>
          <w:tcPr>
            <w:tcW w:w="975" w:type="dxa"/>
            <w:tcBorders>
              <w:top w:val="nil"/>
              <w:left w:val="nil"/>
              <w:bottom w:val="single" w:sz="4" w:space="0" w:color="C0504D"/>
              <w:right w:val="single" w:sz="4" w:space="0" w:color="C0504D"/>
            </w:tcBorders>
            <w:shd w:val="clear" w:color="auto" w:fill="auto"/>
            <w:vAlign w:val="center"/>
            <w:hideMark/>
          </w:tcPr>
          <w:p w:rsidR="00AF5E93" w:rsidRPr="00AF5E93" w:rsidRDefault="00AF5E93" w:rsidP="00AF5E93">
            <w:pPr>
              <w:spacing w:before="0" w:after="0" w:line="240" w:lineRule="auto"/>
              <w:rPr>
                <w:rFonts w:eastAsia="Times New Roman" w:cs="Times New Roman"/>
                <w:color w:val="000000"/>
                <w:sz w:val="22"/>
              </w:rPr>
            </w:pPr>
            <w:r w:rsidRPr="00AF5E93">
              <w:rPr>
                <w:rFonts w:eastAsia="Times New Roman" w:cs="Times New Roman"/>
                <w:color w:val="000000"/>
                <w:sz w:val="22"/>
              </w:rPr>
              <w:t xml:space="preserve">       1.00 </w:t>
            </w:r>
          </w:p>
        </w:tc>
        <w:tc>
          <w:tcPr>
            <w:tcW w:w="1186" w:type="dxa"/>
            <w:tcBorders>
              <w:top w:val="nil"/>
              <w:left w:val="nil"/>
              <w:bottom w:val="single" w:sz="4" w:space="0" w:color="C0504D"/>
              <w:right w:val="single" w:sz="4" w:space="0" w:color="C0504D"/>
            </w:tcBorders>
            <w:shd w:val="clear" w:color="auto" w:fill="auto"/>
            <w:noWrap/>
            <w:vAlign w:val="center"/>
            <w:hideMark/>
          </w:tcPr>
          <w:p w:rsidR="00AF5E93" w:rsidRPr="00AF5E93" w:rsidRDefault="00AF5E93" w:rsidP="00AF5E93">
            <w:pPr>
              <w:spacing w:before="0" w:after="0" w:line="240" w:lineRule="auto"/>
              <w:jc w:val="right"/>
              <w:rPr>
                <w:rFonts w:eastAsia="Times New Roman" w:cs="Times New Roman"/>
                <w:color w:val="000000"/>
                <w:szCs w:val="24"/>
              </w:rPr>
            </w:pPr>
            <w:r w:rsidRPr="00AF5E93">
              <w:rPr>
                <w:rFonts w:eastAsia="Times New Roman" w:cs="Times New Roman"/>
                <w:color w:val="000000"/>
                <w:szCs w:val="24"/>
              </w:rPr>
              <w:t>56,000.00</w:t>
            </w:r>
          </w:p>
        </w:tc>
        <w:tc>
          <w:tcPr>
            <w:tcW w:w="1349" w:type="dxa"/>
            <w:tcBorders>
              <w:top w:val="nil"/>
              <w:left w:val="nil"/>
              <w:bottom w:val="single" w:sz="4" w:space="0" w:color="C0504D"/>
              <w:right w:val="double" w:sz="6" w:space="0" w:color="C0504D"/>
            </w:tcBorders>
            <w:shd w:val="clear" w:color="auto" w:fill="auto"/>
            <w:noWrap/>
            <w:vAlign w:val="center"/>
            <w:hideMark/>
          </w:tcPr>
          <w:p w:rsidR="00AF5E93" w:rsidRPr="00AF5E93" w:rsidRDefault="00AF5E93" w:rsidP="00AF5E93">
            <w:pPr>
              <w:spacing w:before="0" w:after="0" w:line="240" w:lineRule="auto"/>
              <w:jc w:val="right"/>
              <w:rPr>
                <w:rFonts w:eastAsia="Times New Roman" w:cs="Times New Roman"/>
                <w:color w:val="000000"/>
                <w:szCs w:val="24"/>
              </w:rPr>
            </w:pPr>
            <w:r w:rsidRPr="00AF5E93">
              <w:rPr>
                <w:rFonts w:eastAsia="Times New Roman" w:cs="Times New Roman"/>
                <w:color w:val="000000"/>
                <w:szCs w:val="24"/>
              </w:rPr>
              <w:t>56,000.00</w:t>
            </w:r>
          </w:p>
        </w:tc>
      </w:tr>
      <w:tr w:rsidR="00AF5E93" w:rsidRPr="00AF5E93" w:rsidTr="00AF5E93">
        <w:trPr>
          <w:trHeight w:val="1035"/>
        </w:trPr>
        <w:tc>
          <w:tcPr>
            <w:tcW w:w="812" w:type="dxa"/>
            <w:tcBorders>
              <w:top w:val="nil"/>
              <w:left w:val="double" w:sz="6" w:space="0" w:color="C0504D"/>
              <w:bottom w:val="single" w:sz="4" w:space="0" w:color="C0504D"/>
              <w:right w:val="single" w:sz="4" w:space="0" w:color="C0504D"/>
            </w:tcBorders>
            <w:shd w:val="clear" w:color="auto" w:fill="auto"/>
            <w:noWrap/>
            <w:vAlign w:val="bottom"/>
            <w:hideMark/>
          </w:tcPr>
          <w:p w:rsidR="00AF5E93" w:rsidRPr="00AF5E93" w:rsidRDefault="00AF5E93" w:rsidP="00AF5E93">
            <w:pPr>
              <w:spacing w:before="0" w:after="0" w:line="240" w:lineRule="auto"/>
              <w:jc w:val="center"/>
              <w:rPr>
                <w:rFonts w:ascii="Bookman Old Style" w:eastAsia="Times New Roman" w:hAnsi="Bookman Old Style" w:cs="Arial"/>
                <w:color w:val="000000"/>
                <w:sz w:val="22"/>
              </w:rPr>
            </w:pPr>
            <w:r w:rsidRPr="00AF5E93">
              <w:rPr>
                <w:rFonts w:ascii="Bookman Old Style" w:eastAsia="Times New Roman" w:hAnsi="Bookman Old Style" w:cs="Arial"/>
                <w:color w:val="000000"/>
                <w:sz w:val="22"/>
              </w:rPr>
              <w:t>1.4</w:t>
            </w:r>
          </w:p>
        </w:tc>
        <w:tc>
          <w:tcPr>
            <w:tcW w:w="4688" w:type="dxa"/>
            <w:tcBorders>
              <w:top w:val="nil"/>
              <w:left w:val="nil"/>
              <w:bottom w:val="single" w:sz="4" w:space="0" w:color="C0504D"/>
              <w:right w:val="single" w:sz="4" w:space="0" w:color="C0504D"/>
            </w:tcBorders>
            <w:shd w:val="clear" w:color="auto" w:fill="auto"/>
            <w:vAlign w:val="center"/>
            <w:hideMark/>
          </w:tcPr>
          <w:p w:rsidR="00AF5E93" w:rsidRPr="00AF5E93" w:rsidRDefault="00AF5E93" w:rsidP="00AF5E93">
            <w:pPr>
              <w:spacing w:before="0" w:after="0" w:line="240" w:lineRule="auto"/>
              <w:rPr>
                <w:rFonts w:eastAsia="Times New Roman" w:cs="Times New Roman"/>
                <w:color w:val="000000"/>
                <w:szCs w:val="24"/>
              </w:rPr>
            </w:pPr>
            <w:r w:rsidRPr="00AF5E93">
              <w:rPr>
                <w:rFonts w:eastAsia="Times New Roman" w:cs="Times New Roman"/>
                <w:color w:val="000000"/>
                <w:szCs w:val="24"/>
              </w:rPr>
              <w:t>Dewatering of open trenches and excavation of temporary diversion of the river flow and pumps.</w:t>
            </w:r>
          </w:p>
        </w:tc>
        <w:tc>
          <w:tcPr>
            <w:tcW w:w="650" w:type="dxa"/>
            <w:tcBorders>
              <w:top w:val="nil"/>
              <w:left w:val="nil"/>
              <w:bottom w:val="single" w:sz="4" w:space="0" w:color="C0504D"/>
              <w:right w:val="single" w:sz="4" w:space="0" w:color="C0504D"/>
            </w:tcBorders>
            <w:shd w:val="clear" w:color="auto" w:fill="auto"/>
            <w:noWrap/>
            <w:vAlign w:val="center"/>
            <w:hideMark/>
          </w:tcPr>
          <w:p w:rsidR="00AF5E93" w:rsidRPr="00AF5E93" w:rsidRDefault="00AF5E93" w:rsidP="00AF5E93">
            <w:pPr>
              <w:spacing w:before="0" w:after="0" w:line="240" w:lineRule="auto"/>
              <w:rPr>
                <w:rFonts w:eastAsia="Times New Roman" w:cs="Times New Roman"/>
                <w:color w:val="000000"/>
                <w:szCs w:val="24"/>
              </w:rPr>
            </w:pPr>
            <w:r w:rsidRPr="00AF5E93">
              <w:rPr>
                <w:rFonts w:eastAsia="Times New Roman" w:cs="Times New Roman"/>
                <w:color w:val="000000"/>
                <w:szCs w:val="24"/>
              </w:rPr>
              <w:t>Ls</w:t>
            </w:r>
          </w:p>
        </w:tc>
        <w:tc>
          <w:tcPr>
            <w:tcW w:w="975" w:type="dxa"/>
            <w:tcBorders>
              <w:top w:val="nil"/>
              <w:left w:val="nil"/>
              <w:bottom w:val="single" w:sz="4" w:space="0" w:color="C0504D"/>
              <w:right w:val="single" w:sz="4" w:space="0" w:color="C0504D"/>
            </w:tcBorders>
            <w:shd w:val="clear" w:color="auto" w:fill="auto"/>
            <w:noWrap/>
            <w:vAlign w:val="center"/>
            <w:hideMark/>
          </w:tcPr>
          <w:p w:rsidR="00AF5E93" w:rsidRPr="00AF5E93" w:rsidRDefault="00AF5E93" w:rsidP="00AF5E93">
            <w:pPr>
              <w:spacing w:before="0" w:after="0" w:line="240" w:lineRule="auto"/>
              <w:rPr>
                <w:rFonts w:eastAsia="Times New Roman" w:cs="Times New Roman"/>
                <w:color w:val="000000"/>
                <w:szCs w:val="24"/>
              </w:rPr>
            </w:pPr>
            <w:r w:rsidRPr="00AF5E93">
              <w:rPr>
                <w:rFonts w:eastAsia="Times New Roman" w:cs="Times New Roman"/>
                <w:color w:val="000000"/>
                <w:szCs w:val="24"/>
              </w:rPr>
              <w:t xml:space="preserve">       1.00 </w:t>
            </w:r>
          </w:p>
        </w:tc>
        <w:tc>
          <w:tcPr>
            <w:tcW w:w="1186" w:type="dxa"/>
            <w:tcBorders>
              <w:top w:val="nil"/>
              <w:left w:val="nil"/>
              <w:bottom w:val="single" w:sz="4" w:space="0" w:color="C0504D"/>
              <w:right w:val="single" w:sz="4" w:space="0" w:color="C0504D"/>
            </w:tcBorders>
            <w:shd w:val="clear" w:color="auto" w:fill="auto"/>
            <w:noWrap/>
            <w:vAlign w:val="center"/>
            <w:hideMark/>
          </w:tcPr>
          <w:p w:rsidR="00AF5E93" w:rsidRPr="00AF5E93" w:rsidRDefault="00AF5E93" w:rsidP="00AF5E93">
            <w:pPr>
              <w:spacing w:before="0" w:after="0" w:line="240" w:lineRule="auto"/>
              <w:jc w:val="right"/>
              <w:rPr>
                <w:rFonts w:eastAsia="Times New Roman" w:cs="Times New Roman"/>
                <w:color w:val="000000"/>
                <w:szCs w:val="24"/>
              </w:rPr>
            </w:pPr>
            <w:r w:rsidRPr="00AF5E93">
              <w:rPr>
                <w:rFonts w:eastAsia="Times New Roman" w:cs="Times New Roman"/>
                <w:color w:val="000000"/>
                <w:szCs w:val="24"/>
              </w:rPr>
              <w:t>75,000.00</w:t>
            </w:r>
          </w:p>
        </w:tc>
        <w:tc>
          <w:tcPr>
            <w:tcW w:w="1349" w:type="dxa"/>
            <w:tcBorders>
              <w:top w:val="nil"/>
              <w:left w:val="nil"/>
              <w:bottom w:val="single" w:sz="4" w:space="0" w:color="C0504D"/>
              <w:right w:val="double" w:sz="6" w:space="0" w:color="C0504D"/>
            </w:tcBorders>
            <w:shd w:val="clear" w:color="auto" w:fill="auto"/>
            <w:noWrap/>
            <w:vAlign w:val="center"/>
            <w:hideMark/>
          </w:tcPr>
          <w:p w:rsidR="00AF5E93" w:rsidRPr="00AF5E93" w:rsidRDefault="00AF5E93" w:rsidP="00AF5E93">
            <w:pPr>
              <w:spacing w:before="0" w:after="0" w:line="240" w:lineRule="auto"/>
              <w:jc w:val="right"/>
              <w:rPr>
                <w:rFonts w:eastAsia="Times New Roman" w:cs="Times New Roman"/>
                <w:color w:val="000000"/>
                <w:szCs w:val="24"/>
              </w:rPr>
            </w:pPr>
            <w:r w:rsidRPr="00AF5E93">
              <w:rPr>
                <w:rFonts w:eastAsia="Times New Roman" w:cs="Times New Roman"/>
                <w:color w:val="000000"/>
                <w:szCs w:val="24"/>
              </w:rPr>
              <w:t>75,000.00</w:t>
            </w:r>
          </w:p>
        </w:tc>
      </w:tr>
      <w:tr w:rsidR="00AF5E93" w:rsidRPr="00AF5E93" w:rsidTr="00AF5E93">
        <w:trPr>
          <w:trHeight w:val="630"/>
        </w:trPr>
        <w:tc>
          <w:tcPr>
            <w:tcW w:w="812" w:type="dxa"/>
            <w:tcBorders>
              <w:top w:val="nil"/>
              <w:left w:val="double" w:sz="6" w:space="0" w:color="C0504D"/>
              <w:bottom w:val="single" w:sz="4" w:space="0" w:color="C0504D"/>
              <w:right w:val="single" w:sz="4" w:space="0" w:color="C0504D"/>
            </w:tcBorders>
            <w:shd w:val="clear" w:color="auto" w:fill="auto"/>
            <w:noWrap/>
            <w:vAlign w:val="bottom"/>
            <w:hideMark/>
          </w:tcPr>
          <w:p w:rsidR="00AF5E93" w:rsidRPr="00AF5E93" w:rsidRDefault="00AF5E93" w:rsidP="00AF5E93">
            <w:pPr>
              <w:spacing w:before="0" w:after="0" w:line="240" w:lineRule="auto"/>
              <w:jc w:val="center"/>
              <w:rPr>
                <w:rFonts w:ascii="Bookman Old Style" w:eastAsia="Times New Roman" w:hAnsi="Bookman Old Style" w:cs="Arial"/>
                <w:color w:val="000000"/>
                <w:sz w:val="22"/>
              </w:rPr>
            </w:pPr>
            <w:r w:rsidRPr="00AF5E93">
              <w:rPr>
                <w:rFonts w:ascii="Bookman Old Style" w:eastAsia="Times New Roman" w:hAnsi="Bookman Old Style" w:cs="Arial"/>
                <w:color w:val="000000"/>
                <w:sz w:val="22"/>
              </w:rPr>
              <w:t>1.5</w:t>
            </w:r>
          </w:p>
        </w:tc>
        <w:tc>
          <w:tcPr>
            <w:tcW w:w="4688" w:type="dxa"/>
            <w:tcBorders>
              <w:top w:val="nil"/>
              <w:left w:val="nil"/>
              <w:bottom w:val="single" w:sz="4" w:space="0" w:color="C0504D"/>
              <w:right w:val="single" w:sz="4" w:space="0" w:color="C0504D"/>
            </w:tcBorders>
            <w:shd w:val="clear" w:color="auto" w:fill="auto"/>
            <w:vAlign w:val="center"/>
            <w:hideMark/>
          </w:tcPr>
          <w:p w:rsidR="00AF5E93" w:rsidRPr="00AF5E93" w:rsidRDefault="00AF5E93" w:rsidP="00AF5E93">
            <w:pPr>
              <w:spacing w:before="0" w:after="0" w:line="240" w:lineRule="auto"/>
              <w:rPr>
                <w:rFonts w:eastAsia="Times New Roman" w:cs="Times New Roman"/>
                <w:color w:val="000000"/>
                <w:szCs w:val="24"/>
              </w:rPr>
            </w:pPr>
            <w:r w:rsidRPr="00AF5E93">
              <w:rPr>
                <w:rFonts w:eastAsia="Times New Roman" w:cs="Times New Roman"/>
                <w:color w:val="000000"/>
                <w:szCs w:val="24"/>
              </w:rPr>
              <w:t>Provide project indicator post starting from the construction time.</w:t>
            </w:r>
          </w:p>
        </w:tc>
        <w:tc>
          <w:tcPr>
            <w:tcW w:w="650" w:type="dxa"/>
            <w:tcBorders>
              <w:top w:val="nil"/>
              <w:left w:val="nil"/>
              <w:bottom w:val="single" w:sz="4" w:space="0" w:color="C0504D"/>
              <w:right w:val="single" w:sz="4" w:space="0" w:color="C0504D"/>
            </w:tcBorders>
            <w:shd w:val="clear" w:color="auto" w:fill="auto"/>
            <w:noWrap/>
            <w:vAlign w:val="center"/>
            <w:hideMark/>
          </w:tcPr>
          <w:p w:rsidR="00AF5E93" w:rsidRPr="00AF5E93" w:rsidRDefault="00AF5E93" w:rsidP="00AF5E93">
            <w:pPr>
              <w:spacing w:before="0" w:after="0" w:line="240" w:lineRule="auto"/>
              <w:rPr>
                <w:rFonts w:eastAsia="Times New Roman" w:cs="Times New Roman"/>
                <w:color w:val="000000"/>
                <w:szCs w:val="24"/>
              </w:rPr>
            </w:pPr>
            <w:r w:rsidRPr="00AF5E93">
              <w:rPr>
                <w:rFonts w:eastAsia="Times New Roman" w:cs="Times New Roman"/>
                <w:color w:val="000000"/>
                <w:szCs w:val="24"/>
              </w:rPr>
              <w:t>Ls</w:t>
            </w:r>
          </w:p>
        </w:tc>
        <w:tc>
          <w:tcPr>
            <w:tcW w:w="975" w:type="dxa"/>
            <w:tcBorders>
              <w:top w:val="nil"/>
              <w:left w:val="nil"/>
              <w:bottom w:val="single" w:sz="4" w:space="0" w:color="C0504D"/>
              <w:right w:val="single" w:sz="4" w:space="0" w:color="C0504D"/>
            </w:tcBorders>
            <w:shd w:val="clear" w:color="auto" w:fill="auto"/>
            <w:noWrap/>
            <w:vAlign w:val="center"/>
            <w:hideMark/>
          </w:tcPr>
          <w:p w:rsidR="00AF5E93" w:rsidRPr="00AF5E93" w:rsidRDefault="00AF5E93" w:rsidP="00AF5E93">
            <w:pPr>
              <w:spacing w:before="0" w:after="0" w:line="240" w:lineRule="auto"/>
              <w:rPr>
                <w:rFonts w:eastAsia="Times New Roman" w:cs="Times New Roman"/>
                <w:color w:val="000000"/>
                <w:szCs w:val="24"/>
              </w:rPr>
            </w:pPr>
            <w:r w:rsidRPr="00AF5E93">
              <w:rPr>
                <w:rFonts w:eastAsia="Times New Roman" w:cs="Times New Roman"/>
                <w:color w:val="000000"/>
                <w:szCs w:val="24"/>
              </w:rPr>
              <w:t xml:space="preserve">       1.00 </w:t>
            </w:r>
          </w:p>
        </w:tc>
        <w:tc>
          <w:tcPr>
            <w:tcW w:w="1186" w:type="dxa"/>
            <w:tcBorders>
              <w:top w:val="nil"/>
              <w:left w:val="nil"/>
              <w:bottom w:val="single" w:sz="4" w:space="0" w:color="C0504D"/>
              <w:right w:val="single" w:sz="4" w:space="0" w:color="C0504D"/>
            </w:tcBorders>
            <w:shd w:val="clear" w:color="auto" w:fill="auto"/>
            <w:noWrap/>
            <w:vAlign w:val="center"/>
            <w:hideMark/>
          </w:tcPr>
          <w:p w:rsidR="00AF5E93" w:rsidRPr="00AF5E93" w:rsidRDefault="00AF5E93" w:rsidP="00AF5E93">
            <w:pPr>
              <w:spacing w:before="0" w:after="0" w:line="240" w:lineRule="auto"/>
              <w:jc w:val="right"/>
              <w:rPr>
                <w:rFonts w:eastAsia="Times New Roman" w:cs="Times New Roman"/>
                <w:color w:val="000000"/>
                <w:szCs w:val="24"/>
              </w:rPr>
            </w:pPr>
            <w:r w:rsidRPr="00AF5E93">
              <w:rPr>
                <w:rFonts w:eastAsia="Times New Roman" w:cs="Times New Roman"/>
                <w:color w:val="000000"/>
                <w:szCs w:val="24"/>
              </w:rPr>
              <w:t>9,000.00</w:t>
            </w:r>
          </w:p>
        </w:tc>
        <w:tc>
          <w:tcPr>
            <w:tcW w:w="1349" w:type="dxa"/>
            <w:tcBorders>
              <w:top w:val="nil"/>
              <w:left w:val="nil"/>
              <w:bottom w:val="single" w:sz="4" w:space="0" w:color="C0504D"/>
              <w:right w:val="double" w:sz="6" w:space="0" w:color="C0504D"/>
            </w:tcBorders>
            <w:shd w:val="clear" w:color="auto" w:fill="auto"/>
            <w:noWrap/>
            <w:vAlign w:val="center"/>
            <w:hideMark/>
          </w:tcPr>
          <w:p w:rsidR="00AF5E93" w:rsidRPr="00AF5E93" w:rsidRDefault="00AF5E93" w:rsidP="00AF5E93">
            <w:pPr>
              <w:spacing w:before="0" w:after="0" w:line="240" w:lineRule="auto"/>
              <w:jc w:val="right"/>
              <w:rPr>
                <w:rFonts w:eastAsia="Times New Roman" w:cs="Times New Roman"/>
                <w:color w:val="000000"/>
                <w:szCs w:val="24"/>
              </w:rPr>
            </w:pPr>
            <w:r w:rsidRPr="00AF5E93">
              <w:rPr>
                <w:rFonts w:eastAsia="Times New Roman" w:cs="Times New Roman"/>
                <w:color w:val="000000"/>
                <w:szCs w:val="24"/>
              </w:rPr>
              <w:t>9,000.00</w:t>
            </w:r>
          </w:p>
        </w:tc>
      </w:tr>
      <w:tr w:rsidR="00AF5E93" w:rsidRPr="00AF5E93" w:rsidTr="00AF5E93">
        <w:trPr>
          <w:trHeight w:val="705"/>
        </w:trPr>
        <w:tc>
          <w:tcPr>
            <w:tcW w:w="812" w:type="dxa"/>
            <w:tcBorders>
              <w:top w:val="nil"/>
              <w:left w:val="double" w:sz="6" w:space="0" w:color="C0504D"/>
              <w:bottom w:val="single" w:sz="4" w:space="0" w:color="C0504D"/>
              <w:right w:val="single" w:sz="4" w:space="0" w:color="C0504D"/>
            </w:tcBorders>
            <w:shd w:val="clear" w:color="auto" w:fill="auto"/>
            <w:noWrap/>
            <w:vAlign w:val="bottom"/>
            <w:hideMark/>
          </w:tcPr>
          <w:p w:rsidR="00AF5E93" w:rsidRPr="00AF5E93" w:rsidRDefault="00AF5E93" w:rsidP="00AF5E93">
            <w:pPr>
              <w:spacing w:before="0" w:after="0" w:line="240" w:lineRule="auto"/>
              <w:jc w:val="center"/>
              <w:rPr>
                <w:rFonts w:ascii="Bookman Old Style" w:eastAsia="Times New Roman" w:hAnsi="Bookman Old Style" w:cs="Arial"/>
                <w:color w:val="000000"/>
                <w:sz w:val="22"/>
              </w:rPr>
            </w:pPr>
            <w:r w:rsidRPr="00AF5E93">
              <w:rPr>
                <w:rFonts w:ascii="Bookman Old Style" w:eastAsia="Times New Roman" w:hAnsi="Bookman Old Style" w:cs="Arial"/>
                <w:color w:val="000000"/>
                <w:sz w:val="22"/>
              </w:rPr>
              <w:t>1.6</w:t>
            </w:r>
          </w:p>
        </w:tc>
        <w:tc>
          <w:tcPr>
            <w:tcW w:w="4688" w:type="dxa"/>
            <w:tcBorders>
              <w:top w:val="nil"/>
              <w:left w:val="nil"/>
              <w:bottom w:val="single" w:sz="4" w:space="0" w:color="C0504D"/>
              <w:right w:val="single" w:sz="4" w:space="0" w:color="C0504D"/>
            </w:tcBorders>
            <w:shd w:val="clear" w:color="auto" w:fill="auto"/>
            <w:noWrap/>
            <w:vAlign w:val="center"/>
            <w:hideMark/>
          </w:tcPr>
          <w:p w:rsidR="00AF5E93" w:rsidRPr="00AF5E93" w:rsidRDefault="00AF5E93" w:rsidP="00AF5E93">
            <w:pPr>
              <w:spacing w:before="0" w:after="0" w:line="240" w:lineRule="auto"/>
              <w:rPr>
                <w:rFonts w:eastAsia="Times New Roman" w:cs="Times New Roman"/>
                <w:color w:val="000000"/>
                <w:szCs w:val="24"/>
              </w:rPr>
            </w:pPr>
            <w:r w:rsidRPr="00AF5E93">
              <w:rPr>
                <w:rFonts w:eastAsia="Times New Roman" w:cs="Times New Roman"/>
                <w:color w:val="000000"/>
                <w:szCs w:val="24"/>
              </w:rPr>
              <w:t>Provision of as built drawings for the project.</w:t>
            </w:r>
          </w:p>
        </w:tc>
        <w:tc>
          <w:tcPr>
            <w:tcW w:w="650" w:type="dxa"/>
            <w:tcBorders>
              <w:top w:val="nil"/>
              <w:left w:val="nil"/>
              <w:bottom w:val="single" w:sz="4" w:space="0" w:color="C0504D"/>
              <w:right w:val="single" w:sz="4" w:space="0" w:color="C0504D"/>
            </w:tcBorders>
            <w:shd w:val="clear" w:color="auto" w:fill="auto"/>
            <w:noWrap/>
            <w:vAlign w:val="center"/>
            <w:hideMark/>
          </w:tcPr>
          <w:p w:rsidR="00AF5E93" w:rsidRPr="00AF5E93" w:rsidRDefault="00AF5E93" w:rsidP="00AF5E93">
            <w:pPr>
              <w:spacing w:before="0" w:after="0" w:line="240" w:lineRule="auto"/>
              <w:rPr>
                <w:rFonts w:eastAsia="Times New Roman" w:cs="Times New Roman"/>
                <w:color w:val="000000"/>
                <w:szCs w:val="24"/>
              </w:rPr>
            </w:pPr>
            <w:r w:rsidRPr="00AF5E93">
              <w:rPr>
                <w:rFonts w:eastAsia="Times New Roman" w:cs="Times New Roman"/>
                <w:color w:val="000000"/>
                <w:szCs w:val="24"/>
              </w:rPr>
              <w:t>Ls</w:t>
            </w:r>
          </w:p>
        </w:tc>
        <w:tc>
          <w:tcPr>
            <w:tcW w:w="975" w:type="dxa"/>
            <w:tcBorders>
              <w:top w:val="nil"/>
              <w:left w:val="nil"/>
              <w:bottom w:val="single" w:sz="4" w:space="0" w:color="C0504D"/>
              <w:right w:val="single" w:sz="4" w:space="0" w:color="C0504D"/>
            </w:tcBorders>
            <w:shd w:val="clear" w:color="auto" w:fill="auto"/>
            <w:noWrap/>
            <w:vAlign w:val="center"/>
            <w:hideMark/>
          </w:tcPr>
          <w:p w:rsidR="00AF5E93" w:rsidRPr="00AF5E93" w:rsidRDefault="00AF5E93" w:rsidP="00AF5E93">
            <w:pPr>
              <w:spacing w:before="0" w:after="0" w:line="240" w:lineRule="auto"/>
              <w:rPr>
                <w:rFonts w:eastAsia="Times New Roman" w:cs="Times New Roman"/>
                <w:color w:val="000000"/>
                <w:szCs w:val="24"/>
              </w:rPr>
            </w:pPr>
            <w:r w:rsidRPr="00AF5E93">
              <w:rPr>
                <w:rFonts w:eastAsia="Times New Roman" w:cs="Times New Roman"/>
                <w:color w:val="000000"/>
                <w:szCs w:val="24"/>
              </w:rPr>
              <w:t xml:space="preserve">       1.00 </w:t>
            </w:r>
          </w:p>
        </w:tc>
        <w:tc>
          <w:tcPr>
            <w:tcW w:w="1186" w:type="dxa"/>
            <w:tcBorders>
              <w:top w:val="nil"/>
              <w:left w:val="nil"/>
              <w:bottom w:val="single" w:sz="4" w:space="0" w:color="C0504D"/>
              <w:right w:val="single" w:sz="4" w:space="0" w:color="C0504D"/>
            </w:tcBorders>
            <w:shd w:val="clear" w:color="auto" w:fill="auto"/>
            <w:noWrap/>
            <w:vAlign w:val="center"/>
            <w:hideMark/>
          </w:tcPr>
          <w:p w:rsidR="00AF5E93" w:rsidRPr="00AF5E93" w:rsidRDefault="00AF5E93" w:rsidP="00AF5E93">
            <w:pPr>
              <w:spacing w:before="0" w:after="0" w:line="240" w:lineRule="auto"/>
              <w:jc w:val="right"/>
              <w:rPr>
                <w:rFonts w:eastAsia="Times New Roman" w:cs="Times New Roman"/>
                <w:color w:val="000000"/>
                <w:szCs w:val="24"/>
              </w:rPr>
            </w:pPr>
            <w:r w:rsidRPr="00AF5E93">
              <w:rPr>
                <w:rFonts w:eastAsia="Times New Roman" w:cs="Times New Roman"/>
                <w:color w:val="000000"/>
                <w:szCs w:val="24"/>
              </w:rPr>
              <w:t>28,000.00</w:t>
            </w:r>
          </w:p>
        </w:tc>
        <w:tc>
          <w:tcPr>
            <w:tcW w:w="1349" w:type="dxa"/>
            <w:tcBorders>
              <w:top w:val="nil"/>
              <w:left w:val="nil"/>
              <w:bottom w:val="single" w:sz="4" w:space="0" w:color="C0504D"/>
              <w:right w:val="double" w:sz="6" w:space="0" w:color="C0504D"/>
            </w:tcBorders>
            <w:shd w:val="clear" w:color="auto" w:fill="auto"/>
            <w:noWrap/>
            <w:vAlign w:val="center"/>
            <w:hideMark/>
          </w:tcPr>
          <w:p w:rsidR="00AF5E93" w:rsidRPr="00AF5E93" w:rsidRDefault="00AF5E93" w:rsidP="00AF5E93">
            <w:pPr>
              <w:spacing w:before="0" w:after="0" w:line="240" w:lineRule="auto"/>
              <w:jc w:val="right"/>
              <w:rPr>
                <w:rFonts w:eastAsia="Times New Roman" w:cs="Times New Roman"/>
                <w:color w:val="000000"/>
                <w:szCs w:val="24"/>
              </w:rPr>
            </w:pPr>
            <w:r w:rsidRPr="00AF5E93">
              <w:rPr>
                <w:rFonts w:eastAsia="Times New Roman" w:cs="Times New Roman"/>
                <w:color w:val="000000"/>
                <w:szCs w:val="24"/>
              </w:rPr>
              <w:t>28,000.00</w:t>
            </w:r>
          </w:p>
        </w:tc>
      </w:tr>
      <w:tr w:rsidR="00AF5E93" w:rsidRPr="00AF5E93" w:rsidTr="00AF5E93">
        <w:trPr>
          <w:trHeight w:val="855"/>
        </w:trPr>
        <w:tc>
          <w:tcPr>
            <w:tcW w:w="8311" w:type="dxa"/>
            <w:gridSpan w:val="5"/>
            <w:tcBorders>
              <w:top w:val="single" w:sz="4" w:space="0" w:color="C0504D"/>
              <w:left w:val="double" w:sz="6" w:space="0" w:color="C0504D"/>
              <w:bottom w:val="double" w:sz="6" w:space="0" w:color="C0504D"/>
              <w:right w:val="single" w:sz="4" w:space="0" w:color="C0504D"/>
            </w:tcBorders>
            <w:shd w:val="clear" w:color="000000" w:fill="E6B9B8"/>
            <w:noWrap/>
            <w:vAlign w:val="center"/>
            <w:hideMark/>
          </w:tcPr>
          <w:p w:rsidR="00AF5E93" w:rsidRPr="00AF5E93" w:rsidRDefault="00AF5E93" w:rsidP="00AF5E93">
            <w:pPr>
              <w:spacing w:before="0" w:after="0" w:line="240" w:lineRule="auto"/>
              <w:jc w:val="center"/>
              <w:rPr>
                <w:rFonts w:eastAsia="Times New Roman" w:cs="Times New Roman"/>
                <w:b/>
                <w:bCs/>
                <w:color w:val="000000"/>
                <w:szCs w:val="24"/>
              </w:rPr>
            </w:pPr>
            <w:r w:rsidRPr="00AF5E93">
              <w:rPr>
                <w:rFonts w:eastAsia="Times New Roman" w:cs="Times New Roman"/>
                <w:b/>
                <w:bCs/>
                <w:color w:val="000000"/>
                <w:szCs w:val="24"/>
              </w:rPr>
              <w:t>Total amount for general items</w:t>
            </w:r>
          </w:p>
        </w:tc>
        <w:tc>
          <w:tcPr>
            <w:tcW w:w="1349" w:type="dxa"/>
            <w:tcBorders>
              <w:top w:val="nil"/>
              <w:left w:val="nil"/>
              <w:bottom w:val="double" w:sz="6" w:space="0" w:color="C0504D"/>
              <w:right w:val="double" w:sz="6" w:space="0" w:color="C0504D"/>
            </w:tcBorders>
            <w:shd w:val="clear" w:color="000000" w:fill="E6B9B8"/>
            <w:noWrap/>
            <w:vAlign w:val="center"/>
            <w:hideMark/>
          </w:tcPr>
          <w:p w:rsidR="00AF5E93" w:rsidRPr="00AF5E93" w:rsidRDefault="00AF5E93" w:rsidP="00AF5E93">
            <w:pPr>
              <w:spacing w:before="0" w:after="0" w:line="240" w:lineRule="auto"/>
              <w:jc w:val="right"/>
              <w:rPr>
                <w:rFonts w:eastAsia="Times New Roman" w:cs="Times New Roman"/>
                <w:b/>
                <w:bCs/>
                <w:color w:val="000000"/>
                <w:szCs w:val="24"/>
              </w:rPr>
            </w:pPr>
            <w:r w:rsidRPr="00AF5E93">
              <w:rPr>
                <w:rFonts w:eastAsia="Times New Roman" w:cs="Times New Roman"/>
                <w:b/>
                <w:bCs/>
                <w:color w:val="000000"/>
                <w:szCs w:val="24"/>
              </w:rPr>
              <w:t>1,037,000.00</w:t>
            </w:r>
          </w:p>
        </w:tc>
      </w:tr>
    </w:tbl>
    <w:p w:rsidR="00B663CD" w:rsidRPr="00B663CD" w:rsidRDefault="00B663CD" w:rsidP="00B663CD"/>
    <w:p w:rsidR="00B9344A" w:rsidRDefault="00B9344A" w:rsidP="00B663CD">
      <w:pPr>
        <w:pStyle w:val="Caption"/>
      </w:pPr>
      <w:bookmarkStart w:id="246" w:name="_Toc506932704"/>
      <w:r>
        <w:t xml:space="preserve">Table </w:t>
      </w:r>
      <w:fldSimple w:instr=" STYLEREF 1 \s ">
        <w:r w:rsidR="00BB1A7F">
          <w:rPr>
            <w:noProof/>
          </w:rPr>
          <w:t>3</w:t>
        </w:r>
      </w:fldSimple>
      <w:r w:rsidR="00BB1A7F">
        <w:noBreakHyphen/>
      </w:r>
      <w:fldSimple w:instr=" SEQ Table \* ARABIC \s 1 ">
        <w:r w:rsidR="00BB1A7F">
          <w:rPr>
            <w:noProof/>
          </w:rPr>
          <w:t>12</w:t>
        </w:r>
      </w:fldSimple>
      <w:r>
        <w:t xml:space="preserve">: Bill </w:t>
      </w:r>
      <w:r w:rsidR="002D72E4">
        <w:t>Nr</w:t>
      </w:r>
      <w:r>
        <w:t>. 2- Headwork Structure</w:t>
      </w:r>
      <w:bookmarkEnd w:id="246"/>
    </w:p>
    <w:tbl>
      <w:tblPr>
        <w:tblW w:w="9980" w:type="dxa"/>
        <w:tblInd w:w="94" w:type="dxa"/>
        <w:tblLook w:val="04A0"/>
      </w:tblPr>
      <w:tblGrid>
        <w:gridCol w:w="786"/>
        <w:gridCol w:w="3744"/>
        <w:gridCol w:w="938"/>
        <w:gridCol w:w="1466"/>
        <w:gridCol w:w="1516"/>
        <w:gridCol w:w="1530"/>
      </w:tblGrid>
      <w:tr w:rsidR="00D03652" w:rsidRPr="00D03652" w:rsidTr="00D03652">
        <w:trPr>
          <w:trHeight w:val="402"/>
        </w:trPr>
        <w:tc>
          <w:tcPr>
            <w:tcW w:w="9980" w:type="dxa"/>
            <w:gridSpan w:val="6"/>
            <w:tcBorders>
              <w:top w:val="nil"/>
              <w:left w:val="nil"/>
              <w:bottom w:val="double" w:sz="6" w:space="0" w:color="C0504D"/>
              <w:right w:val="nil"/>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b/>
                <w:bCs/>
                <w:color w:val="548DD4"/>
                <w:szCs w:val="24"/>
              </w:rPr>
            </w:pPr>
            <w:r w:rsidRPr="00D03652">
              <w:rPr>
                <w:rFonts w:eastAsia="Times New Roman" w:cs="Times New Roman"/>
                <w:b/>
                <w:bCs/>
                <w:color w:val="548DD4"/>
                <w:szCs w:val="24"/>
              </w:rPr>
              <w:t xml:space="preserve">Bill No.2  :  </w:t>
            </w:r>
            <w:proofErr w:type="spellStart"/>
            <w:r w:rsidRPr="00D03652">
              <w:rPr>
                <w:rFonts w:eastAsia="Times New Roman" w:cs="Times New Roman"/>
                <w:b/>
                <w:bCs/>
                <w:color w:val="548DD4"/>
                <w:szCs w:val="24"/>
              </w:rPr>
              <w:t>Agam</w:t>
            </w:r>
            <w:proofErr w:type="spellEnd"/>
            <w:r w:rsidRPr="00D03652">
              <w:rPr>
                <w:rFonts w:eastAsia="Times New Roman" w:cs="Times New Roman"/>
                <w:b/>
                <w:bCs/>
                <w:color w:val="548DD4"/>
                <w:szCs w:val="24"/>
              </w:rPr>
              <w:t xml:space="preserve"> </w:t>
            </w:r>
            <w:proofErr w:type="spellStart"/>
            <w:r w:rsidRPr="00D03652">
              <w:rPr>
                <w:rFonts w:eastAsia="Times New Roman" w:cs="Times New Roman"/>
                <w:b/>
                <w:bCs/>
                <w:color w:val="548DD4"/>
                <w:szCs w:val="24"/>
              </w:rPr>
              <w:t>Wuha</w:t>
            </w:r>
            <w:proofErr w:type="spellEnd"/>
            <w:r w:rsidRPr="00D03652">
              <w:rPr>
                <w:rFonts w:eastAsia="Times New Roman" w:cs="Times New Roman"/>
                <w:b/>
                <w:bCs/>
                <w:color w:val="548DD4"/>
                <w:szCs w:val="24"/>
              </w:rPr>
              <w:t xml:space="preserve"> SSIP  Head Work (weir, retaining wall, apron &amp; gates)</w:t>
            </w:r>
          </w:p>
        </w:tc>
      </w:tr>
      <w:tr w:rsidR="00D03652" w:rsidRPr="00D03652" w:rsidTr="00D03652">
        <w:trPr>
          <w:trHeight w:val="960"/>
        </w:trPr>
        <w:tc>
          <w:tcPr>
            <w:tcW w:w="786" w:type="dxa"/>
            <w:tcBorders>
              <w:top w:val="nil"/>
              <w:left w:val="double" w:sz="6" w:space="0" w:color="C0504D"/>
              <w:bottom w:val="single" w:sz="4" w:space="0" w:color="C0504D"/>
              <w:right w:val="single" w:sz="4" w:space="0" w:color="C0504D"/>
            </w:tcBorders>
            <w:shd w:val="clear" w:color="000000" w:fill="F2F2F2"/>
            <w:vAlign w:val="center"/>
            <w:hideMark/>
          </w:tcPr>
          <w:p w:rsidR="00D03652" w:rsidRPr="00D03652" w:rsidRDefault="00D03652" w:rsidP="00D03652">
            <w:pPr>
              <w:spacing w:before="0" w:after="0" w:line="240" w:lineRule="auto"/>
              <w:jc w:val="center"/>
              <w:rPr>
                <w:rFonts w:eastAsia="Times New Roman" w:cs="Times New Roman"/>
                <w:b/>
                <w:bCs/>
                <w:color w:val="000000"/>
                <w:szCs w:val="24"/>
              </w:rPr>
            </w:pPr>
            <w:r w:rsidRPr="00D03652">
              <w:rPr>
                <w:rFonts w:eastAsia="Times New Roman" w:cs="Times New Roman"/>
                <w:b/>
                <w:bCs/>
                <w:color w:val="000000"/>
                <w:szCs w:val="24"/>
              </w:rPr>
              <w:t>I. Nr</w:t>
            </w:r>
          </w:p>
        </w:tc>
        <w:tc>
          <w:tcPr>
            <w:tcW w:w="3744" w:type="dxa"/>
            <w:tcBorders>
              <w:top w:val="nil"/>
              <w:left w:val="nil"/>
              <w:bottom w:val="single" w:sz="4" w:space="0" w:color="C0504D"/>
              <w:right w:val="single" w:sz="4" w:space="0" w:color="C0504D"/>
            </w:tcBorders>
            <w:shd w:val="clear" w:color="000000" w:fill="F2F2F2"/>
            <w:vAlign w:val="center"/>
            <w:hideMark/>
          </w:tcPr>
          <w:p w:rsidR="00D03652" w:rsidRPr="00D03652" w:rsidRDefault="00D03652" w:rsidP="00D03652">
            <w:pPr>
              <w:spacing w:before="0" w:after="0" w:line="240" w:lineRule="auto"/>
              <w:jc w:val="center"/>
              <w:rPr>
                <w:rFonts w:eastAsia="Times New Roman" w:cs="Times New Roman"/>
                <w:b/>
                <w:bCs/>
                <w:color w:val="000000"/>
                <w:szCs w:val="24"/>
              </w:rPr>
            </w:pPr>
            <w:r w:rsidRPr="00D03652">
              <w:rPr>
                <w:rFonts w:eastAsia="Times New Roman" w:cs="Times New Roman"/>
                <w:b/>
                <w:bCs/>
                <w:color w:val="000000"/>
                <w:szCs w:val="24"/>
              </w:rPr>
              <w:t>Descriptions</w:t>
            </w:r>
          </w:p>
        </w:tc>
        <w:tc>
          <w:tcPr>
            <w:tcW w:w="938" w:type="dxa"/>
            <w:tcBorders>
              <w:top w:val="nil"/>
              <w:left w:val="nil"/>
              <w:bottom w:val="single" w:sz="4" w:space="0" w:color="C0504D"/>
              <w:right w:val="single" w:sz="4" w:space="0" w:color="C0504D"/>
            </w:tcBorders>
            <w:shd w:val="clear" w:color="000000" w:fill="F2F2F2"/>
            <w:vAlign w:val="center"/>
            <w:hideMark/>
          </w:tcPr>
          <w:p w:rsidR="00D03652" w:rsidRPr="00D03652" w:rsidRDefault="00D03652" w:rsidP="00D03652">
            <w:pPr>
              <w:spacing w:before="0" w:after="0" w:line="240" w:lineRule="auto"/>
              <w:jc w:val="center"/>
              <w:rPr>
                <w:rFonts w:eastAsia="Times New Roman" w:cs="Times New Roman"/>
                <w:b/>
                <w:bCs/>
                <w:color w:val="000000"/>
                <w:szCs w:val="24"/>
              </w:rPr>
            </w:pPr>
            <w:r w:rsidRPr="00D03652">
              <w:rPr>
                <w:rFonts w:eastAsia="Times New Roman" w:cs="Times New Roman"/>
                <w:b/>
                <w:bCs/>
                <w:color w:val="000000"/>
                <w:szCs w:val="24"/>
              </w:rPr>
              <w:t>Unit</w:t>
            </w:r>
          </w:p>
        </w:tc>
        <w:tc>
          <w:tcPr>
            <w:tcW w:w="1466" w:type="dxa"/>
            <w:tcBorders>
              <w:top w:val="nil"/>
              <w:left w:val="nil"/>
              <w:bottom w:val="single" w:sz="4" w:space="0" w:color="C0504D"/>
              <w:right w:val="single" w:sz="4" w:space="0" w:color="C0504D"/>
            </w:tcBorders>
            <w:shd w:val="clear" w:color="000000" w:fill="F2F2F2"/>
            <w:vAlign w:val="center"/>
            <w:hideMark/>
          </w:tcPr>
          <w:p w:rsidR="00D03652" w:rsidRPr="00D03652" w:rsidRDefault="00D03652" w:rsidP="00D03652">
            <w:pPr>
              <w:spacing w:before="0" w:after="0" w:line="240" w:lineRule="auto"/>
              <w:jc w:val="center"/>
              <w:rPr>
                <w:rFonts w:eastAsia="Times New Roman" w:cs="Times New Roman"/>
                <w:b/>
                <w:bCs/>
                <w:color w:val="000000"/>
                <w:szCs w:val="24"/>
              </w:rPr>
            </w:pPr>
            <w:r w:rsidRPr="00D03652">
              <w:rPr>
                <w:rFonts w:eastAsia="Times New Roman" w:cs="Times New Roman"/>
                <w:b/>
                <w:bCs/>
                <w:color w:val="000000"/>
                <w:szCs w:val="24"/>
              </w:rPr>
              <w:t>Quantity</w:t>
            </w:r>
          </w:p>
        </w:tc>
        <w:tc>
          <w:tcPr>
            <w:tcW w:w="1516" w:type="dxa"/>
            <w:tcBorders>
              <w:top w:val="nil"/>
              <w:left w:val="nil"/>
              <w:bottom w:val="single" w:sz="4" w:space="0" w:color="C0504D"/>
              <w:right w:val="single" w:sz="4" w:space="0" w:color="C0504D"/>
            </w:tcBorders>
            <w:shd w:val="clear" w:color="000000" w:fill="F2F2F2"/>
            <w:vAlign w:val="center"/>
            <w:hideMark/>
          </w:tcPr>
          <w:p w:rsidR="00D03652" w:rsidRPr="00D03652" w:rsidRDefault="00D03652" w:rsidP="00D03652">
            <w:pPr>
              <w:spacing w:before="0" w:after="0" w:line="240" w:lineRule="auto"/>
              <w:jc w:val="center"/>
              <w:rPr>
                <w:rFonts w:eastAsia="Times New Roman" w:cs="Times New Roman"/>
                <w:b/>
                <w:bCs/>
                <w:color w:val="000000"/>
                <w:szCs w:val="24"/>
              </w:rPr>
            </w:pPr>
            <w:r w:rsidRPr="00D03652">
              <w:rPr>
                <w:rFonts w:eastAsia="Times New Roman" w:cs="Times New Roman"/>
                <w:b/>
                <w:bCs/>
                <w:color w:val="000000"/>
                <w:szCs w:val="24"/>
              </w:rPr>
              <w:t>Unit Price (Birr)</w:t>
            </w:r>
          </w:p>
        </w:tc>
        <w:tc>
          <w:tcPr>
            <w:tcW w:w="1530" w:type="dxa"/>
            <w:tcBorders>
              <w:top w:val="nil"/>
              <w:left w:val="nil"/>
              <w:bottom w:val="single" w:sz="4" w:space="0" w:color="C0504D"/>
              <w:right w:val="double" w:sz="6" w:space="0" w:color="C0504D"/>
            </w:tcBorders>
            <w:shd w:val="clear" w:color="000000" w:fill="F2F2F2"/>
            <w:vAlign w:val="center"/>
            <w:hideMark/>
          </w:tcPr>
          <w:p w:rsidR="00D03652" w:rsidRPr="00D03652" w:rsidRDefault="00D03652" w:rsidP="00D03652">
            <w:pPr>
              <w:spacing w:before="0" w:after="0" w:line="240" w:lineRule="auto"/>
              <w:jc w:val="center"/>
              <w:rPr>
                <w:rFonts w:eastAsia="Times New Roman" w:cs="Times New Roman"/>
                <w:b/>
                <w:bCs/>
                <w:color w:val="000000"/>
                <w:szCs w:val="24"/>
              </w:rPr>
            </w:pPr>
            <w:r w:rsidRPr="00D03652">
              <w:rPr>
                <w:rFonts w:eastAsia="Times New Roman" w:cs="Times New Roman"/>
                <w:b/>
                <w:bCs/>
                <w:color w:val="000000"/>
                <w:szCs w:val="24"/>
              </w:rPr>
              <w:t>Total Cost (Birr)</w:t>
            </w:r>
          </w:p>
        </w:tc>
      </w:tr>
      <w:tr w:rsidR="00D03652" w:rsidRPr="00D03652" w:rsidTr="00D03652">
        <w:trPr>
          <w:trHeight w:val="825"/>
        </w:trPr>
        <w:tc>
          <w:tcPr>
            <w:tcW w:w="786" w:type="dxa"/>
            <w:tcBorders>
              <w:top w:val="nil"/>
              <w:left w:val="double" w:sz="6" w:space="0" w:color="C0504D"/>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jc w:val="right"/>
              <w:rPr>
                <w:rFonts w:eastAsia="Times New Roman" w:cs="Times New Roman"/>
                <w:b/>
                <w:bCs/>
                <w:color w:val="000000"/>
                <w:szCs w:val="24"/>
              </w:rPr>
            </w:pPr>
            <w:r w:rsidRPr="00D03652">
              <w:rPr>
                <w:rFonts w:eastAsia="Times New Roman" w:cs="Times New Roman"/>
                <w:b/>
                <w:bCs/>
                <w:color w:val="000000"/>
                <w:szCs w:val="24"/>
              </w:rPr>
              <w:t>1</w:t>
            </w:r>
          </w:p>
        </w:tc>
        <w:tc>
          <w:tcPr>
            <w:tcW w:w="3744"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jc w:val="center"/>
              <w:rPr>
                <w:rFonts w:eastAsia="Times New Roman" w:cs="Times New Roman"/>
                <w:b/>
                <w:bCs/>
                <w:color w:val="000000"/>
                <w:szCs w:val="24"/>
              </w:rPr>
            </w:pPr>
            <w:r w:rsidRPr="00D03652">
              <w:rPr>
                <w:rFonts w:eastAsia="Times New Roman" w:cs="Times New Roman"/>
                <w:b/>
                <w:bCs/>
                <w:color w:val="000000"/>
                <w:szCs w:val="24"/>
              </w:rPr>
              <w:t xml:space="preserve">Weir body including cutoff </w:t>
            </w:r>
            <w:proofErr w:type="spellStart"/>
            <w:r w:rsidRPr="00D03652">
              <w:rPr>
                <w:rFonts w:eastAsia="Times New Roman" w:cs="Times New Roman"/>
                <w:b/>
                <w:bCs/>
                <w:color w:val="000000"/>
                <w:szCs w:val="24"/>
              </w:rPr>
              <w:t>depth,previous</w:t>
            </w:r>
            <w:proofErr w:type="spellEnd"/>
            <w:r w:rsidRPr="00D03652">
              <w:rPr>
                <w:rFonts w:eastAsia="Times New Roman" w:cs="Times New Roman"/>
                <w:b/>
                <w:bCs/>
                <w:color w:val="000000"/>
                <w:szCs w:val="24"/>
              </w:rPr>
              <w:t xml:space="preserve"> and impervious floor</w:t>
            </w:r>
          </w:p>
        </w:tc>
        <w:tc>
          <w:tcPr>
            <w:tcW w:w="938"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jc w:val="center"/>
              <w:rPr>
                <w:rFonts w:eastAsia="Times New Roman" w:cs="Times New Roman"/>
                <w:b/>
                <w:bCs/>
                <w:color w:val="000000"/>
                <w:szCs w:val="24"/>
              </w:rPr>
            </w:pPr>
            <w:r w:rsidRPr="00D03652">
              <w:rPr>
                <w:rFonts w:eastAsia="Times New Roman" w:cs="Times New Roman"/>
                <w:b/>
                <w:bCs/>
                <w:color w:val="000000"/>
                <w:szCs w:val="24"/>
              </w:rPr>
              <w:t> </w:t>
            </w:r>
          </w:p>
        </w:tc>
        <w:tc>
          <w:tcPr>
            <w:tcW w:w="1466"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jc w:val="center"/>
              <w:rPr>
                <w:rFonts w:eastAsia="Times New Roman" w:cs="Times New Roman"/>
                <w:b/>
                <w:bCs/>
                <w:color w:val="000000"/>
                <w:szCs w:val="24"/>
              </w:rPr>
            </w:pPr>
            <w:r w:rsidRPr="00D03652">
              <w:rPr>
                <w:rFonts w:eastAsia="Times New Roman" w:cs="Times New Roman"/>
                <w:b/>
                <w:bCs/>
                <w:color w:val="000000"/>
                <w:szCs w:val="24"/>
              </w:rPr>
              <w:t> </w:t>
            </w:r>
          </w:p>
        </w:tc>
        <w:tc>
          <w:tcPr>
            <w:tcW w:w="1516"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jc w:val="center"/>
              <w:rPr>
                <w:rFonts w:eastAsia="Times New Roman" w:cs="Times New Roman"/>
                <w:b/>
                <w:bCs/>
                <w:color w:val="000000"/>
                <w:szCs w:val="24"/>
              </w:rPr>
            </w:pPr>
            <w:r w:rsidRPr="00D03652">
              <w:rPr>
                <w:rFonts w:eastAsia="Times New Roman" w:cs="Times New Roman"/>
                <w:b/>
                <w:bCs/>
                <w:color w:val="000000"/>
                <w:szCs w:val="24"/>
              </w:rPr>
              <w:t> </w:t>
            </w:r>
          </w:p>
        </w:tc>
        <w:tc>
          <w:tcPr>
            <w:tcW w:w="1530" w:type="dxa"/>
            <w:tcBorders>
              <w:top w:val="nil"/>
              <w:left w:val="nil"/>
              <w:bottom w:val="single" w:sz="4" w:space="0" w:color="C0504D"/>
              <w:right w:val="double" w:sz="6" w:space="0" w:color="C0504D"/>
            </w:tcBorders>
            <w:shd w:val="clear" w:color="auto" w:fill="auto"/>
            <w:vAlign w:val="center"/>
            <w:hideMark/>
          </w:tcPr>
          <w:p w:rsidR="00D03652" w:rsidRPr="00D03652" w:rsidRDefault="00D03652" w:rsidP="00D03652">
            <w:pPr>
              <w:spacing w:before="0" w:after="0" w:line="240" w:lineRule="auto"/>
              <w:jc w:val="center"/>
              <w:rPr>
                <w:rFonts w:eastAsia="Times New Roman" w:cs="Times New Roman"/>
                <w:b/>
                <w:bCs/>
                <w:color w:val="000000"/>
                <w:szCs w:val="24"/>
              </w:rPr>
            </w:pPr>
            <w:r w:rsidRPr="00D03652">
              <w:rPr>
                <w:rFonts w:eastAsia="Times New Roman" w:cs="Times New Roman"/>
                <w:b/>
                <w:bCs/>
                <w:color w:val="000000"/>
                <w:szCs w:val="24"/>
              </w:rPr>
              <w:t> </w:t>
            </w:r>
          </w:p>
        </w:tc>
      </w:tr>
      <w:tr w:rsidR="00D03652" w:rsidRPr="00D03652" w:rsidTr="00D03652">
        <w:trPr>
          <w:trHeight w:val="402"/>
        </w:trPr>
        <w:tc>
          <w:tcPr>
            <w:tcW w:w="786" w:type="dxa"/>
            <w:tcBorders>
              <w:top w:val="nil"/>
              <w:left w:val="double" w:sz="6" w:space="0" w:color="C0504D"/>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jc w:val="right"/>
              <w:rPr>
                <w:rFonts w:eastAsia="Times New Roman" w:cs="Times New Roman"/>
                <w:b/>
                <w:bCs/>
                <w:color w:val="000000"/>
                <w:szCs w:val="24"/>
              </w:rPr>
            </w:pPr>
            <w:r w:rsidRPr="00D03652">
              <w:rPr>
                <w:rFonts w:eastAsia="Times New Roman" w:cs="Times New Roman"/>
                <w:b/>
                <w:bCs/>
                <w:color w:val="000000"/>
                <w:szCs w:val="24"/>
              </w:rPr>
              <w:t>1.1</w:t>
            </w:r>
          </w:p>
        </w:tc>
        <w:tc>
          <w:tcPr>
            <w:tcW w:w="3744"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rPr>
                <w:rFonts w:eastAsia="Times New Roman" w:cs="Times New Roman"/>
                <w:b/>
                <w:bCs/>
                <w:color w:val="000000"/>
                <w:szCs w:val="24"/>
              </w:rPr>
            </w:pPr>
            <w:r w:rsidRPr="00D03652">
              <w:rPr>
                <w:rFonts w:eastAsia="Times New Roman" w:cs="Times New Roman"/>
                <w:b/>
                <w:bCs/>
                <w:color w:val="000000"/>
                <w:szCs w:val="24"/>
              </w:rPr>
              <w:t>Earth Work and Rock Excavation</w:t>
            </w:r>
          </w:p>
        </w:tc>
        <w:tc>
          <w:tcPr>
            <w:tcW w:w="938"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rPr>
                <w:rFonts w:ascii="Calibri" w:eastAsia="Times New Roman" w:hAnsi="Calibri" w:cs="Arial"/>
                <w:color w:val="000000"/>
                <w:sz w:val="22"/>
              </w:rPr>
            </w:pPr>
            <w:r w:rsidRPr="00D03652">
              <w:rPr>
                <w:rFonts w:ascii="Calibri" w:eastAsia="Times New Roman" w:hAnsi="Calibri" w:cs="Arial"/>
                <w:color w:val="000000"/>
                <w:sz w:val="22"/>
              </w:rPr>
              <w:t> </w:t>
            </w:r>
          </w:p>
        </w:tc>
        <w:tc>
          <w:tcPr>
            <w:tcW w:w="1466"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rPr>
                <w:rFonts w:ascii="Calibri" w:eastAsia="Times New Roman" w:hAnsi="Calibri" w:cs="Arial"/>
                <w:color w:val="000000"/>
                <w:sz w:val="22"/>
              </w:rPr>
            </w:pPr>
            <w:r w:rsidRPr="00D03652">
              <w:rPr>
                <w:rFonts w:ascii="Calibri" w:eastAsia="Times New Roman" w:hAnsi="Calibri" w:cs="Arial"/>
                <w:color w:val="000000"/>
                <w:sz w:val="22"/>
              </w:rPr>
              <w:t> </w:t>
            </w:r>
          </w:p>
        </w:tc>
        <w:tc>
          <w:tcPr>
            <w:tcW w:w="1516"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jc w:val="right"/>
              <w:rPr>
                <w:rFonts w:eastAsia="Times New Roman" w:cs="Times New Roman"/>
                <w:b/>
                <w:bCs/>
                <w:color w:val="000000"/>
                <w:szCs w:val="24"/>
              </w:rPr>
            </w:pPr>
            <w:r w:rsidRPr="00D03652">
              <w:rPr>
                <w:rFonts w:eastAsia="Times New Roman" w:cs="Times New Roman"/>
                <w:b/>
                <w:bCs/>
                <w:color w:val="000000"/>
                <w:szCs w:val="24"/>
              </w:rPr>
              <w:t> </w:t>
            </w:r>
          </w:p>
        </w:tc>
        <w:tc>
          <w:tcPr>
            <w:tcW w:w="1530" w:type="dxa"/>
            <w:tcBorders>
              <w:top w:val="nil"/>
              <w:left w:val="nil"/>
              <w:bottom w:val="single" w:sz="4" w:space="0" w:color="C0504D"/>
              <w:right w:val="double" w:sz="6"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b/>
                <w:bCs/>
                <w:color w:val="000000"/>
                <w:szCs w:val="24"/>
              </w:rPr>
            </w:pPr>
            <w:r w:rsidRPr="00D03652">
              <w:rPr>
                <w:rFonts w:eastAsia="Times New Roman" w:cs="Times New Roman"/>
                <w:b/>
                <w:bCs/>
                <w:color w:val="000000"/>
                <w:szCs w:val="24"/>
              </w:rPr>
              <w:t> </w:t>
            </w:r>
          </w:p>
        </w:tc>
      </w:tr>
      <w:tr w:rsidR="00D03652" w:rsidRPr="00D03652" w:rsidTr="00D03652">
        <w:trPr>
          <w:trHeight w:val="402"/>
        </w:trPr>
        <w:tc>
          <w:tcPr>
            <w:tcW w:w="786" w:type="dxa"/>
            <w:tcBorders>
              <w:top w:val="nil"/>
              <w:left w:val="double" w:sz="6" w:space="0" w:color="C0504D"/>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rPr>
                <w:rFonts w:eastAsia="Times New Roman" w:cs="Times New Roman"/>
                <w:color w:val="000000"/>
                <w:szCs w:val="24"/>
              </w:rPr>
            </w:pPr>
            <w:r w:rsidRPr="00D03652">
              <w:rPr>
                <w:rFonts w:eastAsia="Times New Roman" w:cs="Times New Roman"/>
                <w:color w:val="000000"/>
                <w:szCs w:val="24"/>
              </w:rPr>
              <w:t>1.1.1</w:t>
            </w:r>
          </w:p>
        </w:tc>
        <w:tc>
          <w:tcPr>
            <w:tcW w:w="3744"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rPr>
                <w:rFonts w:eastAsia="Times New Roman" w:cs="Times New Roman"/>
                <w:color w:val="000000"/>
                <w:szCs w:val="24"/>
              </w:rPr>
            </w:pPr>
            <w:r w:rsidRPr="00D03652">
              <w:rPr>
                <w:rFonts w:eastAsia="Times New Roman" w:cs="Times New Roman"/>
                <w:color w:val="000000"/>
                <w:szCs w:val="24"/>
              </w:rPr>
              <w:t xml:space="preserve">Common Soil Excavation </w:t>
            </w:r>
          </w:p>
        </w:tc>
        <w:tc>
          <w:tcPr>
            <w:tcW w:w="938"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color w:val="000000"/>
                <w:szCs w:val="24"/>
              </w:rPr>
            </w:pPr>
            <w:r w:rsidRPr="00D03652">
              <w:rPr>
                <w:rFonts w:eastAsia="Times New Roman" w:cs="Times New Roman"/>
                <w:color w:val="000000"/>
                <w:szCs w:val="24"/>
              </w:rPr>
              <w:t>m</w:t>
            </w:r>
            <w:r w:rsidRPr="00D03652">
              <w:rPr>
                <w:rFonts w:eastAsia="Times New Roman" w:cs="Times New Roman"/>
                <w:color w:val="000000"/>
                <w:szCs w:val="24"/>
                <w:vertAlign w:val="superscript"/>
              </w:rPr>
              <w:t>3</w:t>
            </w:r>
          </w:p>
        </w:tc>
        <w:tc>
          <w:tcPr>
            <w:tcW w:w="146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color w:val="000000"/>
                <w:szCs w:val="24"/>
              </w:rPr>
            </w:pPr>
            <w:r w:rsidRPr="00D03652">
              <w:rPr>
                <w:rFonts w:eastAsia="Times New Roman" w:cs="Times New Roman"/>
                <w:color w:val="000000"/>
                <w:szCs w:val="24"/>
              </w:rPr>
              <w:t xml:space="preserve">      850.87 </w:t>
            </w:r>
          </w:p>
        </w:tc>
        <w:tc>
          <w:tcPr>
            <w:tcW w:w="151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 xml:space="preserve">         90.00 </w:t>
            </w:r>
          </w:p>
        </w:tc>
        <w:tc>
          <w:tcPr>
            <w:tcW w:w="1530" w:type="dxa"/>
            <w:tcBorders>
              <w:top w:val="nil"/>
              <w:left w:val="nil"/>
              <w:bottom w:val="single" w:sz="4" w:space="0" w:color="C0504D"/>
              <w:right w:val="double" w:sz="6" w:space="0" w:color="C0504D"/>
            </w:tcBorders>
            <w:shd w:val="clear" w:color="auto" w:fill="auto"/>
            <w:vAlign w:val="center"/>
            <w:hideMark/>
          </w:tcPr>
          <w:p w:rsidR="00D03652" w:rsidRPr="00D03652" w:rsidRDefault="00D03652" w:rsidP="00D03652">
            <w:pPr>
              <w:spacing w:before="0" w:after="0" w:line="240" w:lineRule="auto"/>
              <w:jc w:val="right"/>
              <w:rPr>
                <w:rFonts w:eastAsia="Times New Roman" w:cs="Times New Roman"/>
                <w:b/>
                <w:bCs/>
                <w:color w:val="000000"/>
                <w:szCs w:val="24"/>
              </w:rPr>
            </w:pPr>
            <w:r w:rsidRPr="00D03652">
              <w:rPr>
                <w:rFonts w:eastAsia="Times New Roman" w:cs="Times New Roman"/>
                <w:b/>
                <w:bCs/>
                <w:color w:val="000000"/>
                <w:szCs w:val="24"/>
              </w:rPr>
              <w:t xml:space="preserve">      76,578.30 </w:t>
            </w:r>
          </w:p>
        </w:tc>
      </w:tr>
      <w:tr w:rsidR="00D03652" w:rsidRPr="00D03652" w:rsidTr="00D03652">
        <w:trPr>
          <w:trHeight w:val="402"/>
        </w:trPr>
        <w:tc>
          <w:tcPr>
            <w:tcW w:w="786" w:type="dxa"/>
            <w:tcBorders>
              <w:top w:val="nil"/>
              <w:left w:val="double" w:sz="6" w:space="0" w:color="C0504D"/>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rPr>
                <w:rFonts w:eastAsia="Times New Roman" w:cs="Times New Roman"/>
                <w:color w:val="000000"/>
                <w:szCs w:val="24"/>
              </w:rPr>
            </w:pPr>
            <w:r w:rsidRPr="00D03652">
              <w:rPr>
                <w:rFonts w:eastAsia="Times New Roman" w:cs="Times New Roman"/>
                <w:color w:val="000000"/>
                <w:szCs w:val="24"/>
              </w:rPr>
              <w:t>1.1.2</w:t>
            </w:r>
          </w:p>
        </w:tc>
        <w:tc>
          <w:tcPr>
            <w:tcW w:w="3744"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rPr>
                <w:rFonts w:eastAsia="Times New Roman" w:cs="Times New Roman"/>
                <w:color w:val="000000"/>
                <w:szCs w:val="24"/>
              </w:rPr>
            </w:pPr>
            <w:r w:rsidRPr="00D03652">
              <w:rPr>
                <w:rFonts w:eastAsia="Times New Roman" w:cs="Times New Roman"/>
                <w:color w:val="000000"/>
                <w:szCs w:val="24"/>
              </w:rPr>
              <w:t>Ditto but Weathered Rock</w:t>
            </w:r>
          </w:p>
        </w:tc>
        <w:tc>
          <w:tcPr>
            <w:tcW w:w="938"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color w:val="000000"/>
                <w:szCs w:val="24"/>
              </w:rPr>
            </w:pPr>
            <w:r w:rsidRPr="00D03652">
              <w:rPr>
                <w:rFonts w:eastAsia="Times New Roman" w:cs="Times New Roman"/>
                <w:color w:val="000000"/>
                <w:szCs w:val="24"/>
              </w:rPr>
              <w:t>m</w:t>
            </w:r>
            <w:r w:rsidRPr="00D03652">
              <w:rPr>
                <w:rFonts w:eastAsia="Times New Roman" w:cs="Times New Roman"/>
                <w:color w:val="000000"/>
                <w:szCs w:val="24"/>
                <w:vertAlign w:val="superscript"/>
              </w:rPr>
              <w:t>3</w:t>
            </w:r>
          </w:p>
        </w:tc>
        <w:tc>
          <w:tcPr>
            <w:tcW w:w="146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color w:val="000000"/>
                <w:szCs w:val="24"/>
              </w:rPr>
            </w:pPr>
            <w:r w:rsidRPr="00D03652">
              <w:rPr>
                <w:rFonts w:eastAsia="Times New Roman" w:cs="Times New Roman"/>
                <w:color w:val="000000"/>
                <w:szCs w:val="24"/>
              </w:rPr>
              <w:t xml:space="preserve">      354.53 </w:t>
            </w:r>
          </w:p>
        </w:tc>
        <w:tc>
          <w:tcPr>
            <w:tcW w:w="151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 xml:space="preserve">       350.00 </w:t>
            </w:r>
          </w:p>
        </w:tc>
        <w:tc>
          <w:tcPr>
            <w:tcW w:w="1530" w:type="dxa"/>
            <w:tcBorders>
              <w:top w:val="nil"/>
              <w:left w:val="nil"/>
              <w:bottom w:val="single" w:sz="4" w:space="0" w:color="C0504D"/>
              <w:right w:val="double" w:sz="6" w:space="0" w:color="C0504D"/>
            </w:tcBorders>
            <w:shd w:val="clear" w:color="auto" w:fill="auto"/>
            <w:vAlign w:val="center"/>
            <w:hideMark/>
          </w:tcPr>
          <w:p w:rsidR="00D03652" w:rsidRPr="00D03652" w:rsidRDefault="00D03652" w:rsidP="00D03652">
            <w:pPr>
              <w:spacing w:before="0" w:after="0" w:line="240" w:lineRule="auto"/>
              <w:jc w:val="right"/>
              <w:rPr>
                <w:rFonts w:eastAsia="Times New Roman" w:cs="Times New Roman"/>
                <w:b/>
                <w:bCs/>
                <w:color w:val="000000"/>
                <w:szCs w:val="24"/>
              </w:rPr>
            </w:pPr>
            <w:r w:rsidRPr="00D03652">
              <w:rPr>
                <w:rFonts w:eastAsia="Times New Roman" w:cs="Times New Roman"/>
                <w:b/>
                <w:bCs/>
                <w:color w:val="000000"/>
                <w:szCs w:val="24"/>
              </w:rPr>
              <w:t xml:space="preserve">    124,085.50 </w:t>
            </w:r>
          </w:p>
        </w:tc>
      </w:tr>
      <w:tr w:rsidR="00D03652" w:rsidRPr="00D03652" w:rsidTr="00D03652">
        <w:trPr>
          <w:trHeight w:val="402"/>
        </w:trPr>
        <w:tc>
          <w:tcPr>
            <w:tcW w:w="786" w:type="dxa"/>
            <w:tcBorders>
              <w:top w:val="nil"/>
              <w:left w:val="double" w:sz="6" w:space="0" w:color="C0504D"/>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rPr>
                <w:rFonts w:eastAsia="Times New Roman" w:cs="Times New Roman"/>
                <w:color w:val="000000"/>
                <w:szCs w:val="24"/>
              </w:rPr>
            </w:pPr>
            <w:r w:rsidRPr="00D03652">
              <w:rPr>
                <w:rFonts w:eastAsia="Times New Roman" w:cs="Times New Roman"/>
                <w:color w:val="000000"/>
                <w:szCs w:val="24"/>
              </w:rPr>
              <w:lastRenderedPageBreak/>
              <w:t>1.1.3</w:t>
            </w:r>
          </w:p>
        </w:tc>
        <w:tc>
          <w:tcPr>
            <w:tcW w:w="3744"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rPr>
                <w:rFonts w:eastAsia="Times New Roman" w:cs="Times New Roman"/>
                <w:color w:val="000000"/>
                <w:szCs w:val="24"/>
              </w:rPr>
            </w:pPr>
            <w:r w:rsidRPr="00D03652">
              <w:rPr>
                <w:rFonts w:eastAsia="Times New Roman" w:cs="Times New Roman"/>
                <w:color w:val="000000"/>
                <w:szCs w:val="24"/>
              </w:rPr>
              <w:t>Ditto but Hard Rock</w:t>
            </w:r>
          </w:p>
        </w:tc>
        <w:tc>
          <w:tcPr>
            <w:tcW w:w="938"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color w:val="000000"/>
                <w:szCs w:val="24"/>
              </w:rPr>
            </w:pPr>
            <w:r w:rsidRPr="00D03652">
              <w:rPr>
                <w:rFonts w:eastAsia="Times New Roman" w:cs="Times New Roman"/>
                <w:color w:val="000000"/>
                <w:szCs w:val="24"/>
              </w:rPr>
              <w:t>m</w:t>
            </w:r>
            <w:r w:rsidRPr="00D03652">
              <w:rPr>
                <w:rFonts w:eastAsia="Times New Roman" w:cs="Times New Roman"/>
                <w:color w:val="000000"/>
                <w:szCs w:val="24"/>
                <w:vertAlign w:val="superscript"/>
              </w:rPr>
              <w:t>3</w:t>
            </w:r>
          </w:p>
        </w:tc>
        <w:tc>
          <w:tcPr>
            <w:tcW w:w="146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color w:val="000000"/>
                <w:szCs w:val="24"/>
              </w:rPr>
            </w:pPr>
            <w:r w:rsidRPr="00D03652">
              <w:rPr>
                <w:rFonts w:eastAsia="Times New Roman" w:cs="Times New Roman"/>
                <w:color w:val="000000"/>
                <w:szCs w:val="24"/>
              </w:rPr>
              <w:t xml:space="preserve">      212.72 </w:t>
            </w:r>
          </w:p>
        </w:tc>
        <w:tc>
          <w:tcPr>
            <w:tcW w:w="151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 xml:space="preserve">       650.00 </w:t>
            </w:r>
          </w:p>
        </w:tc>
        <w:tc>
          <w:tcPr>
            <w:tcW w:w="1530" w:type="dxa"/>
            <w:tcBorders>
              <w:top w:val="nil"/>
              <w:left w:val="nil"/>
              <w:bottom w:val="single" w:sz="4" w:space="0" w:color="C0504D"/>
              <w:right w:val="double" w:sz="6" w:space="0" w:color="C0504D"/>
            </w:tcBorders>
            <w:shd w:val="clear" w:color="auto" w:fill="auto"/>
            <w:vAlign w:val="center"/>
            <w:hideMark/>
          </w:tcPr>
          <w:p w:rsidR="00D03652" w:rsidRPr="00D03652" w:rsidRDefault="00D03652" w:rsidP="00D03652">
            <w:pPr>
              <w:spacing w:before="0" w:after="0" w:line="240" w:lineRule="auto"/>
              <w:jc w:val="right"/>
              <w:rPr>
                <w:rFonts w:eastAsia="Times New Roman" w:cs="Times New Roman"/>
                <w:b/>
                <w:bCs/>
                <w:color w:val="000000"/>
                <w:szCs w:val="24"/>
              </w:rPr>
            </w:pPr>
            <w:r w:rsidRPr="00D03652">
              <w:rPr>
                <w:rFonts w:eastAsia="Times New Roman" w:cs="Times New Roman"/>
                <w:b/>
                <w:bCs/>
                <w:color w:val="000000"/>
                <w:szCs w:val="24"/>
              </w:rPr>
              <w:t xml:space="preserve">    138,268.00 </w:t>
            </w:r>
          </w:p>
        </w:tc>
      </w:tr>
      <w:tr w:rsidR="00D03652" w:rsidRPr="00D03652" w:rsidTr="00D03652">
        <w:trPr>
          <w:trHeight w:val="750"/>
        </w:trPr>
        <w:tc>
          <w:tcPr>
            <w:tcW w:w="786" w:type="dxa"/>
            <w:tcBorders>
              <w:top w:val="nil"/>
              <w:left w:val="double" w:sz="6" w:space="0" w:color="C0504D"/>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rPr>
                <w:rFonts w:eastAsia="Times New Roman" w:cs="Times New Roman"/>
                <w:color w:val="000000"/>
                <w:szCs w:val="24"/>
              </w:rPr>
            </w:pPr>
            <w:r w:rsidRPr="00D03652">
              <w:rPr>
                <w:rFonts w:eastAsia="Times New Roman" w:cs="Times New Roman"/>
                <w:color w:val="000000"/>
                <w:szCs w:val="24"/>
              </w:rPr>
              <w:t>1.1.4</w:t>
            </w:r>
          </w:p>
        </w:tc>
        <w:tc>
          <w:tcPr>
            <w:tcW w:w="3744"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rPr>
                <w:rFonts w:eastAsia="Times New Roman" w:cs="Times New Roman"/>
                <w:color w:val="000000"/>
                <w:szCs w:val="24"/>
              </w:rPr>
            </w:pPr>
            <w:r w:rsidRPr="00D03652">
              <w:rPr>
                <w:rFonts w:eastAsia="Times New Roman" w:cs="Times New Roman"/>
                <w:color w:val="000000"/>
                <w:szCs w:val="24"/>
              </w:rPr>
              <w:t>Back filling from excavated material including compaction.</w:t>
            </w:r>
          </w:p>
        </w:tc>
        <w:tc>
          <w:tcPr>
            <w:tcW w:w="938"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color w:val="000000"/>
                <w:szCs w:val="24"/>
              </w:rPr>
            </w:pPr>
            <w:r w:rsidRPr="00D03652">
              <w:rPr>
                <w:rFonts w:eastAsia="Times New Roman" w:cs="Times New Roman"/>
                <w:color w:val="000000"/>
                <w:szCs w:val="24"/>
              </w:rPr>
              <w:t>m</w:t>
            </w:r>
            <w:r w:rsidRPr="00D03652">
              <w:rPr>
                <w:rFonts w:eastAsia="Times New Roman" w:cs="Times New Roman"/>
                <w:color w:val="000000"/>
                <w:szCs w:val="24"/>
                <w:vertAlign w:val="superscript"/>
              </w:rPr>
              <w:t>3</w:t>
            </w:r>
          </w:p>
        </w:tc>
        <w:tc>
          <w:tcPr>
            <w:tcW w:w="146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color w:val="000000"/>
                <w:szCs w:val="24"/>
              </w:rPr>
            </w:pPr>
            <w:r w:rsidRPr="00D03652">
              <w:rPr>
                <w:rFonts w:eastAsia="Times New Roman" w:cs="Times New Roman"/>
                <w:color w:val="000000"/>
                <w:szCs w:val="24"/>
              </w:rPr>
              <w:t xml:space="preserve">        75.93 </w:t>
            </w:r>
          </w:p>
        </w:tc>
        <w:tc>
          <w:tcPr>
            <w:tcW w:w="151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 xml:space="preserve">       120.00 </w:t>
            </w:r>
          </w:p>
        </w:tc>
        <w:tc>
          <w:tcPr>
            <w:tcW w:w="1530" w:type="dxa"/>
            <w:tcBorders>
              <w:top w:val="nil"/>
              <w:left w:val="nil"/>
              <w:bottom w:val="single" w:sz="4" w:space="0" w:color="C0504D"/>
              <w:right w:val="double" w:sz="6" w:space="0" w:color="C0504D"/>
            </w:tcBorders>
            <w:shd w:val="clear" w:color="auto" w:fill="auto"/>
            <w:vAlign w:val="center"/>
            <w:hideMark/>
          </w:tcPr>
          <w:p w:rsidR="00D03652" w:rsidRPr="00D03652" w:rsidRDefault="00D03652" w:rsidP="00D03652">
            <w:pPr>
              <w:spacing w:before="0" w:after="0" w:line="240" w:lineRule="auto"/>
              <w:jc w:val="right"/>
              <w:rPr>
                <w:rFonts w:eastAsia="Times New Roman" w:cs="Times New Roman"/>
                <w:b/>
                <w:bCs/>
                <w:color w:val="000000"/>
                <w:szCs w:val="24"/>
              </w:rPr>
            </w:pPr>
            <w:r w:rsidRPr="00D03652">
              <w:rPr>
                <w:rFonts w:eastAsia="Times New Roman" w:cs="Times New Roman"/>
                <w:b/>
                <w:bCs/>
                <w:color w:val="000000"/>
                <w:szCs w:val="24"/>
              </w:rPr>
              <w:t xml:space="preserve">        9,111.60 </w:t>
            </w:r>
          </w:p>
        </w:tc>
      </w:tr>
      <w:tr w:rsidR="00D03652" w:rsidRPr="00D03652" w:rsidTr="00D03652">
        <w:trPr>
          <w:trHeight w:val="402"/>
        </w:trPr>
        <w:tc>
          <w:tcPr>
            <w:tcW w:w="786" w:type="dxa"/>
            <w:tcBorders>
              <w:top w:val="nil"/>
              <w:left w:val="double" w:sz="6" w:space="0" w:color="C0504D"/>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jc w:val="right"/>
              <w:rPr>
                <w:rFonts w:eastAsia="Times New Roman" w:cs="Times New Roman"/>
                <w:b/>
                <w:bCs/>
                <w:color w:val="000000"/>
                <w:szCs w:val="24"/>
              </w:rPr>
            </w:pPr>
            <w:r w:rsidRPr="00D03652">
              <w:rPr>
                <w:rFonts w:eastAsia="Times New Roman" w:cs="Times New Roman"/>
                <w:b/>
                <w:bCs/>
                <w:color w:val="000000"/>
                <w:szCs w:val="24"/>
              </w:rPr>
              <w:t>1.2</w:t>
            </w:r>
          </w:p>
        </w:tc>
        <w:tc>
          <w:tcPr>
            <w:tcW w:w="3744"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rPr>
                <w:rFonts w:eastAsia="Times New Roman" w:cs="Times New Roman"/>
                <w:b/>
                <w:bCs/>
                <w:color w:val="000000"/>
                <w:szCs w:val="24"/>
              </w:rPr>
            </w:pPr>
            <w:r w:rsidRPr="00D03652">
              <w:rPr>
                <w:rFonts w:eastAsia="Times New Roman" w:cs="Times New Roman"/>
                <w:b/>
                <w:bCs/>
                <w:color w:val="000000"/>
                <w:szCs w:val="24"/>
              </w:rPr>
              <w:t>MASONARY</w:t>
            </w:r>
          </w:p>
        </w:tc>
        <w:tc>
          <w:tcPr>
            <w:tcW w:w="938"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rPr>
                <w:rFonts w:ascii="Calibri" w:eastAsia="Times New Roman" w:hAnsi="Calibri" w:cs="Arial"/>
                <w:color w:val="000000"/>
                <w:sz w:val="22"/>
              </w:rPr>
            </w:pPr>
            <w:r w:rsidRPr="00D03652">
              <w:rPr>
                <w:rFonts w:ascii="Calibri" w:eastAsia="Times New Roman" w:hAnsi="Calibri" w:cs="Arial"/>
                <w:color w:val="000000"/>
                <w:sz w:val="22"/>
              </w:rPr>
              <w:t> </w:t>
            </w:r>
          </w:p>
        </w:tc>
        <w:tc>
          <w:tcPr>
            <w:tcW w:w="146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rPr>
                <w:rFonts w:ascii="Calibri" w:eastAsia="Times New Roman" w:hAnsi="Calibri" w:cs="Arial"/>
                <w:color w:val="000000"/>
                <w:sz w:val="22"/>
              </w:rPr>
            </w:pPr>
            <w:r w:rsidRPr="00D03652">
              <w:rPr>
                <w:rFonts w:ascii="Calibri" w:eastAsia="Times New Roman" w:hAnsi="Calibri" w:cs="Arial"/>
                <w:color w:val="000000"/>
                <w:sz w:val="22"/>
              </w:rPr>
              <w:t> </w:t>
            </w:r>
          </w:p>
        </w:tc>
        <w:tc>
          <w:tcPr>
            <w:tcW w:w="151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 </w:t>
            </w:r>
          </w:p>
        </w:tc>
        <w:tc>
          <w:tcPr>
            <w:tcW w:w="1530" w:type="dxa"/>
            <w:tcBorders>
              <w:top w:val="nil"/>
              <w:left w:val="nil"/>
              <w:bottom w:val="single" w:sz="4" w:space="0" w:color="C0504D"/>
              <w:right w:val="double" w:sz="6" w:space="0" w:color="C0504D"/>
            </w:tcBorders>
            <w:shd w:val="clear" w:color="auto" w:fill="auto"/>
            <w:vAlign w:val="center"/>
            <w:hideMark/>
          </w:tcPr>
          <w:p w:rsidR="00D03652" w:rsidRPr="00D03652" w:rsidRDefault="00D03652" w:rsidP="00D03652">
            <w:pPr>
              <w:spacing w:before="0" w:after="0" w:line="240" w:lineRule="auto"/>
              <w:jc w:val="right"/>
              <w:rPr>
                <w:rFonts w:eastAsia="Times New Roman" w:cs="Times New Roman"/>
                <w:b/>
                <w:bCs/>
                <w:color w:val="000000"/>
                <w:szCs w:val="24"/>
              </w:rPr>
            </w:pPr>
            <w:r w:rsidRPr="00D03652">
              <w:rPr>
                <w:rFonts w:eastAsia="Times New Roman" w:cs="Times New Roman"/>
                <w:b/>
                <w:bCs/>
                <w:color w:val="000000"/>
                <w:szCs w:val="24"/>
              </w:rPr>
              <w:t> </w:t>
            </w:r>
          </w:p>
        </w:tc>
      </w:tr>
      <w:tr w:rsidR="00D03652" w:rsidRPr="00D03652" w:rsidTr="00D03652">
        <w:trPr>
          <w:trHeight w:val="1590"/>
        </w:trPr>
        <w:tc>
          <w:tcPr>
            <w:tcW w:w="786" w:type="dxa"/>
            <w:tcBorders>
              <w:top w:val="nil"/>
              <w:left w:val="double" w:sz="6" w:space="0" w:color="C0504D"/>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rPr>
                <w:rFonts w:eastAsia="Times New Roman" w:cs="Times New Roman"/>
                <w:color w:val="000000"/>
                <w:szCs w:val="24"/>
              </w:rPr>
            </w:pPr>
            <w:r w:rsidRPr="00D03652">
              <w:rPr>
                <w:rFonts w:eastAsia="Times New Roman" w:cs="Times New Roman"/>
                <w:color w:val="000000"/>
                <w:szCs w:val="24"/>
              </w:rPr>
              <w:t>1.2.1</w:t>
            </w:r>
          </w:p>
        </w:tc>
        <w:tc>
          <w:tcPr>
            <w:tcW w:w="3744"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rPr>
                <w:rFonts w:eastAsia="Times New Roman" w:cs="Times New Roman"/>
                <w:color w:val="000000"/>
                <w:szCs w:val="24"/>
              </w:rPr>
            </w:pPr>
            <w:r w:rsidRPr="00D03652">
              <w:rPr>
                <w:rFonts w:eastAsia="Times New Roman" w:cs="Times New Roman"/>
                <w:color w:val="000000"/>
                <w:szCs w:val="24"/>
              </w:rPr>
              <w:t>Basaltic or equivalent stone masonry wall bedded in cement sand mortar 1:3. The thickness of masonry wall will be as indicated in the drawing. Price should include scaffolding.</w:t>
            </w:r>
          </w:p>
        </w:tc>
        <w:tc>
          <w:tcPr>
            <w:tcW w:w="938"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color w:val="000000"/>
                <w:szCs w:val="24"/>
              </w:rPr>
            </w:pPr>
            <w:r w:rsidRPr="00D03652">
              <w:rPr>
                <w:rFonts w:eastAsia="Times New Roman" w:cs="Times New Roman"/>
                <w:color w:val="000000"/>
                <w:szCs w:val="24"/>
              </w:rPr>
              <w:t>m</w:t>
            </w:r>
            <w:r w:rsidRPr="00D03652">
              <w:rPr>
                <w:rFonts w:eastAsia="Times New Roman" w:cs="Times New Roman"/>
                <w:color w:val="000000"/>
                <w:szCs w:val="24"/>
                <w:vertAlign w:val="superscript"/>
              </w:rPr>
              <w:t>3</w:t>
            </w:r>
          </w:p>
        </w:tc>
        <w:tc>
          <w:tcPr>
            <w:tcW w:w="146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color w:val="000000"/>
                <w:szCs w:val="24"/>
              </w:rPr>
            </w:pPr>
            <w:r w:rsidRPr="00D03652">
              <w:rPr>
                <w:rFonts w:eastAsia="Times New Roman" w:cs="Times New Roman"/>
                <w:color w:val="000000"/>
                <w:szCs w:val="24"/>
              </w:rPr>
              <w:t xml:space="preserve">      596.44 </w:t>
            </w:r>
          </w:p>
        </w:tc>
        <w:tc>
          <w:tcPr>
            <w:tcW w:w="151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 xml:space="preserve">    1,800.00 </w:t>
            </w:r>
          </w:p>
        </w:tc>
        <w:tc>
          <w:tcPr>
            <w:tcW w:w="1530" w:type="dxa"/>
            <w:tcBorders>
              <w:top w:val="nil"/>
              <w:left w:val="nil"/>
              <w:bottom w:val="single" w:sz="4" w:space="0" w:color="C0504D"/>
              <w:right w:val="double" w:sz="6" w:space="0" w:color="C0504D"/>
            </w:tcBorders>
            <w:shd w:val="clear" w:color="auto" w:fill="auto"/>
            <w:vAlign w:val="center"/>
            <w:hideMark/>
          </w:tcPr>
          <w:p w:rsidR="00D03652" w:rsidRPr="00D03652" w:rsidRDefault="00D03652" w:rsidP="00D03652">
            <w:pPr>
              <w:spacing w:before="0" w:after="0" w:line="240" w:lineRule="auto"/>
              <w:jc w:val="right"/>
              <w:rPr>
                <w:rFonts w:eastAsia="Times New Roman" w:cs="Times New Roman"/>
                <w:b/>
                <w:bCs/>
                <w:color w:val="000000"/>
                <w:sz w:val="22"/>
              </w:rPr>
            </w:pPr>
            <w:r w:rsidRPr="00D03652">
              <w:rPr>
                <w:rFonts w:eastAsia="Times New Roman" w:cs="Times New Roman"/>
                <w:b/>
                <w:bCs/>
                <w:color w:val="000000"/>
                <w:sz w:val="22"/>
              </w:rPr>
              <w:t xml:space="preserve"> 1,073,584.80 </w:t>
            </w:r>
          </w:p>
        </w:tc>
      </w:tr>
      <w:tr w:rsidR="00D03652" w:rsidRPr="00D03652" w:rsidTr="00D03652">
        <w:trPr>
          <w:trHeight w:val="615"/>
        </w:trPr>
        <w:tc>
          <w:tcPr>
            <w:tcW w:w="786" w:type="dxa"/>
            <w:tcBorders>
              <w:top w:val="nil"/>
              <w:left w:val="double" w:sz="6" w:space="0" w:color="C0504D"/>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jc w:val="right"/>
              <w:rPr>
                <w:rFonts w:eastAsia="Times New Roman" w:cs="Times New Roman"/>
                <w:b/>
                <w:bCs/>
                <w:color w:val="000000"/>
                <w:szCs w:val="24"/>
              </w:rPr>
            </w:pPr>
            <w:r w:rsidRPr="00D03652">
              <w:rPr>
                <w:rFonts w:eastAsia="Times New Roman" w:cs="Times New Roman"/>
                <w:b/>
                <w:bCs/>
                <w:color w:val="000000"/>
                <w:szCs w:val="24"/>
              </w:rPr>
              <w:t>1.3</w:t>
            </w:r>
          </w:p>
        </w:tc>
        <w:tc>
          <w:tcPr>
            <w:tcW w:w="3744"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rPr>
                <w:rFonts w:eastAsia="Times New Roman" w:cs="Times New Roman"/>
                <w:b/>
                <w:bCs/>
                <w:color w:val="000000"/>
                <w:szCs w:val="24"/>
              </w:rPr>
            </w:pPr>
            <w:r w:rsidRPr="00D03652">
              <w:rPr>
                <w:rFonts w:eastAsia="Times New Roman" w:cs="Times New Roman"/>
                <w:b/>
                <w:bCs/>
                <w:color w:val="000000"/>
                <w:szCs w:val="24"/>
              </w:rPr>
              <w:t>CONCRETE WORK</w:t>
            </w:r>
          </w:p>
        </w:tc>
        <w:tc>
          <w:tcPr>
            <w:tcW w:w="938"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rPr>
                <w:rFonts w:ascii="Calibri" w:eastAsia="Times New Roman" w:hAnsi="Calibri" w:cs="Arial"/>
                <w:color w:val="000000"/>
                <w:sz w:val="22"/>
              </w:rPr>
            </w:pPr>
            <w:r w:rsidRPr="00D03652">
              <w:rPr>
                <w:rFonts w:ascii="Calibri" w:eastAsia="Times New Roman" w:hAnsi="Calibri" w:cs="Arial"/>
                <w:color w:val="000000"/>
                <w:sz w:val="22"/>
              </w:rPr>
              <w:t> </w:t>
            </w:r>
          </w:p>
        </w:tc>
        <w:tc>
          <w:tcPr>
            <w:tcW w:w="146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rPr>
                <w:rFonts w:ascii="Calibri" w:eastAsia="Times New Roman" w:hAnsi="Calibri" w:cs="Arial"/>
                <w:color w:val="000000"/>
                <w:sz w:val="22"/>
              </w:rPr>
            </w:pPr>
            <w:r w:rsidRPr="00D03652">
              <w:rPr>
                <w:rFonts w:ascii="Calibri" w:eastAsia="Times New Roman" w:hAnsi="Calibri" w:cs="Arial"/>
                <w:color w:val="000000"/>
                <w:sz w:val="22"/>
              </w:rPr>
              <w:t> </w:t>
            </w:r>
          </w:p>
        </w:tc>
        <w:tc>
          <w:tcPr>
            <w:tcW w:w="151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 </w:t>
            </w:r>
          </w:p>
        </w:tc>
        <w:tc>
          <w:tcPr>
            <w:tcW w:w="1530" w:type="dxa"/>
            <w:tcBorders>
              <w:top w:val="nil"/>
              <w:left w:val="nil"/>
              <w:bottom w:val="single" w:sz="4" w:space="0" w:color="C0504D"/>
              <w:right w:val="double" w:sz="6" w:space="0" w:color="C0504D"/>
            </w:tcBorders>
            <w:shd w:val="clear" w:color="auto" w:fill="auto"/>
            <w:vAlign w:val="center"/>
            <w:hideMark/>
          </w:tcPr>
          <w:p w:rsidR="00D03652" w:rsidRPr="00D03652" w:rsidRDefault="00D03652" w:rsidP="00D03652">
            <w:pPr>
              <w:spacing w:before="0" w:after="0" w:line="240" w:lineRule="auto"/>
              <w:jc w:val="right"/>
              <w:rPr>
                <w:rFonts w:eastAsia="Times New Roman" w:cs="Times New Roman"/>
                <w:b/>
                <w:bCs/>
                <w:color w:val="000000"/>
                <w:szCs w:val="24"/>
              </w:rPr>
            </w:pPr>
            <w:r w:rsidRPr="00D03652">
              <w:rPr>
                <w:rFonts w:eastAsia="Times New Roman" w:cs="Times New Roman"/>
                <w:b/>
                <w:bCs/>
                <w:color w:val="000000"/>
                <w:szCs w:val="24"/>
              </w:rPr>
              <w:t> </w:t>
            </w:r>
          </w:p>
        </w:tc>
      </w:tr>
      <w:tr w:rsidR="00D03652" w:rsidRPr="00D03652" w:rsidTr="00D03652">
        <w:trPr>
          <w:trHeight w:val="825"/>
        </w:trPr>
        <w:tc>
          <w:tcPr>
            <w:tcW w:w="786" w:type="dxa"/>
            <w:tcBorders>
              <w:top w:val="nil"/>
              <w:left w:val="double" w:sz="6" w:space="0" w:color="C0504D"/>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rPr>
                <w:rFonts w:eastAsia="Times New Roman" w:cs="Times New Roman"/>
                <w:b/>
                <w:bCs/>
                <w:color w:val="000000"/>
                <w:szCs w:val="24"/>
              </w:rPr>
            </w:pPr>
            <w:r w:rsidRPr="00D03652">
              <w:rPr>
                <w:rFonts w:eastAsia="Times New Roman" w:cs="Times New Roman"/>
                <w:b/>
                <w:bCs/>
                <w:color w:val="000000"/>
                <w:szCs w:val="24"/>
              </w:rPr>
              <w:t>1.3.1</w:t>
            </w:r>
          </w:p>
        </w:tc>
        <w:tc>
          <w:tcPr>
            <w:tcW w:w="3744"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rPr>
                <w:rFonts w:eastAsia="Times New Roman" w:cs="Times New Roman"/>
                <w:color w:val="000000"/>
                <w:szCs w:val="24"/>
              </w:rPr>
            </w:pPr>
            <w:r w:rsidRPr="00D03652">
              <w:rPr>
                <w:rFonts w:eastAsia="Times New Roman" w:cs="Times New Roman"/>
                <w:color w:val="000000"/>
                <w:szCs w:val="24"/>
              </w:rPr>
              <w:t xml:space="preserve">50 mm thick C-10 Concrete bedding </w:t>
            </w:r>
          </w:p>
        </w:tc>
        <w:tc>
          <w:tcPr>
            <w:tcW w:w="938"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rPr>
                <w:rFonts w:ascii="Calibri" w:eastAsia="Times New Roman" w:hAnsi="Calibri" w:cs="Arial"/>
                <w:color w:val="000000"/>
                <w:sz w:val="22"/>
              </w:rPr>
            </w:pPr>
            <w:r w:rsidRPr="00D03652">
              <w:rPr>
                <w:rFonts w:ascii="Calibri" w:eastAsia="Times New Roman" w:hAnsi="Calibri" w:cs="Arial"/>
                <w:color w:val="000000"/>
                <w:sz w:val="22"/>
              </w:rPr>
              <w:t>m2</w:t>
            </w:r>
          </w:p>
        </w:tc>
        <w:tc>
          <w:tcPr>
            <w:tcW w:w="146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center"/>
              <w:rPr>
                <w:rFonts w:ascii="Calibri" w:eastAsia="Times New Roman" w:hAnsi="Calibri" w:cs="Arial"/>
                <w:color w:val="000000"/>
                <w:sz w:val="22"/>
              </w:rPr>
            </w:pPr>
            <w:r w:rsidRPr="00D03652">
              <w:rPr>
                <w:rFonts w:ascii="Calibri" w:eastAsia="Times New Roman" w:hAnsi="Calibri" w:cs="Arial"/>
                <w:color w:val="000000"/>
                <w:sz w:val="22"/>
              </w:rPr>
              <w:t xml:space="preserve">           405.48 </w:t>
            </w:r>
          </w:p>
        </w:tc>
        <w:tc>
          <w:tcPr>
            <w:tcW w:w="151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 xml:space="preserve">       140.00 </w:t>
            </w:r>
          </w:p>
        </w:tc>
        <w:tc>
          <w:tcPr>
            <w:tcW w:w="1530" w:type="dxa"/>
            <w:tcBorders>
              <w:top w:val="nil"/>
              <w:left w:val="nil"/>
              <w:bottom w:val="single" w:sz="4" w:space="0" w:color="C0504D"/>
              <w:right w:val="double" w:sz="6" w:space="0" w:color="C0504D"/>
            </w:tcBorders>
            <w:shd w:val="clear" w:color="auto" w:fill="auto"/>
            <w:vAlign w:val="center"/>
            <w:hideMark/>
          </w:tcPr>
          <w:p w:rsidR="00D03652" w:rsidRPr="00D03652" w:rsidRDefault="00D03652" w:rsidP="00D03652">
            <w:pPr>
              <w:spacing w:before="0" w:after="0" w:line="240" w:lineRule="auto"/>
              <w:jc w:val="right"/>
              <w:rPr>
                <w:rFonts w:eastAsia="Times New Roman" w:cs="Times New Roman"/>
                <w:b/>
                <w:bCs/>
                <w:color w:val="000000"/>
                <w:szCs w:val="24"/>
              </w:rPr>
            </w:pPr>
            <w:r w:rsidRPr="00D03652">
              <w:rPr>
                <w:rFonts w:eastAsia="Times New Roman" w:cs="Times New Roman"/>
                <w:b/>
                <w:bCs/>
                <w:color w:val="000000"/>
                <w:szCs w:val="24"/>
              </w:rPr>
              <w:t xml:space="preserve">      56,767.20 </w:t>
            </w:r>
          </w:p>
        </w:tc>
      </w:tr>
      <w:tr w:rsidR="00D03652" w:rsidRPr="00D03652" w:rsidTr="00D03652">
        <w:trPr>
          <w:trHeight w:val="1185"/>
        </w:trPr>
        <w:tc>
          <w:tcPr>
            <w:tcW w:w="786" w:type="dxa"/>
            <w:tcBorders>
              <w:top w:val="nil"/>
              <w:left w:val="double" w:sz="6" w:space="0" w:color="C0504D"/>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rPr>
                <w:rFonts w:eastAsia="Times New Roman" w:cs="Times New Roman"/>
                <w:color w:val="000000"/>
                <w:szCs w:val="24"/>
              </w:rPr>
            </w:pPr>
            <w:r w:rsidRPr="00D03652">
              <w:rPr>
                <w:rFonts w:eastAsia="Times New Roman" w:cs="Times New Roman"/>
                <w:color w:val="000000"/>
                <w:szCs w:val="24"/>
              </w:rPr>
              <w:t>1.3.1</w:t>
            </w:r>
          </w:p>
        </w:tc>
        <w:tc>
          <w:tcPr>
            <w:tcW w:w="3744"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rPr>
                <w:rFonts w:eastAsia="Times New Roman" w:cs="Times New Roman"/>
                <w:color w:val="000000"/>
                <w:szCs w:val="24"/>
              </w:rPr>
            </w:pPr>
            <w:r w:rsidRPr="00D03652">
              <w:rPr>
                <w:rFonts w:eastAsia="Times New Roman" w:cs="Times New Roman"/>
                <w:color w:val="000000"/>
                <w:szCs w:val="24"/>
              </w:rPr>
              <w:t>Supply and cast reinforced concrete quality C-20 (minimum cement content of 320kg of cement/m³) for capping filled in to form work and vibrated</w:t>
            </w:r>
          </w:p>
        </w:tc>
        <w:tc>
          <w:tcPr>
            <w:tcW w:w="938"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color w:val="000000"/>
                <w:szCs w:val="24"/>
              </w:rPr>
            </w:pPr>
            <w:r w:rsidRPr="00D03652">
              <w:rPr>
                <w:rFonts w:eastAsia="Times New Roman" w:cs="Times New Roman"/>
                <w:color w:val="000000"/>
                <w:szCs w:val="24"/>
              </w:rPr>
              <w:t>m</w:t>
            </w:r>
            <w:r w:rsidRPr="00D03652">
              <w:rPr>
                <w:rFonts w:eastAsia="Times New Roman" w:cs="Times New Roman"/>
                <w:color w:val="000000"/>
                <w:szCs w:val="24"/>
                <w:vertAlign w:val="superscript"/>
              </w:rPr>
              <w:t>3</w:t>
            </w:r>
          </w:p>
        </w:tc>
        <w:tc>
          <w:tcPr>
            <w:tcW w:w="146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color w:val="000000"/>
                <w:szCs w:val="24"/>
              </w:rPr>
            </w:pPr>
            <w:r w:rsidRPr="00D03652">
              <w:rPr>
                <w:rFonts w:eastAsia="Times New Roman" w:cs="Times New Roman"/>
                <w:color w:val="000000"/>
                <w:szCs w:val="24"/>
              </w:rPr>
              <w:t xml:space="preserve">      157.63 </w:t>
            </w:r>
          </w:p>
        </w:tc>
        <w:tc>
          <w:tcPr>
            <w:tcW w:w="151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 xml:space="preserve">    2,900.00 </w:t>
            </w:r>
          </w:p>
        </w:tc>
        <w:tc>
          <w:tcPr>
            <w:tcW w:w="1530" w:type="dxa"/>
            <w:tcBorders>
              <w:top w:val="nil"/>
              <w:left w:val="nil"/>
              <w:bottom w:val="single" w:sz="4" w:space="0" w:color="C0504D"/>
              <w:right w:val="double" w:sz="6" w:space="0" w:color="C0504D"/>
            </w:tcBorders>
            <w:shd w:val="clear" w:color="auto" w:fill="auto"/>
            <w:vAlign w:val="center"/>
            <w:hideMark/>
          </w:tcPr>
          <w:p w:rsidR="00D03652" w:rsidRPr="00D03652" w:rsidRDefault="00D03652" w:rsidP="00D03652">
            <w:pPr>
              <w:spacing w:before="0" w:after="0" w:line="240" w:lineRule="auto"/>
              <w:jc w:val="right"/>
              <w:rPr>
                <w:rFonts w:eastAsia="Times New Roman" w:cs="Times New Roman"/>
                <w:b/>
                <w:bCs/>
                <w:color w:val="000000"/>
                <w:szCs w:val="24"/>
              </w:rPr>
            </w:pPr>
            <w:r w:rsidRPr="00D03652">
              <w:rPr>
                <w:rFonts w:eastAsia="Times New Roman" w:cs="Times New Roman"/>
                <w:b/>
                <w:bCs/>
                <w:color w:val="000000"/>
                <w:szCs w:val="24"/>
              </w:rPr>
              <w:t xml:space="preserve">    457,115.40 </w:t>
            </w:r>
          </w:p>
        </w:tc>
      </w:tr>
      <w:tr w:rsidR="00D03652" w:rsidRPr="00D03652" w:rsidTr="00D03652">
        <w:trPr>
          <w:trHeight w:val="402"/>
        </w:trPr>
        <w:tc>
          <w:tcPr>
            <w:tcW w:w="786" w:type="dxa"/>
            <w:tcBorders>
              <w:top w:val="nil"/>
              <w:left w:val="double" w:sz="6" w:space="0" w:color="C0504D"/>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1.4</w:t>
            </w:r>
          </w:p>
        </w:tc>
        <w:tc>
          <w:tcPr>
            <w:tcW w:w="3744"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rPr>
                <w:rFonts w:eastAsia="Times New Roman" w:cs="Times New Roman"/>
                <w:color w:val="000000"/>
                <w:szCs w:val="24"/>
              </w:rPr>
            </w:pPr>
            <w:r w:rsidRPr="00D03652">
              <w:rPr>
                <w:rFonts w:eastAsia="Times New Roman" w:cs="Times New Roman"/>
                <w:color w:val="000000"/>
                <w:szCs w:val="24"/>
              </w:rPr>
              <w:t>Provide and install mild steel reinforcement.</w:t>
            </w:r>
          </w:p>
        </w:tc>
        <w:tc>
          <w:tcPr>
            <w:tcW w:w="938"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rPr>
                <w:rFonts w:ascii="Calibri" w:eastAsia="Times New Roman" w:hAnsi="Calibri" w:cs="Arial"/>
                <w:color w:val="000000"/>
                <w:sz w:val="22"/>
              </w:rPr>
            </w:pPr>
            <w:r w:rsidRPr="00D03652">
              <w:rPr>
                <w:rFonts w:ascii="Calibri" w:eastAsia="Times New Roman" w:hAnsi="Calibri" w:cs="Arial"/>
                <w:color w:val="000000"/>
                <w:sz w:val="22"/>
              </w:rPr>
              <w:t> </w:t>
            </w:r>
          </w:p>
        </w:tc>
        <w:tc>
          <w:tcPr>
            <w:tcW w:w="146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rPr>
                <w:rFonts w:ascii="Calibri" w:eastAsia="Times New Roman" w:hAnsi="Calibri" w:cs="Arial"/>
                <w:color w:val="000000"/>
                <w:sz w:val="22"/>
              </w:rPr>
            </w:pPr>
            <w:r w:rsidRPr="00D03652">
              <w:rPr>
                <w:rFonts w:ascii="Calibri" w:eastAsia="Times New Roman" w:hAnsi="Calibri" w:cs="Arial"/>
                <w:color w:val="000000"/>
                <w:sz w:val="22"/>
              </w:rPr>
              <w:t> </w:t>
            </w:r>
          </w:p>
        </w:tc>
        <w:tc>
          <w:tcPr>
            <w:tcW w:w="151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 </w:t>
            </w:r>
          </w:p>
        </w:tc>
        <w:tc>
          <w:tcPr>
            <w:tcW w:w="1530" w:type="dxa"/>
            <w:tcBorders>
              <w:top w:val="nil"/>
              <w:left w:val="nil"/>
              <w:bottom w:val="single" w:sz="4" w:space="0" w:color="C0504D"/>
              <w:right w:val="double" w:sz="6" w:space="0" w:color="C0504D"/>
            </w:tcBorders>
            <w:shd w:val="clear" w:color="auto" w:fill="auto"/>
            <w:vAlign w:val="center"/>
            <w:hideMark/>
          </w:tcPr>
          <w:p w:rsidR="00D03652" w:rsidRPr="00D03652" w:rsidRDefault="00D03652" w:rsidP="00D03652">
            <w:pPr>
              <w:spacing w:before="0" w:after="0" w:line="240" w:lineRule="auto"/>
              <w:jc w:val="right"/>
              <w:rPr>
                <w:rFonts w:eastAsia="Times New Roman" w:cs="Times New Roman"/>
                <w:b/>
                <w:bCs/>
                <w:color w:val="000000"/>
                <w:szCs w:val="24"/>
              </w:rPr>
            </w:pPr>
            <w:r w:rsidRPr="00D03652">
              <w:rPr>
                <w:rFonts w:eastAsia="Times New Roman" w:cs="Times New Roman"/>
                <w:b/>
                <w:bCs/>
                <w:color w:val="000000"/>
                <w:szCs w:val="24"/>
              </w:rPr>
              <w:t> </w:t>
            </w:r>
          </w:p>
        </w:tc>
      </w:tr>
      <w:tr w:rsidR="00D03652" w:rsidRPr="00D03652" w:rsidTr="00D03652">
        <w:trPr>
          <w:trHeight w:val="402"/>
        </w:trPr>
        <w:tc>
          <w:tcPr>
            <w:tcW w:w="786" w:type="dxa"/>
            <w:tcBorders>
              <w:top w:val="nil"/>
              <w:left w:val="double" w:sz="6" w:space="0" w:color="C0504D"/>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rPr>
                <w:rFonts w:eastAsia="Times New Roman" w:cs="Times New Roman"/>
                <w:color w:val="000000"/>
                <w:szCs w:val="24"/>
              </w:rPr>
            </w:pPr>
            <w:r w:rsidRPr="00D03652">
              <w:rPr>
                <w:rFonts w:eastAsia="Times New Roman" w:cs="Times New Roman"/>
                <w:color w:val="000000"/>
                <w:szCs w:val="24"/>
              </w:rPr>
              <w:t>1.4.1</w:t>
            </w:r>
          </w:p>
        </w:tc>
        <w:tc>
          <w:tcPr>
            <w:tcW w:w="3744"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rPr>
                <w:rFonts w:eastAsia="Times New Roman" w:cs="Times New Roman"/>
                <w:color w:val="000000"/>
                <w:szCs w:val="24"/>
              </w:rPr>
            </w:pPr>
            <w:r w:rsidRPr="00D03652">
              <w:rPr>
                <w:rFonts w:eastAsia="Times New Roman" w:cs="Times New Roman"/>
                <w:color w:val="000000"/>
                <w:szCs w:val="24"/>
              </w:rPr>
              <w:t>B. Dia.12mm deformed bar of high strength</w:t>
            </w:r>
          </w:p>
        </w:tc>
        <w:tc>
          <w:tcPr>
            <w:tcW w:w="938"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color w:val="000000"/>
                <w:szCs w:val="24"/>
              </w:rPr>
            </w:pPr>
            <w:r w:rsidRPr="00D03652">
              <w:rPr>
                <w:rFonts w:eastAsia="Times New Roman" w:cs="Times New Roman"/>
                <w:color w:val="000000"/>
                <w:szCs w:val="24"/>
              </w:rPr>
              <w:t>Kg</w:t>
            </w:r>
          </w:p>
        </w:tc>
        <w:tc>
          <w:tcPr>
            <w:tcW w:w="146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color w:val="000000"/>
                <w:szCs w:val="24"/>
              </w:rPr>
            </w:pPr>
            <w:r w:rsidRPr="00D03652">
              <w:rPr>
                <w:rFonts w:eastAsia="Times New Roman" w:cs="Times New Roman"/>
                <w:color w:val="000000"/>
                <w:szCs w:val="24"/>
              </w:rPr>
              <w:t xml:space="preserve">   4,416.41 </w:t>
            </w:r>
          </w:p>
        </w:tc>
        <w:tc>
          <w:tcPr>
            <w:tcW w:w="151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 xml:space="preserve">         80.00 </w:t>
            </w:r>
          </w:p>
        </w:tc>
        <w:tc>
          <w:tcPr>
            <w:tcW w:w="1530" w:type="dxa"/>
            <w:tcBorders>
              <w:top w:val="nil"/>
              <w:left w:val="nil"/>
              <w:bottom w:val="single" w:sz="4" w:space="0" w:color="C0504D"/>
              <w:right w:val="double" w:sz="6" w:space="0" w:color="C0504D"/>
            </w:tcBorders>
            <w:shd w:val="clear" w:color="auto" w:fill="auto"/>
            <w:vAlign w:val="center"/>
            <w:hideMark/>
          </w:tcPr>
          <w:p w:rsidR="00D03652" w:rsidRPr="00D03652" w:rsidRDefault="00D03652" w:rsidP="00D03652">
            <w:pPr>
              <w:spacing w:before="0" w:after="0" w:line="240" w:lineRule="auto"/>
              <w:jc w:val="right"/>
              <w:rPr>
                <w:rFonts w:eastAsia="Times New Roman" w:cs="Times New Roman"/>
                <w:b/>
                <w:bCs/>
                <w:color w:val="000000"/>
                <w:szCs w:val="24"/>
              </w:rPr>
            </w:pPr>
            <w:r w:rsidRPr="00D03652">
              <w:rPr>
                <w:rFonts w:eastAsia="Times New Roman" w:cs="Times New Roman"/>
                <w:b/>
                <w:bCs/>
                <w:color w:val="000000"/>
                <w:szCs w:val="24"/>
              </w:rPr>
              <w:t xml:space="preserve">    353,313.07 </w:t>
            </w:r>
          </w:p>
        </w:tc>
      </w:tr>
      <w:tr w:rsidR="00D03652" w:rsidRPr="00D03652" w:rsidTr="00D03652">
        <w:trPr>
          <w:trHeight w:val="915"/>
        </w:trPr>
        <w:tc>
          <w:tcPr>
            <w:tcW w:w="786" w:type="dxa"/>
            <w:tcBorders>
              <w:top w:val="nil"/>
              <w:left w:val="double" w:sz="6" w:space="0" w:color="C0504D"/>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1.5</w:t>
            </w:r>
          </w:p>
        </w:tc>
        <w:tc>
          <w:tcPr>
            <w:tcW w:w="3744"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rPr>
                <w:rFonts w:eastAsia="Times New Roman" w:cs="Times New Roman"/>
                <w:color w:val="000000"/>
                <w:szCs w:val="24"/>
              </w:rPr>
            </w:pPr>
            <w:r w:rsidRPr="00D03652">
              <w:rPr>
                <w:rFonts w:eastAsia="Times New Roman" w:cs="Times New Roman"/>
                <w:color w:val="000000"/>
                <w:szCs w:val="24"/>
              </w:rPr>
              <w:t>Supply and install Expansion Joint in 25mm thick Styrofoam between concrete blocks of the weir body</w:t>
            </w:r>
          </w:p>
        </w:tc>
        <w:tc>
          <w:tcPr>
            <w:tcW w:w="938"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color w:val="000000"/>
                <w:szCs w:val="24"/>
              </w:rPr>
            </w:pPr>
            <w:r w:rsidRPr="00D03652">
              <w:rPr>
                <w:rFonts w:eastAsia="Times New Roman" w:cs="Times New Roman"/>
                <w:color w:val="000000"/>
                <w:szCs w:val="24"/>
              </w:rPr>
              <w:t>m</w:t>
            </w:r>
            <w:r w:rsidRPr="00D03652">
              <w:rPr>
                <w:rFonts w:eastAsia="Times New Roman" w:cs="Times New Roman"/>
                <w:color w:val="000000"/>
                <w:szCs w:val="24"/>
                <w:vertAlign w:val="superscript"/>
              </w:rPr>
              <w:t>2</w:t>
            </w:r>
          </w:p>
        </w:tc>
        <w:tc>
          <w:tcPr>
            <w:tcW w:w="146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color w:val="000000"/>
                <w:szCs w:val="24"/>
              </w:rPr>
            </w:pPr>
            <w:r w:rsidRPr="00D03652">
              <w:rPr>
                <w:rFonts w:eastAsia="Times New Roman" w:cs="Times New Roman"/>
                <w:color w:val="000000"/>
                <w:szCs w:val="24"/>
              </w:rPr>
              <w:t xml:space="preserve">        48.00 </w:t>
            </w:r>
          </w:p>
        </w:tc>
        <w:tc>
          <w:tcPr>
            <w:tcW w:w="1516" w:type="dxa"/>
            <w:tcBorders>
              <w:top w:val="nil"/>
              <w:left w:val="nil"/>
              <w:bottom w:val="single" w:sz="4" w:space="0" w:color="C0504D"/>
              <w:right w:val="single" w:sz="4" w:space="0" w:color="C0504D"/>
            </w:tcBorders>
            <w:shd w:val="clear" w:color="000000" w:fill="FFFF00"/>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 xml:space="preserve">       450.00 </w:t>
            </w:r>
          </w:p>
        </w:tc>
        <w:tc>
          <w:tcPr>
            <w:tcW w:w="1530" w:type="dxa"/>
            <w:tcBorders>
              <w:top w:val="nil"/>
              <w:left w:val="nil"/>
              <w:bottom w:val="single" w:sz="4" w:space="0" w:color="C0504D"/>
              <w:right w:val="double" w:sz="6" w:space="0" w:color="C0504D"/>
            </w:tcBorders>
            <w:shd w:val="clear" w:color="auto" w:fill="auto"/>
            <w:vAlign w:val="center"/>
            <w:hideMark/>
          </w:tcPr>
          <w:p w:rsidR="00D03652" w:rsidRPr="00D03652" w:rsidRDefault="00D03652" w:rsidP="00D03652">
            <w:pPr>
              <w:spacing w:before="0" w:after="0" w:line="240" w:lineRule="auto"/>
              <w:jc w:val="right"/>
              <w:rPr>
                <w:rFonts w:eastAsia="Times New Roman" w:cs="Times New Roman"/>
                <w:b/>
                <w:bCs/>
                <w:color w:val="000000"/>
                <w:szCs w:val="24"/>
              </w:rPr>
            </w:pPr>
            <w:r w:rsidRPr="00D03652">
              <w:rPr>
                <w:rFonts w:eastAsia="Times New Roman" w:cs="Times New Roman"/>
                <w:b/>
                <w:bCs/>
                <w:color w:val="000000"/>
                <w:szCs w:val="24"/>
              </w:rPr>
              <w:t xml:space="preserve">      21,600.00 </w:t>
            </w:r>
          </w:p>
        </w:tc>
      </w:tr>
      <w:tr w:rsidR="00D03652" w:rsidRPr="00D03652" w:rsidTr="00D03652">
        <w:trPr>
          <w:trHeight w:val="765"/>
        </w:trPr>
        <w:tc>
          <w:tcPr>
            <w:tcW w:w="786" w:type="dxa"/>
            <w:tcBorders>
              <w:top w:val="nil"/>
              <w:left w:val="double" w:sz="6" w:space="0" w:color="C0504D"/>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1.6</w:t>
            </w:r>
          </w:p>
        </w:tc>
        <w:tc>
          <w:tcPr>
            <w:tcW w:w="3744" w:type="dxa"/>
            <w:tcBorders>
              <w:top w:val="nil"/>
              <w:left w:val="nil"/>
              <w:bottom w:val="single" w:sz="4" w:space="0" w:color="C0504D"/>
              <w:right w:val="single" w:sz="4" w:space="0" w:color="C0504D"/>
            </w:tcBorders>
            <w:shd w:val="clear" w:color="auto" w:fill="auto"/>
            <w:vAlign w:val="bottom"/>
            <w:hideMark/>
          </w:tcPr>
          <w:p w:rsidR="00D03652" w:rsidRPr="00D03652" w:rsidRDefault="00D03652" w:rsidP="00D03652">
            <w:pPr>
              <w:spacing w:before="0" w:after="0" w:line="240" w:lineRule="auto"/>
              <w:rPr>
                <w:rFonts w:ascii="Bookman Old Style" w:eastAsia="Times New Roman" w:hAnsi="Bookman Old Style" w:cs="Arial"/>
                <w:b/>
                <w:bCs/>
                <w:color w:val="000000"/>
                <w:sz w:val="22"/>
              </w:rPr>
            </w:pPr>
            <w:r w:rsidRPr="00D03652">
              <w:rPr>
                <w:rFonts w:ascii="Bookman Old Style" w:eastAsia="Times New Roman" w:hAnsi="Bookman Old Style" w:cs="Arial"/>
                <w:b/>
                <w:bCs/>
                <w:color w:val="000000"/>
                <w:sz w:val="22"/>
              </w:rPr>
              <w:t>Downstream launching apron</w:t>
            </w:r>
          </w:p>
        </w:tc>
        <w:tc>
          <w:tcPr>
            <w:tcW w:w="938" w:type="dxa"/>
            <w:tcBorders>
              <w:top w:val="nil"/>
              <w:left w:val="nil"/>
              <w:bottom w:val="single" w:sz="4" w:space="0" w:color="C0504D"/>
              <w:right w:val="single" w:sz="4" w:space="0" w:color="C0504D"/>
            </w:tcBorders>
            <w:shd w:val="clear" w:color="auto" w:fill="auto"/>
            <w:vAlign w:val="bottom"/>
            <w:hideMark/>
          </w:tcPr>
          <w:p w:rsidR="00D03652" w:rsidRPr="00D03652" w:rsidRDefault="00D03652" w:rsidP="00D03652">
            <w:pPr>
              <w:spacing w:before="0" w:after="0" w:line="240" w:lineRule="auto"/>
              <w:rPr>
                <w:rFonts w:ascii="Bookman Old Style" w:eastAsia="Times New Roman" w:hAnsi="Bookman Old Style" w:cs="Arial"/>
                <w:color w:val="000000"/>
                <w:sz w:val="22"/>
              </w:rPr>
            </w:pPr>
            <w:r w:rsidRPr="00D03652">
              <w:rPr>
                <w:rFonts w:ascii="Bookman Old Style" w:eastAsia="Times New Roman" w:hAnsi="Bookman Old Style" w:cs="Arial"/>
                <w:color w:val="000000"/>
                <w:sz w:val="22"/>
              </w:rPr>
              <w:t> </w:t>
            </w:r>
          </w:p>
        </w:tc>
        <w:tc>
          <w:tcPr>
            <w:tcW w:w="146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color w:val="000000"/>
                <w:szCs w:val="24"/>
              </w:rPr>
            </w:pPr>
            <w:r w:rsidRPr="00D03652">
              <w:rPr>
                <w:rFonts w:eastAsia="Times New Roman" w:cs="Times New Roman"/>
                <w:color w:val="000000"/>
                <w:szCs w:val="24"/>
              </w:rPr>
              <w:t> </w:t>
            </w:r>
          </w:p>
        </w:tc>
        <w:tc>
          <w:tcPr>
            <w:tcW w:w="151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 </w:t>
            </w:r>
          </w:p>
        </w:tc>
        <w:tc>
          <w:tcPr>
            <w:tcW w:w="1530" w:type="dxa"/>
            <w:tcBorders>
              <w:top w:val="nil"/>
              <w:left w:val="nil"/>
              <w:bottom w:val="single" w:sz="4" w:space="0" w:color="C0504D"/>
              <w:right w:val="double" w:sz="6" w:space="0" w:color="C0504D"/>
            </w:tcBorders>
            <w:shd w:val="clear" w:color="auto" w:fill="auto"/>
            <w:vAlign w:val="center"/>
            <w:hideMark/>
          </w:tcPr>
          <w:p w:rsidR="00D03652" w:rsidRPr="00D03652" w:rsidRDefault="00D03652" w:rsidP="00D03652">
            <w:pPr>
              <w:spacing w:before="0" w:after="0" w:line="240" w:lineRule="auto"/>
              <w:jc w:val="right"/>
              <w:rPr>
                <w:rFonts w:eastAsia="Times New Roman" w:cs="Times New Roman"/>
                <w:b/>
                <w:bCs/>
                <w:color w:val="000000"/>
                <w:szCs w:val="24"/>
              </w:rPr>
            </w:pPr>
            <w:r w:rsidRPr="00D03652">
              <w:rPr>
                <w:rFonts w:eastAsia="Times New Roman" w:cs="Times New Roman"/>
                <w:b/>
                <w:bCs/>
                <w:color w:val="000000"/>
                <w:szCs w:val="24"/>
              </w:rPr>
              <w:t> </w:t>
            </w:r>
          </w:p>
        </w:tc>
      </w:tr>
      <w:tr w:rsidR="00D03652" w:rsidRPr="00D03652" w:rsidTr="00D03652">
        <w:trPr>
          <w:trHeight w:val="705"/>
        </w:trPr>
        <w:tc>
          <w:tcPr>
            <w:tcW w:w="786" w:type="dxa"/>
            <w:tcBorders>
              <w:top w:val="nil"/>
              <w:left w:val="double" w:sz="6" w:space="0" w:color="C0504D"/>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rPr>
                <w:rFonts w:eastAsia="Times New Roman" w:cs="Times New Roman"/>
                <w:color w:val="000000"/>
                <w:szCs w:val="24"/>
              </w:rPr>
            </w:pPr>
            <w:r w:rsidRPr="00D03652">
              <w:rPr>
                <w:rFonts w:eastAsia="Times New Roman" w:cs="Times New Roman"/>
                <w:color w:val="000000"/>
                <w:szCs w:val="24"/>
              </w:rPr>
              <w:t>1.6.1</w:t>
            </w:r>
          </w:p>
        </w:tc>
        <w:tc>
          <w:tcPr>
            <w:tcW w:w="3744" w:type="dxa"/>
            <w:tcBorders>
              <w:top w:val="nil"/>
              <w:left w:val="nil"/>
              <w:bottom w:val="single" w:sz="4" w:space="0" w:color="C0504D"/>
              <w:right w:val="single" w:sz="4" w:space="0" w:color="C0504D"/>
            </w:tcBorders>
            <w:shd w:val="clear" w:color="auto" w:fill="auto"/>
            <w:vAlign w:val="bottom"/>
            <w:hideMark/>
          </w:tcPr>
          <w:p w:rsidR="00D03652" w:rsidRPr="00D03652" w:rsidRDefault="00D03652" w:rsidP="00D03652">
            <w:pPr>
              <w:spacing w:before="0" w:after="0" w:line="240" w:lineRule="auto"/>
              <w:rPr>
                <w:rFonts w:ascii="Bookman Old Style" w:eastAsia="Times New Roman" w:hAnsi="Bookman Old Style" w:cs="Arial"/>
                <w:color w:val="000000"/>
                <w:sz w:val="22"/>
              </w:rPr>
            </w:pPr>
            <w:r w:rsidRPr="00D03652">
              <w:rPr>
                <w:rFonts w:ascii="Bookman Old Style" w:eastAsia="Times New Roman" w:hAnsi="Bookman Old Style" w:cs="Arial"/>
                <w:color w:val="000000"/>
                <w:sz w:val="22"/>
              </w:rPr>
              <w:t>Riprap placing and dumping to a maximum of 60mm diameter</w:t>
            </w:r>
          </w:p>
        </w:tc>
        <w:tc>
          <w:tcPr>
            <w:tcW w:w="938" w:type="dxa"/>
            <w:tcBorders>
              <w:top w:val="nil"/>
              <w:left w:val="nil"/>
              <w:bottom w:val="single" w:sz="4" w:space="0" w:color="C0504D"/>
              <w:right w:val="single" w:sz="4" w:space="0" w:color="C0504D"/>
            </w:tcBorders>
            <w:shd w:val="clear" w:color="auto" w:fill="auto"/>
            <w:vAlign w:val="bottom"/>
            <w:hideMark/>
          </w:tcPr>
          <w:p w:rsidR="00D03652" w:rsidRPr="00D03652" w:rsidRDefault="00D03652" w:rsidP="00D03652">
            <w:pPr>
              <w:spacing w:before="0" w:after="0" w:line="240" w:lineRule="auto"/>
              <w:rPr>
                <w:rFonts w:ascii="Bookman Old Style" w:eastAsia="Times New Roman" w:hAnsi="Bookman Old Style" w:cs="Arial"/>
                <w:color w:val="000000"/>
                <w:sz w:val="22"/>
              </w:rPr>
            </w:pPr>
            <w:r w:rsidRPr="00D03652">
              <w:rPr>
                <w:rFonts w:ascii="Bookman Old Style" w:eastAsia="Times New Roman" w:hAnsi="Bookman Old Style" w:cs="Arial"/>
                <w:color w:val="000000"/>
                <w:sz w:val="22"/>
              </w:rPr>
              <w:t>m3</w:t>
            </w:r>
          </w:p>
        </w:tc>
        <w:tc>
          <w:tcPr>
            <w:tcW w:w="146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color w:val="000000"/>
                <w:szCs w:val="24"/>
              </w:rPr>
            </w:pPr>
            <w:r w:rsidRPr="00D03652">
              <w:rPr>
                <w:rFonts w:eastAsia="Times New Roman" w:cs="Times New Roman"/>
                <w:color w:val="000000"/>
                <w:szCs w:val="24"/>
              </w:rPr>
              <w:t xml:space="preserve">      281.75 </w:t>
            </w:r>
          </w:p>
        </w:tc>
        <w:tc>
          <w:tcPr>
            <w:tcW w:w="151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 xml:space="preserve">    1,200.00 </w:t>
            </w:r>
          </w:p>
        </w:tc>
        <w:tc>
          <w:tcPr>
            <w:tcW w:w="1530" w:type="dxa"/>
            <w:tcBorders>
              <w:top w:val="nil"/>
              <w:left w:val="nil"/>
              <w:bottom w:val="single" w:sz="4" w:space="0" w:color="C0504D"/>
              <w:right w:val="double" w:sz="6" w:space="0" w:color="C0504D"/>
            </w:tcBorders>
            <w:shd w:val="clear" w:color="auto" w:fill="auto"/>
            <w:vAlign w:val="center"/>
            <w:hideMark/>
          </w:tcPr>
          <w:p w:rsidR="00D03652" w:rsidRPr="00D03652" w:rsidRDefault="00D03652" w:rsidP="00D03652">
            <w:pPr>
              <w:spacing w:before="0" w:after="0" w:line="240" w:lineRule="auto"/>
              <w:jc w:val="right"/>
              <w:rPr>
                <w:rFonts w:eastAsia="Times New Roman" w:cs="Times New Roman"/>
                <w:b/>
                <w:bCs/>
                <w:color w:val="000000"/>
                <w:szCs w:val="24"/>
              </w:rPr>
            </w:pPr>
            <w:r w:rsidRPr="00D03652">
              <w:rPr>
                <w:rFonts w:eastAsia="Times New Roman" w:cs="Times New Roman"/>
                <w:b/>
                <w:bCs/>
                <w:color w:val="000000"/>
                <w:szCs w:val="24"/>
              </w:rPr>
              <w:t xml:space="preserve">    338,100.00 </w:t>
            </w:r>
          </w:p>
        </w:tc>
      </w:tr>
      <w:tr w:rsidR="00D03652" w:rsidRPr="00D03652" w:rsidTr="00D03652">
        <w:trPr>
          <w:trHeight w:val="360"/>
        </w:trPr>
        <w:tc>
          <w:tcPr>
            <w:tcW w:w="786" w:type="dxa"/>
            <w:tcBorders>
              <w:top w:val="nil"/>
              <w:left w:val="double" w:sz="6" w:space="0" w:color="C0504D"/>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rPr>
                <w:rFonts w:eastAsia="Times New Roman" w:cs="Times New Roman"/>
                <w:color w:val="000000"/>
                <w:szCs w:val="24"/>
              </w:rPr>
            </w:pPr>
            <w:r w:rsidRPr="00D03652">
              <w:rPr>
                <w:rFonts w:eastAsia="Times New Roman" w:cs="Times New Roman"/>
                <w:color w:val="000000"/>
                <w:szCs w:val="24"/>
              </w:rPr>
              <w:t> </w:t>
            </w:r>
          </w:p>
        </w:tc>
        <w:tc>
          <w:tcPr>
            <w:tcW w:w="3744" w:type="dxa"/>
            <w:tcBorders>
              <w:top w:val="nil"/>
              <w:left w:val="nil"/>
              <w:bottom w:val="single" w:sz="4" w:space="0" w:color="C0504D"/>
              <w:right w:val="single" w:sz="4" w:space="0" w:color="C0504D"/>
            </w:tcBorders>
            <w:shd w:val="clear" w:color="auto" w:fill="auto"/>
            <w:vAlign w:val="bottom"/>
            <w:hideMark/>
          </w:tcPr>
          <w:p w:rsidR="00D03652" w:rsidRPr="00D03652" w:rsidRDefault="00D03652" w:rsidP="00D03652">
            <w:pPr>
              <w:spacing w:before="0" w:after="0" w:line="240" w:lineRule="auto"/>
              <w:rPr>
                <w:rFonts w:ascii="Bookman Old Style" w:eastAsia="Times New Roman" w:hAnsi="Bookman Old Style" w:cs="Arial"/>
                <w:b/>
                <w:bCs/>
                <w:color w:val="000000"/>
                <w:sz w:val="22"/>
              </w:rPr>
            </w:pPr>
            <w:r w:rsidRPr="00D03652">
              <w:rPr>
                <w:rFonts w:ascii="Bookman Old Style" w:eastAsia="Times New Roman" w:hAnsi="Bookman Old Style" w:cs="Arial"/>
                <w:b/>
                <w:bCs/>
                <w:color w:val="000000"/>
                <w:sz w:val="22"/>
              </w:rPr>
              <w:t>Downstream inverted filter</w:t>
            </w:r>
          </w:p>
        </w:tc>
        <w:tc>
          <w:tcPr>
            <w:tcW w:w="938" w:type="dxa"/>
            <w:tcBorders>
              <w:top w:val="nil"/>
              <w:left w:val="nil"/>
              <w:bottom w:val="single" w:sz="4" w:space="0" w:color="C0504D"/>
              <w:right w:val="single" w:sz="4" w:space="0" w:color="C0504D"/>
            </w:tcBorders>
            <w:shd w:val="clear" w:color="auto" w:fill="auto"/>
            <w:vAlign w:val="bottom"/>
            <w:hideMark/>
          </w:tcPr>
          <w:p w:rsidR="00D03652" w:rsidRPr="00D03652" w:rsidRDefault="00D03652" w:rsidP="00D03652">
            <w:pPr>
              <w:spacing w:before="0" w:after="0" w:line="240" w:lineRule="auto"/>
              <w:rPr>
                <w:rFonts w:ascii="Bookman Old Style" w:eastAsia="Times New Roman" w:hAnsi="Bookman Old Style" w:cs="Arial"/>
                <w:b/>
                <w:bCs/>
                <w:color w:val="000000"/>
                <w:sz w:val="22"/>
              </w:rPr>
            </w:pPr>
            <w:r w:rsidRPr="00D03652">
              <w:rPr>
                <w:rFonts w:ascii="Bookman Old Style" w:eastAsia="Times New Roman" w:hAnsi="Bookman Old Style" w:cs="Arial"/>
                <w:b/>
                <w:bCs/>
                <w:color w:val="000000"/>
                <w:sz w:val="22"/>
              </w:rPr>
              <w:t> </w:t>
            </w:r>
          </w:p>
        </w:tc>
        <w:tc>
          <w:tcPr>
            <w:tcW w:w="146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color w:val="000000"/>
                <w:szCs w:val="24"/>
              </w:rPr>
            </w:pPr>
            <w:r w:rsidRPr="00D03652">
              <w:rPr>
                <w:rFonts w:eastAsia="Times New Roman" w:cs="Times New Roman"/>
                <w:color w:val="000000"/>
                <w:szCs w:val="24"/>
              </w:rPr>
              <w:t> </w:t>
            </w:r>
          </w:p>
        </w:tc>
        <w:tc>
          <w:tcPr>
            <w:tcW w:w="151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 </w:t>
            </w:r>
          </w:p>
        </w:tc>
        <w:tc>
          <w:tcPr>
            <w:tcW w:w="1530" w:type="dxa"/>
            <w:tcBorders>
              <w:top w:val="nil"/>
              <w:left w:val="nil"/>
              <w:bottom w:val="single" w:sz="4" w:space="0" w:color="C0504D"/>
              <w:right w:val="double" w:sz="6" w:space="0" w:color="C0504D"/>
            </w:tcBorders>
            <w:shd w:val="clear" w:color="auto" w:fill="auto"/>
            <w:vAlign w:val="center"/>
            <w:hideMark/>
          </w:tcPr>
          <w:p w:rsidR="00D03652" w:rsidRPr="00D03652" w:rsidRDefault="00D03652" w:rsidP="00D03652">
            <w:pPr>
              <w:spacing w:before="0" w:after="0" w:line="240" w:lineRule="auto"/>
              <w:jc w:val="right"/>
              <w:rPr>
                <w:rFonts w:eastAsia="Times New Roman" w:cs="Times New Roman"/>
                <w:b/>
                <w:bCs/>
                <w:color w:val="000000"/>
                <w:szCs w:val="24"/>
              </w:rPr>
            </w:pPr>
            <w:r w:rsidRPr="00D03652">
              <w:rPr>
                <w:rFonts w:eastAsia="Times New Roman" w:cs="Times New Roman"/>
                <w:b/>
                <w:bCs/>
                <w:color w:val="000000"/>
                <w:szCs w:val="24"/>
              </w:rPr>
              <w:t> </w:t>
            </w:r>
          </w:p>
        </w:tc>
      </w:tr>
      <w:tr w:rsidR="00D03652" w:rsidRPr="00D03652" w:rsidTr="00D03652">
        <w:trPr>
          <w:trHeight w:val="630"/>
        </w:trPr>
        <w:tc>
          <w:tcPr>
            <w:tcW w:w="786" w:type="dxa"/>
            <w:tcBorders>
              <w:top w:val="nil"/>
              <w:left w:val="double" w:sz="6" w:space="0" w:color="C0504D"/>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rPr>
                <w:rFonts w:eastAsia="Times New Roman" w:cs="Times New Roman"/>
                <w:color w:val="000000"/>
                <w:szCs w:val="24"/>
              </w:rPr>
            </w:pPr>
            <w:r w:rsidRPr="00D03652">
              <w:rPr>
                <w:rFonts w:eastAsia="Times New Roman" w:cs="Times New Roman"/>
                <w:color w:val="000000"/>
                <w:szCs w:val="24"/>
              </w:rPr>
              <w:t> </w:t>
            </w:r>
          </w:p>
        </w:tc>
        <w:tc>
          <w:tcPr>
            <w:tcW w:w="3744" w:type="dxa"/>
            <w:tcBorders>
              <w:top w:val="nil"/>
              <w:left w:val="nil"/>
              <w:bottom w:val="single" w:sz="4" w:space="0" w:color="C0504D"/>
              <w:right w:val="single" w:sz="4" w:space="0" w:color="C0504D"/>
            </w:tcBorders>
            <w:shd w:val="clear" w:color="auto" w:fill="auto"/>
            <w:vAlign w:val="bottom"/>
            <w:hideMark/>
          </w:tcPr>
          <w:p w:rsidR="00D03652" w:rsidRPr="00D03652" w:rsidRDefault="00D03652" w:rsidP="00D03652">
            <w:pPr>
              <w:spacing w:before="0" w:after="0" w:line="240" w:lineRule="auto"/>
              <w:rPr>
                <w:rFonts w:ascii="Bookman Old Style" w:eastAsia="Times New Roman" w:hAnsi="Bookman Old Style" w:cs="Arial"/>
                <w:color w:val="000000"/>
                <w:sz w:val="22"/>
              </w:rPr>
            </w:pPr>
            <w:r w:rsidRPr="00D03652">
              <w:rPr>
                <w:rFonts w:ascii="Bookman Old Style" w:eastAsia="Times New Roman" w:hAnsi="Bookman Old Style" w:cs="Arial"/>
                <w:color w:val="000000"/>
                <w:sz w:val="22"/>
              </w:rPr>
              <w:t>Filter placing and arranging  according to working drawing</w:t>
            </w:r>
          </w:p>
        </w:tc>
        <w:tc>
          <w:tcPr>
            <w:tcW w:w="938" w:type="dxa"/>
            <w:tcBorders>
              <w:top w:val="nil"/>
              <w:left w:val="nil"/>
              <w:bottom w:val="single" w:sz="4" w:space="0" w:color="C0504D"/>
              <w:right w:val="single" w:sz="4" w:space="0" w:color="C0504D"/>
            </w:tcBorders>
            <w:shd w:val="clear" w:color="auto" w:fill="auto"/>
            <w:vAlign w:val="bottom"/>
            <w:hideMark/>
          </w:tcPr>
          <w:p w:rsidR="00D03652" w:rsidRPr="00D03652" w:rsidRDefault="00D03652" w:rsidP="00D03652">
            <w:pPr>
              <w:spacing w:before="0" w:after="0" w:line="240" w:lineRule="auto"/>
              <w:rPr>
                <w:rFonts w:ascii="Bookman Old Style" w:eastAsia="Times New Roman" w:hAnsi="Bookman Old Style" w:cs="Arial"/>
                <w:color w:val="000000"/>
                <w:sz w:val="22"/>
              </w:rPr>
            </w:pPr>
            <w:r w:rsidRPr="00D03652">
              <w:rPr>
                <w:rFonts w:ascii="Bookman Old Style" w:eastAsia="Times New Roman" w:hAnsi="Bookman Old Style" w:cs="Arial"/>
                <w:color w:val="000000"/>
                <w:sz w:val="22"/>
              </w:rPr>
              <w:t>m3</w:t>
            </w:r>
          </w:p>
        </w:tc>
        <w:tc>
          <w:tcPr>
            <w:tcW w:w="146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color w:val="000000"/>
                <w:szCs w:val="24"/>
              </w:rPr>
            </w:pPr>
            <w:r w:rsidRPr="00D03652">
              <w:rPr>
                <w:rFonts w:eastAsia="Times New Roman" w:cs="Times New Roman"/>
                <w:color w:val="000000"/>
                <w:szCs w:val="24"/>
              </w:rPr>
              <w:t xml:space="preserve">      261.30 </w:t>
            </w:r>
          </w:p>
        </w:tc>
        <w:tc>
          <w:tcPr>
            <w:tcW w:w="151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 xml:space="preserve">    1,050.00 </w:t>
            </w:r>
          </w:p>
        </w:tc>
        <w:tc>
          <w:tcPr>
            <w:tcW w:w="1530" w:type="dxa"/>
            <w:tcBorders>
              <w:top w:val="nil"/>
              <w:left w:val="nil"/>
              <w:bottom w:val="single" w:sz="4" w:space="0" w:color="C0504D"/>
              <w:right w:val="double" w:sz="6" w:space="0" w:color="C0504D"/>
            </w:tcBorders>
            <w:shd w:val="clear" w:color="auto" w:fill="auto"/>
            <w:vAlign w:val="center"/>
            <w:hideMark/>
          </w:tcPr>
          <w:p w:rsidR="00D03652" w:rsidRPr="00D03652" w:rsidRDefault="00D03652" w:rsidP="00D03652">
            <w:pPr>
              <w:spacing w:before="0" w:after="0" w:line="240" w:lineRule="auto"/>
              <w:jc w:val="right"/>
              <w:rPr>
                <w:rFonts w:eastAsia="Times New Roman" w:cs="Times New Roman"/>
                <w:b/>
                <w:bCs/>
                <w:color w:val="000000"/>
                <w:szCs w:val="24"/>
              </w:rPr>
            </w:pPr>
            <w:r w:rsidRPr="00D03652">
              <w:rPr>
                <w:rFonts w:eastAsia="Times New Roman" w:cs="Times New Roman"/>
                <w:b/>
                <w:bCs/>
                <w:color w:val="000000"/>
                <w:szCs w:val="24"/>
              </w:rPr>
              <w:t xml:space="preserve">    274,368.15 </w:t>
            </w:r>
          </w:p>
        </w:tc>
      </w:tr>
      <w:tr w:rsidR="00D03652" w:rsidRPr="00D03652" w:rsidTr="00D03652">
        <w:trPr>
          <w:trHeight w:val="402"/>
        </w:trPr>
        <w:tc>
          <w:tcPr>
            <w:tcW w:w="8449" w:type="dxa"/>
            <w:gridSpan w:val="5"/>
            <w:tcBorders>
              <w:top w:val="single" w:sz="4" w:space="0" w:color="C0504D"/>
              <w:left w:val="double" w:sz="6" w:space="0" w:color="C0504D"/>
              <w:bottom w:val="single" w:sz="4" w:space="0" w:color="C0504D"/>
              <w:right w:val="single" w:sz="4" w:space="0" w:color="C0504D"/>
            </w:tcBorders>
            <w:shd w:val="clear" w:color="000000" w:fill="E6B9B8"/>
            <w:noWrap/>
            <w:vAlign w:val="center"/>
            <w:hideMark/>
          </w:tcPr>
          <w:p w:rsidR="00D03652" w:rsidRPr="00D03652" w:rsidRDefault="00D03652" w:rsidP="00D03652">
            <w:pPr>
              <w:spacing w:before="0" w:after="0" w:line="240" w:lineRule="auto"/>
              <w:jc w:val="center"/>
              <w:rPr>
                <w:rFonts w:eastAsia="Times New Roman" w:cs="Times New Roman"/>
                <w:b/>
                <w:bCs/>
                <w:color w:val="000000"/>
                <w:szCs w:val="24"/>
              </w:rPr>
            </w:pPr>
            <w:r w:rsidRPr="00D03652">
              <w:rPr>
                <w:rFonts w:eastAsia="Times New Roman" w:cs="Times New Roman"/>
                <w:b/>
                <w:bCs/>
                <w:color w:val="000000"/>
                <w:szCs w:val="24"/>
              </w:rPr>
              <w:t>Total Carried to Summary for Weir</w:t>
            </w:r>
          </w:p>
        </w:tc>
        <w:tc>
          <w:tcPr>
            <w:tcW w:w="1530" w:type="dxa"/>
            <w:tcBorders>
              <w:top w:val="nil"/>
              <w:left w:val="nil"/>
              <w:bottom w:val="single" w:sz="4" w:space="0" w:color="C0504D"/>
              <w:right w:val="double" w:sz="6" w:space="0" w:color="C0504D"/>
            </w:tcBorders>
            <w:shd w:val="clear" w:color="000000" w:fill="E6B9B8"/>
            <w:noWrap/>
            <w:vAlign w:val="center"/>
            <w:hideMark/>
          </w:tcPr>
          <w:p w:rsidR="00D03652" w:rsidRPr="00D03652" w:rsidRDefault="00D03652" w:rsidP="00D03652">
            <w:pPr>
              <w:spacing w:before="0" w:after="0" w:line="240" w:lineRule="auto"/>
              <w:jc w:val="right"/>
              <w:rPr>
                <w:rFonts w:eastAsia="Times New Roman" w:cs="Times New Roman"/>
                <w:b/>
                <w:bCs/>
                <w:color w:val="000000"/>
                <w:szCs w:val="24"/>
              </w:rPr>
            </w:pPr>
            <w:r w:rsidRPr="00D03652">
              <w:rPr>
                <w:rFonts w:eastAsia="Times New Roman" w:cs="Times New Roman"/>
                <w:b/>
                <w:bCs/>
                <w:color w:val="000000"/>
                <w:szCs w:val="24"/>
              </w:rPr>
              <w:t>2,922,892.02</w:t>
            </w:r>
          </w:p>
        </w:tc>
      </w:tr>
      <w:tr w:rsidR="00D03652" w:rsidRPr="00D03652" w:rsidTr="00D03652">
        <w:trPr>
          <w:trHeight w:val="402"/>
        </w:trPr>
        <w:tc>
          <w:tcPr>
            <w:tcW w:w="786" w:type="dxa"/>
            <w:tcBorders>
              <w:top w:val="nil"/>
              <w:left w:val="double" w:sz="6" w:space="0" w:color="C0504D"/>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jc w:val="right"/>
              <w:rPr>
                <w:rFonts w:eastAsia="Times New Roman" w:cs="Times New Roman"/>
                <w:b/>
                <w:bCs/>
                <w:color w:val="000000"/>
                <w:szCs w:val="24"/>
              </w:rPr>
            </w:pPr>
            <w:r w:rsidRPr="00D03652">
              <w:rPr>
                <w:rFonts w:eastAsia="Times New Roman" w:cs="Times New Roman"/>
                <w:b/>
                <w:bCs/>
                <w:color w:val="000000"/>
                <w:szCs w:val="24"/>
              </w:rPr>
              <w:t>2</w:t>
            </w:r>
          </w:p>
        </w:tc>
        <w:tc>
          <w:tcPr>
            <w:tcW w:w="3744"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rPr>
                <w:rFonts w:eastAsia="Times New Roman" w:cs="Times New Roman"/>
                <w:b/>
                <w:bCs/>
                <w:color w:val="000000"/>
                <w:szCs w:val="24"/>
              </w:rPr>
            </w:pPr>
            <w:r w:rsidRPr="00D03652">
              <w:rPr>
                <w:rFonts w:eastAsia="Times New Roman" w:cs="Times New Roman"/>
                <w:b/>
                <w:bCs/>
                <w:color w:val="000000"/>
                <w:szCs w:val="24"/>
              </w:rPr>
              <w:t>DIVID WALL</w:t>
            </w:r>
          </w:p>
        </w:tc>
        <w:tc>
          <w:tcPr>
            <w:tcW w:w="938"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rPr>
                <w:rFonts w:ascii="Calibri" w:eastAsia="Times New Roman" w:hAnsi="Calibri" w:cs="Arial"/>
                <w:color w:val="000000"/>
                <w:sz w:val="22"/>
              </w:rPr>
            </w:pPr>
            <w:r w:rsidRPr="00D03652">
              <w:rPr>
                <w:rFonts w:ascii="Calibri" w:eastAsia="Times New Roman" w:hAnsi="Calibri" w:cs="Arial"/>
                <w:color w:val="000000"/>
                <w:sz w:val="22"/>
              </w:rPr>
              <w:t> </w:t>
            </w:r>
          </w:p>
        </w:tc>
        <w:tc>
          <w:tcPr>
            <w:tcW w:w="1466"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rPr>
                <w:rFonts w:ascii="Calibri" w:eastAsia="Times New Roman" w:hAnsi="Calibri" w:cs="Arial"/>
                <w:color w:val="000000"/>
                <w:sz w:val="22"/>
              </w:rPr>
            </w:pPr>
            <w:r w:rsidRPr="00D03652">
              <w:rPr>
                <w:rFonts w:ascii="Calibri" w:eastAsia="Times New Roman" w:hAnsi="Calibri" w:cs="Arial"/>
                <w:color w:val="000000"/>
                <w:sz w:val="22"/>
              </w:rPr>
              <w:t> </w:t>
            </w:r>
          </w:p>
        </w:tc>
        <w:tc>
          <w:tcPr>
            <w:tcW w:w="1516"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jc w:val="right"/>
              <w:rPr>
                <w:rFonts w:eastAsia="Times New Roman" w:cs="Times New Roman"/>
                <w:b/>
                <w:bCs/>
                <w:color w:val="000000"/>
                <w:szCs w:val="24"/>
              </w:rPr>
            </w:pPr>
            <w:r w:rsidRPr="00D03652">
              <w:rPr>
                <w:rFonts w:eastAsia="Times New Roman" w:cs="Times New Roman"/>
                <w:b/>
                <w:bCs/>
                <w:color w:val="000000"/>
                <w:szCs w:val="24"/>
              </w:rPr>
              <w:t> </w:t>
            </w:r>
          </w:p>
        </w:tc>
        <w:tc>
          <w:tcPr>
            <w:tcW w:w="1530" w:type="dxa"/>
            <w:tcBorders>
              <w:top w:val="nil"/>
              <w:left w:val="nil"/>
              <w:bottom w:val="single" w:sz="4" w:space="0" w:color="C0504D"/>
              <w:right w:val="double" w:sz="6" w:space="0" w:color="C0504D"/>
            </w:tcBorders>
            <w:shd w:val="clear" w:color="auto" w:fill="auto"/>
            <w:vAlign w:val="center"/>
            <w:hideMark/>
          </w:tcPr>
          <w:p w:rsidR="00D03652" w:rsidRPr="00D03652" w:rsidRDefault="00D03652" w:rsidP="00D03652">
            <w:pPr>
              <w:spacing w:before="0" w:after="0" w:line="240" w:lineRule="auto"/>
              <w:jc w:val="right"/>
              <w:rPr>
                <w:rFonts w:eastAsia="Times New Roman" w:cs="Times New Roman"/>
                <w:b/>
                <w:bCs/>
                <w:color w:val="000000"/>
                <w:szCs w:val="24"/>
              </w:rPr>
            </w:pPr>
            <w:r w:rsidRPr="00D03652">
              <w:rPr>
                <w:rFonts w:eastAsia="Times New Roman" w:cs="Times New Roman"/>
                <w:b/>
                <w:bCs/>
                <w:color w:val="000000"/>
                <w:szCs w:val="24"/>
              </w:rPr>
              <w:t> </w:t>
            </w:r>
          </w:p>
        </w:tc>
      </w:tr>
      <w:tr w:rsidR="00D03652" w:rsidRPr="00D03652" w:rsidTr="00D03652">
        <w:trPr>
          <w:trHeight w:val="402"/>
        </w:trPr>
        <w:tc>
          <w:tcPr>
            <w:tcW w:w="786" w:type="dxa"/>
            <w:tcBorders>
              <w:top w:val="nil"/>
              <w:left w:val="double" w:sz="6" w:space="0" w:color="C0504D"/>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jc w:val="right"/>
              <w:rPr>
                <w:rFonts w:eastAsia="Times New Roman" w:cs="Times New Roman"/>
                <w:b/>
                <w:bCs/>
                <w:color w:val="000000"/>
                <w:szCs w:val="24"/>
              </w:rPr>
            </w:pPr>
            <w:r w:rsidRPr="00D03652">
              <w:rPr>
                <w:rFonts w:eastAsia="Times New Roman" w:cs="Times New Roman"/>
                <w:b/>
                <w:bCs/>
                <w:color w:val="000000"/>
                <w:szCs w:val="24"/>
              </w:rPr>
              <w:t>2.1</w:t>
            </w:r>
          </w:p>
        </w:tc>
        <w:tc>
          <w:tcPr>
            <w:tcW w:w="3744"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rPr>
                <w:rFonts w:eastAsia="Times New Roman" w:cs="Times New Roman"/>
                <w:b/>
                <w:bCs/>
                <w:color w:val="000000"/>
                <w:szCs w:val="24"/>
              </w:rPr>
            </w:pPr>
            <w:r w:rsidRPr="00D03652">
              <w:rPr>
                <w:rFonts w:eastAsia="Times New Roman" w:cs="Times New Roman"/>
                <w:b/>
                <w:bCs/>
                <w:color w:val="000000"/>
                <w:szCs w:val="24"/>
              </w:rPr>
              <w:t>Earth Works and Rock Excavation</w:t>
            </w:r>
          </w:p>
        </w:tc>
        <w:tc>
          <w:tcPr>
            <w:tcW w:w="938"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rPr>
                <w:rFonts w:ascii="Calibri" w:eastAsia="Times New Roman" w:hAnsi="Calibri" w:cs="Arial"/>
                <w:color w:val="000000"/>
                <w:sz w:val="22"/>
              </w:rPr>
            </w:pPr>
            <w:r w:rsidRPr="00D03652">
              <w:rPr>
                <w:rFonts w:ascii="Calibri" w:eastAsia="Times New Roman" w:hAnsi="Calibri" w:cs="Arial"/>
                <w:color w:val="000000"/>
                <w:sz w:val="22"/>
              </w:rPr>
              <w:t> </w:t>
            </w:r>
          </w:p>
        </w:tc>
        <w:tc>
          <w:tcPr>
            <w:tcW w:w="1466"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rPr>
                <w:rFonts w:ascii="Calibri" w:eastAsia="Times New Roman" w:hAnsi="Calibri" w:cs="Arial"/>
                <w:color w:val="000000"/>
                <w:sz w:val="22"/>
              </w:rPr>
            </w:pPr>
            <w:r w:rsidRPr="00D03652">
              <w:rPr>
                <w:rFonts w:ascii="Calibri" w:eastAsia="Times New Roman" w:hAnsi="Calibri" w:cs="Arial"/>
                <w:color w:val="000000"/>
                <w:sz w:val="22"/>
              </w:rPr>
              <w:t> </w:t>
            </w:r>
          </w:p>
        </w:tc>
        <w:tc>
          <w:tcPr>
            <w:tcW w:w="1516"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jc w:val="right"/>
              <w:rPr>
                <w:rFonts w:eastAsia="Times New Roman" w:cs="Times New Roman"/>
                <w:b/>
                <w:bCs/>
                <w:color w:val="000000"/>
                <w:szCs w:val="24"/>
              </w:rPr>
            </w:pPr>
            <w:r w:rsidRPr="00D03652">
              <w:rPr>
                <w:rFonts w:eastAsia="Times New Roman" w:cs="Times New Roman"/>
                <w:b/>
                <w:bCs/>
                <w:color w:val="000000"/>
                <w:szCs w:val="24"/>
              </w:rPr>
              <w:t> </w:t>
            </w:r>
          </w:p>
        </w:tc>
        <w:tc>
          <w:tcPr>
            <w:tcW w:w="1530" w:type="dxa"/>
            <w:tcBorders>
              <w:top w:val="nil"/>
              <w:left w:val="nil"/>
              <w:bottom w:val="single" w:sz="4" w:space="0" w:color="C0504D"/>
              <w:right w:val="double" w:sz="6" w:space="0" w:color="C0504D"/>
            </w:tcBorders>
            <w:shd w:val="clear" w:color="auto" w:fill="auto"/>
            <w:vAlign w:val="center"/>
            <w:hideMark/>
          </w:tcPr>
          <w:p w:rsidR="00D03652" w:rsidRPr="00D03652" w:rsidRDefault="00D03652" w:rsidP="00D03652">
            <w:pPr>
              <w:spacing w:before="0" w:after="0" w:line="240" w:lineRule="auto"/>
              <w:jc w:val="right"/>
              <w:rPr>
                <w:rFonts w:eastAsia="Times New Roman" w:cs="Times New Roman"/>
                <w:b/>
                <w:bCs/>
                <w:color w:val="000000"/>
                <w:szCs w:val="24"/>
              </w:rPr>
            </w:pPr>
            <w:r w:rsidRPr="00D03652">
              <w:rPr>
                <w:rFonts w:eastAsia="Times New Roman" w:cs="Times New Roman"/>
                <w:b/>
                <w:bCs/>
                <w:color w:val="000000"/>
                <w:szCs w:val="24"/>
              </w:rPr>
              <w:t> </w:t>
            </w:r>
          </w:p>
        </w:tc>
      </w:tr>
      <w:tr w:rsidR="00D03652" w:rsidRPr="00D03652" w:rsidTr="00D03652">
        <w:trPr>
          <w:trHeight w:val="402"/>
        </w:trPr>
        <w:tc>
          <w:tcPr>
            <w:tcW w:w="786" w:type="dxa"/>
            <w:tcBorders>
              <w:top w:val="nil"/>
              <w:left w:val="double" w:sz="6" w:space="0" w:color="C0504D"/>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rPr>
                <w:rFonts w:eastAsia="Times New Roman" w:cs="Times New Roman"/>
                <w:b/>
                <w:bCs/>
                <w:color w:val="000000"/>
                <w:szCs w:val="24"/>
              </w:rPr>
            </w:pPr>
            <w:r w:rsidRPr="00D03652">
              <w:rPr>
                <w:rFonts w:eastAsia="Times New Roman" w:cs="Times New Roman"/>
                <w:b/>
                <w:bCs/>
                <w:color w:val="000000"/>
                <w:szCs w:val="24"/>
              </w:rPr>
              <w:t>2.1.1</w:t>
            </w:r>
          </w:p>
        </w:tc>
        <w:tc>
          <w:tcPr>
            <w:tcW w:w="3744"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rPr>
                <w:rFonts w:eastAsia="Times New Roman" w:cs="Times New Roman"/>
                <w:color w:val="000000"/>
                <w:szCs w:val="24"/>
              </w:rPr>
            </w:pPr>
            <w:r w:rsidRPr="00D03652">
              <w:rPr>
                <w:rFonts w:eastAsia="Times New Roman" w:cs="Times New Roman"/>
                <w:color w:val="000000"/>
                <w:szCs w:val="24"/>
              </w:rPr>
              <w:t xml:space="preserve">Common Soil Excavation </w:t>
            </w:r>
          </w:p>
        </w:tc>
        <w:tc>
          <w:tcPr>
            <w:tcW w:w="938"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rPr>
                <w:rFonts w:ascii="Calibri" w:eastAsia="Times New Roman" w:hAnsi="Calibri" w:cs="Arial"/>
                <w:color w:val="000000"/>
                <w:sz w:val="22"/>
              </w:rPr>
            </w:pPr>
            <w:r w:rsidRPr="00D03652">
              <w:rPr>
                <w:rFonts w:ascii="Calibri" w:eastAsia="Times New Roman" w:hAnsi="Calibri" w:cs="Arial"/>
                <w:color w:val="000000"/>
                <w:sz w:val="22"/>
              </w:rPr>
              <w:t>m3</w:t>
            </w:r>
          </w:p>
        </w:tc>
        <w:tc>
          <w:tcPr>
            <w:tcW w:w="1466"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jc w:val="center"/>
              <w:rPr>
                <w:rFonts w:ascii="Calibri" w:eastAsia="Times New Roman" w:hAnsi="Calibri" w:cs="Arial"/>
                <w:color w:val="000000"/>
                <w:sz w:val="22"/>
              </w:rPr>
            </w:pPr>
            <w:r w:rsidRPr="00D03652">
              <w:rPr>
                <w:rFonts w:ascii="Calibri" w:eastAsia="Times New Roman" w:hAnsi="Calibri" w:cs="Arial"/>
                <w:color w:val="000000"/>
                <w:sz w:val="22"/>
              </w:rPr>
              <w:t>3.15</w:t>
            </w:r>
          </w:p>
        </w:tc>
        <w:tc>
          <w:tcPr>
            <w:tcW w:w="1516"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jc w:val="right"/>
              <w:rPr>
                <w:rFonts w:eastAsia="Times New Roman" w:cs="Times New Roman"/>
                <w:b/>
                <w:bCs/>
                <w:color w:val="000000"/>
                <w:szCs w:val="24"/>
              </w:rPr>
            </w:pPr>
            <w:r w:rsidRPr="00D03652">
              <w:rPr>
                <w:rFonts w:eastAsia="Times New Roman" w:cs="Times New Roman"/>
                <w:b/>
                <w:bCs/>
                <w:color w:val="000000"/>
                <w:szCs w:val="24"/>
              </w:rPr>
              <w:t>90</w:t>
            </w:r>
          </w:p>
        </w:tc>
        <w:tc>
          <w:tcPr>
            <w:tcW w:w="1530" w:type="dxa"/>
            <w:tcBorders>
              <w:top w:val="nil"/>
              <w:left w:val="nil"/>
              <w:bottom w:val="single" w:sz="4" w:space="0" w:color="C0504D"/>
              <w:right w:val="double" w:sz="6" w:space="0" w:color="C0504D"/>
            </w:tcBorders>
            <w:shd w:val="clear" w:color="auto" w:fill="auto"/>
            <w:vAlign w:val="center"/>
            <w:hideMark/>
          </w:tcPr>
          <w:p w:rsidR="00D03652" w:rsidRPr="00D03652" w:rsidRDefault="00D03652" w:rsidP="00D03652">
            <w:pPr>
              <w:spacing w:before="0" w:after="0" w:line="240" w:lineRule="auto"/>
              <w:jc w:val="right"/>
              <w:rPr>
                <w:rFonts w:eastAsia="Times New Roman" w:cs="Times New Roman"/>
                <w:b/>
                <w:bCs/>
                <w:color w:val="000000"/>
                <w:szCs w:val="24"/>
              </w:rPr>
            </w:pPr>
            <w:r w:rsidRPr="00D03652">
              <w:rPr>
                <w:rFonts w:eastAsia="Times New Roman" w:cs="Times New Roman"/>
                <w:b/>
                <w:bCs/>
                <w:color w:val="000000"/>
                <w:szCs w:val="24"/>
              </w:rPr>
              <w:t>283.5</w:t>
            </w:r>
          </w:p>
        </w:tc>
      </w:tr>
      <w:tr w:rsidR="00D03652" w:rsidRPr="00D03652" w:rsidTr="00D03652">
        <w:trPr>
          <w:trHeight w:val="900"/>
        </w:trPr>
        <w:tc>
          <w:tcPr>
            <w:tcW w:w="786" w:type="dxa"/>
            <w:tcBorders>
              <w:top w:val="nil"/>
              <w:left w:val="double" w:sz="6" w:space="0" w:color="C0504D"/>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rPr>
                <w:rFonts w:eastAsia="Times New Roman" w:cs="Times New Roman"/>
                <w:color w:val="000000"/>
                <w:szCs w:val="24"/>
              </w:rPr>
            </w:pPr>
            <w:r w:rsidRPr="00D03652">
              <w:rPr>
                <w:rFonts w:eastAsia="Times New Roman" w:cs="Times New Roman"/>
                <w:color w:val="000000"/>
                <w:szCs w:val="24"/>
              </w:rPr>
              <w:lastRenderedPageBreak/>
              <w:t>2.1.2</w:t>
            </w:r>
          </w:p>
        </w:tc>
        <w:tc>
          <w:tcPr>
            <w:tcW w:w="3744"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rPr>
                <w:rFonts w:eastAsia="Times New Roman" w:cs="Times New Roman"/>
                <w:color w:val="000000"/>
                <w:szCs w:val="24"/>
              </w:rPr>
            </w:pPr>
            <w:r w:rsidRPr="00D03652">
              <w:rPr>
                <w:rFonts w:eastAsia="Times New Roman" w:cs="Times New Roman"/>
                <w:color w:val="000000"/>
                <w:szCs w:val="24"/>
              </w:rPr>
              <w:t>Weathered Rock excavation in structures including haul to a distance not exceeding 200m.</w:t>
            </w:r>
          </w:p>
        </w:tc>
        <w:tc>
          <w:tcPr>
            <w:tcW w:w="938"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color w:val="000000"/>
                <w:szCs w:val="24"/>
              </w:rPr>
            </w:pPr>
            <w:r w:rsidRPr="00D03652">
              <w:rPr>
                <w:rFonts w:eastAsia="Times New Roman" w:cs="Times New Roman"/>
                <w:color w:val="000000"/>
                <w:szCs w:val="24"/>
              </w:rPr>
              <w:t>m</w:t>
            </w:r>
            <w:r w:rsidRPr="00D03652">
              <w:rPr>
                <w:rFonts w:eastAsia="Times New Roman" w:cs="Times New Roman"/>
                <w:color w:val="000000"/>
                <w:szCs w:val="24"/>
                <w:vertAlign w:val="superscript"/>
              </w:rPr>
              <w:t>3</w:t>
            </w:r>
          </w:p>
        </w:tc>
        <w:tc>
          <w:tcPr>
            <w:tcW w:w="146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color w:val="000000"/>
                <w:szCs w:val="24"/>
              </w:rPr>
            </w:pPr>
            <w:r w:rsidRPr="00D03652">
              <w:rPr>
                <w:rFonts w:eastAsia="Times New Roman" w:cs="Times New Roman"/>
                <w:color w:val="000000"/>
                <w:szCs w:val="24"/>
              </w:rPr>
              <w:t>5.39</w:t>
            </w:r>
          </w:p>
        </w:tc>
        <w:tc>
          <w:tcPr>
            <w:tcW w:w="151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350</w:t>
            </w:r>
          </w:p>
        </w:tc>
        <w:tc>
          <w:tcPr>
            <w:tcW w:w="1530" w:type="dxa"/>
            <w:tcBorders>
              <w:top w:val="nil"/>
              <w:left w:val="nil"/>
              <w:bottom w:val="single" w:sz="4" w:space="0" w:color="C0504D"/>
              <w:right w:val="double" w:sz="6" w:space="0" w:color="C0504D"/>
            </w:tcBorders>
            <w:shd w:val="clear" w:color="auto" w:fill="auto"/>
            <w:vAlign w:val="center"/>
            <w:hideMark/>
          </w:tcPr>
          <w:p w:rsidR="00D03652" w:rsidRPr="00D03652" w:rsidRDefault="00D03652" w:rsidP="00D03652">
            <w:pPr>
              <w:spacing w:before="0" w:after="0" w:line="240" w:lineRule="auto"/>
              <w:jc w:val="right"/>
              <w:rPr>
                <w:rFonts w:eastAsia="Times New Roman" w:cs="Times New Roman"/>
                <w:b/>
                <w:bCs/>
                <w:color w:val="000000"/>
                <w:szCs w:val="24"/>
              </w:rPr>
            </w:pPr>
            <w:r w:rsidRPr="00D03652">
              <w:rPr>
                <w:rFonts w:eastAsia="Times New Roman" w:cs="Times New Roman"/>
                <w:b/>
                <w:bCs/>
                <w:color w:val="000000"/>
                <w:szCs w:val="24"/>
              </w:rPr>
              <w:t>1886.5</w:t>
            </w:r>
          </w:p>
        </w:tc>
      </w:tr>
      <w:tr w:rsidR="00D03652" w:rsidRPr="00D03652" w:rsidTr="00D03652">
        <w:trPr>
          <w:trHeight w:val="675"/>
        </w:trPr>
        <w:tc>
          <w:tcPr>
            <w:tcW w:w="786" w:type="dxa"/>
            <w:tcBorders>
              <w:top w:val="nil"/>
              <w:left w:val="double" w:sz="6" w:space="0" w:color="C0504D"/>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rPr>
                <w:rFonts w:eastAsia="Times New Roman" w:cs="Times New Roman"/>
                <w:color w:val="000000"/>
                <w:szCs w:val="24"/>
              </w:rPr>
            </w:pPr>
            <w:r w:rsidRPr="00D03652">
              <w:rPr>
                <w:rFonts w:eastAsia="Times New Roman" w:cs="Times New Roman"/>
                <w:color w:val="000000"/>
                <w:szCs w:val="24"/>
              </w:rPr>
              <w:t>2.1.3</w:t>
            </w:r>
          </w:p>
        </w:tc>
        <w:tc>
          <w:tcPr>
            <w:tcW w:w="3744"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rPr>
                <w:rFonts w:eastAsia="Times New Roman" w:cs="Times New Roman"/>
                <w:color w:val="000000"/>
                <w:szCs w:val="24"/>
              </w:rPr>
            </w:pPr>
            <w:r w:rsidRPr="00D03652">
              <w:rPr>
                <w:rFonts w:eastAsia="Times New Roman" w:cs="Times New Roman"/>
                <w:color w:val="000000"/>
                <w:szCs w:val="24"/>
              </w:rPr>
              <w:t>Ditto but Hard Rock</w:t>
            </w:r>
          </w:p>
        </w:tc>
        <w:tc>
          <w:tcPr>
            <w:tcW w:w="938"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color w:val="000000"/>
                <w:szCs w:val="24"/>
              </w:rPr>
            </w:pPr>
            <w:r w:rsidRPr="00D03652">
              <w:rPr>
                <w:rFonts w:eastAsia="Times New Roman" w:cs="Times New Roman"/>
                <w:color w:val="000000"/>
                <w:szCs w:val="24"/>
              </w:rPr>
              <w:t>m</w:t>
            </w:r>
            <w:r w:rsidRPr="00D03652">
              <w:rPr>
                <w:rFonts w:eastAsia="Times New Roman" w:cs="Times New Roman"/>
                <w:color w:val="000000"/>
                <w:szCs w:val="24"/>
                <w:vertAlign w:val="superscript"/>
              </w:rPr>
              <w:t>3</w:t>
            </w:r>
          </w:p>
        </w:tc>
        <w:tc>
          <w:tcPr>
            <w:tcW w:w="146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color w:val="000000"/>
                <w:szCs w:val="24"/>
              </w:rPr>
            </w:pPr>
            <w:r w:rsidRPr="00D03652">
              <w:rPr>
                <w:rFonts w:eastAsia="Times New Roman" w:cs="Times New Roman"/>
                <w:color w:val="000000"/>
                <w:szCs w:val="24"/>
              </w:rPr>
              <w:t>8.99</w:t>
            </w:r>
          </w:p>
        </w:tc>
        <w:tc>
          <w:tcPr>
            <w:tcW w:w="151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650</w:t>
            </w:r>
          </w:p>
        </w:tc>
        <w:tc>
          <w:tcPr>
            <w:tcW w:w="1530" w:type="dxa"/>
            <w:tcBorders>
              <w:top w:val="nil"/>
              <w:left w:val="nil"/>
              <w:bottom w:val="single" w:sz="4" w:space="0" w:color="C0504D"/>
              <w:right w:val="double" w:sz="6" w:space="0" w:color="C0504D"/>
            </w:tcBorders>
            <w:shd w:val="clear" w:color="auto" w:fill="auto"/>
            <w:vAlign w:val="center"/>
            <w:hideMark/>
          </w:tcPr>
          <w:p w:rsidR="00D03652" w:rsidRPr="00D03652" w:rsidRDefault="00D03652" w:rsidP="00D03652">
            <w:pPr>
              <w:spacing w:before="0" w:after="0" w:line="240" w:lineRule="auto"/>
              <w:jc w:val="right"/>
              <w:rPr>
                <w:rFonts w:eastAsia="Times New Roman" w:cs="Times New Roman"/>
                <w:b/>
                <w:bCs/>
                <w:color w:val="000000"/>
                <w:szCs w:val="24"/>
              </w:rPr>
            </w:pPr>
            <w:r w:rsidRPr="00D03652">
              <w:rPr>
                <w:rFonts w:eastAsia="Times New Roman" w:cs="Times New Roman"/>
                <w:b/>
                <w:bCs/>
                <w:color w:val="000000"/>
                <w:szCs w:val="24"/>
              </w:rPr>
              <w:t>5843.5</w:t>
            </w:r>
          </w:p>
        </w:tc>
      </w:tr>
      <w:tr w:rsidR="00D03652" w:rsidRPr="00D03652" w:rsidTr="00D03652">
        <w:trPr>
          <w:trHeight w:val="765"/>
        </w:trPr>
        <w:tc>
          <w:tcPr>
            <w:tcW w:w="786" w:type="dxa"/>
            <w:tcBorders>
              <w:top w:val="nil"/>
              <w:left w:val="double" w:sz="6" w:space="0" w:color="C0504D"/>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jc w:val="right"/>
              <w:rPr>
                <w:rFonts w:eastAsia="Times New Roman" w:cs="Times New Roman"/>
                <w:b/>
                <w:bCs/>
                <w:color w:val="000000"/>
                <w:szCs w:val="24"/>
              </w:rPr>
            </w:pPr>
            <w:r w:rsidRPr="00D03652">
              <w:rPr>
                <w:rFonts w:eastAsia="Times New Roman" w:cs="Times New Roman"/>
                <w:b/>
                <w:bCs/>
                <w:color w:val="000000"/>
                <w:szCs w:val="24"/>
              </w:rPr>
              <w:t>2.2</w:t>
            </w:r>
          </w:p>
        </w:tc>
        <w:tc>
          <w:tcPr>
            <w:tcW w:w="3744"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rPr>
                <w:rFonts w:eastAsia="Times New Roman" w:cs="Times New Roman"/>
                <w:b/>
                <w:bCs/>
                <w:color w:val="000000"/>
                <w:szCs w:val="24"/>
              </w:rPr>
            </w:pPr>
            <w:r w:rsidRPr="00D03652">
              <w:rPr>
                <w:rFonts w:eastAsia="Times New Roman" w:cs="Times New Roman"/>
                <w:b/>
                <w:bCs/>
                <w:color w:val="000000"/>
                <w:szCs w:val="24"/>
              </w:rPr>
              <w:t>CONCRETE WORK</w:t>
            </w:r>
          </w:p>
        </w:tc>
        <w:tc>
          <w:tcPr>
            <w:tcW w:w="938"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jc w:val="center"/>
              <w:rPr>
                <w:rFonts w:eastAsia="Times New Roman" w:cs="Times New Roman"/>
                <w:b/>
                <w:bCs/>
                <w:color w:val="000000"/>
                <w:szCs w:val="24"/>
              </w:rPr>
            </w:pPr>
            <w:r w:rsidRPr="00D03652">
              <w:rPr>
                <w:rFonts w:eastAsia="Times New Roman" w:cs="Times New Roman"/>
                <w:b/>
                <w:bCs/>
                <w:color w:val="000000"/>
                <w:szCs w:val="24"/>
              </w:rPr>
              <w:t> </w:t>
            </w:r>
          </w:p>
        </w:tc>
        <w:tc>
          <w:tcPr>
            <w:tcW w:w="1466"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jc w:val="center"/>
              <w:rPr>
                <w:rFonts w:eastAsia="Times New Roman" w:cs="Times New Roman"/>
                <w:b/>
                <w:bCs/>
                <w:color w:val="000000"/>
                <w:szCs w:val="24"/>
              </w:rPr>
            </w:pPr>
            <w:r w:rsidRPr="00D03652">
              <w:rPr>
                <w:rFonts w:eastAsia="Times New Roman" w:cs="Times New Roman"/>
                <w:b/>
                <w:bCs/>
                <w:color w:val="000000"/>
                <w:szCs w:val="24"/>
              </w:rPr>
              <w:t> </w:t>
            </w:r>
          </w:p>
        </w:tc>
        <w:tc>
          <w:tcPr>
            <w:tcW w:w="151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b/>
                <w:bCs/>
                <w:color w:val="000000"/>
                <w:szCs w:val="24"/>
              </w:rPr>
            </w:pPr>
            <w:r w:rsidRPr="00D03652">
              <w:rPr>
                <w:rFonts w:eastAsia="Times New Roman" w:cs="Times New Roman"/>
                <w:b/>
                <w:bCs/>
                <w:color w:val="000000"/>
                <w:szCs w:val="24"/>
              </w:rPr>
              <w:t> </w:t>
            </w:r>
          </w:p>
        </w:tc>
        <w:tc>
          <w:tcPr>
            <w:tcW w:w="1530" w:type="dxa"/>
            <w:tcBorders>
              <w:top w:val="nil"/>
              <w:left w:val="nil"/>
              <w:bottom w:val="single" w:sz="4" w:space="0" w:color="C0504D"/>
              <w:right w:val="double" w:sz="6" w:space="0" w:color="C0504D"/>
            </w:tcBorders>
            <w:shd w:val="clear" w:color="auto" w:fill="auto"/>
            <w:vAlign w:val="center"/>
            <w:hideMark/>
          </w:tcPr>
          <w:p w:rsidR="00D03652" w:rsidRPr="00D03652" w:rsidRDefault="00D03652" w:rsidP="00D03652">
            <w:pPr>
              <w:spacing w:before="0" w:after="0" w:line="240" w:lineRule="auto"/>
              <w:jc w:val="right"/>
              <w:rPr>
                <w:rFonts w:eastAsia="Times New Roman" w:cs="Times New Roman"/>
                <w:b/>
                <w:bCs/>
                <w:color w:val="000000"/>
                <w:szCs w:val="24"/>
              </w:rPr>
            </w:pPr>
            <w:r w:rsidRPr="00D03652">
              <w:rPr>
                <w:rFonts w:eastAsia="Times New Roman" w:cs="Times New Roman"/>
                <w:b/>
                <w:bCs/>
                <w:color w:val="000000"/>
                <w:szCs w:val="24"/>
              </w:rPr>
              <w:t> </w:t>
            </w:r>
          </w:p>
        </w:tc>
      </w:tr>
      <w:tr w:rsidR="00D03652" w:rsidRPr="00D03652" w:rsidTr="00D03652">
        <w:trPr>
          <w:trHeight w:val="675"/>
        </w:trPr>
        <w:tc>
          <w:tcPr>
            <w:tcW w:w="786" w:type="dxa"/>
            <w:tcBorders>
              <w:top w:val="nil"/>
              <w:left w:val="double" w:sz="6" w:space="0" w:color="C0504D"/>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rPr>
                <w:rFonts w:eastAsia="Times New Roman" w:cs="Times New Roman"/>
                <w:b/>
                <w:bCs/>
                <w:color w:val="000000"/>
                <w:szCs w:val="24"/>
              </w:rPr>
            </w:pPr>
            <w:r w:rsidRPr="00D03652">
              <w:rPr>
                <w:rFonts w:eastAsia="Times New Roman" w:cs="Times New Roman"/>
                <w:b/>
                <w:bCs/>
                <w:color w:val="000000"/>
                <w:szCs w:val="24"/>
              </w:rPr>
              <w:t>2.2.1</w:t>
            </w:r>
          </w:p>
        </w:tc>
        <w:tc>
          <w:tcPr>
            <w:tcW w:w="3744"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rPr>
                <w:rFonts w:eastAsia="Times New Roman" w:cs="Times New Roman"/>
                <w:color w:val="000000"/>
                <w:szCs w:val="24"/>
              </w:rPr>
            </w:pPr>
            <w:r w:rsidRPr="00D03652">
              <w:rPr>
                <w:rFonts w:eastAsia="Times New Roman" w:cs="Times New Roman"/>
                <w:color w:val="000000"/>
                <w:szCs w:val="24"/>
              </w:rPr>
              <w:t>50 mm thick C-10 Concrete bedding  for masonry work</w:t>
            </w:r>
          </w:p>
        </w:tc>
        <w:tc>
          <w:tcPr>
            <w:tcW w:w="938"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color w:val="000000"/>
                <w:szCs w:val="24"/>
              </w:rPr>
            </w:pPr>
            <w:r w:rsidRPr="00D03652">
              <w:rPr>
                <w:rFonts w:eastAsia="Times New Roman" w:cs="Times New Roman"/>
                <w:color w:val="000000"/>
                <w:szCs w:val="24"/>
              </w:rPr>
              <w:t>m2</w:t>
            </w:r>
          </w:p>
        </w:tc>
        <w:tc>
          <w:tcPr>
            <w:tcW w:w="146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color w:val="000000"/>
                <w:szCs w:val="24"/>
              </w:rPr>
            </w:pPr>
            <w:r w:rsidRPr="00D03652">
              <w:rPr>
                <w:rFonts w:eastAsia="Times New Roman" w:cs="Times New Roman"/>
                <w:color w:val="000000"/>
                <w:szCs w:val="24"/>
              </w:rPr>
              <w:t>12.07</w:t>
            </w:r>
          </w:p>
        </w:tc>
        <w:tc>
          <w:tcPr>
            <w:tcW w:w="151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b/>
                <w:bCs/>
                <w:color w:val="000000"/>
                <w:szCs w:val="24"/>
              </w:rPr>
            </w:pPr>
            <w:r w:rsidRPr="00D03652">
              <w:rPr>
                <w:rFonts w:eastAsia="Times New Roman" w:cs="Times New Roman"/>
                <w:b/>
                <w:bCs/>
                <w:color w:val="000000"/>
                <w:szCs w:val="24"/>
              </w:rPr>
              <w:t>140</w:t>
            </w:r>
          </w:p>
        </w:tc>
        <w:tc>
          <w:tcPr>
            <w:tcW w:w="1530" w:type="dxa"/>
            <w:tcBorders>
              <w:top w:val="nil"/>
              <w:left w:val="nil"/>
              <w:bottom w:val="single" w:sz="4" w:space="0" w:color="C0504D"/>
              <w:right w:val="double" w:sz="6" w:space="0" w:color="C0504D"/>
            </w:tcBorders>
            <w:shd w:val="clear" w:color="auto" w:fill="auto"/>
            <w:vAlign w:val="center"/>
            <w:hideMark/>
          </w:tcPr>
          <w:p w:rsidR="00D03652" w:rsidRPr="00D03652" w:rsidRDefault="00D03652" w:rsidP="00D03652">
            <w:pPr>
              <w:spacing w:before="0" w:after="0" w:line="240" w:lineRule="auto"/>
              <w:jc w:val="right"/>
              <w:rPr>
                <w:rFonts w:eastAsia="Times New Roman" w:cs="Times New Roman"/>
                <w:b/>
                <w:bCs/>
                <w:color w:val="000000"/>
                <w:szCs w:val="24"/>
              </w:rPr>
            </w:pPr>
            <w:r w:rsidRPr="00D03652">
              <w:rPr>
                <w:rFonts w:eastAsia="Times New Roman" w:cs="Times New Roman"/>
                <w:b/>
                <w:bCs/>
                <w:color w:val="000000"/>
                <w:szCs w:val="24"/>
              </w:rPr>
              <w:t>1689.8</w:t>
            </w:r>
          </w:p>
        </w:tc>
      </w:tr>
      <w:tr w:rsidR="00D03652" w:rsidRPr="00D03652" w:rsidTr="00D03652">
        <w:trPr>
          <w:trHeight w:val="1230"/>
        </w:trPr>
        <w:tc>
          <w:tcPr>
            <w:tcW w:w="786" w:type="dxa"/>
            <w:tcBorders>
              <w:top w:val="nil"/>
              <w:left w:val="double" w:sz="6" w:space="0" w:color="C0504D"/>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rPr>
                <w:rFonts w:eastAsia="Times New Roman" w:cs="Times New Roman"/>
                <w:color w:val="000000"/>
                <w:szCs w:val="24"/>
              </w:rPr>
            </w:pPr>
            <w:r w:rsidRPr="00D03652">
              <w:rPr>
                <w:rFonts w:eastAsia="Times New Roman" w:cs="Times New Roman"/>
                <w:color w:val="000000"/>
                <w:szCs w:val="24"/>
              </w:rPr>
              <w:t>2.2.2</w:t>
            </w:r>
          </w:p>
        </w:tc>
        <w:tc>
          <w:tcPr>
            <w:tcW w:w="3744"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rPr>
                <w:rFonts w:eastAsia="Times New Roman" w:cs="Times New Roman"/>
                <w:color w:val="000000"/>
                <w:szCs w:val="24"/>
              </w:rPr>
            </w:pPr>
            <w:r w:rsidRPr="00D03652">
              <w:rPr>
                <w:rFonts w:eastAsia="Times New Roman" w:cs="Times New Roman"/>
                <w:color w:val="000000"/>
                <w:szCs w:val="24"/>
              </w:rPr>
              <w:t>Supply and cast reinforced concrete quality C-20 (minimum cement content of 320kg of cement/m³) filled in to form work and vibrated</w:t>
            </w:r>
          </w:p>
        </w:tc>
        <w:tc>
          <w:tcPr>
            <w:tcW w:w="938"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color w:val="000000"/>
                <w:szCs w:val="24"/>
              </w:rPr>
            </w:pPr>
            <w:r w:rsidRPr="00D03652">
              <w:rPr>
                <w:rFonts w:eastAsia="Times New Roman" w:cs="Times New Roman"/>
                <w:color w:val="000000"/>
                <w:szCs w:val="24"/>
              </w:rPr>
              <w:t>m</w:t>
            </w:r>
            <w:r w:rsidRPr="00D03652">
              <w:rPr>
                <w:rFonts w:eastAsia="Times New Roman" w:cs="Times New Roman"/>
                <w:color w:val="000000"/>
                <w:szCs w:val="24"/>
                <w:vertAlign w:val="superscript"/>
              </w:rPr>
              <w:t>3</w:t>
            </w:r>
          </w:p>
        </w:tc>
        <w:tc>
          <w:tcPr>
            <w:tcW w:w="146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color w:val="000000"/>
                <w:szCs w:val="24"/>
              </w:rPr>
            </w:pPr>
            <w:r w:rsidRPr="00D03652">
              <w:rPr>
                <w:rFonts w:eastAsia="Times New Roman" w:cs="Times New Roman"/>
                <w:color w:val="000000"/>
                <w:szCs w:val="24"/>
              </w:rPr>
              <w:t>16.97</w:t>
            </w:r>
          </w:p>
        </w:tc>
        <w:tc>
          <w:tcPr>
            <w:tcW w:w="151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2,900.00</w:t>
            </w:r>
          </w:p>
        </w:tc>
        <w:tc>
          <w:tcPr>
            <w:tcW w:w="1530" w:type="dxa"/>
            <w:tcBorders>
              <w:top w:val="nil"/>
              <w:left w:val="nil"/>
              <w:bottom w:val="single" w:sz="4" w:space="0" w:color="C0504D"/>
              <w:right w:val="double" w:sz="6" w:space="0" w:color="C0504D"/>
            </w:tcBorders>
            <w:shd w:val="clear" w:color="auto" w:fill="auto"/>
            <w:vAlign w:val="center"/>
            <w:hideMark/>
          </w:tcPr>
          <w:p w:rsidR="00D03652" w:rsidRPr="00D03652" w:rsidRDefault="00D03652" w:rsidP="00D03652">
            <w:pPr>
              <w:spacing w:before="0" w:after="0" w:line="240" w:lineRule="auto"/>
              <w:jc w:val="right"/>
              <w:rPr>
                <w:rFonts w:eastAsia="Times New Roman" w:cs="Times New Roman"/>
                <w:b/>
                <w:bCs/>
                <w:color w:val="000000"/>
                <w:szCs w:val="24"/>
              </w:rPr>
            </w:pPr>
            <w:r w:rsidRPr="00D03652">
              <w:rPr>
                <w:rFonts w:eastAsia="Times New Roman" w:cs="Times New Roman"/>
                <w:b/>
                <w:bCs/>
                <w:color w:val="000000"/>
                <w:szCs w:val="24"/>
              </w:rPr>
              <w:t>49213</w:t>
            </w:r>
          </w:p>
        </w:tc>
      </w:tr>
      <w:tr w:rsidR="00D03652" w:rsidRPr="00D03652" w:rsidTr="00D03652">
        <w:trPr>
          <w:trHeight w:val="735"/>
        </w:trPr>
        <w:tc>
          <w:tcPr>
            <w:tcW w:w="786" w:type="dxa"/>
            <w:tcBorders>
              <w:top w:val="nil"/>
              <w:left w:val="double" w:sz="6" w:space="0" w:color="C0504D"/>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2.3</w:t>
            </w:r>
          </w:p>
        </w:tc>
        <w:tc>
          <w:tcPr>
            <w:tcW w:w="3744"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rPr>
                <w:rFonts w:eastAsia="Times New Roman" w:cs="Times New Roman"/>
                <w:color w:val="000000"/>
                <w:szCs w:val="24"/>
              </w:rPr>
            </w:pPr>
            <w:r w:rsidRPr="00D03652">
              <w:rPr>
                <w:rFonts w:eastAsia="Times New Roman" w:cs="Times New Roman"/>
                <w:color w:val="000000"/>
                <w:szCs w:val="24"/>
              </w:rPr>
              <w:t xml:space="preserve">Provide and install mild steel </w:t>
            </w:r>
            <w:proofErr w:type="gramStart"/>
            <w:r w:rsidRPr="00D03652">
              <w:rPr>
                <w:rFonts w:eastAsia="Times New Roman" w:cs="Times New Roman"/>
                <w:color w:val="000000"/>
                <w:szCs w:val="24"/>
              </w:rPr>
              <w:t>reinforcement .</w:t>
            </w:r>
            <w:proofErr w:type="gramEnd"/>
          </w:p>
        </w:tc>
        <w:tc>
          <w:tcPr>
            <w:tcW w:w="938"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rPr>
                <w:rFonts w:ascii="Calibri" w:eastAsia="Times New Roman" w:hAnsi="Calibri" w:cs="Arial"/>
                <w:color w:val="000000"/>
                <w:sz w:val="22"/>
              </w:rPr>
            </w:pPr>
            <w:r w:rsidRPr="00D03652">
              <w:rPr>
                <w:rFonts w:ascii="Calibri" w:eastAsia="Times New Roman" w:hAnsi="Calibri" w:cs="Arial"/>
                <w:color w:val="000000"/>
                <w:sz w:val="22"/>
              </w:rPr>
              <w:t> </w:t>
            </w:r>
          </w:p>
        </w:tc>
        <w:tc>
          <w:tcPr>
            <w:tcW w:w="146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rPr>
                <w:rFonts w:ascii="Calibri" w:eastAsia="Times New Roman" w:hAnsi="Calibri" w:cs="Arial"/>
                <w:color w:val="000000"/>
                <w:sz w:val="22"/>
              </w:rPr>
            </w:pPr>
            <w:r w:rsidRPr="00D03652">
              <w:rPr>
                <w:rFonts w:ascii="Calibri" w:eastAsia="Times New Roman" w:hAnsi="Calibri" w:cs="Arial"/>
                <w:color w:val="000000"/>
                <w:sz w:val="22"/>
              </w:rPr>
              <w:t> </w:t>
            </w:r>
          </w:p>
        </w:tc>
        <w:tc>
          <w:tcPr>
            <w:tcW w:w="151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 </w:t>
            </w:r>
          </w:p>
        </w:tc>
        <w:tc>
          <w:tcPr>
            <w:tcW w:w="1530" w:type="dxa"/>
            <w:tcBorders>
              <w:top w:val="nil"/>
              <w:left w:val="nil"/>
              <w:bottom w:val="single" w:sz="4" w:space="0" w:color="C0504D"/>
              <w:right w:val="double" w:sz="6" w:space="0" w:color="C0504D"/>
            </w:tcBorders>
            <w:shd w:val="clear" w:color="auto" w:fill="auto"/>
            <w:vAlign w:val="center"/>
            <w:hideMark/>
          </w:tcPr>
          <w:p w:rsidR="00D03652" w:rsidRPr="00D03652" w:rsidRDefault="00D03652" w:rsidP="00D03652">
            <w:pPr>
              <w:spacing w:before="0" w:after="0" w:line="240" w:lineRule="auto"/>
              <w:jc w:val="right"/>
              <w:rPr>
                <w:rFonts w:eastAsia="Times New Roman" w:cs="Times New Roman"/>
                <w:b/>
                <w:bCs/>
                <w:color w:val="000000"/>
                <w:szCs w:val="24"/>
              </w:rPr>
            </w:pPr>
            <w:r w:rsidRPr="00D03652">
              <w:rPr>
                <w:rFonts w:eastAsia="Times New Roman" w:cs="Times New Roman"/>
                <w:b/>
                <w:bCs/>
                <w:color w:val="000000"/>
                <w:szCs w:val="24"/>
              </w:rPr>
              <w:t> </w:t>
            </w:r>
          </w:p>
        </w:tc>
      </w:tr>
      <w:tr w:rsidR="00D03652" w:rsidRPr="00D03652" w:rsidTr="00D03652">
        <w:trPr>
          <w:trHeight w:val="402"/>
        </w:trPr>
        <w:tc>
          <w:tcPr>
            <w:tcW w:w="786" w:type="dxa"/>
            <w:tcBorders>
              <w:top w:val="nil"/>
              <w:left w:val="double" w:sz="6" w:space="0" w:color="C0504D"/>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rPr>
                <w:rFonts w:eastAsia="Times New Roman" w:cs="Times New Roman"/>
                <w:color w:val="000000"/>
                <w:szCs w:val="24"/>
              </w:rPr>
            </w:pPr>
            <w:r w:rsidRPr="00D03652">
              <w:rPr>
                <w:rFonts w:eastAsia="Times New Roman" w:cs="Times New Roman"/>
                <w:color w:val="000000"/>
                <w:szCs w:val="24"/>
              </w:rPr>
              <w:t>2.3.1</w:t>
            </w:r>
          </w:p>
        </w:tc>
        <w:tc>
          <w:tcPr>
            <w:tcW w:w="3744"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rPr>
                <w:rFonts w:eastAsia="Times New Roman" w:cs="Times New Roman"/>
                <w:color w:val="000000"/>
                <w:szCs w:val="24"/>
              </w:rPr>
            </w:pPr>
            <w:r w:rsidRPr="00D03652">
              <w:rPr>
                <w:rFonts w:eastAsia="Times New Roman" w:cs="Times New Roman"/>
                <w:color w:val="000000"/>
                <w:szCs w:val="24"/>
              </w:rPr>
              <w:t xml:space="preserve"> Dia.12mm deformed bar</w:t>
            </w:r>
          </w:p>
        </w:tc>
        <w:tc>
          <w:tcPr>
            <w:tcW w:w="938"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color w:val="000000"/>
                <w:szCs w:val="24"/>
              </w:rPr>
            </w:pPr>
            <w:r w:rsidRPr="00D03652">
              <w:rPr>
                <w:rFonts w:eastAsia="Times New Roman" w:cs="Times New Roman"/>
                <w:color w:val="000000"/>
                <w:szCs w:val="24"/>
              </w:rPr>
              <w:t>Kg</w:t>
            </w:r>
          </w:p>
        </w:tc>
        <w:tc>
          <w:tcPr>
            <w:tcW w:w="146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color w:val="000000"/>
                <w:szCs w:val="24"/>
              </w:rPr>
            </w:pPr>
            <w:r w:rsidRPr="00D03652">
              <w:rPr>
                <w:rFonts w:eastAsia="Times New Roman" w:cs="Times New Roman"/>
                <w:color w:val="000000"/>
                <w:szCs w:val="24"/>
              </w:rPr>
              <w:t>728.42</w:t>
            </w:r>
          </w:p>
        </w:tc>
        <w:tc>
          <w:tcPr>
            <w:tcW w:w="151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80</w:t>
            </w:r>
          </w:p>
        </w:tc>
        <w:tc>
          <w:tcPr>
            <w:tcW w:w="1530" w:type="dxa"/>
            <w:tcBorders>
              <w:top w:val="nil"/>
              <w:left w:val="nil"/>
              <w:bottom w:val="single" w:sz="4" w:space="0" w:color="C0504D"/>
              <w:right w:val="double" w:sz="6" w:space="0" w:color="C0504D"/>
            </w:tcBorders>
            <w:shd w:val="clear" w:color="auto" w:fill="auto"/>
            <w:vAlign w:val="center"/>
            <w:hideMark/>
          </w:tcPr>
          <w:p w:rsidR="00D03652" w:rsidRPr="00D03652" w:rsidRDefault="00D03652" w:rsidP="00D03652">
            <w:pPr>
              <w:spacing w:before="0" w:after="0" w:line="240" w:lineRule="auto"/>
              <w:jc w:val="right"/>
              <w:rPr>
                <w:rFonts w:eastAsia="Times New Roman" w:cs="Times New Roman"/>
                <w:b/>
                <w:bCs/>
                <w:color w:val="000000"/>
                <w:szCs w:val="24"/>
              </w:rPr>
            </w:pPr>
            <w:r w:rsidRPr="00D03652">
              <w:rPr>
                <w:rFonts w:eastAsia="Times New Roman" w:cs="Times New Roman"/>
                <w:b/>
                <w:bCs/>
                <w:color w:val="000000"/>
                <w:szCs w:val="24"/>
              </w:rPr>
              <w:t>58273.6</w:t>
            </w:r>
          </w:p>
        </w:tc>
      </w:tr>
      <w:tr w:rsidR="00D03652" w:rsidRPr="00D03652" w:rsidTr="00D03652">
        <w:trPr>
          <w:trHeight w:val="402"/>
        </w:trPr>
        <w:tc>
          <w:tcPr>
            <w:tcW w:w="786" w:type="dxa"/>
            <w:tcBorders>
              <w:top w:val="nil"/>
              <w:left w:val="double" w:sz="6" w:space="0" w:color="C0504D"/>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2.4</w:t>
            </w:r>
          </w:p>
        </w:tc>
        <w:tc>
          <w:tcPr>
            <w:tcW w:w="3744"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rPr>
                <w:rFonts w:eastAsia="Times New Roman" w:cs="Times New Roman"/>
                <w:b/>
                <w:bCs/>
                <w:color w:val="000000"/>
                <w:szCs w:val="24"/>
              </w:rPr>
            </w:pPr>
            <w:r w:rsidRPr="00D03652">
              <w:rPr>
                <w:rFonts w:eastAsia="Times New Roman" w:cs="Times New Roman"/>
                <w:b/>
                <w:bCs/>
                <w:color w:val="000000"/>
                <w:szCs w:val="24"/>
              </w:rPr>
              <w:t>MASONRY WORK</w:t>
            </w:r>
          </w:p>
        </w:tc>
        <w:tc>
          <w:tcPr>
            <w:tcW w:w="938"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rPr>
                <w:rFonts w:ascii="Calibri" w:eastAsia="Times New Roman" w:hAnsi="Calibri" w:cs="Arial"/>
                <w:color w:val="000000"/>
                <w:sz w:val="22"/>
              </w:rPr>
            </w:pPr>
            <w:r w:rsidRPr="00D03652">
              <w:rPr>
                <w:rFonts w:ascii="Calibri" w:eastAsia="Times New Roman" w:hAnsi="Calibri" w:cs="Arial"/>
                <w:color w:val="000000"/>
                <w:sz w:val="22"/>
              </w:rPr>
              <w:t> </w:t>
            </w:r>
          </w:p>
        </w:tc>
        <w:tc>
          <w:tcPr>
            <w:tcW w:w="146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color w:val="000000"/>
                <w:szCs w:val="24"/>
              </w:rPr>
            </w:pPr>
            <w:r w:rsidRPr="00D03652">
              <w:rPr>
                <w:rFonts w:eastAsia="Times New Roman" w:cs="Times New Roman"/>
                <w:color w:val="000000"/>
                <w:szCs w:val="24"/>
              </w:rPr>
              <w:t> </w:t>
            </w:r>
          </w:p>
        </w:tc>
        <w:tc>
          <w:tcPr>
            <w:tcW w:w="151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 </w:t>
            </w:r>
          </w:p>
        </w:tc>
        <w:tc>
          <w:tcPr>
            <w:tcW w:w="1530" w:type="dxa"/>
            <w:tcBorders>
              <w:top w:val="nil"/>
              <w:left w:val="nil"/>
              <w:bottom w:val="single" w:sz="4" w:space="0" w:color="C0504D"/>
              <w:right w:val="double" w:sz="6" w:space="0" w:color="C0504D"/>
            </w:tcBorders>
            <w:shd w:val="clear" w:color="auto" w:fill="auto"/>
            <w:vAlign w:val="center"/>
            <w:hideMark/>
          </w:tcPr>
          <w:p w:rsidR="00D03652" w:rsidRPr="00D03652" w:rsidRDefault="00D03652" w:rsidP="00D03652">
            <w:pPr>
              <w:spacing w:before="0" w:after="0" w:line="240" w:lineRule="auto"/>
              <w:jc w:val="right"/>
              <w:rPr>
                <w:rFonts w:eastAsia="Times New Roman" w:cs="Times New Roman"/>
                <w:b/>
                <w:bCs/>
                <w:color w:val="000000"/>
                <w:szCs w:val="24"/>
              </w:rPr>
            </w:pPr>
            <w:r w:rsidRPr="00D03652">
              <w:rPr>
                <w:rFonts w:eastAsia="Times New Roman" w:cs="Times New Roman"/>
                <w:b/>
                <w:bCs/>
                <w:color w:val="000000"/>
                <w:szCs w:val="24"/>
              </w:rPr>
              <w:t> </w:t>
            </w:r>
          </w:p>
        </w:tc>
      </w:tr>
      <w:tr w:rsidR="00D03652" w:rsidRPr="00D03652" w:rsidTr="00D03652">
        <w:trPr>
          <w:trHeight w:val="1575"/>
        </w:trPr>
        <w:tc>
          <w:tcPr>
            <w:tcW w:w="786" w:type="dxa"/>
            <w:tcBorders>
              <w:top w:val="nil"/>
              <w:left w:val="double" w:sz="6" w:space="0" w:color="C0504D"/>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rPr>
                <w:rFonts w:eastAsia="Times New Roman" w:cs="Times New Roman"/>
                <w:color w:val="000000"/>
                <w:szCs w:val="24"/>
              </w:rPr>
            </w:pPr>
            <w:r w:rsidRPr="00D03652">
              <w:rPr>
                <w:rFonts w:eastAsia="Times New Roman" w:cs="Times New Roman"/>
                <w:color w:val="000000"/>
                <w:szCs w:val="24"/>
              </w:rPr>
              <w:t>2.4.1</w:t>
            </w:r>
          </w:p>
        </w:tc>
        <w:tc>
          <w:tcPr>
            <w:tcW w:w="3744"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rPr>
                <w:rFonts w:eastAsia="Times New Roman" w:cs="Times New Roman"/>
                <w:color w:val="000000"/>
                <w:szCs w:val="24"/>
              </w:rPr>
            </w:pPr>
            <w:r w:rsidRPr="00D03652">
              <w:rPr>
                <w:rFonts w:eastAsia="Times New Roman" w:cs="Times New Roman"/>
                <w:color w:val="000000"/>
                <w:szCs w:val="24"/>
              </w:rPr>
              <w:t>Basaltic or equivalent stone masonry well bedded in cement sand mortar 1:3. The thickness of masonry wall will be as indicated in the drawing. Price should include scaffolding.</w:t>
            </w:r>
          </w:p>
        </w:tc>
        <w:tc>
          <w:tcPr>
            <w:tcW w:w="938"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color w:val="000000"/>
                <w:szCs w:val="24"/>
              </w:rPr>
            </w:pPr>
            <w:r w:rsidRPr="00D03652">
              <w:rPr>
                <w:rFonts w:eastAsia="Times New Roman" w:cs="Times New Roman"/>
                <w:color w:val="000000"/>
                <w:szCs w:val="24"/>
              </w:rPr>
              <w:t>m</w:t>
            </w:r>
            <w:r w:rsidRPr="00D03652">
              <w:rPr>
                <w:rFonts w:eastAsia="Times New Roman" w:cs="Times New Roman"/>
                <w:color w:val="000000"/>
                <w:szCs w:val="24"/>
                <w:vertAlign w:val="superscript"/>
              </w:rPr>
              <w:t>3</w:t>
            </w:r>
          </w:p>
        </w:tc>
        <w:tc>
          <w:tcPr>
            <w:tcW w:w="146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color w:val="000000"/>
                <w:szCs w:val="24"/>
              </w:rPr>
            </w:pPr>
            <w:r w:rsidRPr="00D03652">
              <w:rPr>
                <w:rFonts w:eastAsia="Times New Roman" w:cs="Times New Roman"/>
                <w:color w:val="000000"/>
                <w:szCs w:val="24"/>
              </w:rPr>
              <w:t>51.29</w:t>
            </w:r>
          </w:p>
        </w:tc>
        <w:tc>
          <w:tcPr>
            <w:tcW w:w="151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1,800.00</w:t>
            </w:r>
          </w:p>
        </w:tc>
        <w:tc>
          <w:tcPr>
            <w:tcW w:w="1530" w:type="dxa"/>
            <w:tcBorders>
              <w:top w:val="nil"/>
              <w:left w:val="nil"/>
              <w:bottom w:val="single" w:sz="4" w:space="0" w:color="C0504D"/>
              <w:right w:val="double" w:sz="6" w:space="0" w:color="C0504D"/>
            </w:tcBorders>
            <w:shd w:val="clear" w:color="auto" w:fill="auto"/>
            <w:vAlign w:val="center"/>
            <w:hideMark/>
          </w:tcPr>
          <w:p w:rsidR="00D03652" w:rsidRPr="00D03652" w:rsidRDefault="00D03652" w:rsidP="00D03652">
            <w:pPr>
              <w:spacing w:before="0" w:after="0" w:line="240" w:lineRule="auto"/>
              <w:jc w:val="right"/>
              <w:rPr>
                <w:rFonts w:eastAsia="Times New Roman" w:cs="Times New Roman"/>
                <w:b/>
                <w:bCs/>
                <w:color w:val="000000"/>
                <w:szCs w:val="24"/>
              </w:rPr>
            </w:pPr>
            <w:r w:rsidRPr="00D03652">
              <w:rPr>
                <w:rFonts w:eastAsia="Times New Roman" w:cs="Times New Roman"/>
                <w:b/>
                <w:bCs/>
                <w:color w:val="000000"/>
                <w:szCs w:val="24"/>
              </w:rPr>
              <w:t>92322</w:t>
            </w:r>
          </w:p>
        </w:tc>
      </w:tr>
      <w:tr w:rsidR="00D03652" w:rsidRPr="00D03652" w:rsidTr="00D03652">
        <w:trPr>
          <w:trHeight w:val="402"/>
        </w:trPr>
        <w:tc>
          <w:tcPr>
            <w:tcW w:w="8449" w:type="dxa"/>
            <w:gridSpan w:val="5"/>
            <w:tcBorders>
              <w:top w:val="single" w:sz="4" w:space="0" w:color="C0504D"/>
              <w:left w:val="double" w:sz="6" w:space="0" w:color="C0504D"/>
              <w:bottom w:val="single" w:sz="4" w:space="0" w:color="C0504D"/>
              <w:right w:val="single" w:sz="4" w:space="0" w:color="C0504D"/>
            </w:tcBorders>
            <w:shd w:val="clear" w:color="000000" w:fill="E6B9B8"/>
            <w:noWrap/>
            <w:vAlign w:val="center"/>
            <w:hideMark/>
          </w:tcPr>
          <w:p w:rsidR="00D03652" w:rsidRPr="00D03652" w:rsidRDefault="00D03652" w:rsidP="00D03652">
            <w:pPr>
              <w:spacing w:before="0" w:after="0" w:line="240" w:lineRule="auto"/>
              <w:jc w:val="center"/>
              <w:rPr>
                <w:rFonts w:eastAsia="Times New Roman" w:cs="Times New Roman"/>
                <w:b/>
                <w:bCs/>
                <w:color w:val="000000"/>
                <w:szCs w:val="24"/>
              </w:rPr>
            </w:pPr>
            <w:r w:rsidRPr="00D03652">
              <w:rPr>
                <w:rFonts w:eastAsia="Times New Roman" w:cs="Times New Roman"/>
                <w:b/>
                <w:bCs/>
                <w:color w:val="000000"/>
                <w:szCs w:val="24"/>
              </w:rPr>
              <w:t>Total Carried to Summary for Divide Wall</w:t>
            </w:r>
          </w:p>
        </w:tc>
        <w:tc>
          <w:tcPr>
            <w:tcW w:w="1530" w:type="dxa"/>
            <w:tcBorders>
              <w:top w:val="nil"/>
              <w:left w:val="nil"/>
              <w:bottom w:val="single" w:sz="4" w:space="0" w:color="C0504D"/>
              <w:right w:val="double" w:sz="6" w:space="0" w:color="C0504D"/>
            </w:tcBorders>
            <w:shd w:val="clear" w:color="000000" w:fill="E6B9B8"/>
            <w:noWrap/>
            <w:vAlign w:val="center"/>
            <w:hideMark/>
          </w:tcPr>
          <w:p w:rsidR="00D03652" w:rsidRPr="00D03652" w:rsidRDefault="00D03652" w:rsidP="00D03652">
            <w:pPr>
              <w:spacing w:before="0" w:after="0" w:line="240" w:lineRule="auto"/>
              <w:jc w:val="right"/>
              <w:rPr>
                <w:rFonts w:eastAsia="Times New Roman" w:cs="Times New Roman"/>
                <w:b/>
                <w:bCs/>
                <w:color w:val="000000"/>
                <w:szCs w:val="24"/>
              </w:rPr>
            </w:pPr>
            <w:r w:rsidRPr="00D03652">
              <w:rPr>
                <w:rFonts w:eastAsia="Times New Roman" w:cs="Times New Roman"/>
                <w:b/>
                <w:bCs/>
                <w:color w:val="000000"/>
                <w:szCs w:val="24"/>
              </w:rPr>
              <w:t>209,511.90</w:t>
            </w:r>
          </w:p>
        </w:tc>
      </w:tr>
      <w:tr w:rsidR="00D03652" w:rsidRPr="00D03652" w:rsidTr="00D03652">
        <w:trPr>
          <w:trHeight w:val="795"/>
        </w:trPr>
        <w:tc>
          <w:tcPr>
            <w:tcW w:w="786" w:type="dxa"/>
            <w:tcBorders>
              <w:top w:val="nil"/>
              <w:left w:val="double" w:sz="6" w:space="0" w:color="C0504D"/>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jc w:val="right"/>
              <w:rPr>
                <w:rFonts w:eastAsia="Times New Roman" w:cs="Times New Roman"/>
                <w:b/>
                <w:bCs/>
                <w:color w:val="000000"/>
                <w:szCs w:val="24"/>
              </w:rPr>
            </w:pPr>
            <w:r w:rsidRPr="00D03652">
              <w:rPr>
                <w:rFonts w:eastAsia="Times New Roman" w:cs="Times New Roman"/>
                <w:b/>
                <w:bCs/>
                <w:color w:val="000000"/>
                <w:szCs w:val="24"/>
              </w:rPr>
              <w:t>3</w:t>
            </w:r>
          </w:p>
        </w:tc>
        <w:tc>
          <w:tcPr>
            <w:tcW w:w="3744"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rPr>
                <w:rFonts w:eastAsia="Times New Roman" w:cs="Times New Roman"/>
                <w:b/>
                <w:bCs/>
                <w:color w:val="000000"/>
                <w:szCs w:val="24"/>
              </w:rPr>
            </w:pPr>
            <w:r w:rsidRPr="00D03652">
              <w:rPr>
                <w:rFonts w:eastAsia="Times New Roman" w:cs="Times New Roman"/>
                <w:b/>
                <w:bCs/>
                <w:color w:val="000000"/>
                <w:szCs w:val="24"/>
              </w:rPr>
              <w:t>UNDER SLUICE</w:t>
            </w:r>
          </w:p>
        </w:tc>
        <w:tc>
          <w:tcPr>
            <w:tcW w:w="938"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rPr>
                <w:rFonts w:ascii="Calibri" w:eastAsia="Times New Roman" w:hAnsi="Calibri" w:cs="Arial"/>
                <w:color w:val="000000"/>
                <w:sz w:val="22"/>
              </w:rPr>
            </w:pPr>
            <w:r w:rsidRPr="00D03652">
              <w:rPr>
                <w:rFonts w:ascii="Calibri" w:eastAsia="Times New Roman" w:hAnsi="Calibri" w:cs="Arial"/>
                <w:color w:val="000000"/>
                <w:sz w:val="22"/>
              </w:rPr>
              <w:t> </w:t>
            </w:r>
          </w:p>
        </w:tc>
        <w:tc>
          <w:tcPr>
            <w:tcW w:w="1466"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rPr>
                <w:rFonts w:ascii="Calibri" w:eastAsia="Times New Roman" w:hAnsi="Calibri" w:cs="Arial"/>
                <w:color w:val="000000"/>
                <w:sz w:val="22"/>
              </w:rPr>
            </w:pPr>
            <w:r w:rsidRPr="00D03652">
              <w:rPr>
                <w:rFonts w:ascii="Calibri" w:eastAsia="Times New Roman" w:hAnsi="Calibri" w:cs="Arial"/>
                <w:color w:val="000000"/>
                <w:sz w:val="22"/>
              </w:rPr>
              <w:t> </w:t>
            </w:r>
          </w:p>
        </w:tc>
        <w:tc>
          <w:tcPr>
            <w:tcW w:w="1516"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jc w:val="right"/>
              <w:rPr>
                <w:rFonts w:eastAsia="Times New Roman" w:cs="Times New Roman"/>
                <w:b/>
                <w:bCs/>
                <w:color w:val="000000"/>
                <w:szCs w:val="24"/>
              </w:rPr>
            </w:pPr>
            <w:r w:rsidRPr="00D03652">
              <w:rPr>
                <w:rFonts w:eastAsia="Times New Roman" w:cs="Times New Roman"/>
                <w:b/>
                <w:bCs/>
                <w:color w:val="000000"/>
                <w:szCs w:val="24"/>
              </w:rPr>
              <w:t> </w:t>
            </w:r>
          </w:p>
        </w:tc>
        <w:tc>
          <w:tcPr>
            <w:tcW w:w="1530" w:type="dxa"/>
            <w:tcBorders>
              <w:top w:val="nil"/>
              <w:left w:val="nil"/>
              <w:bottom w:val="single" w:sz="4" w:space="0" w:color="C0504D"/>
              <w:right w:val="double" w:sz="6"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 </w:t>
            </w:r>
          </w:p>
        </w:tc>
      </w:tr>
      <w:tr w:rsidR="00D03652" w:rsidRPr="00D03652" w:rsidTr="00D03652">
        <w:trPr>
          <w:trHeight w:val="402"/>
        </w:trPr>
        <w:tc>
          <w:tcPr>
            <w:tcW w:w="786" w:type="dxa"/>
            <w:tcBorders>
              <w:top w:val="nil"/>
              <w:left w:val="double" w:sz="6" w:space="0" w:color="C0504D"/>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jc w:val="right"/>
              <w:rPr>
                <w:rFonts w:eastAsia="Times New Roman" w:cs="Times New Roman"/>
                <w:b/>
                <w:bCs/>
                <w:color w:val="000000"/>
                <w:szCs w:val="24"/>
              </w:rPr>
            </w:pPr>
            <w:r w:rsidRPr="00D03652">
              <w:rPr>
                <w:rFonts w:eastAsia="Times New Roman" w:cs="Times New Roman"/>
                <w:b/>
                <w:bCs/>
                <w:color w:val="000000"/>
                <w:szCs w:val="24"/>
              </w:rPr>
              <w:t>3.1</w:t>
            </w:r>
          </w:p>
        </w:tc>
        <w:tc>
          <w:tcPr>
            <w:tcW w:w="3744"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rPr>
                <w:rFonts w:eastAsia="Times New Roman" w:cs="Times New Roman"/>
                <w:b/>
                <w:bCs/>
                <w:color w:val="000000"/>
                <w:szCs w:val="24"/>
              </w:rPr>
            </w:pPr>
            <w:r w:rsidRPr="00D03652">
              <w:rPr>
                <w:rFonts w:eastAsia="Times New Roman" w:cs="Times New Roman"/>
                <w:b/>
                <w:bCs/>
                <w:color w:val="000000"/>
                <w:szCs w:val="24"/>
              </w:rPr>
              <w:t>Earth Works and Rock Excavation</w:t>
            </w:r>
          </w:p>
        </w:tc>
        <w:tc>
          <w:tcPr>
            <w:tcW w:w="938"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rPr>
                <w:rFonts w:ascii="Calibri" w:eastAsia="Times New Roman" w:hAnsi="Calibri" w:cs="Arial"/>
                <w:color w:val="000000"/>
                <w:sz w:val="22"/>
              </w:rPr>
            </w:pPr>
            <w:r w:rsidRPr="00D03652">
              <w:rPr>
                <w:rFonts w:ascii="Calibri" w:eastAsia="Times New Roman" w:hAnsi="Calibri" w:cs="Arial"/>
                <w:color w:val="000000"/>
                <w:sz w:val="22"/>
              </w:rPr>
              <w:t> </w:t>
            </w:r>
          </w:p>
        </w:tc>
        <w:tc>
          <w:tcPr>
            <w:tcW w:w="1466"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rPr>
                <w:rFonts w:ascii="Calibri" w:eastAsia="Times New Roman" w:hAnsi="Calibri" w:cs="Arial"/>
                <w:color w:val="000000"/>
                <w:sz w:val="22"/>
              </w:rPr>
            </w:pPr>
            <w:r w:rsidRPr="00D03652">
              <w:rPr>
                <w:rFonts w:ascii="Calibri" w:eastAsia="Times New Roman" w:hAnsi="Calibri" w:cs="Arial"/>
                <w:color w:val="000000"/>
                <w:sz w:val="22"/>
              </w:rPr>
              <w:t> </w:t>
            </w:r>
          </w:p>
        </w:tc>
        <w:tc>
          <w:tcPr>
            <w:tcW w:w="1516"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jc w:val="right"/>
              <w:rPr>
                <w:rFonts w:eastAsia="Times New Roman" w:cs="Times New Roman"/>
                <w:b/>
                <w:bCs/>
                <w:color w:val="000000"/>
                <w:szCs w:val="24"/>
              </w:rPr>
            </w:pPr>
            <w:r w:rsidRPr="00D03652">
              <w:rPr>
                <w:rFonts w:eastAsia="Times New Roman" w:cs="Times New Roman"/>
                <w:b/>
                <w:bCs/>
                <w:color w:val="000000"/>
                <w:szCs w:val="24"/>
              </w:rPr>
              <w:t> </w:t>
            </w:r>
          </w:p>
        </w:tc>
        <w:tc>
          <w:tcPr>
            <w:tcW w:w="1530" w:type="dxa"/>
            <w:tcBorders>
              <w:top w:val="nil"/>
              <w:left w:val="nil"/>
              <w:bottom w:val="single" w:sz="4" w:space="0" w:color="C0504D"/>
              <w:right w:val="double" w:sz="6"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 </w:t>
            </w:r>
          </w:p>
        </w:tc>
      </w:tr>
      <w:tr w:rsidR="00D03652" w:rsidRPr="00D03652" w:rsidTr="00D03652">
        <w:trPr>
          <w:trHeight w:val="660"/>
        </w:trPr>
        <w:tc>
          <w:tcPr>
            <w:tcW w:w="786" w:type="dxa"/>
            <w:tcBorders>
              <w:top w:val="nil"/>
              <w:left w:val="double" w:sz="6" w:space="0" w:color="C0504D"/>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rPr>
                <w:rFonts w:eastAsia="Times New Roman" w:cs="Times New Roman"/>
                <w:b/>
                <w:bCs/>
                <w:color w:val="000000"/>
                <w:szCs w:val="24"/>
              </w:rPr>
            </w:pPr>
            <w:r w:rsidRPr="00D03652">
              <w:rPr>
                <w:rFonts w:eastAsia="Times New Roman" w:cs="Times New Roman"/>
                <w:b/>
                <w:bCs/>
                <w:color w:val="000000"/>
                <w:szCs w:val="24"/>
              </w:rPr>
              <w:t>3.1.1</w:t>
            </w:r>
          </w:p>
        </w:tc>
        <w:tc>
          <w:tcPr>
            <w:tcW w:w="3744"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rPr>
                <w:rFonts w:eastAsia="Times New Roman" w:cs="Times New Roman"/>
                <w:color w:val="000000"/>
                <w:szCs w:val="24"/>
              </w:rPr>
            </w:pPr>
            <w:r w:rsidRPr="00D03652">
              <w:rPr>
                <w:rFonts w:eastAsia="Times New Roman" w:cs="Times New Roman"/>
                <w:color w:val="000000"/>
                <w:szCs w:val="24"/>
              </w:rPr>
              <w:t xml:space="preserve">Common Soil Excavation </w:t>
            </w:r>
          </w:p>
        </w:tc>
        <w:tc>
          <w:tcPr>
            <w:tcW w:w="938"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rPr>
                <w:rFonts w:ascii="Calibri" w:eastAsia="Times New Roman" w:hAnsi="Calibri" w:cs="Arial"/>
                <w:color w:val="000000"/>
                <w:sz w:val="22"/>
              </w:rPr>
            </w:pPr>
            <w:r w:rsidRPr="00D03652">
              <w:rPr>
                <w:rFonts w:ascii="Calibri" w:eastAsia="Times New Roman" w:hAnsi="Calibri" w:cs="Arial"/>
                <w:color w:val="000000"/>
                <w:sz w:val="22"/>
              </w:rPr>
              <w:t>m3</w:t>
            </w:r>
          </w:p>
        </w:tc>
        <w:tc>
          <w:tcPr>
            <w:tcW w:w="1466"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jc w:val="center"/>
              <w:rPr>
                <w:rFonts w:ascii="Calibri" w:eastAsia="Times New Roman" w:hAnsi="Calibri" w:cs="Arial"/>
                <w:color w:val="000000"/>
                <w:sz w:val="22"/>
              </w:rPr>
            </w:pPr>
            <w:r w:rsidRPr="00D03652">
              <w:rPr>
                <w:rFonts w:ascii="Calibri" w:eastAsia="Times New Roman" w:hAnsi="Calibri" w:cs="Arial"/>
                <w:color w:val="000000"/>
                <w:sz w:val="22"/>
              </w:rPr>
              <w:t>9.36</w:t>
            </w:r>
          </w:p>
        </w:tc>
        <w:tc>
          <w:tcPr>
            <w:tcW w:w="1516"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jc w:val="right"/>
              <w:rPr>
                <w:rFonts w:eastAsia="Times New Roman" w:cs="Times New Roman"/>
                <w:b/>
                <w:bCs/>
                <w:color w:val="000000"/>
                <w:szCs w:val="24"/>
              </w:rPr>
            </w:pPr>
            <w:r w:rsidRPr="00D03652">
              <w:rPr>
                <w:rFonts w:eastAsia="Times New Roman" w:cs="Times New Roman"/>
                <w:b/>
                <w:bCs/>
                <w:color w:val="000000"/>
                <w:szCs w:val="24"/>
              </w:rPr>
              <w:t>90</w:t>
            </w:r>
          </w:p>
        </w:tc>
        <w:tc>
          <w:tcPr>
            <w:tcW w:w="1530" w:type="dxa"/>
            <w:tcBorders>
              <w:top w:val="nil"/>
              <w:left w:val="nil"/>
              <w:bottom w:val="single" w:sz="4" w:space="0" w:color="C0504D"/>
              <w:right w:val="double" w:sz="6"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842.4</w:t>
            </w:r>
          </w:p>
        </w:tc>
      </w:tr>
      <w:tr w:rsidR="00D03652" w:rsidRPr="00D03652" w:rsidTr="00D03652">
        <w:trPr>
          <w:trHeight w:val="900"/>
        </w:trPr>
        <w:tc>
          <w:tcPr>
            <w:tcW w:w="786" w:type="dxa"/>
            <w:tcBorders>
              <w:top w:val="nil"/>
              <w:left w:val="double" w:sz="6" w:space="0" w:color="C0504D"/>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rPr>
                <w:rFonts w:eastAsia="Times New Roman" w:cs="Times New Roman"/>
                <w:color w:val="000000"/>
                <w:szCs w:val="24"/>
              </w:rPr>
            </w:pPr>
            <w:r w:rsidRPr="00D03652">
              <w:rPr>
                <w:rFonts w:eastAsia="Times New Roman" w:cs="Times New Roman"/>
                <w:color w:val="000000"/>
                <w:szCs w:val="24"/>
              </w:rPr>
              <w:t>3.1.2</w:t>
            </w:r>
          </w:p>
        </w:tc>
        <w:tc>
          <w:tcPr>
            <w:tcW w:w="3744"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rPr>
                <w:rFonts w:eastAsia="Times New Roman" w:cs="Times New Roman"/>
                <w:color w:val="000000"/>
                <w:szCs w:val="24"/>
              </w:rPr>
            </w:pPr>
            <w:r w:rsidRPr="00D03652">
              <w:rPr>
                <w:rFonts w:eastAsia="Times New Roman" w:cs="Times New Roman"/>
                <w:color w:val="000000"/>
                <w:szCs w:val="24"/>
              </w:rPr>
              <w:t>Weathered Rock excavation in structures including haul to a distance not exceeding 200m.</w:t>
            </w:r>
          </w:p>
        </w:tc>
        <w:tc>
          <w:tcPr>
            <w:tcW w:w="938"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color w:val="000000"/>
                <w:szCs w:val="24"/>
              </w:rPr>
            </w:pPr>
            <w:r w:rsidRPr="00D03652">
              <w:rPr>
                <w:rFonts w:eastAsia="Times New Roman" w:cs="Times New Roman"/>
                <w:color w:val="000000"/>
                <w:szCs w:val="24"/>
              </w:rPr>
              <w:t>m</w:t>
            </w:r>
            <w:r w:rsidRPr="00D03652">
              <w:rPr>
                <w:rFonts w:eastAsia="Times New Roman" w:cs="Times New Roman"/>
                <w:color w:val="000000"/>
                <w:szCs w:val="24"/>
                <w:vertAlign w:val="superscript"/>
              </w:rPr>
              <w:t>3</w:t>
            </w:r>
          </w:p>
        </w:tc>
        <w:tc>
          <w:tcPr>
            <w:tcW w:w="146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color w:val="000000"/>
                <w:szCs w:val="24"/>
              </w:rPr>
            </w:pPr>
            <w:r w:rsidRPr="00D03652">
              <w:rPr>
                <w:rFonts w:eastAsia="Times New Roman" w:cs="Times New Roman"/>
                <w:color w:val="000000"/>
                <w:szCs w:val="24"/>
              </w:rPr>
              <w:t>28.08</w:t>
            </w:r>
          </w:p>
        </w:tc>
        <w:tc>
          <w:tcPr>
            <w:tcW w:w="151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350</w:t>
            </w:r>
          </w:p>
        </w:tc>
        <w:tc>
          <w:tcPr>
            <w:tcW w:w="1530" w:type="dxa"/>
            <w:tcBorders>
              <w:top w:val="nil"/>
              <w:left w:val="nil"/>
              <w:bottom w:val="single" w:sz="4" w:space="0" w:color="C0504D"/>
              <w:right w:val="double" w:sz="6"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9828</w:t>
            </w:r>
          </w:p>
        </w:tc>
      </w:tr>
      <w:tr w:rsidR="00D03652" w:rsidRPr="00D03652" w:rsidTr="00D03652">
        <w:trPr>
          <w:trHeight w:val="402"/>
        </w:trPr>
        <w:tc>
          <w:tcPr>
            <w:tcW w:w="786" w:type="dxa"/>
            <w:tcBorders>
              <w:top w:val="nil"/>
              <w:left w:val="double" w:sz="6" w:space="0" w:color="C0504D"/>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rPr>
                <w:rFonts w:eastAsia="Times New Roman" w:cs="Times New Roman"/>
                <w:color w:val="000000"/>
                <w:szCs w:val="24"/>
              </w:rPr>
            </w:pPr>
            <w:r w:rsidRPr="00D03652">
              <w:rPr>
                <w:rFonts w:eastAsia="Times New Roman" w:cs="Times New Roman"/>
                <w:color w:val="000000"/>
                <w:szCs w:val="24"/>
              </w:rPr>
              <w:t>3.1.3</w:t>
            </w:r>
          </w:p>
        </w:tc>
        <w:tc>
          <w:tcPr>
            <w:tcW w:w="3744"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rPr>
                <w:rFonts w:eastAsia="Times New Roman" w:cs="Times New Roman"/>
                <w:color w:val="000000"/>
                <w:szCs w:val="24"/>
              </w:rPr>
            </w:pPr>
            <w:r w:rsidRPr="00D03652">
              <w:rPr>
                <w:rFonts w:eastAsia="Times New Roman" w:cs="Times New Roman"/>
                <w:color w:val="000000"/>
                <w:szCs w:val="24"/>
              </w:rPr>
              <w:t>Ditto but Hard Rock</w:t>
            </w:r>
          </w:p>
        </w:tc>
        <w:tc>
          <w:tcPr>
            <w:tcW w:w="938"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color w:val="000000"/>
                <w:szCs w:val="24"/>
              </w:rPr>
            </w:pPr>
            <w:r w:rsidRPr="00D03652">
              <w:rPr>
                <w:rFonts w:eastAsia="Times New Roman" w:cs="Times New Roman"/>
                <w:color w:val="000000"/>
                <w:szCs w:val="24"/>
              </w:rPr>
              <w:t>m</w:t>
            </w:r>
            <w:r w:rsidRPr="00D03652">
              <w:rPr>
                <w:rFonts w:eastAsia="Times New Roman" w:cs="Times New Roman"/>
                <w:color w:val="000000"/>
                <w:szCs w:val="24"/>
                <w:vertAlign w:val="superscript"/>
              </w:rPr>
              <w:t>3</w:t>
            </w:r>
          </w:p>
        </w:tc>
        <w:tc>
          <w:tcPr>
            <w:tcW w:w="146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color w:val="000000"/>
                <w:szCs w:val="24"/>
              </w:rPr>
            </w:pPr>
            <w:r w:rsidRPr="00D03652">
              <w:rPr>
                <w:rFonts w:eastAsia="Times New Roman" w:cs="Times New Roman"/>
                <w:color w:val="000000"/>
                <w:szCs w:val="24"/>
              </w:rPr>
              <w:t>56.17</w:t>
            </w:r>
          </w:p>
        </w:tc>
        <w:tc>
          <w:tcPr>
            <w:tcW w:w="151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650</w:t>
            </w:r>
          </w:p>
        </w:tc>
        <w:tc>
          <w:tcPr>
            <w:tcW w:w="1530" w:type="dxa"/>
            <w:tcBorders>
              <w:top w:val="nil"/>
              <w:left w:val="nil"/>
              <w:bottom w:val="single" w:sz="4" w:space="0" w:color="C0504D"/>
              <w:right w:val="double" w:sz="6"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36510.5</w:t>
            </w:r>
          </w:p>
        </w:tc>
      </w:tr>
      <w:tr w:rsidR="00D03652" w:rsidRPr="00D03652" w:rsidTr="00D03652">
        <w:trPr>
          <w:trHeight w:val="615"/>
        </w:trPr>
        <w:tc>
          <w:tcPr>
            <w:tcW w:w="786" w:type="dxa"/>
            <w:tcBorders>
              <w:top w:val="nil"/>
              <w:left w:val="double" w:sz="6" w:space="0" w:color="C0504D"/>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jc w:val="right"/>
              <w:rPr>
                <w:rFonts w:eastAsia="Times New Roman" w:cs="Times New Roman"/>
                <w:b/>
                <w:bCs/>
                <w:color w:val="000000"/>
                <w:szCs w:val="24"/>
              </w:rPr>
            </w:pPr>
            <w:r w:rsidRPr="00D03652">
              <w:rPr>
                <w:rFonts w:eastAsia="Times New Roman" w:cs="Times New Roman"/>
                <w:b/>
                <w:bCs/>
                <w:color w:val="000000"/>
                <w:szCs w:val="24"/>
              </w:rPr>
              <w:t>3.2</w:t>
            </w:r>
          </w:p>
        </w:tc>
        <w:tc>
          <w:tcPr>
            <w:tcW w:w="3744"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rPr>
                <w:rFonts w:eastAsia="Times New Roman" w:cs="Times New Roman"/>
                <w:b/>
                <w:bCs/>
                <w:color w:val="000000"/>
                <w:szCs w:val="24"/>
              </w:rPr>
            </w:pPr>
            <w:r w:rsidRPr="00D03652">
              <w:rPr>
                <w:rFonts w:eastAsia="Times New Roman" w:cs="Times New Roman"/>
                <w:b/>
                <w:bCs/>
                <w:color w:val="000000"/>
                <w:szCs w:val="24"/>
              </w:rPr>
              <w:t>CONCRETE WORK</w:t>
            </w:r>
          </w:p>
        </w:tc>
        <w:tc>
          <w:tcPr>
            <w:tcW w:w="938"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jc w:val="center"/>
              <w:rPr>
                <w:rFonts w:eastAsia="Times New Roman" w:cs="Times New Roman"/>
                <w:b/>
                <w:bCs/>
                <w:color w:val="000000"/>
                <w:szCs w:val="24"/>
              </w:rPr>
            </w:pPr>
            <w:r w:rsidRPr="00D03652">
              <w:rPr>
                <w:rFonts w:eastAsia="Times New Roman" w:cs="Times New Roman"/>
                <w:b/>
                <w:bCs/>
                <w:color w:val="000000"/>
                <w:szCs w:val="24"/>
              </w:rPr>
              <w:t> </w:t>
            </w:r>
          </w:p>
        </w:tc>
        <w:tc>
          <w:tcPr>
            <w:tcW w:w="1466"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jc w:val="center"/>
              <w:rPr>
                <w:rFonts w:eastAsia="Times New Roman" w:cs="Times New Roman"/>
                <w:b/>
                <w:bCs/>
                <w:color w:val="000000"/>
                <w:szCs w:val="24"/>
              </w:rPr>
            </w:pPr>
            <w:r w:rsidRPr="00D03652">
              <w:rPr>
                <w:rFonts w:eastAsia="Times New Roman" w:cs="Times New Roman"/>
                <w:b/>
                <w:bCs/>
                <w:color w:val="000000"/>
                <w:szCs w:val="24"/>
              </w:rPr>
              <w:t> </w:t>
            </w:r>
          </w:p>
        </w:tc>
        <w:tc>
          <w:tcPr>
            <w:tcW w:w="1516"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jc w:val="right"/>
              <w:rPr>
                <w:rFonts w:eastAsia="Times New Roman" w:cs="Times New Roman"/>
                <w:b/>
                <w:bCs/>
                <w:color w:val="000000"/>
                <w:szCs w:val="24"/>
              </w:rPr>
            </w:pPr>
            <w:r w:rsidRPr="00D03652">
              <w:rPr>
                <w:rFonts w:eastAsia="Times New Roman" w:cs="Times New Roman"/>
                <w:b/>
                <w:bCs/>
                <w:color w:val="000000"/>
                <w:szCs w:val="24"/>
              </w:rPr>
              <w:t> </w:t>
            </w:r>
          </w:p>
        </w:tc>
        <w:tc>
          <w:tcPr>
            <w:tcW w:w="1530" w:type="dxa"/>
            <w:tcBorders>
              <w:top w:val="nil"/>
              <w:left w:val="nil"/>
              <w:bottom w:val="single" w:sz="4" w:space="0" w:color="C0504D"/>
              <w:right w:val="double" w:sz="6"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 </w:t>
            </w:r>
          </w:p>
        </w:tc>
      </w:tr>
      <w:tr w:rsidR="00D03652" w:rsidRPr="00D03652" w:rsidTr="00D03652">
        <w:trPr>
          <w:trHeight w:val="645"/>
        </w:trPr>
        <w:tc>
          <w:tcPr>
            <w:tcW w:w="786" w:type="dxa"/>
            <w:tcBorders>
              <w:top w:val="nil"/>
              <w:left w:val="double" w:sz="6" w:space="0" w:color="C0504D"/>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rPr>
                <w:rFonts w:eastAsia="Times New Roman" w:cs="Times New Roman"/>
                <w:b/>
                <w:bCs/>
                <w:color w:val="000000"/>
                <w:szCs w:val="24"/>
              </w:rPr>
            </w:pPr>
            <w:r w:rsidRPr="00D03652">
              <w:rPr>
                <w:rFonts w:eastAsia="Times New Roman" w:cs="Times New Roman"/>
                <w:b/>
                <w:bCs/>
                <w:color w:val="000000"/>
                <w:szCs w:val="24"/>
              </w:rPr>
              <w:t>3.2.1</w:t>
            </w:r>
          </w:p>
        </w:tc>
        <w:tc>
          <w:tcPr>
            <w:tcW w:w="3744"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rPr>
                <w:rFonts w:eastAsia="Times New Roman" w:cs="Times New Roman"/>
                <w:color w:val="000000"/>
                <w:szCs w:val="24"/>
              </w:rPr>
            </w:pPr>
            <w:r w:rsidRPr="00D03652">
              <w:rPr>
                <w:rFonts w:eastAsia="Times New Roman" w:cs="Times New Roman"/>
                <w:color w:val="000000"/>
                <w:szCs w:val="24"/>
              </w:rPr>
              <w:t>50 mm thick C-10 Concrete bedding  for masonry work</w:t>
            </w:r>
          </w:p>
        </w:tc>
        <w:tc>
          <w:tcPr>
            <w:tcW w:w="938"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color w:val="000000"/>
                <w:szCs w:val="24"/>
              </w:rPr>
            </w:pPr>
            <w:r w:rsidRPr="00D03652">
              <w:rPr>
                <w:rFonts w:eastAsia="Times New Roman" w:cs="Times New Roman"/>
                <w:color w:val="000000"/>
                <w:szCs w:val="24"/>
              </w:rPr>
              <w:t>m3</w:t>
            </w:r>
          </w:p>
        </w:tc>
        <w:tc>
          <w:tcPr>
            <w:tcW w:w="1466"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jc w:val="center"/>
              <w:rPr>
                <w:rFonts w:eastAsia="Times New Roman" w:cs="Times New Roman"/>
                <w:color w:val="000000"/>
                <w:szCs w:val="24"/>
              </w:rPr>
            </w:pPr>
            <w:r w:rsidRPr="00D03652">
              <w:rPr>
                <w:rFonts w:eastAsia="Times New Roman" w:cs="Times New Roman"/>
                <w:color w:val="000000"/>
                <w:szCs w:val="24"/>
              </w:rPr>
              <w:t>20.2</w:t>
            </w:r>
          </w:p>
        </w:tc>
        <w:tc>
          <w:tcPr>
            <w:tcW w:w="1516"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140</w:t>
            </w:r>
          </w:p>
        </w:tc>
        <w:tc>
          <w:tcPr>
            <w:tcW w:w="1530" w:type="dxa"/>
            <w:tcBorders>
              <w:top w:val="nil"/>
              <w:left w:val="nil"/>
              <w:bottom w:val="single" w:sz="4" w:space="0" w:color="C0504D"/>
              <w:right w:val="double" w:sz="6"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2828</w:t>
            </w:r>
          </w:p>
        </w:tc>
      </w:tr>
      <w:tr w:rsidR="00D03652" w:rsidRPr="00D03652" w:rsidTr="00D03652">
        <w:trPr>
          <w:trHeight w:val="960"/>
        </w:trPr>
        <w:tc>
          <w:tcPr>
            <w:tcW w:w="786" w:type="dxa"/>
            <w:tcBorders>
              <w:top w:val="nil"/>
              <w:left w:val="double" w:sz="6" w:space="0" w:color="C0504D"/>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rPr>
                <w:rFonts w:eastAsia="Times New Roman" w:cs="Times New Roman"/>
                <w:color w:val="000000"/>
                <w:szCs w:val="24"/>
              </w:rPr>
            </w:pPr>
            <w:r w:rsidRPr="00D03652">
              <w:rPr>
                <w:rFonts w:eastAsia="Times New Roman" w:cs="Times New Roman"/>
                <w:color w:val="000000"/>
                <w:szCs w:val="24"/>
              </w:rPr>
              <w:lastRenderedPageBreak/>
              <w:t>3.2.2</w:t>
            </w:r>
          </w:p>
        </w:tc>
        <w:tc>
          <w:tcPr>
            <w:tcW w:w="3744"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rPr>
                <w:rFonts w:eastAsia="Times New Roman" w:cs="Times New Roman"/>
                <w:color w:val="000000"/>
                <w:szCs w:val="24"/>
              </w:rPr>
            </w:pPr>
            <w:r w:rsidRPr="00D03652">
              <w:rPr>
                <w:rFonts w:eastAsia="Times New Roman" w:cs="Times New Roman"/>
                <w:color w:val="000000"/>
                <w:szCs w:val="24"/>
              </w:rPr>
              <w:t>Supply and cast reinforced concrete quality C-20(min. cement content of 320kg of cement/m³) filled in to form work and vibrated</w:t>
            </w:r>
          </w:p>
        </w:tc>
        <w:tc>
          <w:tcPr>
            <w:tcW w:w="938"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color w:val="000000"/>
                <w:szCs w:val="24"/>
              </w:rPr>
            </w:pPr>
            <w:r w:rsidRPr="00D03652">
              <w:rPr>
                <w:rFonts w:eastAsia="Times New Roman" w:cs="Times New Roman"/>
                <w:color w:val="000000"/>
                <w:szCs w:val="24"/>
              </w:rPr>
              <w:t>m</w:t>
            </w:r>
            <w:r w:rsidRPr="00D03652">
              <w:rPr>
                <w:rFonts w:eastAsia="Times New Roman" w:cs="Times New Roman"/>
                <w:color w:val="000000"/>
                <w:szCs w:val="24"/>
                <w:vertAlign w:val="superscript"/>
              </w:rPr>
              <w:t>3</w:t>
            </w:r>
          </w:p>
        </w:tc>
        <w:tc>
          <w:tcPr>
            <w:tcW w:w="146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color w:val="000000"/>
                <w:szCs w:val="24"/>
              </w:rPr>
            </w:pPr>
            <w:r w:rsidRPr="00D03652">
              <w:rPr>
                <w:rFonts w:eastAsia="Times New Roman" w:cs="Times New Roman"/>
                <w:color w:val="000000"/>
                <w:szCs w:val="24"/>
              </w:rPr>
              <w:t>7.38</w:t>
            </w:r>
          </w:p>
        </w:tc>
        <w:tc>
          <w:tcPr>
            <w:tcW w:w="151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2,900.00</w:t>
            </w:r>
          </w:p>
        </w:tc>
        <w:tc>
          <w:tcPr>
            <w:tcW w:w="1530" w:type="dxa"/>
            <w:tcBorders>
              <w:top w:val="nil"/>
              <w:left w:val="nil"/>
              <w:bottom w:val="single" w:sz="4" w:space="0" w:color="C0504D"/>
              <w:right w:val="double" w:sz="6"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21402</w:t>
            </w:r>
          </w:p>
        </w:tc>
      </w:tr>
      <w:tr w:rsidR="00D03652" w:rsidRPr="00D03652" w:rsidTr="00D03652">
        <w:trPr>
          <w:trHeight w:val="402"/>
        </w:trPr>
        <w:tc>
          <w:tcPr>
            <w:tcW w:w="786" w:type="dxa"/>
            <w:tcBorders>
              <w:top w:val="nil"/>
              <w:left w:val="double" w:sz="6" w:space="0" w:color="C0504D"/>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3.3</w:t>
            </w:r>
          </w:p>
        </w:tc>
        <w:tc>
          <w:tcPr>
            <w:tcW w:w="3744"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rPr>
                <w:rFonts w:eastAsia="Times New Roman" w:cs="Times New Roman"/>
                <w:color w:val="000000"/>
                <w:szCs w:val="24"/>
              </w:rPr>
            </w:pPr>
            <w:r w:rsidRPr="00D03652">
              <w:rPr>
                <w:rFonts w:eastAsia="Times New Roman" w:cs="Times New Roman"/>
                <w:color w:val="000000"/>
                <w:szCs w:val="24"/>
              </w:rPr>
              <w:t xml:space="preserve">Provide and install mild steel </w:t>
            </w:r>
            <w:proofErr w:type="gramStart"/>
            <w:r w:rsidRPr="00D03652">
              <w:rPr>
                <w:rFonts w:eastAsia="Times New Roman" w:cs="Times New Roman"/>
                <w:color w:val="000000"/>
                <w:szCs w:val="24"/>
              </w:rPr>
              <w:t>reinforcement .</w:t>
            </w:r>
            <w:proofErr w:type="gramEnd"/>
          </w:p>
        </w:tc>
        <w:tc>
          <w:tcPr>
            <w:tcW w:w="938"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rPr>
                <w:rFonts w:ascii="Calibri" w:eastAsia="Times New Roman" w:hAnsi="Calibri" w:cs="Arial"/>
                <w:color w:val="000000"/>
                <w:sz w:val="22"/>
              </w:rPr>
            </w:pPr>
            <w:r w:rsidRPr="00D03652">
              <w:rPr>
                <w:rFonts w:ascii="Calibri" w:eastAsia="Times New Roman" w:hAnsi="Calibri" w:cs="Arial"/>
                <w:color w:val="000000"/>
                <w:sz w:val="22"/>
              </w:rPr>
              <w:t> </w:t>
            </w:r>
          </w:p>
        </w:tc>
        <w:tc>
          <w:tcPr>
            <w:tcW w:w="146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rPr>
                <w:rFonts w:ascii="Calibri" w:eastAsia="Times New Roman" w:hAnsi="Calibri" w:cs="Arial"/>
                <w:color w:val="000000"/>
                <w:sz w:val="22"/>
              </w:rPr>
            </w:pPr>
            <w:r w:rsidRPr="00D03652">
              <w:rPr>
                <w:rFonts w:ascii="Calibri" w:eastAsia="Times New Roman" w:hAnsi="Calibri" w:cs="Arial"/>
                <w:color w:val="000000"/>
                <w:sz w:val="22"/>
              </w:rPr>
              <w:t> </w:t>
            </w:r>
          </w:p>
        </w:tc>
        <w:tc>
          <w:tcPr>
            <w:tcW w:w="151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 </w:t>
            </w:r>
          </w:p>
        </w:tc>
        <w:tc>
          <w:tcPr>
            <w:tcW w:w="1530" w:type="dxa"/>
            <w:tcBorders>
              <w:top w:val="nil"/>
              <w:left w:val="nil"/>
              <w:bottom w:val="single" w:sz="4" w:space="0" w:color="C0504D"/>
              <w:right w:val="double" w:sz="6"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 </w:t>
            </w:r>
          </w:p>
        </w:tc>
      </w:tr>
      <w:tr w:rsidR="00D03652" w:rsidRPr="00D03652" w:rsidTr="00D03652">
        <w:trPr>
          <w:trHeight w:val="402"/>
        </w:trPr>
        <w:tc>
          <w:tcPr>
            <w:tcW w:w="786" w:type="dxa"/>
            <w:tcBorders>
              <w:top w:val="nil"/>
              <w:left w:val="double" w:sz="6" w:space="0" w:color="C0504D"/>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rPr>
                <w:rFonts w:eastAsia="Times New Roman" w:cs="Times New Roman"/>
                <w:color w:val="000000"/>
                <w:szCs w:val="24"/>
              </w:rPr>
            </w:pPr>
            <w:r w:rsidRPr="00D03652">
              <w:rPr>
                <w:rFonts w:eastAsia="Times New Roman" w:cs="Times New Roman"/>
                <w:color w:val="000000"/>
                <w:szCs w:val="24"/>
              </w:rPr>
              <w:t>3.3.1</w:t>
            </w:r>
          </w:p>
        </w:tc>
        <w:tc>
          <w:tcPr>
            <w:tcW w:w="3744"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rPr>
                <w:rFonts w:eastAsia="Times New Roman" w:cs="Times New Roman"/>
                <w:color w:val="000000"/>
                <w:szCs w:val="24"/>
              </w:rPr>
            </w:pPr>
            <w:r w:rsidRPr="00D03652">
              <w:rPr>
                <w:rFonts w:eastAsia="Times New Roman" w:cs="Times New Roman"/>
                <w:color w:val="000000"/>
                <w:szCs w:val="24"/>
              </w:rPr>
              <w:t>. Dia.12mm deformed bar</w:t>
            </w:r>
          </w:p>
        </w:tc>
        <w:tc>
          <w:tcPr>
            <w:tcW w:w="938"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color w:val="000000"/>
                <w:szCs w:val="24"/>
              </w:rPr>
            </w:pPr>
            <w:r w:rsidRPr="00D03652">
              <w:rPr>
                <w:rFonts w:eastAsia="Times New Roman" w:cs="Times New Roman"/>
                <w:color w:val="000000"/>
                <w:szCs w:val="24"/>
              </w:rPr>
              <w:t>Kg</w:t>
            </w:r>
          </w:p>
        </w:tc>
        <w:tc>
          <w:tcPr>
            <w:tcW w:w="146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color w:val="000000"/>
                <w:szCs w:val="24"/>
              </w:rPr>
            </w:pPr>
            <w:r w:rsidRPr="00D03652">
              <w:rPr>
                <w:rFonts w:eastAsia="Times New Roman" w:cs="Times New Roman"/>
                <w:color w:val="000000"/>
                <w:szCs w:val="24"/>
              </w:rPr>
              <w:t>302.18</w:t>
            </w:r>
          </w:p>
        </w:tc>
        <w:tc>
          <w:tcPr>
            <w:tcW w:w="151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80</w:t>
            </w:r>
          </w:p>
        </w:tc>
        <w:tc>
          <w:tcPr>
            <w:tcW w:w="1530" w:type="dxa"/>
            <w:tcBorders>
              <w:top w:val="nil"/>
              <w:left w:val="nil"/>
              <w:bottom w:val="single" w:sz="4" w:space="0" w:color="C0504D"/>
              <w:right w:val="double" w:sz="6"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24174.4</w:t>
            </w:r>
          </w:p>
        </w:tc>
      </w:tr>
      <w:tr w:rsidR="00D03652" w:rsidRPr="00D03652" w:rsidTr="00D03652">
        <w:trPr>
          <w:trHeight w:val="402"/>
        </w:trPr>
        <w:tc>
          <w:tcPr>
            <w:tcW w:w="786" w:type="dxa"/>
            <w:tcBorders>
              <w:top w:val="nil"/>
              <w:left w:val="double" w:sz="6" w:space="0" w:color="C0504D"/>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3.4</w:t>
            </w:r>
          </w:p>
        </w:tc>
        <w:tc>
          <w:tcPr>
            <w:tcW w:w="3744"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rPr>
                <w:rFonts w:eastAsia="Times New Roman" w:cs="Times New Roman"/>
                <w:b/>
                <w:bCs/>
                <w:color w:val="000000"/>
                <w:szCs w:val="24"/>
              </w:rPr>
            </w:pPr>
            <w:r w:rsidRPr="00D03652">
              <w:rPr>
                <w:rFonts w:eastAsia="Times New Roman" w:cs="Times New Roman"/>
                <w:b/>
                <w:bCs/>
                <w:color w:val="000000"/>
                <w:szCs w:val="24"/>
              </w:rPr>
              <w:t>MASONRY WORK</w:t>
            </w:r>
          </w:p>
        </w:tc>
        <w:tc>
          <w:tcPr>
            <w:tcW w:w="938"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rPr>
                <w:rFonts w:ascii="Calibri" w:eastAsia="Times New Roman" w:hAnsi="Calibri" w:cs="Arial"/>
                <w:color w:val="000000"/>
                <w:sz w:val="22"/>
              </w:rPr>
            </w:pPr>
            <w:r w:rsidRPr="00D03652">
              <w:rPr>
                <w:rFonts w:ascii="Calibri" w:eastAsia="Times New Roman" w:hAnsi="Calibri" w:cs="Arial"/>
                <w:color w:val="000000"/>
                <w:sz w:val="22"/>
              </w:rPr>
              <w:t> </w:t>
            </w:r>
          </w:p>
        </w:tc>
        <w:tc>
          <w:tcPr>
            <w:tcW w:w="146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color w:val="000000"/>
                <w:szCs w:val="24"/>
              </w:rPr>
            </w:pPr>
            <w:r w:rsidRPr="00D03652">
              <w:rPr>
                <w:rFonts w:eastAsia="Times New Roman" w:cs="Times New Roman"/>
                <w:color w:val="000000"/>
                <w:szCs w:val="24"/>
              </w:rPr>
              <w:t> </w:t>
            </w:r>
          </w:p>
        </w:tc>
        <w:tc>
          <w:tcPr>
            <w:tcW w:w="151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 </w:t>
            </w:r>
          </w:p>
        </w:tc>
        <w:tc>
          <w:tcPr>
            <w:tcW w:w="1530" w:type="dxa"/>
            <w:tcBorders>
              <w:top w:val="nil"/>
              <w:left w:val="nil"/>
              <w:bottom w:val="single" w:sz="4" w:space="0" w:color="C0504D"/>
              <w:right w:val="double" w:sz="6"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 </w:t>
            </w:r>
          </w:p>
        </w:tc>
      </w:tr>
      <w:tr w:rsidR="00D03652" w:rsidRPr="00D03652" w:rsidTr="00D03652">
        <w:trPr>
          <w:trHeight w:val="900"/>
        </w:trPr>
        <w:tc>
          <w:tcPr>
            <w:tcW w:w="786" w:type="dxa"/>
            <w:tcBorders>
              <w:top w:val="nil"/>
              <w:left w:val="double" w:sz="6" w:space="0" w:color="C0504D"/>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rPr>
                <w:rFonts w:eastAsia="Times New Roman" w:cs="Times New Roman"/>
                <w:color w:val="000000"/>
                <w:szCs w:val="24"/>
              </w:rPr>
            </w:pPr>
            <w:r w:rsidRPr="00D03652">
              <w:rPr>
                <w:rFonts w:eastAsia="Times New Roman" w:cs="Times New Roman"/>
                <w:color w:val="000000"/>
                <w:szCs w:val="24"/>
              </w:rPr>
              <w:t>3.4.1</w:t>
            </w:r>
          </w:p>
        </w:tc>
        <w:tc>
          <w:tcPr>
            <w:tcW w:w="3744"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rPr>
                <w:rFonts w:eastAsia="Times New Roman" w:cs="Times New Roman"/>
                <w:color w:val="000000"/>
                <w:szCs w:val="24"/>
              </w:rPr>
            </w:pPr>
            <w:r w:rsidRPr="00D03652">
              <w:rPr>
                <w:rFonts w:eastAsia="Times New Roman" w:cs="Times New Roman"/>
                <w:color w:val="000000"/>
                <w:szCs w:val="24"/>
              </w:rPr>
              <w:t>Basaltic or equivalent stone masonry well bedded in cement sand mortar 1:3.  Price should include scaffolding.</w:t>
            </w:r>
          </w:p>
        </w:tc>
        <w:tc>
          <w:tcPr>
            <w:tcW w:w="938"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color w:val="000000"/>
                <w:szCs w:val="24"/>
              </w:rPr>
            </w:pPr>
            <w:r w:rsidRPr="00D03652">
              <w:rPr>
                <w:rFonts w:eastAsia="Times New Roman" w:cs="Times New Roman"/>
                <w:color w:val="000000"/>
                <w:szCs w:val="24"/>
              </w:rPr>
              <w:t>m</w:t>
            </w:r>
            <w:r w:rsidRPr="00D03652">
              <w:rPr>
                <w:rFonts w:eastAsia="Times New Roman" w:cs="Times New Roman"/>
                <w:color w:val="000000"/>
                <w:szCs w:val="24"/>
                <w:vertAlign w:val="superscript"/>
              </w:rPr>
              <w:t>3</w:t>
            </w:r>
          </w:p>
        </w:tc>
        <w:tc>
          <w:tcPr>
            <w:tcW w:w="146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color w:val="000000"/>
                <w:szCs w:val="24"/>
              </w:rPr>
            </w:pPr>
            <w:r w:rsidRPr="00D03652">
              <w:rPr>
                <w:rFonts w:eastAsia="Times New Roman" w:cs="Times New Roman"/>
                <w:color w:val="000000"/>
                <w:szCs w:val="24"/>
              </w:rPr>
              <w:t>17.54</w:t>
            </w:r>
          </w:p>
        </w:tc>
        <w:tc>
          <w:tcPr>
            <w:tcW w:w="151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1,800.00</w:t>
            </w:r>
          </w:p>
        </w:tc>
        <w:tc>
          <w:tcPr>
            <w:tcW w:w="1530" w:type="dxa"/>
            <w:tcBorders>
              <w:top w:val="nil"/>
              <w:left w:val="nil"/>
              <w:bottom w:val="single" w:sz="4" w:space="0" w:color="C0504D"/>
              <w:right w:val="double" w:sz="6"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31572</w:t>
            </w:r>
          </w:p>
        </w:tc>
      </w:tr>
      <w:tr w:rsidR="00D03652" w:rsidRPr="00D03652" w:rsidTr="00D03652">
        <w:trPr>
          <w:trHeight w:val="645"/>
        </w:trPr>
        <w:tc>
          <w:tcPr>
            <w:tcW w:w="8449" w:type="dxa"/>
            <w:gridSpan w:val="5"/>
            <w:tcBorders>
              <w:top w:val="single" w:sz="4" w:space="0" w:color="C0504D"/>
              <w:left w:val="double" w:sz="6" w:space="0" w:color="C0504D"/>
              <w:bottom w:val="single" w:sz="4" w:space="0" w:color="C0504D"/>
              <w:right w:val="single" w:sz="4" w:space="0" w:color="C0504D"/>
            </w:tcBorders>
            <w:shd w:val="clear" w:color="000000" w:fill="E6B9B8"/>
            <w:noWrap/>
            <w:vAlign w:val="center"/>
            <w:hideMark/>
          </w:tcPr>
          <w:p w:rsidR="00D03652" w:rsidRPr="00D03652" w:rsidRDefault="00D03652" w:rsidP="00D03652">
            <w:pPr>
              <w:spacing w:before="0" w:after="0" w:line="240" w:lineRule="auto"/>
              <w:jc w:val="center"/>
              <w:rPr>
                <w:rFonts w:eastAsia="Times New Roman" w:cs="Times New Roman"/>
                <w:b/>
                <w:bCs/>
                <w:color w:val="000000"/>
                <w:szCs w:val="24"/>
              </w:rPr>
            </w:pPr>
            <w:r w:rsidRPr="00D03652">
              <w:rPr>
                <w:rFonts w:eastAsia="Times New Roman" w:cs="Times New Roman"/>
                <w:b/>
                <w:bCs/>
                <w:color w:val="000000"/>
                <w:szCs w:val="24"/>
              </w:rPr>
              <w:t>Total Carried to Summary for Under Sluice</w:t>
            </w:r>
          </w:p>
        </w:tc>
        <w:tc>
          <w:tcPr>
            <w:tcW w:w="1530" w:type="dxa"/>
            <w:tcBorders>
              <w:top w:val="nil"/>
              <w:left w:val="nil"/>
              <w:bottom w:val="single" w:sz="4" w:space="0" w:color="C0504D"/>
              <w:right w:val="double" w:sz="6" w:space="0" w:color="C0504D"/>
            </w:tcBorders>
            <w:shd w:val="clear" w:color="000000" w:fill="E6B9B8"/>
            <w:noWrap/>
            <w:vAlign w:val="center"/>
            <w:hideMark/>
          </w:tcPr>
          <w:p w:rsidR="00D03652" w:rsidRPr="00D03652" w:rsidRDefault="00D03652" w:rsidP="00D03652">
            <w:pPr>
              <w:spacing w:before="0" w:after="0" w:line="240" w:lineRule="auto"/>
              <w:jc w:val="right"/>
              <w:rPr>
                <w:rFonts w:eastAsia="Times New Roman" w:cs="Times New Roman"/>
                <w:b/>
                <w:bCs/>
                <w:color w:val="000000"/>
                <w:szCs w:val="24"/>
              </w:rPr>
            </w:pPr>
            <w:r w:rsidRPr="00D03652">
              <w:rPr>
                <w:rFonts w:eastAsia="Times New Roman" w:cs="Times New Roman"/>
                <w:b/>
                <w:bCs/>
                <w:color w:val="000000"/>
                <w:szCs w:val="24"/>
              </w:rPr>
              <w:t>127,157.30</w:t>
            </w:r>
          </w:p>
        </w:tc>
      </w:tr>
      <w:tr w:rsidR="00D03652" w:rsidRPr="00D03652" w:rsidTr="00D03652">
        <w:trPr>
          <w:trHeight w:val="402"/>
        </w:trPr>
        <w:tc>
          <w:tcPr>
            <w:tcW w:w="786" w:type="dxa"/>
            <w:tcBorders>
              <w:top w:val="nil"/>
              <w:left w:val="double" w:sz="6" w:space="0" w:color="C0504D"/>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jc w:val="right"/>
              <w:rPr>
                <w:rFonts w:eastAsia="Times New Roman" w:cs="Times New Roman"/>
                <w:b/>
                <w:bCs/>
                <w:color w:val="000000"/>
                <w:szCs w:val="24"/>
              </w:rPr>
            </w:pPr>
            <w:r w:rsidRPr="00D03652">
              <w:rPr>
                <w:rFonts w:eastAsia="Times New Roman" w:cs="Times New Roman"/>
                <w:b/>
                <w:bCs/>
                <w:color w:val="000000"/>
                <w:szCs w:val="24"/>
              </w:rPr>
              <w:t>4</w:t>
            </w:r>
          </w:p>
        </w:tc>
        <w:tc>
          <w:tcPr>
            <w:tcW w:w="3744"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rPr>
                <w:rFonts w:eastAsia="Times New Roman" w:cs="Times New Roman"/>
                <w:b/>
                <w:bCs/>
                <w:color w:val="000000"/>
                <w:szCs w:val="24"/>
              </w:rPr>
            </w:pPr>
            <w:r w:rsidRPr="00D03652">
              <w:rPr>
                <w:rFonts w:eastAsia="Times New Roman" w:cs="Times New Roman"/>
                <w:b/>
                <w:bCs/>
                <w:color w:val="000000"/>
                <w:szCs w:val="24"/>
              </w:rPr>
              <w:t xml:space="preserve">Right side </w:t>
            </w:r>
            <w:proofErr w:type="spellStart"/>
            <w:r w:rsidRPr="00D03652">
              <w:rPr>
                <w:rFonts w:eastAsia="Times New Roman" w:cs="Times New Roman"/>
                <w:b/>
                <w:bCs/>
                <w:color w:val="000000"/>
                <w:szCs w:val="24"/>
              </w:rPr>
              <w:t>retgaining</w:t>
            </w:r>
            <w:proofErr w:type="spellEnd"/>
            <w:r w:rsidRPr="00D03652">
              <w:rPr>
                <w:rFonts w:eastAsia="Times New Roman" w:cs="Times New Roman"/>
                <w:b/>
                <w:bCs/>
                <w:color w:val="000000"/>
                <w:szCs w:val="24"/>
              </w:rPr>
              <w:t xml:space="preserve"> Wall</w:t>
            </w:r>
          </w:p>
        </w:tc>
        <w:tc>
          <w:tcPr>
            <w:tcW w:w="938"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rPr>
                <w:rFonts w:ascii="Calibri" w:eastAsia="Times New Roman" w:hAnsi="Calibri" w:cs="Arial"/>
                <w:color w:val="000000"/>
                <w:sz w:val="22"/>
              </w:rPr>
            </w:pPr>
            <w:r w:rsidRPr="00D03652">
              <w:rPr>
                <w:rFonts w:ascii="Calibri" w:eastAsia="Times New Roman" w:hAnsi="Calibri" w:cs="Arial"/>
                <w:color w:val="000000"/>
                <w:sz w:val="22"/>
              </w:rPr>
              <w:t> </w:t>
            </w:r>
          </w:p>
        </w:tc>
        <w:tc>
          <w:tcPr>
            <w:tcW w:w="1466"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rPr>
                <w:rFonts w:ascii="Calibri" w:eastAsia="Times New Roman" w:hAnsi="Calibri" w:cs="Arial"/>
                <w:color w:val="000000"/>
                <w:sz w:val="22"/>
              </w:rPr>
            </w:pPr>
            <w:r w:rsidRPr="00D03652">
              <w:rPr>
                <w:rFonts w:ascii="Calibri" w:eastAsia="Times New Roman" w:hAnsi="Calibri" w:cs="Arial"/>
                <w:color w:val="000000"/>
                <w:sz w:val="22"/>
              </w:rPr>
              <w:t> </w:t>
            </w:r>
          </w:p>
        </w:tc>
        <w:tc>
          <w:tcPr>
            <w:tcW w:w="1516"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jc w:val="right"/>
              <w:rPr>
                <w:rFonts w:eastAsia="Times New Roman" w:cs="Times New Roman"/>
                <w:b/>
                <w:bCs/>
                <w:color w:val="000000"/>
                <w:szCs w:val="24"/>
              </w:rPr>
            </w:pPr>
            <w:r w:rsidRPr="00D03652">
              <w:rPr>
                <w:rFonts w:eastAsia="Times New Roman" w:cs="Times New Roman"/>
                <w:b/>
                <w:bCs/>
                <w:color w:val="000000"/>
                <w:szCs w:val="24"/>
              </w:rPr>
              <w:t> </w:t>
            </w:r>
          </w:p>
        </w:tc>
        <w:tc>
          <w:tcPr>
            <w:tcW w:w="1530" w:type="dxa"/>
            <w:tcBorders>
              <w:top w:val="nil"/>
              <w:left w:val="nil"/>
              <w:bottom w:val="single" w:sz="4" w:space="0" w:color="C0504D"/>
              <w:right w:val="double" w:sz="6"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b/>
                <w:bCs/>
                <w:color w:val="000000"/>
                <w:szCs w:val="24"/>
              </w:rPr>
            </w:pPr>
            <w:r w:rsidRPr="00D03652">
              <w:rPr>
                <w:rFonts w:eastAsia="Times New Roman" w:cs="Times New Roman"/>
                <w:b/>
                <w:bCs/>
                <w:color w:val="000000"/>
                <w:szCs w:val="24"/>
              </w:rPr>
              <w:t> </w:t>
            </w:r>
          </w:p>
        </w:tc>
      </w:tr>
      <w:tr w:rsidR="00D03652" w:rsidRPr="00D03652" w:rsidTr="00D03652">
        <w:trPr>
          <w:trHeight w:val="630"/>
        </w:trPr>
        <w:tc>
          <w:tcPr>
            <w:tcW w:w="786" w:type="dxa"/>
            <w:tcBorders>
              <w:top w:val="nil"/>
              <w:left w:val="double" w:sz="6" w:space="0" w:color="C0504D"/>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jc w:val="right"/>
              <w:rPr>
                <w:rFonts w:eastAsia="Times New Roman" w:cs="Times New Roman"/>
                <w:b/>
                <w:bCs/>
                <w:color w:val="000000"/>
                <w:szCs w:val="24"/>
              </w:rPr>
            </w:pPr>
            <w:r w:rsidRPr="00D03652">
              <w:rPr>
                <w:rFonts w:eastAsia="Times New Roman" w:cs="Times New Roman"/>
                <w:b/>
                <w:bCs/>
                <w:color w:val="000000"/>
                <w:szCs w:val="24"/>
              </w:rPr>
              <w:t>4.1</w:t>
            </w:r>
          </w:p>
        </w:tc>
        <w:tc>
          <w:tcPr>
            <w:tcW w:w="3744"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rPr>
                <w:rFonts w:eastAsia="Times New Roman" w:cs="Times New Roman"/>
                <w:b/>
                <w:bCs/>
                <w:color w:val="000000"/>
                <w:szCs w:val="24"/>
              </w:rPr>
            </w:pPr>
            <w:r w:rsidRPr="00D03652">
              <w:rPr>
                <w:rFonts w:eastAsia="Times New Roman" w:cs="Times New Roman"/>
                <w:b/>
                <w:bCs/>
                <w:color w:val="000000"/>
                <w:szCs w:val="24"/>
              </w:rPr>
              <w:t>Earth Works and Rock Excavation</w:t>
            </w:r>
          </w:p>
        </w:tc>
        <w:tc>
          <w:tcPr>
            <w:tcW w:w="938"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rPr>
                <w:rFonts w:ascii="Calibri" w:eastAsia="Times New Roman" w:hAnsi="Calibri" w:cs="Arial"/>
                <w:color w:val="000000"/>
                <w:sz w:val="22"/>
              </w:rPr>
            </w:pPr>
            <w:r w:rsidRPr="00D03652">
              <w:rPr>
                <w:rFonts w:ascii="Calibri" w:eastAsia="Times New Roman" w:hAnsi="Calibri" w:cs="Arial"/>
                <w:color w:val="000000"/>
                <w:sz w:val="22"/>
              </w:rPr>
              <w:t> </w:t>
            </w:r>
          </w:p>
        </w:tc>
        <w:tc>
          <w:tcPr>
            <w:tcW w:w="1466"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rPr>
                <w:rFonts w:ascii="Calibri" w:eastAsia="Times New Roman" w:hAnsi="Calibri" w:cs="Arial"/>
                <w:color w:val="000000"/>
                <w:sz w:val="22"/>
              </w:rPr>
            </w:pPr>
            <w:r w:rsidRPr="00D03652">
              <w:rPr>
                <w:rFonts w:ascii="Calibri" w:eastAsia="Times New Roman" w:hAnsi="Calibri" w:cs="Arial"/>
                <w:color w:val="000000"/>
                <w:sz w:val="22"/>
              </w:rPr>
              <w:t> </w:t>
            </w:r>
          </w:p>
        </w:tc>
        <w:tc>
          <w:tcPr>
            <w:tcW w:w="1516"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jc w:val="right"/>
              <w:rPr>
                <w:rFonts w:eastAsia="Times New Roman" w:cs="Times New Roman"/>
                <w:b/>
                <w:bCs/>
                <w:color w:val="000000"/>
                <w:szCs w:val="24"/>
              </w:rPr>
            </w:pPr>
            <w:r w:rsidRPr="00D03652">
              <w:rPr>
                <w:rFonts w:eastAsia="Times New Roman" w:cs="Times New Roman"/>
                <w:b/>
                <w:bCs/>
                <w:color w:val="000000"/>
                <w:szCs w:val="24"/>
              </w:rPr>
              <w:t> </w:t>
            </w:r>
          </w:p>
        </w:tc>
        <w:tc>
          <w:tcPr>
            <w:tcW w:w="1530" w:type="dxa"/>
            <w:tcBorders>
              <w:top w:val="nil"/>
              <w:left w:val="nil"/>
              <w:bottom w:val="single" w:sz="4" w:space="0" w:color="C0504D"/>
              <w:right w:val="double" w:sz="6"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b/>
                <w:bCs/>
                <w:color w:val="000000"/>
                <w:szCs w:val="24"/>
              </w:rPr>
            </w:pPr>
            <w:r w:rsidRPr="00D03652">
              <w:rPr>
                <w:rFonts w:eastAsia="Times New Roman" w:cs="Times New Roman"/>
                <w:b/>
                <w:bCs/>
                <w:color w:val="000000"/>
                <w:szCs w:val="24"/>
              </w:rPr>
              <w:t> </w:t>
            </w:r>
          </w:p>
        </w:tc>
      </w:tr>
      <w:tr w:rsidR="00D03652" w:rsidRPr="00D03652" w:rsidTr="00D03652">
        <w:trPr>
          <w:trHeight w:val="900"/>
        </w:trPr>
        <w:tc>
          <w:tcPr>
            <w:tcW w:w="786" w:type="dxa"/>
            <w:tcBorders>
              <w:top w:val="nil"/>
              <w:left w:val="double" w:sz="6" w:space="0" w:color="C0504D"/>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rPr>
                <w:rFonts w:eastAsia="Times New Roman" w:cs="Times New Roman"/>
                <w:color w:val="000000"/>
                <w:szCs w:val="24"/>
              </w:rPr>
            </w:pPr>
            <w:r w:rsidRPr="00D03652">
              <w:rPr>
                <w:rFonts w:eastAsia="Times New Roman" w:cs="Times New Roman"/>
                <w:color w:val="000000"/>
                <w:szCs w:val="24"/>
              </w:rPr>
              <w:t>4.1.1</w:t>
            </w:r>
          </w:p>
        </w:tc>
        <w:tc>
          <w:tcPr>
            <w:tcW w:w="3744"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rPr>
                <w:rFonts w:eastAsia="Times New Roman" w:cs="Times New Roman"/>
                <w:color w:val="000000"/>
                <w:szCs w:val="24"/>
              </w:rPr>
            </w:pPr>
            <w:r w:rsidRPr="00D03652">
              <w:rPr>
                <w:rFonts w:eastAsia="Times New Roman" w:cs="Times New Roman"/>
                <w:color w:val="000000"/>
                <w:szCs w:val="24"/>
              </w:rPr>
              <w:t>Common Soil Excavation in structures including haul to a distance not exceeding 200m.</w:t>
            </w:r>
          </w:p>
        </w:tc>
        <w:tc>
          <w:tcPr>
            <w:tcW w:w="938"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color w:val="000000"/>
                <w:szCs w:val="24"/>
              </w:rPr>
            </w:pPr>
            <w:r w:rsidRPr="00D03652">
              <w:rPr>
                <w:rFonts w:eastAsia="Times New Roman" w:cs="Times New Roman"/>
                <w:color w:val="000000"/>
                <w:szCs w:val="24"/>
              </w:rPr>
              <w:t>m</w:t>
            </w:r>
            <w:r w:rsidRPr="00D03652">
              <w:rPr>
                <w:rFonts w:eastAsia="Times New Roman" w:cs="Times New Roman"/>
                <w:color w:val="000000"/>
                <w:szCs w:val="24"/>
                <w:vertAlign w:val="superscript"/>
              </w:rPr>
              <w:t>3</w:t>
            </w:r>
          </w:p>
        </w:tc>
        <w:tc>
          <w:tcPr>
            <w:tcW w:w="146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color w:val="000000"/>
                <w:szCs w:val="24"/>
              </w:rPr>
            </w:pPr>
            <w:r w:rsidRPr="00D03652">
              <w:rPr>
                <w:rFonts w:eastAsia="Times New Roman" w:cs="Times New Roman"/>
                <w:color w:val="000000"/>
                <w:szCs w:val="24"/>
              </w:rPr>
              <w:t>133.05</w:t>
            </w:r>
          </w:p>
        </w:tc>
        <w:tc>
          <w:tcPr>
            <w:tcW w:w="151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90</w:t>
            </w:r>
          </w:p>
        </w:tc>
        <w:tc>
          <w:tcPr>
            <w:tcW w:w="1530" w:type="dxa"/>
            <w:tcBorders>
              <w:top w:val="nil"/>
              <w:left w:val="nil"/>
              <w:bottom w:val="single" w:sz="4" w:space="0" w:color="C0504D"/>
              <w:right w:val="double" w:sz="6"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11974.5</w:t>
            </w:r>
          </w:p>
        </w:tc>
      </w:tr>
      <w:tr w:rsidR="00D03652" w:rsidRPr="00D03652" w:rsidTr="00D03652">
        <w:trPr>
          <w:trHeight w:val="870"/>
        </w:trPr>
        <w:tc>
          <w:tcPr>
            <w:tcW w:w="786" w:type="dxa"/>
            <w:tcBorders>
              <w:top w:val="nil"/>
              <w:left w:val="double" w:sz="6" w:space="0" w:color="C0504D"/>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rPr>
                <w:rFonts w:eastAsia="Times New Roman" w:cs="Times New Roman"/>
                <w:color w:val="000000"/>
                <w:szCs w:val="24"/>
              </w:rPr>
            </w:pPr>
            <w:r w:rsidRPr="00D03652">
              <w:rPr>
                <w:rFonts w:eastAsia="Times New Roman" w:cs="Times New Roman"/>
                <w:color w:val="000000"/>
                <w:szCs w:val="24"/>
              </w:rPr>
              <w:t>4.1.2</w:t>
            </w:r>
          </w:p>
        </w:tc>
        <w:tc>
          <w:tcPr>
            <w:tcW w:w="3744"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rPr>
                <w:rFonts w:eastAsia="Times New Roman" w:cs="Times New Roman"/>
                <w:color w:val="000000"/>
                <w:szCs w:val="24"/>
              </w:rPr>
            </w:pPr>
            <w:r w:rsidRPr="00D03652">
              <w:rPr>
                <w:rFonts w:eastAsia="Times New Roman" w:cs="Times New Roman"/>
                <w:color w:val="000000"/>
                <w:szCs w:val="24"/>
              </w:rPr>
              <w:t>Weathered Rock excavation in structures including haul to a distance not exceeding 200m.</w:t>
            </w:r>
          </w:p>
        </w:tc>
        <w:tc>
          <w:tcPr>
            <w:tcW w:w="938"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color w:val="000000"/>
                <w:szCs w:val="24"/>
              </w:rPr>
            </w:pPr>
            <w:r w:rsidRPr="00D03652">
              <w:rPr>
                <w:rFonts w:eastAsia="Times New Roman" w:cs="Times New Roman"/>
                <w:color w:val="000000"/>
                <w:szCs w:val="24"/>
              </w:rPr>
              <w:t>m</w:t>
            </w:r>
            <w:r w:rsidRPr="00D03652">
              <w:rPr>
                <w:rFonts w:eastAsia="Times New Roman" w:cs="Times New Roman"/>
                <w:color w:val="000000"/>
                <w:szCs w:val="24"/>
                <w:vertAlign w:val="superscript"/>
              </w:rPr>
              <w:t>3</w:t>
            </w:r>
          </w:p>
        </w:tc>
        <w:tc>
          <w:tcPr>
            <w:tcW w:w="146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color w:val="000000"/>
                <w:szCs w:val="24"/>
              </w:rPr>
            </w:pPr>
            <w:r w:rsidRPr="00D03652">
              <w:rPr>
                <w:rFonts w:eastAsia="Times New Roman" w:cs="Times New Roman"/>
                <w:color w:val="000000"/>
                <w:szCs w:val="24"/>
              </w:rPr>
              <w:t>79.83</w:t>
            </w:r>
          </w:p>
        </w:tc>
        <w:tc>
          <w:tcPr>
            <w:tcW w:w="151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350</w:t>
            </w:r>
          </w:p>
        </w:tc>
        <w:tc>
          <w:tcPr>
            <w:tcW w:w="1530" w:type="dxa"/>
            <w:tcBorders>
              <w:top w:val="nil"/>
              <w:left w:val="nil"/>
              <w:bottom w:val="single" w:sz="4" w:space="0" w:color="C0504D"/>
              <w:right w:val="double" w:sz="6"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27940.5</w:t>
            </w:r>
          </w:p>
        </w:tc>
      </w:tr>
      <w:tr w:rsidR="00D03652" w:rsidRPr="00D03652" w:rsidTr="00D03652">
        <w:trPr>
          <w:trHeight w:val="402"/>
        </w:trPr>
        <w:tc>
          <w:tcPr>
            <w:tcW w:w="786" w:type="dxa"/>
            <w:tcBorders>
              <w:top w:val="nil"/>
              <w:left w:val="double" w:sz="6" w:space="0" w:color="C0504D"/>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rPr>
                <w:rFonts w:eastAsia="Times New Roman" w:cs="Times New Roman"/>
                <w:color w:val="000000"/>
                <w:szCs w:val="24"/>
              </w:rPr>
            </w:pPr>
            <w:r w:rsidRPr="00D03652">
              <w:rPr>
                <w:rFonts w:eastAsia="Times New Roman" w:cs="Times New Roman"/>
                <w:color w:val="000000"/>
                <w:szCs w:val="24"/>
              </w:rPr>
              <w:t>4.1.3</w:t>
            </w:r>
          </w:p>
        </w:tc>
        <w:tc>
          <w:tcPr>
            <w:tcW w:w="3744"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rPr>
                <w:rFonts w:eastAsia="Times New Roman" w:cs="Times New Roman"/>
                <w:color w:val="000000"/>
                <w:szCs w:val="24"/>
              </w:rPr>
            </w:pPr>
            <w:r w:rsidRPr="00D03652">
              <w:rPr>
                <w:rFonts w:eastAsia="Times New Roman" w:cs="Times New Roman"/>
                <w:color w:val="000000"/>
                <w:szCs w:val="24"/>
              </w:rPr>
              <w:t>Ditto but Hard Rock</w:t>
            </w:r>
          </w:p>
        </w:tc>
        <w:tc>
          <w:tcPr>
            <w:tcW w:w="938"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color w:val="000000"/>
                <w:szCs w:val="24"/>
              </w:rPr>
            </w:pPr>
            <w:r w:rsidRPr="00D03652">
              <w:rPr>
                <w:rFonts w:eastAsia="Times New Roman" w:cs="Times New Roman"/>
                <w:color w:val="000000"/>
                <w:szCs w:val="24"/>
              </w:rPr>
              <w:t>m</w:t>
            </w:r>
            <w:r w:rsidRPr="00D03652">
              <w:rPr>
                <w:rFonts w:eastAsia="Times New Roman" w:cs="Times New Roman"/>
                <w:color w:val="000000"/>
                <w:szCs w:val="24"/>
                <w:vertAlign w:val="superscript"/>
              </w:rPr>
              <w:t>3</w:t>
            </w:r>
          </w:p>
        </w:tc>
        <w:tc>
          <w:tcPr>
            <w:tcW w:w="146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color w:val="000000"/>
                <w:szCs w:val="24"/>
              </w:rPr>
            </w:pPr>
            <w:r w:rsidRPr="00D03652">
              <w:rPr>
                <w:rFonts w:eastAsia="Times New Roman" w:cs="Times New Roman"/>
                <w:color w:val="000000"/>
                <w:szCs w:val="24"/>
              </w:rPr>
              <w:t>266.11</w:t>
            </w:r>
          </w:p>
        </w:tc>
        <w:tc>
          <w:tcPr>
            <w:tcW w:w="151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650</w:t>
            </w:r>
          </w:p>
        </w:tc>
        <w:tc>
          <w:tcPr>
            <w:tcW w:w="1530" w:type="dxa"/>
            <w:tcBorders>
              <w:top w:val="nil"/>
              <w:left w:val="nil"/>
              <w:bottom w:val="single" w:sz="4" w:space="0" w:color="C0504D"/>
              <w:right w:val="double" w:sz="6"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172971.5</w:t>
            </w:r>
          </w:p>
        </w:tc>
      </w:tr>
      <w:tr w:rsidR="00D03652" w:rsidRPr="00D03652" w:rsidTr="00D03652">
        <w:trPr>
          <w:trHeight w:val="795"/>
        </w:trPr>
        <w:tc>
          <w:tcPr>
            <w:tcW w:w="786" w:type="dxa"/>
            <w:tcBorders>
              <w:top w:val="nil"/>
              <w:left w:val="double" w:sz="6" w:space="0" w:color="C0504D"/>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rPr>
                <w:rFonts w:eastAsia="Times New Roman" w:cs="Times New Roman"/>
                <w:color w:val="000000"/>
                <w:szCs w:val="24"/>
              </w:rPr>
            </w:pPr>
            <w:r w:rsidRPr="00D03652">
              <w:rPr>
                <w:rFonts w:eastAsia="Times New Roman" w:cs="Times New Roman"/>
                <w:color w:val="000000"/>
                <w:szCs w:val="24"/>
              </w:rPr>
              <w:t>4.1.4</w:t>
            </w:r>
          </w:p>
        </w:tc>
        <w:tc>
          <w:tcPr>
            <w:tcW w:w="3744"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rPr>
                <w:rFonts w:eastAsia="Times New Roman" w:cs="Times New Roman"/>
                <w:color w:val="000000"/>
                <w:szCs w:val="24"/>
              </w:rPr>
            </w:pPr>
            <w:r w:rsidRPr="00D03652">
              <w:rPr>
                <w:rFonts w:eastAsia="Times New Roman" w:cs="Times New Roman"/>
                <w:color w:val="000000"/>
                <w:szCs w:val="24"/>
              </w:rPr>
              <w:t>Back filling with selected material from excavation including compaction.</w:t>
            </w:r>
          </w:p>
        </w:tc>
        <w:tc>
          <w:tcPr>
            <w:tcW w:w="938"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color w:val="000000"/>
                <w:szCs w:val="24"/>
              </w:rPr>
            </w:pPr>
            <w:r w:rsidRPr="00D03652">
              <w:rPr>
                <w:rFonts w:eastAsia="Times New Roman" w:cs="Times New Roman"/>
                <w:color w:val="000000"/>
                <w:szCs w:val="24"/>
              </w:rPr>
              <w:t>m</w:t>
            </w:r>
            <w:r w:rsidRPr="00D03652">
              <w:rPr>
                <w:rFonts w:eastAsia="Times New Roman" w:cs="Times New Roman"/>
                <w:color w:val="000000"/>
                <w:szCs w:val="24"/>
                <w:vertAlign w:val="superscript"/>
              </w:rPr>
              <w:t>3</w:t>
            </w:r>
          </w:p>
        </w:tc>
        <w:tc>
          <w:tcPr>
            <w:tcW w:w="146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color w:val="000000"/>
                <w:szCs w:val="24"/>
              </w:rPr>
            </w:pPr>
            <w:r w:rsidRPr="00D03652">
              <w:rPr>
                <w:rFonts w:eastAsia="Times New Roman" w:cs="Times New Roman"/>
                <w:color w:val="000000"/>
                <w:szCs w:val="24"/>
              </w:rPr>
              <w:t>32.58</w:t>
            </w:r>
          </w:p>
        </w:tc>
        <w:tc>
          <w:tcPr>
            <w:tcW w:w="151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120</w:t>
            </w:r>
          </w:p>
        </w:tc>
        <w:tc>
          <w:tcPr>
            <w:tcW w:w="1530" w:type="dxa"/>
            <w:tcBorders>
              <w:top w:val="nil"/>
              <w:left w:val="nil"/>
              <w:bottom w:val="single" w:sz="4" w:space="0" w:color="C0504D"/>
              <w:right w:val="double" w:sz="6"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3909.6</w:t>
            </w:r>
          </w:p>
        </w:tc>
      </w:tr>
      <w:tr w:rsidR="00D03652" w:rsidRPr="00D03652" w:rsidTr="00D03652">
        <w:trPr>
          <w:trHeight w:val="402"/>
        </w:trPr>
        <w:tc>
          <w:tcPr>
            <w:tcW w:w="786" w:type="dxa"/>
            <w:tcBorders>
              <w:top w:val="nil"/>
              <w:left w:val="double" w:sz="6" w:space="0" w:color="C0504D"/>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jc w:val="right"/>
              <w:rPr>
                <w:rFonts w:eastAsia="Times New Roman" w:cs="Times New Roman"/>
                <w:b/>
                <w:bCs/>
                <w:color w:val="000000"/>
                <w:szCs w:val="24"/>
              </w:rPr>
            </w:pPr>
            <w:r w:rsidRPr="00D03652">
              <w:rPr>
                <w:rFonts w:eastAsia="Times New Roman" w:cs="Times New Roman"/>
                <w:b/>
                <w:bCs/>
                <w:color w:val="000000"/>
                <w:szCs w:val="24"/>
              </w:rPr>
              <w:t>4.2</w:t>
            </w:r>
          </w:p>
        </w:tc>
        <w:tc>
          <w:tcPr>
            <w:tcW w:w="3744"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rPr>
                <w:rFonts w:eastAsia="Times New Roman" w:cs="Times New Roman"/>
                <w:b/>
                <w:bCs/>
                <w:color w:val="000000"/>
                <w:szCs w:val="24"/>
              </w:rPr>
            </w:pPr>
            <w:r w:rsidRPr="00D03652">
              <w:rPr>
                <w:rFonts w:eastAsia="Times New Roman" w:cs="Times New Roman"/>
                <w:b/>
                <w:bCs/>
                <w:color w:val="000000"/>
                <w:szCs w:val="24"/>
              </w:rPr>
              <w:t>CONCRETE WORK</w:t>
            </w:r>
          </w:p>
        </w:tc>
        <w:tc>
          <w:tcPr>
            <w:tcW w:w="938"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rPr>
                <w:rFonts w:ascii="Calibri" w:eastAsia="Times New Roman" w:hAnsi="Calibri" w:cs="Arial"/>
                <w:color w:val="000000"/>
                <w:sz w:val="22"/>
              </w:rPr>
            </w:pPr>
            <w:r w:rsidRPr="00D03652">
              <w:rPr>
                <w:rFonts w:ascii="Calibri" w:eastAsia="Times New Roman" w:hAnsi="Calibri" w:cs="Arial"/>
                <w:color w:val="000000"/>
                <w:sz w:val="22"/>
              </w:rPr>
              <w:t> </w:t>
            </w:r>
          </w:p>
        </w:tc>
        <w:tc>
          <w:tcPr>
            <w:tcW w:w="1466"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jc w:val="center"/>
              <w:rPr>
                <w:rFonts w:eastAsia="Times New Roman" w:cs="Times New Roman"/>
                <w:b/>
                <w:bCs/>
                <w:color w:val="000000"/>
                <w:szCs w:val="24"/>
              </w:rPr>
            </w:pPr>
            <w:r w:rsidRPr="00D03652">
              <w:rPr>
                <w:rFonts w:eastAsia="Times New Roman" w:cs="Times New Roman"/>
                <w:b/>
                <w:bCs/>
                <w:color w:val="000000"/>
                <w:szCs w:val="24"/>
              </w:rPr>
              <w:t> </w:t>
            </w:r>
          </w:p>
        </w:tc>
        <w:tc>
          <w:tcPr>
            <w:tcW w:w="1516"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jc w:val="right"/>
              <w:rPr>
                <w:rFonts w:eastAsia="Times New Roman" w:cs="Times New Roman"/>
                <w:b/>
                <w:bCs/>
                <w:color w:val="000000"/>
                <w:szCs w:val="24"/>
              </w:rPr>
            </w:pPr>
            <w:r w:rsidRPr="00D03652">
              <w:rPr>
                <w:rFonts w:eastAsia="Times New Roman" w:cs="Times New Roman"/>
                <w:b/>
                <w:bCs/>
                <w:color w:val="000000"/>
                <w:szCs w:val="24"/>
              </w:rPr>
              <w:t> </w:t>
            </w:r>
          </w:p>
        </w:tc>
        <w:tc>
          <w:tcPr>
            <w:tcW w:w="1530" w:type="dxa"/>
            <w:tcBorders>
              <w:top w:val="nil"/>
              <w:left w:val="nil"/>
              <w:bottom w:val="single" w:sz="4" w:space="0" w:color="C0504D"/>
              <w:right w:val="double" w:sz="6"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 </w:t>
            </w:r>
          </w:p>
        </w:tc>
      </w:tr>
      <w:tr w:rsidR="00D03652" w:rsidRPr="00D03652" w:rsidTr="00D03652">
        <w:trPr>
          <w:trHeight w:val="540"/>
        </w:trPr>
        <w:tc>
          <w:tcPr>
            <w:tcW w:w="786" w:type="dxa"/>
            <w:tcBorders>
              <w:top w:val="nil"/>
              <w:left w:val="double" w:sz="6" w:space="0" w:color="C0504D"/>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rPr>
                <w:rFonts w:eastAsia="Times New Roman" w:cs="Times New Roman"/>
                <w:b/>
                <w:bCs/>
                <w:color w:val="000000"/>
                <w:szCs w:val="24"/>
              </w:rPr>
            </w:pPr>
            <w:r w:rsidRPr="00D03652">
              <w:rPr>
                <w:rFonts w:eastAsia="Times New Roman" w:cs="Times New Roman"/>
                <w:b/>
                <w:bCs/>
                <w:color w:val="000000"/>
                <w:szCs w:val="24"/>
              </w:rPr>
              <w:t>4.2.1</w:t>
            </w:r>
          </w:p>
        </w:tc>
        <w:tc>
          <w:tcPr>
            <w:tcW w:w="3744"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rPr>
                <w:rFonts w:eastAsia="Times New Roman" w:cs="Times New Roman"/>
                <w:color w:val="000000"/>
                <w:szCs w:val="24"/>
              </w:rPr>
            </w:pPr>
            <w:r w:rsidRPr="00D03652">
              <w:rPr>
                <w:rFonts w:eastAsia="Times New Roman" w:cs="Times New Roman"/>
                <w:color w:val="000000"/>
                <w:szCs w:val="24"/>
              </w:rPr>
              <w:t>50 mm thick C-10 Concrete bedding  for masonry work</w:t>
            </w:r>
          </w:p>
        </w:tc>
        <w:tc>
          <w:tcPr>
            <w:tcW w:w="938"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rPr>
                <w:rFonts w:ascii="Calibri" w:eastAsia="Times New Roman" w:hAnsi="Calibri" w:cs="Arial"/>
                <w:color w:val="000000"/>
                <w:sz w:val="22"/>
              </w:rPr>
            </w:pPr>
            <w:r w:rsidRPr="00D03652">
              <w:rPr>
                <w:rFonts w:ascii="Calibri" w:eastAsia="Times New Roman" w:hAnsi="Calibri" w:cs="Arial"/>
                <w:color w:val="000000"/>
                <w:sz w:val="22"/>
              </w:rPr>
              <w:t>m2</w:t>
            </w:r>
          </w:p>
        </w:tc>
        <w:tc>
          <w:tcPr>
            <w:tcW w:w="1466"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jc w:val="center"/>
              <w:rPr>
                <w:rFonts w:eastAsia="Times New Roman" w:cs="Times New Roman"/>
                <w:b/>
                <w:bCs/>
                <w:color w:val="000000"/>
                <w:szCs w:val="24"/>
              </w:rPr>
            </w:pPr>
            <w:r w:rsidRPr="00D03652">
              <w:rPr>
                <w:rFonts w:eastAsia="Times New Roman" w:cs="Times New Roman"/>
                <w:b/>
                <w:bCs/>
                <w:color w:val="000000"/>
                <w:szCs w:val="24"/>
              </w:rPr>
              <w:t> </w:t>
            </w:r>
          </w:p>
        </w:tc>
        <w:tc>
          <w:tcPr>
            <w:tcW w:w="1516"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jc w:val="right"/>
              <w:rPr>
                <w:rFonts w:eastAsia="Times New Roman" w:cs="Times New Roman"/>
                <w:b/>
                <w:bCs/>
                <w:color w:val="000000"/>
                <w:szCs w:val="24"/>
              </w:rPr>
            </w:pPr>
            <w:r w:rsidRPr="00D03652">
              <w:rPr>
                <w:rFonts w:eastAsia="Times New Roman" w:cs="Times New Roman"/>
                <w:b/>
                <w:bCs/>
                <w:color w:val="000000"/>
                <w:szCs w:val="24"/>
              </w:rPr>
              <w:t>140</w:t>
            </w:r>
          </w:p>
        </w:tc>
        <w:tc>
          <w:tcPr>
            <w:tcW w:w="1530" w:type="dxa"/>
            <w:tcBorders>
              <w:top w:val="nil"/>
              <w:left w:val="nil"/>
              <w:bottom w:val="single" w:sz="4" w:space="0" w:color="C0504D"/>
              <w:right w:val="double" w:sz="6"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0</w:t>
            </w:r>
          </w:p>
        </w:tc>
      </w:tr>
      <w:tr w:rsidR="00D03652" w:rsidRPr="00D03652" w:rsidTr="00D03652">
        <w:trPr>
          <w:trHeight w:val="705"/>
        </w:trPr>
        <w:tc>
          <w:tcPr>
            <w:tcW w:w="786" w:type="dxa"/>
            <w:tcBorders>
              <w:top w:val="nil"/>
              <w:left w:val="double" w:sz="6" w:space="0" w:color="C0504D"/>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rPr>
                <w:rFonts w:eastAsia="Times New Roman" w:cs="Times New Roman"/>
                <w:color w:val="000000"/>
                <w:szCs w:val="24"/>
              </w:rPr>
            </w:pPr>
            <w:r w:rsidRPr="00D03652">
              <w:rPr>
                <w:rFonts w:eastAsia="Times New Roman" w:cs="Times New Roman"/>
                <w:color w:val="000000"/>
                <w:szCs w:val="24"/>
              </w:rPr>
              <w:t>4.2.2</w:t>
            </w:r>
          </w:p>
        </w:tc>
        <w:tc>
          <w:tcPr>
            <w:tcW w:w="3744"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rPr>
                <w:rFonts w:eastAsia="Times New Roman" w:cs="Times New Roman"/>
                <w:color w:val="000000"/>
                <w:szCs w:val="24"/>
              </w:rPr>
            </w:pPr>
            <w:r w:rsidRPr="00D03652">
              <w:rPr>
                <w:rFonts w:eastAsia="Times New Roman" w:cs="Times New Roman"/>
                <w:color w:val="000000"/>
                <w:szCs w:val="24"/>
              </w:rPr>
              <w:t>Supply and cast reinforced concrete quality C-20 (minimum cement content of 360kg of cement/m³) filled in to form work and vibrated</w:t>
            </w:r>
          </w:p>
        </w:tc>
        <w:tc>
          <w:tcPr>
            <w:tcW w:w="938"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color w:val="000000"/>
                <w:szCs w:val="24"/>
              </w:rPr>
            </w:pPr>
            <w:r w:rsidRPr="00D03652">
              <w:rPr>
                <w:rFonts w:eastAsia="Times New Roman" w:cs="Times New Roman"/>
                <w:color w:val="000000"/>
                <w:szCs w:val="24"/>
              </w:rPr>
              <w:t>m</w:t>
            </w:r>
            <w:r w:rsidRPr="00D03652">
              <w:rPr>
                <w:rFonts w:eastAsia="Times New Roman" w:cs="Times New Roman"/>
                <w:color w:val="000000"/>
                <w:szCs w:val="24"/>
                <w:vertAlign w:val="superscript"/>
              </w:rPr>
              <w:t>3</w:t>
            </w:r>
          </w:p>
        </w:tc>
        <w:tc>
          <w:tcPr>
            <w:tcW w:w="146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color w:val="000000"/>
                <w:szCs w:val="24"/>
              </w:rPr>
            </w:pPr>
            <w:r w:rsidRPr="00D03652">
              <w:rPr>
                <w:rFonts w:eastAsia="Times New Roman" w:cs="Times New Roman"/>
                <w:color w:val="000000"/>
                <w:szCs w:val="24"/>
              </w:rPr>
              <w:t>21.22</w:t>
            </w:r>
          </w:p>
        </w:tc>
        <w:tc>
          <w:tcPr>
            <w:tcW w:w="151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2,900.00</w:t>
            </w:r>
          </w:p>
        </w:tc>
        <w:tc>
          <w:tcPr>
            <w:tcW w:w="1530" w:type="dxa"/>
            <w:tcBorders>
              <w:top w:val="nil"/>
              <w:left w:val="nil"/>
              <w:bottom w:val="single" w:sz="4" w:space="0" w:color="C0504D"/>
              <w:right w:val="double" w:sz="6"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61538</w:t>
            </w:r>
          </w:p>
        </w:tc>
      </w:tr>
      <w:tr w:rsidR="00D03652" w:rsidRPr="00D03652" w:rsidTr="00D03652">
        <w:trPr>
          <w:trHeight w:val="402"/>
        </w:trPr>
        <w:tc>
          <w:tcPr>
            <w:tcW w:w="786" w:type="dxa"/>
            <w:tcBorders>
              <w:top w:val="nil"/>
              <w:left w:val="double" w:sz="6" w:space="0" w:color="C0504D"/>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4.3</w:t>
            </w:r>
          </w:p>
        </w:tc>
        <w:tc>
          <w:tcPr>
            <w:tcW w:w="3744"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rPr>
                <w:rFonts w:eastAsia="Times New Roman" w:cs="Times New Roman"/>
                <w:b/>
                <w:bCs/>
                <w:color w:val="000000"/>
                <w:szCs w:val="24"/>
              </w:rPr>
            </w:pPr>
            <w:r w:rsidRPr="00D03652">
              <w:rPr>
                <w:rFonts w:eastAsia="Times New Roman" w:cs="Times New Roman"/>
                <w:b/>
                <w:bCs/>
                <w:color w:val="000000"/>
                <w:szCs w:val="24"/>
              </w:rPr>
              <w:t>MASONRY WORK</w:t>
            </w:r>
          </w:p>
        </w:tc>
        <w:tc>
          <w:tcPr>
            <w:tcW w:w="938"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rPr>
                <w:rFonts w:ascii="Calibri" w:eastAsia="Times New Roman" w:hAnsi="Calibri" w:cs="Arial"/>
                <w:color w:val="000000"/>
                <w:sz w:val="22"/>
              </w:rPr>
            </w:pPr>
            <w:r w:rsidRPr="00D03652">
              <w:rPr>
                <w:rFonts w:ascii="Calibri" w:eastAsia="Times New Roman" w:hAnsi="Calibri" w:cs="Arial"/>
                <w:color w:val="000000"/>
                <w:sz w:val="22"/>
              </w:rPr>
              <w:t> </w:t>
            </w:r>
          </w:p>
        </w:tc>
        <w:tc>
          <w:tcPr>
            <w:tcW w:w="146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rPr>
                <w:rFonts w:ascii="Calibri" w:eastAsia="Times New Roman" w:hAnsi="Calibri" w:cs="Arial"/>
                <w:color w:val="000000"/>
                <w:sz w:val="22"/>
              </w:rPr>
            </w:pPr>
            <w:r w:rsidRPr="00D03652">
              <w:rPr>
                <w:rFonts w:ascii="Calibri" w:eastAsia="Times New Roman" w:hAnsi="Calibri" w:cs="Arial"/>
                <w:color w:val="000000"/>
                <w:sz w:val="22"/>
              </w:rPr>
              <w:t> </w:t>
            </w:r>
          </w:p>
        </w:tc>
        <w:tc>
          <w:tcPr>
            <w:tcW w:w="151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 </w:t>
            </w:r>
          </w:p>
        </w:tc>
        <w:tc>
          <w:tcPr>
            <w:tcW w:w="1530" w:type="dxa"/>
            <w:tcBorders>
              <w:top w:val="nil"/>
              <w:left w:val="nil"/>
              <w:bottom w:val="single" w:sz="4" w:space="0" w:color="C0504D"/>
              <w:right w:val="double" w:sz="6"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 </w:t>
            </w:r>
          </w:p>
        </w:tc>
      </w:tr>
      <w:tr w:rsidR="00D03652" w:rsidRPr="00D03652" w:rsidTr="00D03652">
        <w:trPr>
          <w:trHeight w:val="945"/>
        </w:trPr>
        <w:tc>
          <w:tcPr>
            <w:tcW w:w="786" w:type="dxa"/>
            <w:tcBorders>
              <w:top w:val="nil"/>
              <w:left w:val="double" w:sz="6" w:space="0" w:color="C0504D"/>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rPr>
                <w:rFonts w:eastAsia="Times New Roman" w:cs="Times New Roman"/>
                <w:color w:val="000000"/>
                <w:szCs w:val="24"/>
              </w:rPr>
            </w:pPr>
            <w:r w:rsidRPr="00D03652">
              <w:rPr>
                <w:rFonts w:eastAsia="Times New Roman" w:cs="Times New Roman"/>
                <w:color w:val="000000"/>
                <w:szCs w:val="24"/>
              </w:rPr>
              <w:t>4.3.1</w:t>
            </w:r>
          </w:p>
        </w:tc>
        <w:tc>
          <w:tcPr>
            <w:tcW w:w="3744"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rPr>
                <w:rFonts w:eastAsia="Times New Roman" w:cs="Times New Roman"/>
                <w:color w:val="000000"/>
                <w:szCs w:val="24"/>
              </w:rPr>
            </w:pPr>
            <w:r w:rsidRPr="00D03652">
              <w:rPr>
                <w:rFonts w:eastAsia="Times New Roman" w:cs="Times New Roman"/>
                <w:color w:val="000000"/>
                <w:szCs w:val="24"/>
              </w:rPr>
              <w:t>Basaltic or equivalent stone masonry well bedded in cement sand mortar 1:3.  Price should include scaffolding.</w:t>
            </w:r>
          </w:p>
        </w:tc>
        <w:tc>
          <w:tcPr>
            <w:tcW w:w="938"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color w:val="000000"/>
                <w:szCs w:val="24"/>
              </w:rPr>
            </w:pPr>
            <w:r w:rsidRPr="00D03652">
              <w:rPr>
                <w:rFonts w:eastAsia="Times New Roman" w:cs="Times New Roman"/>
                <w:color w:val="000000"/>
                <w:szCs w:val="24"/>
              </w:rPr>
              <w:t>m3</w:t>
            </w:r>
          </w:p>
        </w:tc>
        <w:tc>
          <w:tcPr>
            <w:tcW w:w="146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color w:val="000000"/>
                <w:szCs w:val="24"/>
              </w:rPr>
            </w:pPr>
            <w:r w:rsidRPr="00D03652">
              <w:rPr>
                <w:rFonts w:eastAsia="Times New Roman" w:cs="Times New Roman"/>
                <w:color w:val="000000"/>
                <w:szCs w:val="24"/>
              </w:rPr>
              <w:t>306.144</w:t>
            </w:r>
          </w:p>
        </w:tc>
        <w:tc>
          <w:tcPr>
            <w:tcW w:w="151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1,800.00</w:t>
            </w:r>
          </w:p>
        </w:tc>
        <w:tc>
          <w:tcPr>
            <w:tcW w:w="1530" w:type="dxa"/>
            <w:tcBorders>
              <w:top w:val="nil"/>
              <w:left w:val="nil"/>
              <w:bottom w:val="single" w:sz="4" w:space="0" w:color="C0504D"/>
              <w:right w:val="double" w:sz="6"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 xml:space="preserve">    551,059.20 </w:t>
            </w:r>
          </w:p>
        </w:tc>
      </w:tr>
      <w:tr w:rsidR="00D03652" w:rsidRPr="00D03652" w:rsidTr="00D03652">
        <w:trPr>
          <w:trHeight w:val="570"/>
        </w:trPr>
        <w:tc>
          <w:tcPr>
            <w:tcW w:w="786" w:type="dxa"/>
            <w:tcBorders>
              <w:top w:val="nil"/>
              <w:left w:val="double" w:sz="6" w:space="0" w:color="C0504D"/>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rPr>
                <w:rFonts w:eastAsia="Times New Roman" w:cs="Times New Roman"/>
                <w:color w:val="000000"/>
                <w:szCs w:val="24"/>
              </w:rPr>
            </w:pPr>
            <w:r w:rsidRPr="00D03652">
              <w:rPr>
                <w:rFonts w:eastAsia="Times New Roman" w:cs="Times New Roman"/>
                <w:color w:val="000000"/>
                <w:szCs w:val="24"/>
              </w:rPr>
              <w:t>4.3.2</w:t>
            </w:r>
          </w:p>
        </w:tc>
        <w:tc>
          <w:tcPr>
            <w:tcW w:w="3744" w:type="dxa"/>
            <w:tcBorders>
              <w:top w:val="nil"/>
              <w:left w:val="nil"/>
              <w:bottom w:val="single" w:sz="4" w:space="0" w:color="C0504D"/>
              <w:right w:val="single" w:sz="4" w:space="0" w:color="C0504D"/>
            </w:tcBorders>
            <w:shd w:val="clear" w:color="auto" w:fill="auto"/>
            <w:vAlign w:val="bottom"/>
            <w:hideMark/>
          </w:tcPr>
          <w:p w:rsidR="00D03652" w:rsidRPr="00D03652" w:rsidRDefault="00D03652" w:rsidP="00D03652">
            <w:pPr>
              <w:spacing w:before="0" w:after="0" w:line="240" w:lineRule="auto"/>
              <w:rPr>
                <w:rFonts w:ascii="Bookman Old Style" w:eastAsia="Times New Roman" w:hAnsi="Bookman Old Style" w:cs="Arial"/>
                <w:color w:val="000000"/>
                <w:sz w:val="22"/>
              </w:rPr>
            </w:pPr>
            <w:r w:rsidRPr="00D03652">
              <w:rPr>
                <w:rFonts w:ascii="Bookman Old Style" w:eastAsia="Times New Roman" w:hAnsi="Bookman Old Style" w:cs="Arial"/>
                <w:color w:val="000000"/>
                <w:sz w:val="22"/>
              </w:rPr>
              <w:t>Top &amp; water face Plastering (ratio 1:2)</w:t>
            </w:r>
          </w:p>
        </w:tc>
        <w:tc>
          <w:tcPr>
            <w:tcW w:w="938"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color w:val="000000"/>
                <w:szCs w:val="24"/>
              </w:rPr>
            </w:pPr>
            <w:r w:rsidRPr="00D03652">
              <w:rPr>
                <w:rFonts w:eastAsia="Times New Roman" w:cs="Times New Roman"/>
                <w:color w:val="000000"/>
                <w:szCs w:val="24"/>
              </w:rPr>
              <w:t>m2</w:t>
            </w:r>
          </w:p>
        </w:tc>
        <w:tc>
          <w:tcPr>
            <w:tcW w:w="146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color w:val="000000"/>
                <w:szCs w:val="24"/>
              </w:rPr>
            </w:pPr>
            <w:r w:rsidRPr="00D03652">
              <w:rPr>
                <w:rFonts w:eastAsia="Times New Roman" w:cs="Times New Roman"/>
                <w:color w:val="000000"/>
                <w:szCs w:val="24"/>
              </w:rPr>
              <w:t>188.011</w:t>
            </w:r>
          </w:p>
        </w:tc>
        <w:tc>
          <w:tcPr>
            <w:tcW w:w="151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140.00</w:t>
            </w:r>
          </w:p>
        </w:tc>
        <w:tc>
          <w:tcPr>
            <w:tcW w:w="1530" w:type="dxa"/>
            <w:tcBorders>
              <w:top w:val="nil"/>
              <w:left w:val="nil"/>
              <w:bottom w:val="single" w:sz="4" w:space="0" w:color="C0504D"/>
              <w:right w:val="double" w:sz="6"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 xml:space="preserve">      26,321.54 </w:t>
            </w:r>
          </w:p>
        </w:tc>
      </w:tr>
      <w:tr w:rsidR="00D03652" w:rsidRPr="00D03652" w:rsidTr="00D03652">
        <w:trPr>
          <w:trHeight w:val="585"/>
        </w:trPr>
        <w:tc>
          <w:tcPr>
            <w:tcW w:w="786" w:type="dxa"/>
            <w:tcBorders>
              <w:top w:val="nil"/>
              <w:left w:val="double" w:sz="6" w:space="0" w:color="C0504D"/>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rPr>
                <w:rFonts w:eastAsia="Times New Roman" w:cs="Times New Roman"/>
                <w:color w:val="000000"/>
                <w:szCs w:val="24"/>
              </w:rPr>
            </w:pPr>
            <w:r w:rsidRPr="00D03652">
              <w:rPr>
                <w:rFonts w:eastAsia="Times New Roman" w:cs="Times New Roman"/>
                <w:color w:val="000000"/>
                <w:szCs w:val="24"/>
              </w:rPr>
              <w:lastRenderedPageBreak/>
              <w:t>4.3.3</w:t>
            </w:r>
          </w:p>
        </w:tc>
        <w:tc>
          <w:tcPr>
            <w:tcW w:w="3744" w:type="dxa"/>
            <w:tcBorders>
              <w:top w:val="nil"/>
              <w:left w:val="nil"/>
              <w:bottom w:val="single" w:sz="4" w:space="0" w:color="C0504D"/>
              <w:right w:val="single" w:sz="4" w:space="0" w:color="C0504D"/>
            </w:tcBorders>
            <w:shd w:val="clear" w:color="auto" w:fill="auto"/>
            <w:vAlign w:val="bottom"/>
            <w:hideMark/>
          </w:tcPr>
          <w:p w:rsidR="00D03652" w:rsidRPr="00D03652" w:rsidRDefault="00D03652" w:rsidP="00D03652">
            <w:pPr>
              <w:spacing w:before="0" w:after="0" w:line="240" w:lineRule="auto"/>
              <w:rPr>
                <w:rFonts w:ascii="Bookman Old Style" w:eastAsia="Times New Roman" w:hAnsi="Bookman Old Style" w:cs="Arial"/>
                <w:color w:val="000000"/>
                <w:sz w:val="22"/>
              </w:rPr>
            </w:pPr>
            <w:r w:rsidRPr="00D03652">
              <w:rPr>
                <w:rFonts w:ascii="Bookman Old Style" w:eastAsia="Times New Roman" w:hAnsi="Bookman Old Style" w:cs="Arial"/>
                <w:color w:val="000000"/>
                <w:sz w:val="22"/>
              </w:rPr>
              <w:t>Pointing of external wall above the selected fill materials (ratio 1:2)</w:t>
            </w:r>
          </w:p>
        </w:tc>
        <w:tc>
          <w:tcPr>
            <w:tcW w:w="938"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color w:val="000000"/>
                <w:szCs w:val="24"/>
              </w:rPr>
            </w:pPr>
            <w:r w:rsidRPr="00D03652">
              <w:rPr>
                <w:rFonts w:eastAsia="Times New Roman" w:cs="Times New Roman"/>
                <w:color w:val="000000"/>
                <w:szCs w:val="24"/>
              </w:rPr>
              <w:t>m2</w:t>
            </w:r>
          </w:p>
        </w:tc>
        <w:tc>
          <w:tcPr>
            <w:tcW w:w="146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color w:val="000000"/>
                <w:szCs w:val="24"/>
              </w:rPr>
            </w:pPr>
            <w:r w:rsidRPr="00D03652">
              <w:rPr>
                <w:rFonts w:eastAsia="Times New Roman" w:cs="Times New Roman"/>
                <w:color w:val="000000"/>
                <w:szCs w:val="24"/>
              </w:rPr>
              <w:t>82.59</w:t>
            </w:r>
          </w:p>
        </w:tc>
        <w:tc>
          <w:tcPr>
            <w:tcW w:w="151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110.00</w:t>
            </w:r>
          </w:p>
        </w:tc>
        <w:tc>
          <w:tcPr>
            <w:tcW w:w="1530" w:type="dxa"/>
            <w:tcBorders>
              <w:top w:val="nil"/>
              <w:left w:val="nil"/>
              <w:bottom w:val="single" w:sz="4" w:space="0" w:color="C0504D"/>
              <w:right w:val="double" w:sz="6"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 xml:space="preserve">        9,084.90 </w:t>
            </w:r>
          </w:p>
        </w:tc>
      </w:tr>
      <w:tr w:rsidR="00D03652" w:rsidRPr="00D03652" w:rsidTr="00D03652">
        <w:trPr>
          <w:trHeight w:val="402"/>
        </w:trPr>
        <w:tc>
          <w:tcPr>
            <w:tcW w:w="8449" w:type="dxa"/>
            <w:gridSpan w:val="5"/>
            <w:tcBorders>
              <w:top w:val="single" w:sz="4" w:space="0" w:color="C0504D"/>
              <w:left w:val="double" w:sz="6" w:space="0" w:color="C0504D"/>
              <w:bottom w:val="single" w:sz="4" w:space="0" w:color="C0504D"/>
              <w:right w:val="single" w:sz="4" w:space="0" w:color="C0504D"/>
            </w:tcBorders>
            <w:shd w:val="clear" w:color="000000" w:fill="E6B9B8"/>
            <w:noWrap/>
            <w:vAlign w:val="center"/>
            <w:hideMark/>
          </w:tcPr>
          <w:p w:rsidR="00D03652" w:rsidRPr="00D03652" w:rsidRDefault="00D03652" w:rsidP="00D03652">
            <w:pPr>
              <w:spacing w:before="0" w:after="0" w:line="240" w:lineRule="auto"/>
              <w:jc w:val="center"/>
              <w:rPr>
                <w:rFonts w:eastAsia="Times New Roman" w:cs="Times New Roman"/>
                <w:b/>
                <w:bCs/>
                <w:color w:val="000000"/>
                <w:szCs w:val="24"/>
              </w:rPr>
            </w:pPr>
            <w:r w:rsidRPr="00D03652">
              <w:rPr>
                <w:rFonts w:eastAsia="Times New Roman" w:cs="Times New Roman"/>
                <w:b/>
                <w:bCs/>
                <w:color w:val="000000"/>
                <w:szCs w:val="24"/>
              </w:rPr>
              <w:t>Total Carried to Summary for Right side retaining wall</w:t>
            </w:r>
          </w:p>
        </w:tc>
        <w:tc>
          <w:tcPr>
            <w:tcW w:w="1530" w:type="dxa"/>
            <w:tcBorders>
              <w:top w:val="nil"/>
              <w:left w:val="nil"/>
              <w:bottom w:val="single" w:sz="4" w:space="0" w:color="C0504D"/>
              <w:right w:val="double" w:sz="6" w:space="0" w:color="C0504D"/>
            </w:tcBorders>
            <w:shd w:val="clear" w:color="000000" w:fill="E6B9B8"/>
            <w:noWrap/>
            <w:vAlign w:val="center"/>
            <w:hideMark/>
          </w:tcPr>
          <w:p w:rsidR="00D03652" w:rsidRPr="00D03652" w:rsidRDefault="00D03652" w:rsidP="00D03652">
            <w:pPr>
              <w:spacing w:before="0" w:after="0" w:line="240" w:lineRule="auto"/>
              <w:jc w:val="right"/>
              <w:rPr>
                <w:rFonts w:eastAsia="Times New Roman" w:cs="Times New Roman"/>
                <w:b/>
                <w:bCs/>
                <w:color w:val="000000"/>
                <w:szCs w:val="24"/>
              </w:rPr>
            </w:pPr>
            <w:r w:rsidRPr="00D03652">
              <w:rPr>
                <w:rFonts w:eastAsia="Times New Roman" w:cs="Times New Roman"/>
                <w:b/>
                <w:bCs/>
                <w:color w:val="000000"/>
                <w:szCs w:val="24"/>
              </w:rPr>
              <w:t>864,799.74</w:t>
            </w:r>
          </w:p>
        </w:tc>
      </w:tr>
      <w:tr w:rsidR="00D03652" w:rsidRPr="00D03652" w:rsidTr="00D03652">
        <w:trPr>
          <w:trHeight w:val="402"/>
        </w:trPr>
        <w:tc>
          <w:tcPr>
            <w:tcW w:w="786" w:type="dxa"/>
            <w:tcBorders>
              <w:top w:val="nil"/>
              <w:left w:val="double" w:sz="6" w:space="0" w:color="C0504D"/>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jc w:val="right"/>
              <w:rPr>
                <w:rFonts w:eastAsia="Times New Roman" w:cs="Times New Roman"/>
                <w:b/>
                <w:bCs/>
                <w:color w:val="000000"/>
                <w:szCs w:val="24"/>
              </w:rPr>
            </w:pPr>
            <w:r w:rsidRPr="00D03652">
              <w:rPr>
                <w:rFonts w:eastAsia="Times New Roman" w:cs="Times New Roman"/>
                <w:b/>
                <w:bCs/>
                <w:color w:val="000000"/>
                <w:szCs w:val="24"/>
              </w:rPr>
              <w:t>5</w:t>
            </w:r>
          </w:p>
        </w:tc>
        <w:tc>
          <w:tcPr>
            <w:tcW w:w="3744"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rPr>
                <w:rFonts w:eastAsia="Times New Roman" w:cs="Times New Roman"/>
                <w:b/>
                <w:bCs/>
                <w:color w:val="000000"/>
                <w:szCs w:val="24"/>
              </w:rPr>
            </w:pPr>
            <w:r w:rsidRPr="00D03652">
              <w:rPr>
                <w:rFonts w:eastAsia="Times New Roman" w:cs="Times New Roman"/>
                <w:b/>
                <w:bCs/>
                <w:color w:val="000000"/>
                <w:szCs w:val="24"/>
              </w:rPr>
              <w:t>Left side Retaining Wall</w:t>
            </w:r>
          </w:p>
        </w:tc>
        <w:tc>
          <w:tcPr>
            <w:tcW w:w="938"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rPr>
                <w:rFonts w:ascii="Calibri" w:eastAsia="Times New Roman" w:hAnsi="Calibri" w:cs="Arial"/>
                <w:color w:val="000000"/>
                <w:sz w:val="22"/>
              </w:rPr>
            </w:pPr>
            <w:r w:rsidRPr="00D03652">
              <w:rPr>
                <w:rFonts w:ascii="Calibri" w:eastAsia="Times New Roman" w:hAnsi="Calibri" w:cs="Arial"/>
                <w:color w:val="000000"/>
                <w:sz w:val="22"/>
              </w:rPr>
              <w:t> </w:t>
            </w:r>
          </w:p>
        </w:tc>
        <w:tc>
          <w:tcPr>
            <w:tcW w:w="1466"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rPr>
                <w:rFonts w:ascii="Calibri" w:eastAsia="Times New Roman" w:hAnsi="Calibri" w:cs="Arial"/>
                <w:color w:val="000000"/>
                <w:sz w:val="22"/>
              </w:rPr>
            </w:pPr>
            <w:r w:rsidRPr="00D03652">
              <w:rPr>
                <w:rFonts w:ascii="Calibri" w:eastAsia="Times New Roman" w:hAnsi="Calibri" w:cs="Arial"/>
                <w:color w:val="000000"/>
                <w:sz w:val="22"/>
              </w:rPr>
              <w:t> </w:t>
            </w:r>
          </w:p>
        </w:tc>
        <w:tc>
          <w:tcPr>
            <w:tcW w:w="1516"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jc w:val="right"/>
              <w:rPr>
                <w:rFonts w:eastAsia="Times New Roman" w:cs="Times New Roman"/>
                <w:b/>
                <w:bCs/>
                <w:color w:val="000000"/>
                <w:szCs w:val="24"/>
              </w:rPr>
            </w:pPr>
            <w:r w:rsidRPr="00D03652">
              <w:rPr>
                <w:rFonts w:eastAsia="Times New Roman" w:cs="Times New Roman"/>
                <w:b/>
                <w:bCs/>
                <w:color w:val="000000"/>
                <w:szCs w:val="24"/>
              </w:rPr>
              <w:t> </w:t>
            </w:r>
          </w:p>
        </w:tc>
        <w:tc>
          <w:tcPr>
            <w:tcW w:w="1530" w:type="dxa"/>
            <w:tcBorders>
              <w:top w:val="nil"/>
              <w:left w:val="nil"/>
              <w:bottom w:val="single" w:sz="4" w:space="0" w:color="C0504D"/>
              <w:right w:val="double" w:sz="6"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 w:val="22"/>
              </w:rPr>
            </w:pPr>
            <w:r w:rsidRPr="00D03652">
              <w:rPr>
                <w:rFonts w:eastAsia="Times New Roman" w:cs="Times New Roman"/>
                <w:color w:val="000000"/>
                <w:sz w:val="22"/>
              </w:rPr>
              <w:t> </w:t>
            </w:r>
          </w:p>
        </w:tc>
      </w:tr>
      <w:tr w:rsidR="00D03652" w:rsidRPr="00D03652" w:rsidTr="00D03652">
        <w:trPr>
          <w:trHeight w:val="402"/>
        </w:trPr>
        <w:tc>
          <w:tcPr>
            <w:tcW w:w="786" w:type="dxa"/>
            <w:tcBorders>
              <w:top w:val="nil"/>
              <w:left w:val="double" w:sz="6" w:space="0" w:color="C0504D"/>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jc w:val="right"/>
              <w:rPr>
                <w:rFonts w:eastAsia="Times New Roman" w:cs="Times New Roman"/>
                <w:b/>
                <w:bCs/>
                <w:color w:val="000000"/>
                <w:szCs w:val="24"/>
              </w:rPr>
            </w:pPr>
            <w:r w:rsidRPr="00D03652">
              <w:rPr>
                <w:rFonts w:eastAsia="Times New Roman" w:cs="Times New Roman"/>
                <w:b/>
                <w:bCs/>
                <w:color w:val="000000"/>
                <w:szCs w:val="24"/>
              </w:rPr>
              <w:t>5.1</w:t>
            </w:r>
          </w:p>
        </w:tc>
        <w:tc>
          <w:tcPr>
            <w:tcW w:w="3744"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rPr>
                <w:rFonts w:eastAsia="Times New Roman" w:cs="Times New Roman"/>
                <w:b/>
                <w:bCs/>
                <w:color w:val="000000"/>
                <w:szCs w:val="24"/>
              </w:rPr>
            </w:pPr>
            <w:r w:rsidRPr="00D03652">
              <w:rPr>
                <w:rFonts w:eastAsia="Times New Roman" w:cs="Times New Roman"/>
                <w:b/>
                <w:bCs/>
                <w:color w:val="000000"/>
                <w:szCs w:val="24"/>
              </w:rPr>
              <w:t>Earth Works and Rock Excavation</w:t>
            </w:r>
          </w:p>
        </w:tc>
        <w:tc>
          <w:tcPr>
            <w:tcW w:w="938"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rPr>
                <w:rFonts w:ascii="Calibri" w:eastAsia="Times New Roman" w:hAnsi="Calibri" w:cs="Arial"/>
                <w:color w:val="000000"/>
                <w:sz w:val="22"/>
              </w:rPr>
            </w:pPr>
            <w:r w:rsidRPr="00D03652">
              <w:rPr>
                <w:rFonts w:ascii="Calibri" w:eastAsia="Times New Roman" w:hAnsi="Calibri" w:cs="Arial"/>
                <w:color w:val="000000"/>
                <w:sz w:val="22"/>
              </w:rPr>
              <w:t> </w:t>
            </w:r>
          </w:p>
        </w:tc>
        <w:tc>
          <w:tcPr>
            <w:tcW w:w="1466"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rPr>
                <w:rFonts w:ascii="Calibri" w:eastAsia="Times New Roman" w:hAnsi="Calibri" w:cs="Arial"/>
                <w:color w:val="000000"/>
                <w:sz w:val="22"/>
              </w:rPr>
            </w:pPr>
            <w:r w:rsidRPr="00D03652">
              <w:rPr>
                <w:rFonts w:ascii="Calibri" w:eastAsia="Times New Roman" w:hAnsi="Calibri" w:cs="Arial"/>
                <w:color w:val="000000"/>
                <w:sz w:val="22"/>
              </w:rPr>
              <w:t> </w:t>
            </w:r>
          </w:p>
        </w:tc>
        <w:tc>
          <w:tcPr>
            <w:tcW w:w="1516"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jc w:val="right"/>
              <w:rPr>
                <w:rFonts w:eastAsia="Times New Roman" w:cs="Times New Roman"/>
                <w:b/>
                <w:bCs/>
                <w:color w:val="000000"/>
                <w:szCs w:val="24"/>
              </w:rPr>
            </w:pPr>
            <w:r w:rsidRPr="00D03652">
              <w:rPr>
                <w:rFonts w:eastAsia="Times New Roman" w:cs="Times New Roman"/>
                <w:b/>
                <w:bCs/>
                <w:color w:val="000000"/>
                <w:szCs w:val="24"/>
              </w:rPr>
              <w:t> </w:t>
            </w:r>
          </w:p>
        </w:tc>
        <w:tc>
          <w:tcPr>
            <w:tcW w:w="1530" w:type="dxa"/>
            <w:tcBorders>
              <w:top w:val="nil"/>
              <w:left w:val="nil"/>
              <w:bottom w:val="single" w:sz="4" w:space="0" w:color="C0504D"/>
              <w:right w:val="double" w:sz="6"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 w:val="22"/>
              </w:rPr>
            </w:pPr>
            <w:r w:rsidRPr="00D03652">
              <w:rPr>
                <w:rFonts w:eastAsia="Times New Roman" w:cs="Times New Roman"/>
                <w:color w:val="000000"/>
                <w:sz w:val="22"/>
              </w:rPr>
              <w:t> </w:t>
            </w:r>
          </w:p>
        </w:tc>
      </w:tr>
      <w:tr w:rsidR="00D03652" w:rsidRPr="00D03652" w:rsidTr="00D03652">
        <w:trPr>
          <w:trHeight w:val="600"/>
        </w:trPr>
        <w:tc>
          <w:tcPr>
            <w:tcW w:w="786" w:type="dxa"/>
            <w:tcBorders>
              <w:top w:val="nil"/>
              <w:left w:val="double" w:sz="6" w:space="0" w:color="C0504D"/>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rPr>
                <w:rFonts w:eastAsia="Times New Roman" w:cs="Times New Roman"/>
                <w:color w:val="000000"/>
                <w:szCs w:val="24"/>
              </w:rPr>
            </w:pPr>
            <w:r w:rsidRPr="00D03652">
              <w:rPr>
                <w:rFonts w:eastAsia="Times New Roman" w:cs="Times New Roman"/>
                <w:color w:val="000000"/>
                <w:szCs w:val="24"/>
              </w:rPr>
              <w:t>5.1.1</w:t>
            </w:r>
          </w:p>
        </w:tc>
        <w:tc>
          <w:tcPr>
            <w:tcW w:w="3744"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rPr>
                <w:rFonts w:eastAsia="Times New Roman" w:cs="Times New Roman"/>
                <w:color w:val="000000"/>
                <w:szCs w:val="24"/>
              </w:rPr>
            </w:pPr>
            <w:r w:rsidRPr="00D03652">
              <w:rPr>
                <w:rFonts w:eastAsia="Times New Roman" w:cs="Times New Roman"/>
                <w:color w:val="000000"/>
                <w:szCs w:val="24"/>
              </w:rPr>
              <w:t>Weathered Rock excavation in structures including haul to a distance not exceeding 200m.</w:t>
            </w:r>
          </w:p>
        </w:tc>
        <w:tc>
          <w:tcPr>
            <w:tcW w:w="938"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color w:val="000000"/>
                <w:szCs w:val="24"/>
              </w:rPr>
            </w:pPr>
            <w:r w:rsidRPr="00D03652">
              <w:rPr>
                <w:rFonts w:eastAsia="Times New Roman" w:cs="Times New Roman"/>
                <w:color w:val="000000"/>
                <w:szCs w:val="24"/>
              </w:rPr>
              <w:t>m</w:t>
            </w:r>
            <w:r w:rsidRPr="00D03652">
              <w:rPr>
                <w:rFonts w:eastAsia="Times New Roman" w:cs="Times New Roman"/>
                <w:color w:val="000000"/>
                <w:szCs w:val="24"/>
                <w:vertAlign w:val="superscript"/>
              </w:rPr>
              <w:t>3</w:t>
            </w:r>
          </w:p>
        </w:tc>
        <w:tc>
          <w:tcPr>
            <w:tcW w:w="146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color w:val="000000"/>
                <w:szCs w:val="24"/>
              </w:rPr>
            </w:pPr>
            <w:r w:rsidRPr="00D03652">
              <w:rPr>
                <w:rFonts w:eastAsia="Times New Roman" w:cs="Times New Roman"/>
                <w:color w:val="000000"/>
                <w:szCs w:val="24"/>
              </w:rPr>
              <w:t>2.25</w:t>
            </w:r>
          </w:p>
        </w:tc>
        <w:tc>
          <w:tcPr>
            <w:tcW w:w="151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350</w:t>
            </w:r>
          </w:p>
        </w:tc>
        <w:tc>
          <w:tcPr>
            <w:tcW w:w="1530" w:type="dxa"/>
            <w:tcBorders>
              <w:top w:val="nil"/>
              <w:left w:val="nil"/>
              <w:bottom w:val="single" w:sz="4" w:space="0" w:color="C0504D"/>
              <w:right w:val="double" w:sz="6"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 xml:space="preserve">           787.50 </w:t>
            </w:r>
          </w:p>
        </w:tc>
      </w:tr>
      <w:tr w:rsidR="00D03652" w:rsidRPr="00D03652" w:rsidTr="00D03652">
        <w:trPr>
          <w:trHeight w:val="585"/>
        </w:trPr>
        <w:tc>
          <w:tcPr>
            <w:tcW w:w="786" w:type="dxa"/>
            <w:tcBorders>
              <w:top w:val="nil"/>
              <w:left w:val="double" w:sz="6" w:space="0" w:color="C0504D"/>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rPr>
                <w:rFonts w:eastAsia="Times New Roman" w:cs="Times New Roman"/>
                <w:color w:val="000000"/>
                <w:szCs w:val="24"/>
              </w:rPr>
            </w:pPr>
            <w:r w:rsidRPr="00D03652">
              <w:rPr>
                <w:rFonts w:eastAsia="Times New Roman" w:cs="Times New Roman"/>
                <w:color w:val="000000"/>
                <w:szCs w:val="24"/>
              </w:rPr>
              <w:t>5.1.2</w:t>
            </w:r>
          </w:p>
        </w:tc>
        <w:tc>
          <w:tcPr>
            <w:tcW w:w="3744"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rPr>
                <w:rFonts w:eastAsia="Times New Roman" w:cs="Times New Roman"/>
                <w:color w:val="000000"/>
                <w:szCs w:val="24"/>
              </w:rPr>
            </w:pPr>
            <w:r w:rsidRPr="00D03652">
              <w:rPr>
                <w:rFonts w:eastAsia="Times New Roman" w:cs="Times New Roman"/>
                <w:color w:val="000000"/>
                <w:szCs w:val="24"/>
              </w:rPr>
              <w:t>Ditto but Hard Rock</w:t>
            </w:r>
          </w:p>
        </w:tc>
        <w:tc>
          <w:tcPr>
            <w:tcW w:w="938"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color w:val="000000"/>
                <w:szCs w:val="24"/>
              </w:rPr>
            </w:pPr>
            <w:r w:rsidRPr="00D03652">
              <w:rPr>
                <w:rFonts w:eastAsia="Times New Roman" w:cs="Times New Roman"/>
                <w:color w:val="000000"/>
                <w:szCs w:val="24"/>
              </w:rPr>
              <w:t>m</w:t>
            </w:r>
            <w:r w:rsidRPr="00D03652">
              <w:rPr>
                <w:rFonts w:eastAsia="Times New Roman" w:cs="Times New Roman"/>
                <w:color w:val="000000"/>
                <w:szCs w:val="24"/>
                <w:vertAlign w:val="superscript"/>
              </w:rPr>
              <w:t>3</w:t>
            </w:r>
          </w:p>
        </w:tc>
        <w:tc>
          <w:tcPr>
            <w:tcW w:w="146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color w:val="000000"/>
                <w:szCs w:val="24"/>
              </w:rPr>
            </w:pPr>
            <w:r w:rsidRPr="00D03652">
              <w:rPr>
                <w:rFonts w:eastAsia="Times New Roman" w:cs="Times New Roman"/>
                <w:color w:val="000000"/>
                <w:szCs w:val="24"/>
              </w:rPr>
              <w:t>5.25</w:t>
            </w:r>
          </w:p>
        </w:tc>
        <w:tc>
          <w:tcPr>
            <w:tcW w:w="151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650</w:t>
            </w:r>
          </w:p>
        </w:tc>
        <w:tc>
          <w:tcPr>
            <w:tcW w:w="1530" w:type="dxa"/>
            <w:tcBorders>
              <w:top w:val="nil"/>
              <w:left w:val="nil"/>
              <w:bottom w:val="single" w:sz="4" w:space="0" w:color="C0504D"/>
              <w:right w:val="double" w:sz="6"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 xml:space="preserve">        3,412.50 </w:t>
            </w:r>
          </w:p>
        </w:tc>
      </w:tr>
      <w:tr w:rsidR="00D03652" w:rsidRPr="00D03652" w:rsidTr="00D03652">
        <w:trPr>
          <w:trHeight w:val="402"/>
        </w:trPr>
        <w:tc>
          <w:tcPr>
            <w:tcW w:w="786" w:type="dxa"/>
            <w:tcBorders>
              <w:top w:val="nil"/>
              <w:left w:val="double" w:sz="6" w:space="0" w:color="C0504D"/>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jc w:val="right"/>
              <w:rPr>
                <w:rFonts w:eastAsia="Times New Roman" w:cs="Times New Roman"/>
                <w:b/>
                <w:bCs/>
                <w:color w:val="000000"/>
                <w:szCs w:val="24"/>
              </w:rPr>
            </w:pPr>
            <w:r w:rsidRPr="00D03652">
              <w:rPr>
                <w:rFonts w:eastAsia="Times New Roman" w:cs="Times New Roman"/>
                <w:b/>
                <w:bCs/>
                <w:color w:val="000000"/>
                <w:szCs w:val="24"/>
              </w:rPr>
              <w:t>5.2</w:t>
            </w:r>
          </w:p>
        </w:tc>
        <w:tc>
          <w:tcPr>
            <w:tcW w:w="3744"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rPr>
                <w:rFonts w:eastAsia="Times New Roman" w:cs="Times New Roman"/>
                <w:b/>
                <w:bCs/>
                <w:color w:val="000000"/>
                <w:szCs w:val="24"/>
              </w:rPr>
            </w:pPr>
            <w:r w:rsidRPr="00D03652">
              <w:rPr>
                <w:rFonts w:eastAsia="Times New Roman" w:cs="Times New Roman"/>
                <w:b/>
                <w:bCs/>
                <w:color w:val="000000"/>
                <w:szCs w:val="24"/>
              </w:rPr>
              <w:t>CONCRETE WORK</w:t>
            </w:r>
          </w:p>
        </w:tc>
        <w:tc>
          <w:tcPr>
            <w:tcW w:w="938"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jc w:val="center"/>
              <w:rPr>
                <w:rFonts w:eastAsia="Times New Roman" w:cs="Times New Roman"/>
                <w:b/>
                <w:bCs/>
                <w:color w:val="000000"/>
                <w:szCs w:val="24"/>
              </w:rPr>
            </w:pPr>
            <w:r w:rsidRPr="00D03652">
              <w:rPr>
                <w:rFonts w:eastAsia="Times New Roman" w:cs="Times New Roman"/>
                <w:b/>
                <w:bCs/>
                <w:color w:val="000000"/>
                <w:szCs w:val="24"/>
              </w:rPr>
              <w:t> </w:t>
            </w:r>
          </w:p>
        </w:tc>
        <w:tc>
          <w:tcPr>
            <w:tcW w:w="1466"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jc w:val="center"/>
              <w:rPr>
                <w:rFonts w:eastAsia="Times New Roman" w:cs="Times New Roman"/>
                <w:b/>
                <w:bCs/>
                <w:color w:val="000000"/>
                <w:szCs w:val="24"/>
              </w:rPr>
            </w:pPr>
            <w:r w:rsidRPr="00D03652">
              <w:rPr>
                <w:rFonts w:eastAsia="Times New Roman" w:cs="Times New Roman"/>
                <w:b/>
                <w:bCs/>
                <w:color w:val="000000"/>
                <w:szCs w:val="24"/>
              </w:rPr>
              <w:t> </w:t>
            </w:r>
          </w:p>
        </w:tc>
        <w:tc>
          <w:tcPr>
            <w:tcW w:w="1516"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jc w:val="right"/>
              <w:rPr>
                <w:rFonts w:eastAsia="Times New Roman" w:cs="Times New Roman"/>
                <w:b/>
                <w:bCs/>
                <w:color w:val="000000"/>
                <w:szCs w:val="24"/>
              </w:rPr>
            </w:pPr>
            <w:r w:rsidRPr="00D03652">
              <w:rPr>
                <w:rFonts w:eastAsia="Times New Roman" w:cs="Times New Roman"/>
                <w:b/>
                <w:bCs/>
                <w:color w:val="000000"/>
                <w:szCs w:val="24"/>
              </w:rPr>
              <w:t> </w:t>
            </w:r>
          </w:p>
        </w:tc>
        <w:tc>
          <w:tcPr>
            <w:tcW w:w="1530" w:type="dxa"/>
            <w:tcBorders>
              <w:top w:val="nil"/>
              <w:left w:val="nil"/>
              <w:bottom w:val="single" w:sz="4" w:space="0" w:color="C0504D"/>
              <w:right w:val="double" w:sz="6"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 </w:t>
            </w:r>
          </w:p>
        </w:tc>
      </w:tr>
      <w:tr w:rsidR="00D03652" w:rsidRPr="00D03652" w:rsidTr="00D03652">
        <w:trPr>
          <w:trHeight w:val="900"/>
        </w:trPr>
        <w:tc>
          <w:tcPr>
            <w:tcW w:w="786" w:type="dxa"/>
            <w:tcBorders>
              <w:top w:val="nil"/>
              <w:left w:val="double" w:sz="6" w:space="0" w:color="C0504D"/>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rPr>
                <w:rFonts w:eastAsia="Times New Roman" w:cs="Times New Roman"/>
                <w:color w:val="000000"/>
                <w:szCs w:val="24"/>
              </w:rPr>
            </w:pPr>
            <w:r w:rsidRPr="00D03652">
              <w:rPr>
                <w:rFonts w:eastAsia="Times New Roman" w:cs="Times New Roman"/>
                <w:color w:val="000000"/>
                <w:szCs w:val="24"/>
              </w:rPr>
              <w:t>5.2.1</w:t>
            </w:r>
          </w:p>
        </w:tc>
        <w:tc>
          <w:tcPr>
            <w:tcW w:w="3744"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rPr>
                <w:rFonts w:eastAsia="Times New Roman" w:cs="Times New Roman"/>
                <w:color w:val="000000"/>
                <w:szCs w:val="24"/>
              </w:rPr>
            </w:pPr>
            <w:r w:rsidRPr="00D03652">
              <w:rPr>
                <w:rFonts w:eastAsia="Times New Roman" w:cs="Times New Roman"/>
                <w:color w:val="000000"/>
                <w:szCs w:val="24"/>
              </w:rPr>
              <w:t>Supply and install lean concrete quality C-20 including cement slurry treatment  in rock cracks and cavities</w:t>
            </w:r>
          </w:p>
        </w:tc>
        <w:tc>
          <w:tcPr>
            <w:tcW w:w="938"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color w:val="000000"/>
                <w:szCs w:val="24"/>
              </w:rPr>
            </w:pPr>
            <w:r w:rsidRPr="00D03652">
              <w:rPr>
                <w:rFonts w:eastAsia="Times New Roman" w:cs="Times New Roman"/>
                <w:color w:val="000000"/>
                <w:szCs w:val="24"/>
              </w:rPr>
              <w:t>m</w:t>
            </w:r>
            <w:r w:rsidRPr="00D03652">
              <w:rPr>
                <w:rFonts w:eastAsia="Times New Roman" w:cs="Times New Roman"/>
                <w:color w:val="000000"/>
                <w:szCs w:val="24"/>
                <w:vertAlign w:val="superscript"/>
              </w:rPr>
              <w:t>3</w:t>
            </w:r>
          </w:p>
        </w:tc>
        <w:tc>
          <w:tcPr>
            <w:tcW w:w="146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color w:val="000000"/>
                <w:szCs w:val="24"/>
              </w:rPr>
            </w:pPr>
            <w:r w:rsidRPr="00D03652">
              <w:rPr>
                <w:rFonts w:eastAsia="Times New Roman" w:cs="Times New Roman"/>
                <w:color w:val="000000"/>
                <w:szCs w:val="24"/>
              </w:rPr>
              <w:t>1.16</w:t>
            </w:r>
          </w:p>
        </w:tc>
        <w:tc>
          <w:tcPr>
            <w:tcW w:w="151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2,900.00</w:t>
            </w:r>
          </w:p>
        </w:tc>
        <w:tc>
          <w:tcPr>
            <w:tcW w:w="1530" w:type="dxa"/>
            <w:tcBorders>
              <w:top w:val="nil"/>
              <w:left w:val="nil"/>
              <w:bottom w:val="single" w:sz="4" w:space="0" w:color="C0504D"/>
              <w:right w:val="double" w:sz="6"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 xml:space="preserve">        3,364.00 </w:t>
            </w:r>
          </w:p>
        </w:tc>
      </w:tr>
      <w:tr w:rsidR="00D03652" w:rsidRPr="00D03652" w:rsidTr="00D03652">
        <w:trPr>
          <w:trHeight w:val="840"/>
        </w:trPr>
        <w:tc>
          <w:tcPr>
            <w:tcW w:w="786" w:type="dxa"/>
            <w:tcBorders>
              <w:top w:val="nil"/>
              <w:left w:val="double" w:sz="6" w:space="0" w:color="C0504D"/>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jc w:val="right"/>
              <w:rPr>
                <w:rFonts w:eastAsia="Times New Roman" w:cs="Times New Roman"/>
                <w:b/>
                <w:bCs/>
                <w:color w:val="000000"/>
                <w:szCs w:val="24"/>
              </w:rPr>
            </w:pPr>
            <w:r w:rsidRPr="00D03652">
              <w:rPr>
                <w:rFonts w:eastAsia="Times New Roman" w:cs="Times New Roman"/>
                <w:b/>
                <w:bCs/>
                <w:color w:val="000000"/>
                <w:szCs w:val="24"/>
              </w:rPr>
              <w:t>5.3</w:t>
            </w:r>
          </w:p>
        </w:tc>
        <w:tc>
          <w:tcPr>
            <w:tcW w:w="3744"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rPr>
                <w:rFonts w:eastAsia="Times New Roman" w:cs="Times New Roman"/>
                <w:b/>
                <w:bCs/>
                <w:color w:val="000000"/>
                <w:szCs w:val="24"/>
              </w:rPr>
            </w:pPr>
            <w:r w:rsidRPr="00D03652">
              <w:rPr>
                <w:rFonts w:eastAsia="Times New Roman" w:cs="Times New Roman"/>
                <w:b/>
                <w:bCs/>
                <w:color w:val="000000"/>
                <w:szCs w:val="24"/>
              </w:rPr>
              <w:t>MASONRY WORK</w:t>
            </w:r>
          </w:p>
        </w:tc>
        <w:tc>
          <w:tcPr>
            <w:tcW w:w="938"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jc w:val="center"/>
              <w:rPr>
                <w:rFonts w:eastAsia="Times New Roman" w:cs="Times New Roman"/>
                <w:b/>
                <w:bCs/>
                <w:color w:val="000000"/>
                <w:szCs w:val="24"/>
              </w:rPr>
            </w:pPr>
            <w:r w:rsidRPr="00D03652">
              <w:rPr>
                <w:rFonts w:eastAsia="Times New Roman" w:cs="Times New Roman"/>
                <w:b/>
                <w:bCs/>
                <w:color w:val="000000"/>
                <w:szCs w:val="24"/>
              </w:rPr>
              <w:t> </w:t>
            </w:r>
          </w:p>
        </w:tc>
        <w:tc>
          <w:tcPr>
            <w:tcW w:w="1466"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jc w:val="center"/>
              <w:rPr>
                <w:rFonts w:eastAsia="Times New Roman" w:cs="Times New Roman"/>
                <w:b/>
                <w:bCs/>
                <w:color w:val="000000"/>
                <w:szCs w:val="24"/>
              </w:rPr>
            </w:pPr>
            <w:r w:rsidRPr="00D03652">
              <w:rPr>
                <w:rFonts w:eastAsia="Times New Roman" w:cs="Times New Roman"/>
                <w:b/>
                <w:bCs/>
                <w:color w:val="000000"/>
                <w:szCs w:val="24"/>
              </w:rPr>
              <w:t> </w:t>
            </w:r>
          </w:p>
        </w:tc>
        <w:tc>
          <w:tcPr>
            <w:tcW w:w="1516"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jc w:val="right"/>
              <w:rPr>
                <w:rFonts w:eastAsia="Times New Roman" w:cs="Times New Roman"/>
                <w:b/>
                <w:bCs/>
                <w:color w:val="000000"/>
                <w:szCs w:val="24"/>
              </w:rPr>
            </w:pPr>
            <w:r w:rsidRPr="00D03652">
              <w:rPr>
                <w:rFonts w:eastAsia="Times New Roman" w:cs="Times New Roman"/>
                <w:b/>
                <w:bCs/>
                <w:color w:val="000000"/>
                <w:szCs w:val="24"/>
              </w:rPr>
              <w:t> </w:t>
            </w:r>
          </w:p>
        </w:tc>
        <w:tc>
          <w:tcPr>
            <w:tcW w:w="1530" w:type="dxa"/>
            <w:tcBorders>
              <w:top w:val="nil"/>
              <w:left w:val="nil"/>
              <w:bottom w:val="single" w:sz="4" w:space="0" w:color="C0504D"/>
              <w:right w:val="double" w:sz="6"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 </w:t>
            </w:r>
          </w:p>
        </w:tc>
      </w:tr>
      <w:tr w:rsidR="00D03652" w:rsidRPr="00D03652" w:rsidTr="00D03652">
        <w:trPr>
          <w:trHeight w:val="1485"/>
        </w:trPr>
        <w:tc>
          <w:tcPr>
            <w:tcW w:w="786" w:type="dxa"/>
            <w:tcBorders>
              <w:top w:val="nil"/>
              <w:left w:val="double" w:sz="6" w:space="0" w:color="C0504D"/>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rPr>
                <w:rFonts w:eastAsia="Times New Roman" w:cs="Times New Roman"/>
                <w:color w:val="000000"/>
                <w:szCs w:val="24"/>
              </w:rPr>
            </w:pPr>
            <w:r w:rsidRPr="00D03652">
              <w:rPr>
                <w:rFonts w:eastAsia="Times New Roman" w:cs="Times New Roman"/>
                <w:color w:val="000000"/>
                <w:szCs w:val="24"/>
              </w:rPr>
              <w:t>5.3.1</w:t>
            </w:r>
          </w:p>
        </w:tc>
        <w:tc>
          <w:tcPr>
            <w:tcW w:w="3744"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rPr>
                <w:rFonts w:eastAsia="Times New Roman" w:cs="Times New Roman"/>
                <w:color w:val="000000"/>
                <w:szCs w:val="24"/>
              </w:rPr>
            </w:pPr>
            <w:r w:rsidRPr="00D03652">
              <w:rPr>
                <w:rFonts w:eastAsia="Times New Roman" w:cs="Times New Roman"/>
                <w:color w:val="000000"/>
                <w:szCs w:val="24"/>
              </w:rPr>
              <w:t>Basaltic or equivalent stone masonry well bedded in cement sand mortar 1:3. The thickness of masonry wall will be as indicated in the drawing. Price should include scaffolding.</w:t>
            </w:r>
          </w:p>
        </w:tc>
        <w:tc>
          <w:tcPr>
            <w:tcW w:w="938"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color w:val="000000"/>
                <w:szCs w:val="24"/>
              </w:rPr>
            </w:pPr>
            <w:r w:rsidRPr="00D03652">
              <w:rPr>
                <w:rFonts w:eastAsia="Times New Roman" w:cs="Times New Roman"/>
                <w:color w:val="000000"/>
                <w:szCs w:val="24"/>
              </w:rPr>
              <w:t>m</w:t>
            </w:r>
            <w:r w:rsidRPr="00D03652">
              <w:rPr>
                <w:rFonts w:eastAsia="Times New Roman" w:cs="Times New Roman"/>
                <w:color w:val="000000"/>
                <w:szCs w:val="24"/>
                <w:vertAlign w:val="superscript"/>
              </w:rPr>
              <w:t>3</w:t>
            </w:r>
          </w:p>
        </w:tc>
        <w:tc>
          <w:tcPr>
            <w:tcW w:w="146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color w:val="000000"/>
                <w:szCs w:val="24"/>
              </w:rPr>
            </w:pPr>
            <w:r w:rsidRPr="00D03652">
              <w:rPr>
                <w:rFonts w:eastAsia="Times New Roman" w:cs="Times New Roman"/>
                <w:color w:val="000000"/>
                <w:szCs w:val="24"/>
              </w:rPr>
              <w:t>5.81</w:t>
            </w:r>
          </w:p>
        </w:tc>
        <w:tc>
          <w:tcPr>
            <w:tcW w:w="151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1,800.00</w:t>
            </w:r>
          </w:p>
        </w:tc>
        <w:tc>
          <w:tcPr>
            <w:tcW w:w="1530" w:type="dxa"/>
            <w:tcBorders>
              <w:top w:val="nil"/>
              <w:left w:val="nil"/>
              <w:bottom w:val="single" w:sz="4" w:space="0" w:color="C0504D"/>
              <w:right w:val="double" w:sz="6"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 xml:space="preserve">      10,458.00 </w:t>
            </w:r>
          </w:p>
        </w:tc>
      </w:tr>
      <w:tr w:rsidR="00D03652" w:rsidRPr="00D03652" w:rsidTr="00D03652">
        <w:trPr>
          <w:trHeight w:val="930"/>
        </w:trPr>
        <w:tc>
          <w:tcPr>
            <w:tcW w:w="786" w:type="dxa"/>
            <w:tcBorders>
              <w:top w:val="nil"/>
              <w:left w:val="double" w:sz="6" w:space="0" w:color="C0504D"/>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rPr>
                <w:rFonts w:eastAsia="Times New Roman" w:cs="Times New Roman"/>
                <w:color w:val="000000"/>
                <w:szCs w:val="24"/>
              </w:rPr>
            </w:pPr>
            <w:r w:rsidRPr="00D03652">
              <w:rPr>
                <w:rFonts w:eastAsia="Times New Roman" w:cs="Times New Roman"/>
                <w:color w:val="000000"/>
                <w:szCs w:val="24"/>
              </w:rPr>
              <w:t>5.3.2</w:t>
            </w:r>
          </w:p>
        </w:tc>
        <w:tc>
          <w:tcPr>
            <w:tcW w:w="3744" w:type="dxa"/>
            <w:tcBorders>
              <w:top w:val="nil"/>
              <w:left w:val="nil"/>
              <w:bottom w:val="single" w:sz="4" w:space="0" w:color="C0504D"/>
              <w:right w:val="single" w:sz="4" w:space="0" w:color="C0504D"/>
            </w:tcBorders>
            <w:shd w:val="clear" w:color="auto" w:fill="auto"/>
            <w:vAlign w:val="bottom"/>
            <w:hideMark/>
          </w:tcPr>
          <w:p w:rsidR="00D03652" w:rsidRPr="00D03652" w:rsidRDefault="00D03652" w:rsidP="00D03652">
            <w:pPr>
              <w:spacing w:before="0" w:after="0" w:line="240" w:lineRule="auto"/>
              <w:rPr>
                <w:rFonts w:ascii="Bookman Old Style" w:eastAsia="Times New Roman" w:hAnsi="Bookman Old Style" w:cs="Arial"/>
                <w:color w:val="000000"/>
                <w:sz w:val="22"/>
              </w:rPr>
            </w:pPr>
            <w:r w:rsidRPr="00D03652">
              <w:rPr>
                <w:rFonts w:ascii="Bookman Old Style" w:eastAsia="Times New Roman" w:hAnsi="Bookman Old Style" w:cs="Arial"/>
                <w:color w:val="000000"/>
                <w:sz w:val="22"/>
              </w:rPr>
              <w:t>Top &amp; water face Plastering (ratio 1:2)</w:t>
            </w:r>
          </w:p>
        </w:tc>
        <w:tc>
          <w:tcPr>
            <w:tcW w:w="938"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color w:val="000000"/>
                <w:szCs w:val="24"/>
              </w:rPr>
            </w:pPr>
            <w:r w:rsidRPr="00D03652">
              <w:rPr>
                <w:rFonts w:eastAsia="Times New Roman" w:cs="Times New Roman"/>
                <w:color w:val="000000"/>
                <w:szCs w:val="24"/>
              </w:rPr>
              <w:t>m2</w:t>
            </w:r>
          </w:p>
        </w:tc>
        <w:tc>
          <w:tcPr>
            <w:tcW w:w="146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color w:val="000000"/>
                <w:szCs w:val="24"/>
              </w:rPr>
            </w:pPr>
            <w:r w:rsidRPr="00D03652">
              <w:rPr>
                <w:rFonts w:eastAsia="Times New Roman" w:cs="Times New Roman"/>
                <w:color w:val="000000"/>
                <w:szCs w:val="24"/>
              </w:rPr>
              <w:t>6.98</w:t>
            </w:r>
          </w:p>
        </w:tc>
        <w:tc>
          <w:tcPr>
            <w:tcW w:w="151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140.00</w:t>
            </w:r>
          </w:p>
        </w:tc>
        <w:tc>
          <w:tcPr>
            <w:tcW w:w="1530" w:type="dxa"/>
            <w:tcBorders>
              <w:top w:val="nil"/>
              <w:left w:val="nil"/>
              <w:bottom w:val="single" w:sz="4" w:space="0" w:color="C0504D"/>
              <w:right w:val="double" w:sz="6"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 xml:space="preserve">           977.20 </w:t>
            </w:r>
          </w:p>
        </w:tc>
      </w:tr>
      <w:tr w:rsidR="00D03652" w:rsidRPr="00D03652" w:rsidTr="00D03652">
        <w:trPr>
          <w:trHeight w:val="402"/>
        </w:trPr>
        <w:tc>
          <w:tcPr>
            <w:tcW w:w="8449" w:type="dxa"/>
            <w:gridSpan w:val="5"/>
            <w:tcBorders>
              <w:top w:val="single" w:sz="4" w:space="0" w:color="C0504D"/>
              <w:left w:val="double" w:sz="6" w:space="0" w:color="C0504D"/>
              <w:bottom w:val="single" w:sz="4" w:space="0" w:color="C0504D"/>
              <w:right w:val="single" w:sz="4" w:space="0" w:color="C0504D"/>
            </w:tcBorders>
            <w:shd w:val="clear" w:color="000000" w:fill="E6B9B8"/>
            <w:noWrap/>
            <w:vAlign w:val="center"/>
            <w:hideMark/>
          </w:tcPr>
          <w:p w:rsidR="00D03652" w:rsidRPr="00D03652" w:rsidRDefault="00D03652" w:rsidP="00D03652">
            <w:pPr>
              <w:spacing w:before="0" w:after="0" w:line="240" w:lineRule="auto"/>
              <w:jc w:val="center"/>
              <w:rPr>
                <w:rFonts w:eastAsia="Times New Roman" w:cs="Times New Roman"/>
                <w:b/>
                <w:bCs/>
                <w:color w:val="000000"/>
                <w:szCs w:val="24"/>
              </w:rPr>
            </w:pPr>
            <w:r w:rsidRPr="00D03652">
              <w:rPr>
                <w:rFonts w:eastAsia="Times New Roman" w:cs="Times New Roman"/>
                <w:b/>
                <w:bCs/>
                <w:color w:val="000000"/>
                <w:szCs w:val="24"/>
              </w:rPr>
              <w:t>Total Carried to Summary for left side retaining wall</w:t>
            </w:r>
          </w:p>
        </w:tc>
        <w:tc>
          <w:tcPr>
            <w:tcW w:w="1530" w:type="dxa"/>
            <w:tcBorders>
              <w:top w:val="nil"/>
              <w:left w:val="nil"/>
              <w:bottom w:val="single" w:sz="4" w:space="0" w:color="C0504D"/>
              <w:right w:val="double" w:sz="6" w:space="0" w:color="C0504D"/>
            </w:tcBorders>
            <w:shd w:val="clear" w:color="000000" w:fill="E6B9B8"/>
            <w:noWrap/>
            <w:vAlign w:val="center"/>
            <w:hideMark/>
          </w:tcPr>
          <w:p w:rsidR="00D03652" w:rsidRPr="00D03652" w:rsidRDefault="00D03652" w:rsidP="00D03652">
            <w:pPr>
              <w:spacing w:before="0" w:after="0" w:line="240" w:lineRule="auto"/>
              <w:jc w:val="right"/>
              <w:rPr>
                <w:rFonts w:eastAsia="Times New Roman" w:cs="Times New Roman"/>
                <w:b/>
                <w:bCs/>
                <w:color w:val="000000"/>
                <w:szCs w:val="24"/>
              </w:rPr>
            </w:pPr>
            <w:r w:rsidRPr="00D03652">
              <w:rPr>
                <w:rFonts w:eastAsia="Times New Roman" w:cs="Times New Roman"/>
                <w:b/>
                <w:bCs/>
                <w:color w:val="000000"/>
                <w:szCs w:val="24"/>
              </w:rPr>
              <w:t>18,999.20</w:t>
            </w:r>
          </w:p>
        </w:tc>
      </w:tr>
      <w:tr w:rsidR="00D03652" w:rsidRPr="00D03652" w:rsidTr="00D03652">
        <w:trPr>
          <w:trHeight w:val="675"/>
        </w:trPr>
        <w:tc>
          <w:tcPr>
            <w:tcW w:w="786" w:type="dxa"/>
            <w:tcBorders>
              <w:top w:val="nil"/>
              <w:left w:val="double" w:sz="6" w:space="0" w:color="C0504D"/>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6</w:t>
            </w:r>
          </w:p>
        </w:tc>
        <w:tc>
          <w:tcPr>
            <w:tcW w:w="3744"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rPr>
                <w:rFonts w:eastAsia="Times New Roman" w:cs="Times New Roman"/>
                <w:b/>
                <w:bCs/>
                <w:color w:val="000000"/>
                <w:szCs w:val="24"/>
              </w:rPr>
            </w:pPr>
            <w:r w:rsidRPr="00D03652">
              <w:rPr>
                <w:rFonts w:eastAsia="Times New Roman" w:cs="Times New Roman"/>
                <w:b/>
                <w:bCs/>
                <w:color w:val="000000"/>
                <w:szCs w:val="24"/>
              </w:rPr>
              <w:t>River Training  at upstream as shown at the drawing</w:t>
            </w:r>
          </w:p>
        </w:tc>
        <w:tc>
          <w:tcPr>
            <w:tcW w:w="938"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color w:val="000000"/>
                <w:szCs w:val="24"/>
              </w:rPr>
            </w:pPr>
            <w:r w:rsidRPr="00D03652">
              <w:rPr>
                <w:rFonts w:eastAsia="Times New Roman" w:cs="Times New Roman"/>
                <w:color w:val="000000"/>
                <w:szCs w:val="24"/>
              </w:rPr>
              <w:t> </w:t>
            </w:r>
          </w:p>
        </w:tc>
        <w:tc>
          <w:tcPr>
            <w:tcW w:w="146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color w:val="000000"/>
                <w:szCs w:val="24"/>
              </w:rPr>
            </w:pPr>
            <w:r w:rsidRPr="00D03652">
              <w:rPr>
                <w:rFonts w:eastAsia="Times New Roman" w:cs="Times New Roman"/>
                <w:color w:val="000000"/>
                <w:szCs w:val="24"/>
              </w:rPr>
              <w:t> </w:t>
            </w:r>
          </w:p>
        </w:tc>
        <w:tc>
          <w:tcPr>
            <w:tcW w:w="151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 </w:t>
            </w:r>
          </w:p>
        </w:tc>
        <w:tc>
          <w:tcPr>
            <w:tcW w:w="1530" w:type="dxa"/>
            <w:tcBorders>
              <w:top w:val="nil"/>
              <w:left w:val="nil"/>
              <w:bottom w:val="single" w:sz="4" w:space="0" w:color="C0504D"/>
              <w:right w:val="double" w:sz="6"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 xml:space="preserve">                   -   </w:t>
            </w:r>
          </w:p>
        </w:tc>
      </w:tr>
      <w:tr w:rsidR="00D03652" w:rsidRPr="00D03652" w:rsidTr="00D03652">
        <w:trPr>
          <w:trHeight w:val="855"/>
        </w:trPr>
        <w:tc>
          <w:tcPr>
            <w:tcW w:w="786" w:type="dxa"/>
            <w:tcBorders>
              <w:top w:val="nil"/>
              <w:left w:val="double" w:sz="6" w:space="0" w:color="C0504D"/>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6.1</w:t>
            </w:r>
          </w:p>
        </w:tc>
        <w:tc>
          <w:tcPr>
            <w:tcW w:w="3744"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rPr>
                <w:rFonts w:eastAsia="Times New Roman" w:cs="Times New Roman"/>
                <w:color w:val="000000"/>
                <w:szCs w:val="24"/>
              </w:rPr>
            </w:pPr>
            <w:r w:rsidRPr="00D03652">
              <w:rPr>
                <w:rFonts w:eastAsia="Times New Roman" w:cs="Times New Roman"/>
                <w:color w:val="000000"/>
                <w:szCs w:val="24"/>
              </w:rPr>
              <w:t xml:space="preserve">Excavation of ordinary soils and river deposit  including cart away of excess materials  </w:t>
            </w:r>
          </w:p>
        </w:tc>
        <w:tc>
          <w:tcPr>
            <w:tcW w:w="938"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color w:val="000000"/>
                <w:szCs w:val="24"/>
              </w:rPr>
            </w:pPr>
            <w:r w:rsidRPr="00D03652">
              <w:rPr>
                <w:rFonts w:eastAsia="Times New Roman" w:cs="Times New Roman"/>
                <w:color w:val="000000"/>
                <w:szCs w:val="24"/>
              </w:rPr>
              <w:t>m</w:t>
            </w:r>
            <w:r w:rsidRPr="00D03652">
              <w:rPr>
                <w:rFonts w:eastAsia="Times New Roman" w:cs="Times New Roman"/>
                <w:color w:val="000000"/>
                <w:szCs w:val="24"/>
                <w:vertAlign w:val="superscript"/>
              </w:rPr>
              <w:t>3</w:t>
            </w:r>
          </w:p>
        </w:tc>
        <w:tc>
          <w:tcPr>
            <w:tcW w:w="146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color w:val="000000"/>
                <w:szCs w:val="24"/>
              </w:rPr>
            </w:pPr>
            <w:r w:rsidRPr="00D03652">
              <w:rPr>
                <w:rFonts w:eastAsia="Times New Roman" w:cs="Times New Roman"/>
                <w:color w:val="000000"/>
                <w:szCs w:val="24"/>
              </w:rPr>
              <w:t>210.48</w:t>
            </w:r>
          </w:p>
        </w:tc>
        <w:tc>
          <w:tcPr>
            <w:tcW w:w="151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90</w:t>
            </w:r>
          </w:p>
        </w:tc>
        <w:tc>
          <w:tcPr>
            <w:tcW w:w="1530" w:type="dxa"/>
            <w:tcBorders>
              <w:top w:val="nil"/>
              <w:left w:val="nil"/>
              <w:bottom w:val="single" w:sz="4" w:space="0" w:color="C0504D"/>
              <w:right w:val="double" w:sz="6"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 xml:space="preserve">      18,943.20 </w:t>
            </w:r>
          </w:p>
        </w:tc>
      </w:tr>
      <w:tr w:rsidR="00D03652" w:rsidRPr="00D03652" w:rsidTr="00D03652">
        <w:trPr>
          <w:trHeight w:val="675"/>
        </w:trPr>
        <w:tc>
          <w:tcPr>
            <w:tcW w:w="786" w:type="dxa"/>
            <w:tcBorders>
              <w:top w:val="nil"/>
              <w:left w:val="double" w:sz="6" w:space="0" w:color="C0504D"/>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6.2</w:t>
            </w:r>
          </w:p>
        </w:tc>
        <w:tc>
          <w:tcPr>
            <w:tcW w:w="3744"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rPr>
                <w:rFonts w:eastAsia="Times New Roman" w:cs="Times New Roman"/>
                <w:color w:val="000000"/>
                <w:szCs w:val="24"/>
              </w:rPr>
            </w:pPr>
            <w:r w:rsidRPr="00D03652">
              <w:rPr>
                <w:rFonts w:eastAsia="Times New Roman" w:cs="Times New Roman"/>
                <w:color w:val="000000"/>
                <w:szCs w:val="24"/>
              </w:rPr>
              <w:t>Back fill and compaction of excavated materials</w:t>
            </w:r>
          </w:p>
        </w:tc>
        <w:tc>
          <w:tcPr>
            <w:tcW w:w="938"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color w:val="000000"/>
                <w:szCs w:val="24"/>
              </w:rPr>
            </w:pPr>
            <w:r w:rsidRPr="00D03652">
              <w:rPr>
                <w:rFonts w:eastAsia="Times New Roman" w:cs="Times New Roman"/>
                <w:color w:val="000000"/>
                <w:szCs w:val="24"/>
              </w:rPr>
              <w:t>m3</w:t>
            </w:r>
          </w:p>
        </w:tc>
        <w:tc>
          <w:tcPr>
            <w:tcW w:w="146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color w:val="000000"/>
                <w:szCs w:val="24"/>
              </w:rPr>
            </w:pPr>
            <w:r w:rsidRPr="00D03652">
              <w:rPr>
                <w:rFonts w:eastAsia="Times New Roman" w:cs="Times New Roman"/>
                <w:color w:val="000000"/>
                <w:szCs w:val="24"/>
              </w:rPr>
              <w:t>5.04</w:t>
            </w:r>
          </w:p>
        </w:tc>
        <w:tc>
          <w:tcPr>
            <w:tcW w:w="151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120</w:t>
            </w:r>
          </w:p>
        </w:tc>
        <w:tc>
          <w:tcPr>
            <w:tcW w:w="1530" w:type="dxa"/>
            <w:tcBorders>
              <w:top w:val="nil"/>
              <w:left w:val="nil"/>
              <w:bottom w:val="single" w:sz="4" w:space="0" w:color="C0504D"/>
              <w:right w:val="double" w:sz="6"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 xml:space="preserve">           604.80 </w:t>
            </w:r>
          </w:p>
        </w:tc>
      </w:tr>
      <w:tr w:rsidR="00D03652" w:rsidRPr="00D03652" w:rsidTr="00D03652">
        <w:trPr>
          <w:trHeight w:val="720"/>
        </w:trPr>
        <w:tc>
          <w:tcPr>
            <w:tcW w:w="8449" w:type="dxa"/>
            <w:gridSpan w:val="5"/>
            <w:tcBorders>
              <w:top w:val="single" w:sz="4" w:space="0" w:color="C0504D"/>
              <w:left w:val="double" w:sz="6" w:space="0" w:color="C0504D"/>
              <w:bottom w:val="single" w:sz="4" w:space="0" w:color="C0504D"/>
              <w:right w:val="single" w:sz="4" w:space="0" w:color="C0504D"/>
            </w:tcBorders>
            <w:shd w:val="clear" w:color="000000" w:fill="E6B9B8"/>
            <w:noWrap/>
            <w:vAlign w:val="center"/>
            <w:hideMark/>
          </w:tcPr>
          <w:p w:rsidR="00D03652" w:rsidRPr="00D03652" w:rsidRDefault="00D03652" w:rsidP="00D03652">
            <w:pPr>
              <w:spacing w:before="0" w:after="0" w:line="240" w:lineRule="auto"/>
              <w:jc w:val="center"/>
              <w:rPr>
                <w:rFonts w:eastAsia="Times New Roman" w:cs="Times New Roman"/>
                <w:b/>
                <w:bCs/>
                <w:color w:val="000000"/>
                <w:szCs w:val="24"/>
              </w:rPr>
            </w:pPr>
            <w:r w:rsidRPr="00D03652">
              <w:rPr>
                <w:rFonts w:eastAsia="Times New Roman" w:cs="Times New Roman"/>
                <w:b/>
                <w:bCs/>
                <w:color w:val="000000"/>
                <w:szCs w:val="24"/>
              </w:rPr>
              <w:t>Total Carried to Summary for  river training work</w:t>
            </w:r>
          </w:p>
        </w:tc>
        <w:tc>
          <w:tcPr>
            <w:tcW w:w="1530" w:type="dxa"/>
            <w:tcBorders>
              <w:top w:val="nil"/>
              <w:left w:val="nil"/>
              <w:bottom w:val="single" w:sz="4" w:space="0" w:color="C0504D"/>
              <w:right w:val="double" w:sz="6" w:space="0" w:color="C0504D"/>
            </w:tcBorders>
            <w:shd w:val="clear" w:color="000000" w:fill="E6B9B8"/>
            <w:noWrap/>
            <w:vAlign w:val="center"/>
            <w:hideMark/>
          </w:tcPr>
          <w:p w:rsidR="00D03652" w:rsidRPr="00D03652" w:rsidRDefault="00D03652" w:rsidP="00D03652">
            <w:pPr>
              <w:spacing w:before="0" w:after="0" w:line="240" w:lineRule="auto"/>
              <w:jc w:val="right"/>
              <w:rPr>
                <w:rFonts w:eastAsia="Times New Roman" w:cs="Times New Roman"/>
                <w:b/>
                <w:bCs/>
                <w:color w:val="000000"/>
                <w:szCs w:val="24"/>
              </w:rPr>
            </w:pPr>
            <w:r w:rsidRPr="00D03652">
              <w:rPr>
                <w:rFonts w:eastAsia="Times New Roman" w:cs="Times New Roman"/>
                <w:b/>
                <w:bCs/>
                <w:color w:val="000000"/>
                <w:szCs w:val="24"/>
              </w:rPr>
              <w:t>19,548.00</w:t>
            </w:r>
          </w:p>
        </w:tc>
      </w:tr>
      <w:tr w:rsidR="00D03652" w:rsidRPr="00D03652" w:rsidTr="00D03652">
        <w:trPr>
          <w:trHeight w:val="645"/>
        </w:trPr>
        <w:tc>
          <w:tcPr>
            <w:tcW w:w="786" w:type="dxa"/>
            <w:tcBorders>
              <w:top w:val="nil"/>
              <w:left w:val="double" w:sz="6" w:space="0" w:color="C0504D"/>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7</w:t>
            </w:r>
          </w:p>
        </w:tc>
        <w:tc>
          <w:tcPr>
            <w:tcW w:w="3744" w:type="dxa"/>
            <w:tcBorders>
              <w:top w:val="nil"/>
              <w:left w:val="nil"/>
              <w:bottom w:val="single" w:sz="4" w:space="0" w:color="C0504D"/>
              <w:right w:val="single" w:sz="4" w:space="0" w:color="C0504D"/>
            </w:tcBorders>
            <w:shd w:val="clear" w:color="auto" w:fill="auto"/>
            <w:vAlign w:val="bottom"/>
            <w:hideMark/>
          </w:tcPr>
          <w:p w:rsidR="00D03652" w:rsidRPr="00D03652" w:rsidRDefault="00D03652" w:rsidP="00D03652">
            <w:pPr>
              <w:spacing w:before="0" w:after="0" w:line="240" w:lineRule="auto"/>
              <w:rPr>
                <w:rFonts w:ascii="Bookman Old Style" w:eastAsia="Times New Roman" w:hAnsi="Bookman Old Style" w:cs="Arial"/>
                <w:b/>
                <w:bCs/>
                <w:color w:val="000000"/>
                <w:sz w:val="22"/>
              </w:rPr>
            </w:pPr>
            <w:r w:rsidRPr="00D03652">
              <w:rPr>
                <w:rFonts w:ascii="Bookman Old Style" w:eastAsia="Times New Roman" w:hAnsi="Bookman Old Style" w:cs="Arial"/>
                <w:b/>
                <w:bCs/>
                <w:color w:val="000000"/>
                <w:sz w:val="22"/>
              </w:rPr>
              <w:t xml:space="preserve">Breast wall  and operation slab for </w:t>
            </w:r>
            <w:proofErr w:type="spellStart"/>
            <w:r w:rsidRPr="00D03652">
              <w:rPr>
                <w:rFonts w:ascii="Bookman Old Style" w:eastAsia="Times New Roman" w:hAnsi="Bookman Old Style" w:cs="Arial"/>
                <w:b/>
                <w:bCs/>
                <w:color w:val="000000"/>
                <w:sz w:val="22"/>
              </w:rPr>
              <w:t>undersluice</w:t>
            </w:r>
            <w:proofErr w:type="spellEnd"/>
            <w:r w:rsidRPr="00D03652">
              <w:rPr>
                <w:rFonts w:ascii="Bookman Old Style" w:eastAsia="Times New Roman" w:hAnsi="Bookman Old Style" w:cs="Arial"/>
                <w:b/>
                <w:bCs/>
                <w:color w:val="000000"/>
                <w:sz w:val="22"/>
              </w:rPr>
              <w:t xml:space="preserve"> and canal outlet</w:t>
            </w:r>
          </w:p>
        </w:tc>
        <w:tc>
          <w:tcPr>
            <w:tcW w:w="938"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color w:val="000000"/>
                <w:szCs w:val="24"/>
              </w:rPr>
            </w:pPr>
            <w:r w:rsidRPr="00D03652">
              <w:rPr>
                <w:rFonts w:eastAsia="Times New Roman" w:cs="Times New Roman"/>
                <w:color w:val="000000"/>
                <w:szCs w:val="24"/>
              </w:rPr>
              <w:t> </w:t>
            </w:r>
          </w:p>
        </w:tc>
        <w:tc>
          <w:tcPr>
            <w:tcW w:w="146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color w:val="000000"/>
                <w:szCs w:val="24"/>
              </w:rPr>
            </w:pPr>
            <w:r w:rsidRPr="00D03652">
              <w:rPr>
                <w:rFonts w:eastAsia="Times New Roman" w:cs="Times New Roman"/>
                <w:color w:val="000000"/>
                <w:szCs w:val="24"/>
              </w:rPr>
              <w:t> </w:t>
            </w:r>
          </w:p>
        </w:tc>
        <w:tc>
          <w:tcPr>
            <w:tcW w:w="151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 </w:t>
            </w:r>
          </w:p>
        </w:tc>
        <w:tc>
          <w:tcPr>
            <w:tcW w:w="1530" w:type="dxa"/>
            <w:tcBorders>
              <w:top w:val="nil"/>
              <w:left w:val="nil"/>
              <w:bottom w:val="single" w:sz="4" w:space="0" w:color="C0504D"/>
              <w:right w:val="double" w:sz="6"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 </w:t>
            </w:r>
          </w:p>
        </w:tc>
      </w:tr>
      <w:tr w:rsidR="00D03652" w:rsidRPr="00D03652" w:rsidTr="00D03652">
        <w:trPr>
          <w:trHeight w:val="675"/>
        </w:trPr>
        <w:tc>
          <w:tcPr>
            <w:tcW w:w="786" w:type="dxa"/>
            <w:tcBorders>
              <w:top w:val="nil"/>
              <w:left w:val="double" w:sz="6" w:space="0" w:color="C0504D"/>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lastRenderedPageBreak/>
              <w:t>7.1</w:t>
            </w:r>
          </w:p>
        </w:tc>
        <w:tc>
          <w:tcPr>
            <w:tcW w:w="3744" w:type="dxa"/>
            <w:tcBorders>
              <w:top w:val="nil"/>
              <w:left w:val="nil"/>
              <w:bottom w:val="single" w:sz="4" w:space="0" w:color="C0504D"/>
              <w:right w:val="single" w:sz="4" w:space="0" w:color="C0504D"/>
            </w:tcBorders>
            <w:shd w:val="clear" w:color="auto" w:fill="auto"/>
            <w:vAlign w:val="center"/>
            <w:hideMark/>
          </w:tcPr>
          <w:p w:rsidR="00D03652" w:rsidRPr="00D03652" w:rsidRDefault="00D03652" w:rsidP="00D03652">
            <w:pPr>
              <w:spacing w:before="0" w:after="0" w:line="240" w:lineRule="auto"/>
              <w:rPr>
                <w:rFonts w:eastAsia="Times New Roman" w:cs="Times New Roman"/>
                <w:b/>
                <w:bCs/>
                <w:color w:val="000000"/>
                <w:szCs w:val="24"/>
              </w:rPr>
            </w:pPr>
            <w:r w:rsidRPr="00D03652">
              <w:rPr>
                <w:rFonts w:eastAsia="Times New Roman" w:cs="Times New Roman"/>
                <w:b/>
                <w:bCs/>
                <w:color w:val="000000"/>
                <w:szCs w:val="24"/>
              </w:rPr>
              <w:t>Concrete work</w:t>
            </w:r>
          </w:p>
        </w:tc>
        <w:tc>
          <w:tcPr>
            <w:tcW w:w="938"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color w:val="000000"/>
                <w:szCs w:val="24"/>
              </w:rPr>
            </w:pPr>
            <w:r w:rsidRPr="00D03652">
              <w:rPr>
                <w:rFonts w:eastAsia="Times New Roman" w:cs="Times New Roman"/>
                <w:color w:val="000000"/>
                <w:szCs w:val="24"/>
              </w:rPr>
              <w:t> </w:t>
            </w:r>
          </w:p>
        </w:tc>
        <w:tc>
          <w:tcPr>
            <w:tcW w:w="146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color w:val="000000"/>
                <w:szCs w:val="24"/>
              </w:rPr>
            </w:pPr>
            <w:r w:rsidRPr="00D03652">
              <w:rPr>
                <w:rFonts w:eastAsia="Times New Roman" w:cs="Times New Roman"/>
                <w:color w:val="000000"/>
                <w:szCs w:val="24"/>
              </w:rPr>
              <w:t> </w:t>
            </w:r>
          </w:p>
        </w:tc>
        <w:tc>
          <w:tcPr>
            <w:tcW w:w="151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 </w:t>
            </w:r>
          </w:p>
        </w:tc>
        <w:tc>
          <w:tcPr>
            <w:tcW w:w="1530" w:type="dxa"/>
            <w:tcBorders>
              <w:top w:val="nil"/>
              <w:left w:val="nil"/>
              <w:bottom w:val="single" w:sz="4" w:space="0" w:color="C0504D"/>
              <w:right w:val="double" w:sz="6"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 </w:t>
            </w:r>
          </w:p>
        </w:tc>
      </w:tr>
      <w:tr w:rsidR="00D03652" w:rsidRPr="00D03652" w:rsidTr="00D03652">
        <w:trPr>
          <w:trHeight w:val="402"/>
        </w:trPr>
        <w:tc>
          <w:tcPr>
            <w:tcW w:w="786" w:type="dxa"/>
            <w:tcBorders>
              <w:top w:val="nil"/>
              <w:left w:val="double" w:sz="6" w:space="0" w:color="C0504D"/>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rPr>
                <w:rFonts w:eastAsia="Times New Roman" w:cs="Times New Roman"/>
                <w:color w:val="000000"/>
                <w:szCs w:val="24"/>
              </w:rPr>
            </w:pPr>
            <w:r w:rsidRPr="00D03652">
              <w:rPr>
                <w:rFonts w:eastAsia="Times New Roman" w:cs="Times New Roman"/>
                <w:color w:val="000000"/>
                <w:szCs w:val="24"/>
              </w:rPr>
              <w:t>7.1.1</w:t>
            </w:r>
          </w:p>
        </w:tc>
        <w:tc>
          <w:tcPr>
            <w:tcW w:w="3744" w:type="dxa"/>
            <w:tcBorders>
              <w:top w:val="nil"/>
              <w:left w:val="nil"/>
              <w:bottom w:val="single" w:sz="4" w:space="0" w:color="C0504D"/>
              <w:right w:val="single" w:sz="4" w:space="0" w:color="C0504D"/>
            </w:tcBorders>
            <w:shd w:val="clear" w:color="auto" w:fill="auto"/>
            <w:noWrap/>
            <w:vAlign w:val="bottom"/>
            <w:hideMark/>
          </w:tcPr>
          <w:p w:rsidR="00D03652" w:rsidRPr="00D03652" w:rsidRDefault="00D03652" w:rsidP="00D03652">
            <w:pPr>
              <w:spacing w:before="0" w:after="0" w:line="240" w:lineRule="auto"/>
              <w:rPr>
                <w:rFonts w:ascii="Bookman Old Style" w:eastAsia="Times New Roman" w:hAnsi="Bookman Old Style" w:cs="Arial"/>
                <w:color w:val="000000"/>
                <w:sz w:val="22"/>
              </w:rPr>
            </w:pPr>
            <w:r w:rsidRPr="00D03652">
              <w:rPr>
                <w:rFonts w:ascii="Bookman Old Style" w:eastAsia="Times New Roman" w:hAnsi="Bookman Old Style" w:cs="Arial"/>
                <w:color w:val="000000"/>
                <w:sz w:val="22"/>
              </w:rPr>
              <w:t>C-20 concrete</w:t>
            </w:r>
          </w:p>
        </w:tc>
        <w:tc>
          <w:tcPr>
            <w:tcW w:w="938"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color w:val="000000"/>
                <w:szCs w:val="24"/>
              </w:rPr>
            </w:pPr>
            <w:r w:rsidRPr="00D03652">
              <w:rPr>
                <w:rFonts w:eastAsia="Times New Roman" w:cs="Times New Roman"/>
                <w:color w:val="000000"/>
                <w:szCs w:val="24"/>
              </w:rPr>
              <w:t>m3</w:t>
            </w:r>
          </w:p>
        </w:tc>
        <w:tc>
          <w:tcPr>
            <w:tcW w:w="146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color w:val="000000"/>
                <w:szCs w:val="24"/>
              </w:rPr>
            </w:pPr>
            <w:r w:rsidRPr="00D03652">
              <w:rPr>
                <w:rFonts w:eastAsia="Times New Roman" w:cs="Times New Roman"/>
                <w:color w:val="000000"/>
                <w:szCs w:val="24"/>
              </w:rPr>
              <w:t>2.17</w:t>
            </w:r>
          </w:p>
        </w:tc>
        <w:tc>
          <w:tcPr>
            <w:tcW w:w="151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2900</w:t>
            </w:r>
          </w:p>
        </w:tc>
        <w:tc>
          <w:tcPr>
            <w:tcW w:w="1530" w:type="dxa"/>
            <w:tcBorders>
              <w:top w:val="nil"/>
              <w:left w:val="nil"/>
              <w:bottom w:val="single" w:sz="4" w:space="0" w:color="C0504D"/>
              <w:right w:val="double" w:sz="6"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 xml:space="preserve">        6,293.00 </w:t>
            </w:r>
          </w:p>
        </w:tc>
      </w:tr>
      <w:tr w:rsidR="00D03652" w:rsidRPr="00D03652" w:rsidTr="00D03652">
        <w:trPr>
          <w:trHeight w:val="402"/>
        </w:trPr>
        <w:tc>
          <w:tcPr>
            <w:tcW w:w="786" w:type="dxa"/>
            <w:tcBorders>
              <w:top w:val="nil"/>
              <w:left w:val="double" w:sz="6" w:space="0" w:color="C0504D"/>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rPr>
                <w:rFonts w:eastAsia="Times New Roman" w:cs="Times New Roman"/>
                <w:color w:val="000000"/>
                <w:szCs w:val="24"/>
              </w:rPr>
            </w:pPr>
            <w:r w:rsidRPr="00D03652">
              <w:rPr>
                <w:rFonts w:eastAsia="Times New Roman" w:cs="Times New Roman"/>
                <w:color w:val="000000"/>
                <w:szCs w:val="24"/>
              </w:rPr>
              <w:t>7.1.2</w:t>
            </w:r>
          </w:p>
        </w:tc>
        <w:tc>
          <w:tcPr>
            <w:tcW w:w="3744" w:type="dxa"/>
            <w:tcBorders>
              <w:top w:val="nil"/>
              <w:left w:val="nil"/>
              <w:bottom w:val="single" w:sz="4" w:space="0" w:color="C0504D"/>
              <w:right w:val="single" w:sz="4" w:space="0" w:color="C0504D"/>
            </w:tcBorders>
            <w:shd w:val="clear" w:color="auto" w:fill="auto"/>
            <w:noWrap/>
            <w:vAlign w:val="bottom"/>
            <w:hideMark/>
          </w:tcPr>
          <w:p w:rsidR="00D03652" w:rsidRPr="00D03652" w:rsidRDefault="00D03652" w:rsidP="00D03652">
            <w:pPr>
              <w:spacing w:before="0" w:after="0" w:line="240" w:lineRule="auto"/>
              <w:rPr>
                <w:rFonts w:ascii="Bookman Old Style" w:eastAsia="Times New Roman" w:hAnsi="Bookman Old Style" w:cs="Arial"/>
                <w:color w:val="000000"/>
                <w:sz w:val="22"/>
              </w:rPr>
            </w:pPr>
            <w:r w:rsidRPr="00D03652">
              <w:rPr>
                <w:rFonts w:ascii="Bookman Old Style" w:eastAsia="Times New Roman" w:hAnsi="Bookman Old Style" w:cs="Arial"/>
                <w:color w:val="000000"/>
                <w:sz w:val="22"/>
              </w:rPr>
              <w:t xml:space="preserve"> </w:t>
            </w:r>
            <w:proofErr w:type="spellStart"/>
            <w:r w:rsidRPr="00D03652">
              <w:rPr>
                <w:rFonts w:ascii="Bookman Old Style" w:eastAsia="Times New Roman" w:hAnsi="Bookman Old Style" w:cs="Arial"/>
                <w:color w:val="000000"/>
                <w:sz w:val="22"/>
              </w:rPr>
              <w:t>Reinf</w:t>
            </w:r>
            <w:proofErr w:type="spellEnd"/>
            <w:r w:rsidRPr="00D03652">
              <w:rPr>
                <w:rFonts w:ascii="Bookman Old Style" w:eastAsia="Times New Roman" w:hAnsi="Bookman Old Style" w:cs="Arial"/>
                <w:color w:val="000000"/>
                <w:sz w:val="22"/>
              </w:rPr>
              <w:t>.  Φ12mm</w:t>
            </w:r>
          </w:p>
        </w:tc>
        <w:tc>
          <w:tcPr>
            <w:tcW w:w="938"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color w:val="000000"/>
                <w:szCs w:val="24"/>
              </w:rPr>
            </w:pPr>
            <w:r w:rsidRPr="00D03652">
              <w:rPr>
                <w:rFonts w:eastAsia="Times New Roman" w:cs="Times New Roman"/>
                <w:color w:val="000000"/>
                <w:szCs w:val="24"/>
              </w:rPr>
              <w:t>Kg</w:t>
            </w:r>
          </w:p>
        </w:tc>
        <w:tc>
          <w:tcPr>
            <w:tcW w:w="146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color w:val="000000"/>
                <w:szCs w:val="24"/>
              </w:rPr>
            </w:pPr>
            <w:r w:rsidRPr="00D03652">
              <w:rPr>
                <w:rFonts w:eastAsia="Times New Roman" w:cs="Times New Roman"/>
                <w:color w:val="000000"/>
                <w:szCs w:val="24"/>
              </w:rPr>
              <w:t>75.08</w:t>
            </w:r>
          </w:p>
        </w:tc>
        <w:tc>
          <w:tcPr>
            <w:tcW w:w="151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80</w:t>
            </w:r>
          </w:p>
        </w:tc>
        <w:tc>
          <w:tcPr>
            <w:tcW w:w="1530" w:type="dxa"/>
            <w:tcBorders>
              <w:top w:val="nil"/>
              <w:left w:val="nil"/>
              <w:bottom w:val="single" w:sz="4" w:space="0" w:color="C0504D"/>
              <w:right w:val="double" w:sz="6"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 xml:space="preserve">        6,006.40 </w:t>
            </w:r>
          </w:p>
        </w:tc>
      </w:tr>
      <w:tr w:rsidR="00D03652" w:rsidRPr="00D03652" w:rsidTr="00D03652">
        <w:trPr>
          <w:trHeight w:val="600"/>
        </w:trPr>
        <w:tc>
          <w:tcPr>
            <w:tcW w:w="786" w:type="dxa"/>
            <w:tcBorders>
              <w:top w:val="nil"/>
              <w:left w:val="double" w:sz="6" w:space="0" w:color="C0504D"/>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rPr>
                <w:rFonts w:eastAsia="Times New Roman" w:cs="Times New Roman"/>
                <w:color w:val="000000"/>
                <w:szCs w:val="24"/>
              </w:rPr>
            </w:pPr>
            <w:r w:rsidRPr="00D03652">
              <w:rPr>
                <w:rFonts w:eastAsia="Times New Roman" w:cs="Times New Roman"/>
                <w:color w:val="000000"/>
                <w:szCs w:val="24"/>
              </w:rPr>
              <w:t>7.1.3</w:t>
            </w:r>
          </w:p>
        </w:tc>
        <w:tc>
          <w:tcPr>
            <w:tcW w:w="3744" w:type="dxa"/>
            <w:tcBorders>
              <w:top w:val="nil"/>
              <w:left w:val="nil"/>
              <w:bottom w:val="single" w:sz="4" w:space="0" w:color="C0504D"/>
              <w:right w:val="single" w:sz="4" w:space="0" w:color="C0504D"/>
            </w:tcBorders>
            <w:shd w:val="clear" w:color="auto" w:fill="auto"/>
            <w:vAlign w:val="bottom"/>
            <w:hideMark/>
          </w:tcPr>
          <w:p w:rsidR="00D03652" w:rsidRPr="00D03652" w:rsidRDefault="00D03652" w:rsidP="00D03652">
            <w:pPr>
              <w:spacing w:before="0" w:after="0" w:line="240" w:lineRule="auto"/>
              <w:rPr>
                <w:rFonts w:ascii="Bookman Old Style" w:eastAsia="Times New Roman" w:hAnsi="Bookman Old Style" w:cs="Arial"/>
                <w:color w:val="000000"/>
                <w:sz w:val="22"/>
              </w:rPr>
            </w:pPr>
            <w:r w:rsidRPr="00D03652">
              <w:rPr>
                <w:rFonts w:ascii="Bookman Old Style" w:eastAsia="Times New Roman" w:hAnsi="Bookman Old Style" w:cs="Arial"/>
                <w:color w:val="000000"/>
                <w:sz w:val="22"/>
              </w:rPr>
              <w:t>Operation hand rail as per the drawing</w:t>
            </w:r>
          </w:p>
        </w:tc>
        <w:tc>
          <w:tcPr>
            <w:tcW w:w="938"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color w:val="000000"/>
                <w:szCs w:val="24"/>
              </w:rPr>
            </w:pPr>
            <w:r w:rsidRPr="00D03652">
              <w:rPr>
                <w:rFonts w:eastAsia="Times New Roman" w:cs="Times New Roman"/>
                <w:color w:val="000000"/>
                <w:szCs w:val="24"/>
              </w:rPr>
              <w:t>m</w:t>
            </w:r>
          </w:p>
        </w:tc>
        <w:tc>
          <w:tcPr>
            <w:tcW w:w="146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color w:val="000000"/>
                <w:szCs w:val="24"/>
              </w:rPr>
            </w:pPr>
            <w:r w:rsidRPr="00D03652">
              <w:rPr>
                <w:rFonts w:eastAsia="Times New Roman" w:cs="Times New Roman"/>
                <w:color w:val="000000"/>
                <w:szCs w:val="24"/>
              </w:rPr>
              <w:t>17.1</w:t>
            </w:r>
          </w:p>
        </w:tc>
        <w:tc>
          <w:tcPr>
            <w:tcW w:w="151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40</w:t>
            </w:r>
          </w:p>
        </w:tc>
        <w:tc>
          <w:tcPr>
            <w:tcW w:w="1530" w:type="dxa"/>
            <w:tcBorders>
              <w:top w:val="nil"/>
              <w:left w:val="nil"/>
              <w:bottom w:val="single" w:sz="4" w:space="0" w:color="C0504D"/>
              <w:right w:val="double" w:sz="6"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 xml:space="preserve">           684.00 </w:t>
            </w:r>
          </w:p>
        </w:tc>
      </w:tr>
      <w:tr w:rsidR="00D03652" w:rsidRPr="00D03652" w:rsidTr="00D03652">
        <w:trPr>
          <w:trHeight w:val="402"/>
        </w:trPr>
        <w:tc>
          <w:tcPr>
            <w:tcW w:w="8449" w:type="dxa"/>
            <w:gridSpan w:val="5"/>
            <w:tcBorders>
              <w:top w:val="single" w:sz="4" w:space="0" w:color="C0504D"/>
              <w:left w:val="double" w:sz="6" w:space="0" w:color="C0504D"/>
              <w:bottom w:val="single" w:sz="4" w:space="0" w:color="C0504D"/>
              <w:right w:val="single" w:sz="4" w:space="0" w:color="C0504D"/>
            </w:tcBorders>
            <w:shd w:val="clear" w:color="000000" w:fill="E6B9B8"/>
            <w:noWrap/>
            <w:vAlign w:val="center"/>
            <w:hideMark/>
          </w:tcPr>
          <w:p w:rsidR="00D03652" w:rsidRPr="00D03652" w:rsidRDefault="00D03652" w:rsidP="00D03652">
            <w:pPr>
              <w:spacing w:before="0" w:after="0" w:line="240" w:lineRule="auto"/>
              <w:jc w:val="center"/>
              <w:rPr>
                <w:rFonts w:eastAsia="Times New Roman" w:cs="Times New Roman"/>
                <w:b/>
                <w:bCs/>
                <w:color w:val="000000"/>
                <w:szCs w:val="24"/>
              </w:rPr>
            </w:pPr>
            <w:r w:rsidRPr="00D03652">
              <w:rPr>
                <w:rFonts w:eastAsia="Times New Roman" w:cs="Times New Roman"/>
                <w:b/>
                <w:bCs/>
                <w:color w:val="000000"/>
                <w:szCs w:val="24"/>
              </w:rPr>
              <w:t>Total Carried to Summary for  Breast wall and operation slab of under sluice and  Canal outlet</w:t>
            </w:r>
          </w:p>
        </w:tc>
        <w:tc>
          <w:tcPr>
            <w:tcW w:w="1530" w:type="dxa"/>
            <w:tcBorders>
              <w:top w:val="nil"/>
              <w:left w:val="nil"/>
              <w:bottom w:val="single" w:sz="4" w:space="0" w:color="C0504D"/>
              <w:right w:val="double" w:sz="6" w:space="0" w:color="C0504D"/>
            </w:tcBorders>
            <w:shd w:val="clear" w:color="000000" w:fill="E6B9B8"/>
            <w:noWrap/>
            <w:vAlign w:val="center"/>
            <w:hideMark/>
          </w:tcPr>
          <w:p w:rsidR="00D03652" w:rsidRPr="00D03652" w:rsidRDefault="00D03652" w:rsidP="00D03652">
            <w:pPr>
              <w:spacing w:before="0" w:after="0" w:line="240" w:lineRule="auto"/>
              <w:jc w:val="right"/>
              <w:rPr>
                <w:rFonts w:eastAsia="Times New Roman" w:cs="Times New Roman"/>
                <w:b/>
                <w:bCs/>
                <w:color w:val="000000"/>
                <w:szCs w:val="24"/>
              </w:rPr>
            </w:pPr>
            <w:r w:rsidRPr="00D03652">
              <w:rPr>
                <w:rFonts w:eastAsia="Times New Roman" w:cs="Times New Roman"/>
                <w:b/>
                <w:bCs/>
                <w:color w:val="000000"/>
                <w:szCs w:val="24"/>
              </w:rPr>
              <w:t>12,983.40</w:t>
            </w:r>
          </w:p>
        </w:tc>
      </w:tr>
      <w:tr w:rsidR="00D03652" w:rsidRPr="00D03652" w:rsidTr="00D03652">
        <w:trPr>
          <w:trHeight w:val="675"/>
        </w:trPr>
        <w:tc>
          <w:tcPr>
            <w:tcW w:w="786" w:type="dxa"/>
            <w:tcBorders>
              <w:top w:val="nil"/>
              <w:left w:val="double" w:sz="6" w:space="0" w:color="C0504D"/>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8</w:t>
            </w:r>
          </w:p>
        </w:tc>
        <w:tc>
          <w:tcPr>
            <w:tcW w:w="3744" w:type="dxa"/>
            <w:tcBorders>
              <w:top w:val="nil"/>
              <w:left w:val="nil"/>
              <w:bottom w:val="single" w:sz="4" w:space="0" w:color="C0504D"/>
              <w:right w:val="single" w:sz="4" w:space="0" w:color="C0504D"/>
            </w:tcBorders>
            <w:shd w:val="clear" w:color="auto" w:fill="auto"/>
            <w:vAlign w:val="bottom"/>
            <w:hideMark/>
          </w:tcPr>
          <w:p w:rsidR="00D03652" w:rsidRPr="00D03652" w:rsidRDefault="00D03652" w:rsidP="00D03652">
            <w:pPr>
              <w:spacing w:before="0" w:after="0" w:line="240" w:lineRule="auto"/>
              <w:rPr>
                <w:rFonts w:ascii="Bookman Old Style" w:eastAsia="Times New Roman" w:hAnsi="Bookman Old Style" w:cs="Arial"/>
                <w:b/>
                <w:bCs/>
                <w:color w:val="000000"/>
                <w:sz w:val="22"/>
              </w:rPr>
            </w:pPr>
            <w:r w:rsidRPr="00D03652">
              <w:rPr>
                <w:rFonts w:ascii="Bookman Old Style" w:eastAsia="Times New Roman" w:hAnsi="Bookman Old Style" w:cs="Arial"/>
                <w:b/>
                <w:bCs/>
                <w:color w:val="000000"/>
                <w:sz w:val="22"/>
              </w:rPr>
              <w:t>Gate fabrication, Supply and Installation and painting</w:t>
            </w:r>
          </w:p>
        </w:tc>
        <w:tc>
          <w:tcPr>
            <w:tcW w:w="938"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color w:val="000000"/>
                <w:szCs w:val="24"/>
              </w:rPr>
            </w:pPr>
            <w:r w:rsidRPr="00D03652">
              <w:rPr>
                <w:rFonts w:eastAsia="Times New Roman" w:cs="Times New Roman"/>
                <w:color w:val="000000"/>
                <w:szCs w:val="24"/>
              </w:rPr>
              <w:t> </w:t>
            </w:r>
          </w:p>
        </w:tc>
        <w:tc>
          <w:tcPr>
            <w:tcW w:w="146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color w:val="000000"/>
                <w:szCs w:val="24"/>
              </w:rPr>
            </w:pPr>
            <w:r w:rsidRPr="00D03652">
              <w:rPr>
                <w:rFonts w:eastAsia="Times New Roman" w:cs="Times New Roman"/>
                <w:color w:val="000000"/>
                <w:szCs w:val="24"/>
              </w:rPr>
              <w:t> </w:t>
            </w:r>
          </w:p>
        </w:tc>
        <w:tc>
          <w:tcPr>
            <w:tcW w:w="151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 </w:t>
            </w:r>
          </w:p>
        </w:tc>
        <w:tc>
          <w:tcPr>
            <w:tcW w:w="1530" w:type="dxa"/>
            <w:tcBorders>
              <w:top w:val="nil"/>
              <w:left w:val="nil"/>
              <w:bottom w:val="single" w:sz="4" w:space="0" w:color="C0504D"/>
              <w:right w:val="double" w:sz="6"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 </w:t>
            </w:r>
          </w:p>
        </w:tc>
      </w:tr>
      <w:tr w:rsidR="00D03652" w:rsidRPr="00D03652" w:rsidTr="00D03652">
        <w:trPr>
          <w:trHeight w:val="402"/>
        </w:trPr>
        <w:tc>
          <w:tcPr>
            <w:tcW w:w="786" w:type="dxa"/>
            <w:tcBorders>
              <w:top w:val="nil"/>
              <w:left w:val="double" w:sz="6" w:space="0" w:color="C0504D"/>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8.1</w:t>
            </w:r>
          </w:p>
        </w:tc>
        <w:tc>
          <w:tcPr>
            <w:tcW w:w="3744" w:type="dxa"/>
            <w:tcBorders>
              <w:top w:val="nil"/>
              <w:left w:val="nil"/>
              <w:bottom w:val="single" w:sz="4" w:space="0" w:color="C0504D"/>
              <w:right w:val="single" w:sz="4" w:space="0" w:color="C0504D"/>
            </w:tcBorders>
            <w:shd w:val="clear" w:color="auto" w:fill="auto"/>
            <w:vAlign w:val="bottom"/>
            <w:hideMark/>
          </w:tcPr>
          <w:p w:rsidR="00D03652" w:rsidRPr="00D03652" w:rsidRDefault="00D03652" w:rsidP="00D03652">
            <w:pPr>
              <w:spacing w:before="0" w:after="0" w:line="240" w:lineRule="auto"/>
              <w:rPr>
                <w:rFonts w:ascii="Californian FB" w:eastAsia="Times New Roman" w:hAnsi="Californian FB" w:cs="Arial"/>
                <w:color w:val="000000"/>
                <w:sz w:val="22"/>
              </w:rPr>
            </w:pPr>
            <w:r w:rsidRPr="00D03652">
              <w:rPr>
                <w:rFonts w:ascii="Californian FB" w:eastAsia="Times New Roman" w:hAnsi="Californian FB" w:cs="Arial"/>
                <w:color w:val="000000"/>
                <w:sz w:val="22"/>
              </w:rPr>
              <w:t>Under sluice gate as per the drawing</w:t>
            </w:r>
          </w:p>
        </w:tc>
        <w:tc>
          <w:tcPr>
            <w:tcW w:w="938"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color w:val="000000"/>
                <w:szCs w:val="24"/>
              </w:rPr>
            </w:pPr>
            <w:r w:rsidRPr="00D03652">
              <w:rPr>
                <w:rFonts w:eastAsia="Times New Roman" w:cs="Times New Roman"/>
                <w:color w:val="000000"/>
                <w:szCs w:val="24"/>
              </w:rPr>
              <w:t>No</w:t>
            </w:r>
          </w:p>
        </w:tc>
        <w:tc>
          <w:tcPr>
            <w:tcW w:w="146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color w:val="000000"/>
                <w:szCs w:val="24"/>
              </w:rPr>
            </w:pPr>
            <w:r w:rsidRPr="00D03652">
              <w:rPr>
                <w:rFonts w:eastAsia="Times New Roman" w:cs="Times New Roman"/>
                <w:color w:val="000000"/>
                <w:szCs w:val="24"/>
              </w:rPr>
              <w:t>1</w:t>
            </w:r>
          </w:p>
        </w:tc>
        <w:tc>
          <w:tcPr>
            <w:tcW w:w="151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16000</w:t>
            </w:r>
          </w:p>
        </w:tc>
        <w:tc>
          <w:tcPr>
            <w:tcW w:w="1530" w:type="dxa"/>
            <w:tcBorders>
              <w:top w:val="nil"/>
              <w:left w:val="nil"/>
              <w:bottom w:val="single" w:sz="4" w:space="0" w:color="C0504D"/>
              <w:right w:val="double" w:sz="6"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 xml:space="preserve">      16,000.00 </w:t>
            </w:r>
          </w:p>
        </w:tc>
      </w:tr>
      <w:tr w:rsidR="00D03652" w:rsidRPr="00D03652" w:rsidTr="00D03652">
        <w:trPr>
          <w:trHeight w:val="402"/>
        </w:trPr>
        <w:tc>
          <w:tcPr>
            <w:tcW w:w="786" w:type="dxa"/>
            <w:tcBorders>
              <w:top w:val="nil"/>
              <w:left w:val="double" w:sz="6" w:space="0" w:color="C0504D"/>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8.2</w:t>
            </w:r>
          </w:p>
        </w:tc>
        <w:tc>
          <w:tcPr>
            <w:tcW w:w="3744" w:type="dxa"/>
            <w:tcBorders>
              <w:top w:val="nil"/>
              <w:left w:val="nil"/>
              <w:bottom w:val="single" w:sz="4" w:space="0" w:color="C0504D"/>
              <w:right w:val="single" w:sz="4" w:space="0" w:color="C0504D"/>
            </w:tcBorders>
            <w:shd w:val="clear" w:color="auto" w:fill="auto"/>
            <w:vAlign w:val="bottom"/>
            <w:hideMark/>
          </w:tcPr>
          <w:p w:rsidR="00D03652" w:rsidRPr="00D03652" w:rsidRDefault="00D03652" w:rsidP="00D03652">
            <w:pPr>
              <w:spacing w:before="0" w:after="0" w:line="240" w:lineRule="auto"/>
              <w:rPr>
                <w:rFonts w:ascii="Californian FB" w:eastAsia="Times New Roman" w:hAnsi="Californian FB" w:cs="Arial"/>
                <w:color w:val="000000"/>
                <w:sz w:val="22"/>
              </w:rPr>
            </w:pPr>
            <w:r w:rsidRPr="00D03652">
              <w:rPr>
                <w:rFonts w:ascii="Californian FB" w:eastAsia="Times New Roman" w:hAnsi="Californian FB" w:cs="Arial"/>
                <w:color w:val="000000"/>
                <w:sz w:val="22"/>
              </w:rPr>
              <w:t>Canal outlet gate as per the drawing</w:t>
            </w:r>
          </w:p>
        </w:tc>
        <w:tc>
          <w:tcPr>
            <w:tcW w:w="938"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color w:val="000000"/>
                <w:szCs w:val="24"/>
              </w:rPr>
            </w:pPr>
            <w:r w:rsidRPr="00D03652">
              <w:rPr>
                <w:rFonts w:eastAsia="Times New Roman" w:cs="Times New Roman"/>
                <w:color w:val="000000"/>
                <w:szCs w:val="24"/>
              </w:rPr>
              <w:t>No</w:t>
            </w:r>
          </w:p>
        </w:tc>
        <w:tc>
          <w:tcPr>
            <w:tcW w:w="146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color w:val="000000"/>
                <w:szCs w:val="24"/>
              </w:rPr>
            </w:pPr>
            <w:r w:rsidRPr="00D03652">
              <w:rPr>
                <w:rFonts w:eastAsia="Times New Roman" w:cs="Times New Roman"/>
                <w:color w:val="000000"/>
                <w:szCs w:val="24"/>
              </w:rPr>
              <w:t>1</w:t>
            </w:r>
          </w:p>
        </w:tc>
        <w:tc>
          <w:tcPr>
            <w:tcW w:w="1516" w:type="dxa"/>
            <w:tcBorders>
              <w:top w:val="nil"/>
              <w:left w:val="nil"/>
              <w:bottom w:val="single" w:sz="4" w:space="0" w:color="C0504D"/>
              <w:right w:val="single" w:sz="4"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16000</w:t>
            </w:r>
          </w:p>
        </w:tc>
        <w:tc>
          <w:tcPr>
            <w:tcW w:w="1530" w:type="dxa"/>
            <w:tcBorders>
              <w:top w:val="nil"/>
              <w:left w:val="nil"/>
              <w:bottom w:val="single" w:sz="4" w:space="0" w:color="C0504D"/>
              <w:right w:val="double" w:sz="6" w:space="0" w:color="C0504D"/>
            </w:tcBorders>
            <w:shd w:val="clear" w:color="auto" w:fill="auto"/>
            <w:noWrap/>
            <w:vAlign w:val="center"/>
            <w:hideMark/>
          </w:tcPr>
          <w:p w:rsidR="00D03652" w:rsidRPr="00D03652" w:rsidRDefault="00D03652" w:rsidP="00D03652">
            <w:pPr>
              <w:spacing w:before="0" w:after="0" w:line="240" w:lineRule="auto"/>
              <w:jc w:val="right"/>
              <w:rPr>
                <w:rFonts w:eastAsia="Times New Roman" w:cs="Times New Roman"/>
                <w:color w:val="000000"/>
                <w:szCs w:val="24"/>
              </w:rPr>
            </w:pPr>
            <w:r w:rsidRPr="00D03652">
              <w:rPr>
                <w:rFonts w:eastAsia="Times New Roman" w:cs="Times New Roman"/>
                <w:color w:val="000000"/>
                <w:szCs w:val="24"/>
              </w:rPr>
              <w:t xml:space="preserve">      16,000.00 </w:t>
            </w:r>
          </w:p>
        </w:tc>
      </w:tr>
      <w:tr w:rsidR="00D03652" w:rsidRPr="00D03652" w:rsidTr="00D03652">
        <w:trPr>
          <w:trHeight w:val="402"/>
        </w:trPr>
        <w:tc>
          <w:tcPr>
            <w:tcW w:w="8449" w:type="dxa"/>
            <w:gridSpan w:val="5"/>
            <w:tcBorders>
              <w:top w:val="single" w:sz="4" w:space="0" w:color="C0504D"/>
              <w:left w:val="double" w:sz="6" w:space="0" w:color="C0504D"/>
              <w:bottom w:val="single" w:sz="4" w:space="0" w:color="C0504D"/>
              <w:right w:val="single" w:sz="4" w:space="0" w:color="C0504D"/>
            </w:tcBorders>
            <w:shd w:val="clear" w:color="000000" w:fill="E6B9B8"/>
            <w:noWrap/>
            <w:vAlign w:val="center"/>
            <w:hideMark/>
          </w:tcPr>
          <w:p w:rsidR="00D03652" w:rsidRPr="00D03652" w:rsidRDefault="00D03652" w:rsidP="00D03652">
            <w:pPr>
              <w:spacing w:before="0" w:after="0" w:line="240" w:lineRule="auto"/>
              <w:jc w:val="center"/>
              <w:rPr>
                <w:rFonts w:eastAsia="Times New Roman" w:cs="Times New Roman"/>
                <w:b/>
                <w:bCs/>
                <w:color w:val="000000"/>
                <w:szCs w:val="24"/>
              </w:rPr>
            </w:pPr>
            <w:r w:rsidRPr="00D03652">
              <w:rPr>
                <w:rFonts w:eastAsia="Times New Roman" w:cs="Times New Roman"/>
                <w:b/>
                <w:bCs/>
                <w:color w:val="000000"/>
                <w:szCs w:val="24"/>
              </w:rPr>
              <w:t>Total Carried to Summary for  gate fabrication, supply and installation</w:t>
            </w:r>
          </w:p>
        </w:tc>
        <w:tc>
          <w:tcPr>
            <w:tcW w:w="1530" w:type="dxa"/>
            <w:tcBorders>
              <w:top w:val="nil"/>
              <w:left w:val="nil"/>
              <w:bottom w:val="single" w:sz="4" w:space="0" w:color="C0504D"/>
              <w:right w:val="double" w:sz="6" w:space="0" w:color="C0504D"/>
            </w:tcBorders>
            <w:shd w:val="clear" w:color="000000" w:fill="E6B9B8"/>
            <w:noWrap/>
            <w:vAlign w:val="center"/>
            <w:hideMark/>
          </w:tcPr>
          <w:p w:rsidR="00D03652" w:rsidRPr="00D03652" w:rsidRDefault="00D03652" w:rsidP="00D03652">
            <w:pPr>
              <w:spacing w:before="0" w:after="0" w:line="240" w:lineRule="auto"/>
              <w:jc w:val="right"/>
              <w:rPr>
                <w:rFonts w:eastAsia="Times New Roman" w:cs="Times New Roman"/>
                <w:b/>
                <w:bCs/>
                <w:color w:val="000000"/>
                <w:szCs w:val="24"/>
              </w:rPr>
            </w:pPr>
            <w:r w:rsidRPr="00D03652">
              <w:rPr>
                <w:rFonts w:eastAsia="Times New Roman" w:cs="Times New Roman"/>
                <w:b/>
                <w:bCs/>
                <w:color w:val="000000"/>
                <w:szCs w:val="24"/>
              </w:rPr>
              <w:t>32,000.00</w:t>
            </w:r>
          </w:p>
        </w:tc>
      </w:tr>
      <w:tr w:rsidR="00D03652" w:rsidRPr="00D03652" w:rsidTr="00D03652">
        <w:trPr>
          <w:trHeight w:val="402"/>
        </w:trPr>
        <w:tc>
          <w:tcPr>
            <w:tcW w:w="8449" w:type="dxa"/>
            <w:gridSpan w:val="5"/>
            <w:tcBorders>
              <w:top w:val="single" w:sz="4" w:space="0" w:color="C0504D"/>
              <w:left w:val="double" w:sz="6" w:space="0" w:color="C0504D"/>
              <w:bottom w:val="double" w:sz="6" w:space="0" w:color="C0504D"/>
              <w:right w:val="single" w:sz="4" w:space="0" w:color="C0504D"/>
            </w:tcBorders>
            <w:shd w:val="clear" w:color="000000" w:fill="95B3D7"/>
            <w:noWrap/>
            <w:vAlign w:val="center"/>
            <w:hideMark/>
          </w:tcPr>
          <w:p w:rsidR="00D03652" w:rsidRPr="00D03652" w:rsidRDefault="00D03652" w:rsidP="00D03652">
            <w:pPr>
              <w:spacing w:before="0" w:after="0" w:line="240" w:lineRule="auto"/>
              <w:jc w:val="center"/>
              <w:rPr>
                <w:rFonts w:eastAsia="Times New Roman" w:cs="Times New Roman"/>
                <w:b/>
                <w:bCs/>
                <w:color w:val="000000"/>
                <w:szCs w:val="24"/>
              </w:rPr>
            </w:pPr>
            <w:r w:rsidRPr="00D03652">
              <w:rPr>
                <w:rFonts w:eastAsia="Times New Roman" w:cs="Times New Roman"/>
                <w:b/>
                <w:bCs/>
                <w:color w:val="000000"/>
                <w:szCs w:val="24"/>
              </w:rPr>
              <w:t>Total Carried to Summary</w:t>
            </w:r>
          </w:p>
        </w:tc>
        <w:tc>
          <w:tcPr>
            <w:tcW w:w="1530" w:type="dxa"/>
            <w:tcBorders>
              <w:top w:val="nil"/>
              <w:left w:val="nil"/>
              <w:bottom w:val="double" w:sz="6" w:space="0" w:color="C0504D"/>
              <w:right w:val="double" w:sz="6" w:space="0" w:color="C0504D"/>
            </w:tcBorders>
            <w:shd w:val="clear" w:color="000000" w:fill="95B3D7"/>
            <w:noWrap/>
            <w:vAlign w:val="center"/>
            <w:hideMark/>
          </w:tcPr>
          <w:p w:rsidR="00D03652" w:rsidRPr="00D03652" w:rsidRDefault="00D03652" w:rsidP="00D03652">
            <w:pPr>
              <w:spacing w:before="0" w:after="0" w:line="240" w:lineRule="auto"/>
              <w:jc w:val="right"/>
              <w:rPr>
                <w:rFonts w:eastAsia="Times New Roman" w:cs="Times New Roman"/>
                <w:b/>
                <w:bCs/>
                <w:color w:val="000000"/>
                <w:szCs w:val="24"/>
              </w:rPr>
            </w:pPr>
            <w:r w:rsidRPr="00D03652">
              <w:rPr>
                <w:rFonts w:eastAsia="Times New Roman" w:cs="Times New Roman"/>
                <w:b/>
                <w:bCs/>
                <w:color w:val="000000"/>
                <w:szCs w:val="24"/>
              </w:rPr>
              <w:t>4,188,892.36</w:t>
            </w:r>
          </w:p>
        </w:tc>
      </w:tr>
    </w:tbl>
    <w:p w:rsidR="004072CF" w:rsidRDefault="004072CF" w:rsidP="0099049E">
      <w:pPr>
        <w:jc w:val="both"/>
        <w:rPr>
          <w:rFonts w:cs="Times New Roman"/>
        </w:rPr>
      </w:pPr>
    </w:p>
    <w:p w:rsidR="00B9344A" w:rsidRDefault="00B9344A" w:rsidP="004072CF">
      <w:pPr>
        <w:spacing w:line="480" w:lineRule="auto"/>
        <w:ind w:firstLine="720"/>
        <w:rPr>
          <w:sz w:val="40"/>
          <w:highlight w:val="lightGray"/>
        </w:rPr>
      </w:pPr>
    </w:p>
    <w:p w:rsidR="005E643A" w:rsidRDefault="005E643A" w:rsidP="004072CF">
      <w:pPr>
        <w:spacing w:line="480" w:lineRule="auto"/>
        <w:ind w:firstLine="720"/>
        <w:rPr>
          <w:sz w:val="40"/>
          <w:highlight w:val="lightGray"/>
        </w:rPr>
      </w:pPr>
    </w:p>
    <w:p w:rsidR="005E643A" w:rsidRDefault="005E643A" w:rsidP="004072CF">
      <w:pPr>
        <w:spacing w:line="480" w:lineRule="auto"/>
        <w:ind w:firstLine="720"/>
        <w:rPr>
          <w:sz w:val="40"/>
          <w:highlight w:val="lightGray"/>
        </w:rPr>
      </w:pPr>
    </w:p>
    <w:p w:rsidR="005E643A" w:rsidRDefault="005E643A" w:rsidP="004072CF">
      <w:pPr>
        <w:spacing w:line="480" w:lineRule="auto"/>
        <w:ind w:firstLine="720"/>
        <w:rPr>
          <w:sz w:val="40"/>
          <w:highlight w:val="lightGray"/>
        </w:rPr>
      </w:pPr>
    </w:p>
    <w:p w:rsidR="005E643A" w:rsidRDefault="005E643A" w:rsidP="004072CF">
      <w:pPr>
        <w:spacing w:line="480" w:lineRule="auto"/>
        <w:ind w:firstLine="720"/>
        <w:rPr>
          <w:sz w:val="40"/>
          <w:highlight w:val="lightGray"/>
        </w:rPr>
      </w:pPr>
    </w:p>
    <w:p w:rsidR="00BB1A7F" w:rsidRDefault="00BB1A7F" w:rsidP="004072CF">
      <w:pPr>
        <w:spacing w:line="480" w:lineRule="auto"/>
        <w:ind w:firstLine="720"/>
        <w:rPr>
          <w:sz w:val="40"/>
          <w:highlight w:val="lightGray"/>
        </w:rPr>
      </w:pPr>
    </w:p>
    <w:p w:rsidR="00BB1A7F" w:rsidRDefault="00BB1A7F" w:rsidP="004072CF">
      <w:pPr>
        <w:spacing w:line="480" w:lineRule="auto"/>
        <w:ind w:firstLine="720"/>
        <w:rPr>
          <w:sz w:val="40"/>
          <w:highlight w:val="lightGray"/>
        </w:rPr>
      </w:pPr>
    </w:p>
    <w:p w:rsidR="00BB1A7F" w:rsidRDefault="00BB1A7F" w:rsidP="004072CF">
      <w:pPr>
        <w:spacing w:line="480" w:lineRule="auto"/>
        <w:ind w:firstLine="720"/>
        <w:rPr>
          <w:sz w:val="40"/>
          <w:highlight w:val="lightGray"/>
        </w:rPr>
      </w:pPr>
    </w:p>
    <w:p w:rsidR="00BB1A7F" w:rsidRDefault="00BB1A7F" w:rsidP="004072CF">
      <w:pPr>
        <w:spacing w:line="480" w:lineRule="auto"/>
        <w:ind w:firstLine="720"/>
        <w:rPr>
          <w:sz w:val="40"/>
          <w:highlight w:val="lightGray"/>
        </w:rPr>
      </w:pPr>
    </w:p>
    <w:p w:rsidR="00BB1A7F" w:rsidRDefault="00BB1A7F" w:rsidP="004072CF">
      <w:pPr>
        <w:spacing w:line="480" w:lineRule="auto"/>
        <w:ind w:firstLine="720"/>
        <w:rPr>
          <w:sz w:val="40"/>
          <w:highlight w:val="lightGray"/>
        </w:rPr>
      </w:pPr>
    </w:p>
    <w:p w:rsidR="004072CF" w:rsidRPr="004072CF" w:rsidRDefault="004072CF" w:rsidP="00C04FCD">
      <w:pPr>
        <w:spacing w:line="480" w:lineRule="auto"/>
        <w:rPr>
          <w:rFonts w:cs="Times New Roman"/>
          <w:sz w:val="16"/>
        </w:rPr>
      </w:pPr>
      <w:r w:rsidRPr="004072CF">
        <w:rPr>
          <w:sz w:val="40"/>
          <w:highlight w:val="lightGray"/>
        </w:rPr>
        <w:t>SECTION-III</w:t>
      </w:r>
      <w:r w:rsidR="00127AD0" w:rsidRPr="004072CF">
        <w:rPr>
          <w:sz w:val="40"/>
          <w:highlight w:val="lightGray"/>
        </w:rPr>
        <w:t>: IRRIGATION</w:t>
      </w:r>
      <w:r w:rsidR="00926A20">
        <w:rPr>
          <w:sz w:val="40"/>
          <w:highlight w:val="lightGray"/>
        </w:rPr>
        <w:t xml:space="preserve"> </w:t>
      </w:r>
      <w:r w:rsidR="00127AD0" w:rsidRPr="004072CF">
        <w:rPr>
          <w:sz w:val="40"/>
          <w:highlight w:val="lightGray"/>
        </w:rPr>
        <w:t>INFRASTRUCTURE</w:t>
      </w:r>
    </w:p>
    <w:p w:rsidR="004072CF" w:rsidRDefault="004072CF" w:rsidP="004072CF">
      <w:pPr>
        <w:rPr>
          <w:rFonts w:cs="Times New Roman"/>
        </w:rPr>
      </w:pPr>
    </w:p>
    <w:p w:rsidR="004072CF" w:rsidRPr="004072CF" w:rsidRDefault="004072CF" w:rsidP="004072CF">
      <w:pPr>
        <w:rPr>
          <w:rFonts w:cs="Times New Roman"/>
        </w:rPr>
        <w:sectPr w:rsidR="004072CF" w:rsidRPr="004072CF" w:rsidSect="001A45B2">
          <w:pgSz w:w="12240" w:h="15840"/>
          <w:pgMar w:top="1440" w:right="1440" w:bottom="1440" w:left="1440" w:header="720" w:footer="720" w:gutter="0"/>
          <w:cols w:space="720"/>
          <w:docGrid w:linePitch="360"/>
        </w:sectPr>
      </w:pPr>
    </w:p>
    <w:p w:rsidR="0069243D" w:rsidRDefault="00B31E60" w:rsidP="005A0E00">
      <w:pPr>
        <w:pStyle w:val="Heading1"/>
      </w:pPr>
      <w:bookmarkStart w:id="247" w:name="_Toc379287244"/>
      <w:bookmarkStart w:id="248" w:name="_Toc506932653"/>
      <w:r w:rsidRPr="000C619B">
        <w:lastRenderedPageBreak/>
        <w:t xml:space="preserve">IRRIGATION </w:t>
      </w:r>
      <w:bookmarkEnd w:id="247"/>
      <w:r>
        <w:t>INFRASTRUCTURE</w:t>
      </w:r>
      <w:bookmarkEnd w:id="248"/>
    </w:p>
    <w:p w:rsidR="0069243D" w:rsidRPr="00780BC2" w:rsidRDefault="0069243D" w:rsidP="00675220">
      <w:pPr>
        <w:pStyle w:val="Heading2"/>
      </w:pPr>
      <w:bookmarkStart w:id="249" w:name="_Toc406152079"/>
      <w:bookmarkStart w:id="250" w:name="_Toc506932654"/>
      <w:r w:rsidRPr="00AC1FBE">
        <w:t>Irrigable Area Description</w:t>
      </w:r>
      <w:bookmarkEnd w:id="249"/>
      <w:bookmarkEnd w:id="250"/>
    </w:p>
    <w:p w:rsidR="0069243D" w:rsidRDefault="0069243D" w:rsidP="009F09C0">
      <w:pPr>
        <w:pStyle w:val="Heading3"/>
      </w:pPr>
      <w:bookmarkStart w:id="251" w:name="_Toc406152080"/>
      <w:bookmarkStart w:id="252" w:name="_Toc506932655"/>
      <w:r w:rsidRPr="00AC1FBE">
        <w:t>Topography</w:t>
      </w:r>
      <w:bookmarkEnd w:id="251"/>
      <w:bookmarkEnd w:id="252"/>
    </w:p>
    <w:p w:rsidR="0069243D" w:rsidRPr="0099049E" w:rsidRDefault="0069243D" w:rsidP="0099049E">
      <w:pPr>
        <w:spacing w:after="240"/>
        <w:jc w:val="both"/>
        <w:rPr>
          <w:rFonts w:cs="Times New Roman"/>
        </w:rPr>
      </w:pPr>
      <w:r w:rsidRPr="0099049E">
        <w:rPr>
          <w:rFonts w:cs="Times New Roman"/>
        </w:rPr>
        <w:t>Topography is an important factor for the planning of any irrigation project so long as it influences method of irrigation, drainage, erosion, costs of l</w:t>
      </w:r>
      <w:r w:rsidR="0056072E">
        <w:rPr>
          <w:rFonts w:cs="Times New Roman"/>
        </w:rPr>
        <w:t xml:space="preserve">and development, mechanization, </w:t>
      </w:r>
      <w:proofErr w:type="spellStart"/>
      <w:r w:rsidRPr="0099049E">
        <w:rPr>
          <w:rFonts w:cs="Times New Roman"/>
        </w:rPr>
        <w:t>labour</w:t>
      </w:r>
      <w:proofErr w:type="spellEnd"/>
      <w:r w:rsidRPr="0099049E">
        <w:rPr>
          <w:rFonts w:cs="Times New Roman"/>
        </w:rPr>
        <w:t xml:space="preserve"> requirement and choice of crops.</w:t>
      </w:r>
    </w:p>
    <w:p w:rsidR="0069243D" w:rsidRPr="0099049E" w:rsidRDefault="0069243D" w:rsidP="0099049E">
      <w:pPr>
        <w:spacing w:after="240"/>
        <w:jc w:val="both"/>
        <w:rPr>
          <w:rFonts w:cs="Times New Roman"/>
        </w:rPr>
      </w:pPr>
      <w:r w:rsidRPr="0099049E">
        <w:rPr>
          <w:rFonts w:cs="Times New Roman"/>
        </w:rPr>
        <w:t xml:space="preserve">The topographic feature of the command area ranges from moderately sloping to gentle slope and crossed by some moderate and small gullies. The slope gradient class is from 2% to 5% (moderately sloping). The slope gradient indicates that the proposed command area is suitable for surface irrigation. </w:t>
      </w:r>
    </w:p>
    <w:p w:rsidR="0069243D" w:rsidRDefault="0069243D" w:rsidP="009F09C0">
      <w:pPr>
        <w:pStyle w:val="Heading3"/>
      </w:pPr>
      <w:bookmarkStart w:id="253" w:name="_Toc406152081"/>
      <w:bookmarkStart w:id="254" w:name="_Toc506932656"/>
      <w:r w:rsidRPr="00EA071D">
        <w:t>Climate</w:t>
      </w:r>
      <w:bookmarkEnd w:id="253"/>
      <w:bookmarkEnd w:id="254"/>
    </w:p>
    <w:p w:rsidR="0069243D" w:rsidRPr="0099049E" w:rsidRDefault="0069243D" w:rsidP="0099049E">
      <w:pPr>
        <w:autoSpaceDE w:val="0"/>
        <w:autoSpaceDN w:val="0"/>
        <w:adjustRightInd w:val="0"/>
        <w:spacing w:after="120"/>
        <w:jc w:val="both"/>
        <w:rPr>
          <w:rFonts w:cs="Times New Roman"/>
          <w:color w:val="000000" w:themeColor="text1"/>
        </w:rPr>
      </w:pPr>
      <w:r w:rsidRPr="0099049E">
        <w:rPr>
          <w:rFonts w:cs="Times New Roman"/>
          <w:szCs w:val="23"/>
          <w:lang w:val="en-GB"/>
        </w:rPr>
        <w:t xml:space="preserve">According to the traditional </w:t>
      </w:r>
      <w:r w:rsidRPr="0099049E">
        <w:rPr>
          <w:rFonts w:cs="Times New Roman"/>
        </w:rPr>
        <w:t>Ethiopian</w:t>
      </w:r>
      <w:r w:rsidRPr="0099049E">
        <w:rPr>
          <w:rFonts w:cs="Times New Roman"/>
          <w:szCs w:val="23"/>
          <w:lang w:val="en-GB"/>
        </w:rPr>
        <w:t xml:space="preserve"> agro-ecological zones classification </w:t>
      </w:r>
      <w:r w:rsidRPr="0099049E">
        <w:rPr>
          <w:rFonts w:cs="Times New Roman"/>
        </w:rPr>
        <w:t>(MOA, 2001)</w:t>
      </w:r>
      <w:r w:rsidRPr="0099049E">
        <w:rPr>
          <w:rFonts w:cs="Times New Roman"/>
          <w:szCs w:val="23"/>
          <w:lang w:val="en-GB"/>
        </w:rPr>
        <w:t xml:space="preserve"> the proposed irrigation project area is basically categorized under </w:t>
      </w:r>
      <w:proofErr w:type="spellStart"/>
      <w:r w:rsidRPr="0099049E">
        <w:rPr>
          <w:rFonts w:cs="Times New Roman"/>
          <w:szCs w:val="23"/>
          <w:lang w:val="en-GB"/>
        </w:rPr>
        <w:t>Weinadeg</w:t>
      </w:r>
      <w:proofErr w:type="spellEnd"/>
      <w:r w:rsidR="002D4DA5">
        <w:rPr>
          <w:rFonts w:cs="Times New Roman"/>
          <w:szCs w:val="23"/>
          <w:lang w:val="en-GB"/>
        </w:rPr>
        <w:t xml:space="preserve"> </w:t>
      </w:r>
      <w:r w:rsidRPr="0099049E">
        <w:rPr>
          <w:rFonts w:cs="Times New Roman"/>
          <w:szCs w:val="23"/>
          <w:lang w:val="en-GB"/>
        </w:rPr>
        <w:t>a</w:t>
      </w:r>
      <w:r w:rsidRPr="0099049E">
        <w:rPr>
          <w:rFonts w:cs="Times New Roman"/>
        </w:rPr>
        <w:t>agro-ecology</w:t>
      </w:r>
      <w:r w:rsidRPr="0099049E">
        <w:rPr>
          <w:rFonts w:cs="Times New Roman"/>
          <w:szCs w:val="23"/>
          <w:lang w:val="en-GB"/>
        </w:rPr>
        <w:t xml:space="preserve"> which is conducive to the production of tropical and sub-tropical crops. </w:t>
      </w:r>
      <w:r w:rsidRPr="0099049E">
        <w:rPr>
          <w:rFonts w:cs="Times New Roman"/>
        </w:rPr>
        <w:t>The elevation of the command area ranges</w:t>
      </w:r>
      <w:r w:rsidRPr="0099049E">
        <w:rPr>
          <w:rFonts w:cs="Times New Roman"/>
          <w:color w:val="000000" w:themeColor="text1"/>
        </w:rPr>
        <w:t xml:space="preserve"> 1866 meters above sea level (</w:t>
      </w:r>
      <w:proofErr w:type="spellStart"/>
      <w:r w:rsidRPr="0099049E">
        <w:rPr>
          <w:rFonts w:cs="Times New Roman"/>
          <w:color w:val="000000" w:themeColor="text1"/>
        </w:rPr>
        <w:t>masl</w:t>
      </w:r>
      <w:proofErr w:type="spellEnd"/>
      <w:r w:rsidRPr="0099049E">
        <w:rPr>
          <w:rFonts w:cs="Times New Roman"/>
          <w:color w:val="000000" w:themeColor="text1"/>
        </w:rPr>
        <w:t>).</w:t>
      </w:r>
    </w:p>
    <w:p w:rsidR="0069243D" w:rsidRPr="0099049E" w:rsidRDefault="0069243D" w:rsidP="0099049E">
      <w:pPr>
        <w:spacing w:before="240" w:after="120"/>
        <w:jc w:val="both"/>
        <w:rPr>
          <w:rFonts w:cs="Times New Roman"/>
        </w:rPr>
      </w:pPr>
      <w:r w:rsidRPr="0099049E">
        <w:rPr>
          <w:rFonts w:cs="Times New Roman"/>
          <w:szCs w:val="23"/>
          <w:lang w:val="en-GB"/>
        </w:rPr>
        <w:t>Climate has an important influence on the nature of the natural vegetation, the characteristics of the soil, the crops that can be grown and the type of farming that can be practiced in the region. The climate of an area is highly correlated with its vegetation and, by extension, the type of crop that can be cultivated.</w:t>
      </w:r>
    </w:p>
    <w:p w:rsidR="0069243D" w:rsidRPr="0099049E" w:rsidRDefault="0069243D" w:rsidP="0099049E">
      <w:pPr>
        <w:spacing w:before="240" w:after="120"/>
        <w:jc w:val="both"/>
        <w:rPr>
          <w:rFonts w:cs="Times New Roman"/>
        </w:rPr>
      </w:pPr>
      <w:r w:rsidRPr="0099049E">
        <w:rPr>
          <w:rFonts w:cs="Times New Roman"/>
        </w:rPr>
        <w:t xml:space="preserve">The proposed project area has </w:t>
      </w:r>
      <w:proofErr w:type="spellStart"/>
      <w:r w:rsidRPr="0099049E">
        <w:rPr>
          <w:rFonts w:cs="Times New Roman"/>
        </w:rPr>
        <w:t>unimodal</w:t>
      </w:r>
      <w:proofErr w:type="spellEnd"/>
      <w:r w:rsidRPr="0099049E">
        <w:rPr>
          <w:rFonts w:cs="Times New Roman"/>
        </w:rPr>
        <w:t xml:space="preserve"> rainfall pattern, which extends from mid-June to Late August. The mean annual rainfall that the project area received according to the Addis </w:t>
      </w:r>
      <w:proofErr w:type="spellStart"/>
      <w:r w:rsidRPr="0099049E">
        <w:rPr>
          <w:rFonts w:cs="Times New Roman"/>
        </w:rPr>
        <w:t>Zemen</w:t>
      </w:r>
      <w:proofErr w:type="spellEnd"/>
      <w:r w:rsidRPr="0099049E">
        <w:rPr>
          <w:rFonts w:cs="Times New Roman"/>
        </w:rPr>
        <w:t xml:space="preserve"> station is </w:t>
      </w:r>
      <w:r w:rsidRPr="0099049E">
        <w:rPr>
          <w:rFonts w:cs="Times New Roman"/>
          <w:b/>
        </w:rPr>
        <w:t>1351</w:t>
      </w:r>
      <w:r w:rsidRPr="0099049E">
        <w:rPr>
          <w:rFonts w:cs="Times New Roman"/>
        </w:rPr>
        <w:t xml:space="preserve"> mm. </w:t>
      </w:r>
    </w:p>
    <w:p w:rsidR="0069243D" w:rsidRDefault="0069243D" w:rsidP="00675220">
      <w:pPr>
        <w:pStyle w:val="Heading2"/>
      </w:pPr>
      <w:bookmarkStart w:id="255" w:name="_Toc406152082"/>
      <w:bookmarkStart w:id="256" w:name="_Toc506932657"/>
      <w:r w:rsidRPr="00EA071D">
        <w:t>Soil Characteristics</w:t>
      </w:r>
      <w:bookmarkEnd w:id="255"/>
      <w:bookmarkEnd w:id="256"/>
    </w:p>
    <w:p w:rsidR="0069243D" w:rsidRPr="0099049E" w:rsidRDefault="0069243D" w:rsidP="0099049E">
      <w:pPr>
        <w:spacing w:after="120"/>
        <w:jc w:val="both"/>
        <w:rPr>
          <w:rFonts w:cs="Times New Roman"/>
        </w:rPr>
      </w:pPr>
      <w:bookmarkStart w:id="257" w:name="_Toc234910179"/>
      <w:bookmarkStart w:id="258" w:name="_Toc265362716"/>
      <w:bookmarkStart w:id="259" w:name="_Toc265362933"/>
      <w:r w:rsidRPr="0099049E">
        <w:rPr>
          <w:rFonts w:cs="Times New Roman"/>
        </w:rPr>
        <w:t xml:space="preserve">As to the surface characteristics (stoniness, rock out crops, water logging and flooding) of the command area, it has estimated that the command area has few to many stones and </w:t>
      </w:r>
      <w:r w:rsidR="001273AC">
        <w:rPr>
          <w:rFonts w:cs="Times New Roman"/>
        </w:rPr>
        <w:t>no</w:t>
      </w:r>
      <w:r w:rsidRPr="0099049E">
        <w:rPr>
          <w:rFonts w:cs="Times New Roman"/>
        </w:rPr>
        <w:t xml:space="preserve"> rock out </w:t>
      </w:r>
      <w:r w:rsidRPr="0099049E">
        <w:rPr>
          <w:rFonts w:cs="Times New Roman"/>
        </w:rPr>
        <w:lastRenderedPageBreak/>
        <w:t xml:space="preserve">crops. Parts of command area having many stones may </w:t>
      </w:r>
      <w:r w:rsidR="005E4F3A">
        <w:rPr>
          <w:rFonts w:cs="Times New Roman"/>
        </w:rPr>
        <w:t>no</w:t>
      </w:r>
      <w:r w:rsidRPr="0099049E">
        <w:rPr>
          <w:rFonts w:cs="Times New Roman"/>
        </w:rPr>
        <w:t xml:space="preserve">t suitable for full capacity of crop seedling emergence. Though soils of the command area are heavy clay, soils of the command area may </w:t>
      </w:r>
      <w:r w:rsidR="005E4F3A">
        <w:rPr>
          <w:rFonts w:cs="Times New Roman"/>
        </w:rPr>
        <w:t>no</w:t>
      </w:r>
      <w:r w:rsidRPr="0099049E">
        <w:rPr>
          <w:rFonts w:cs="Times New Roman"/>
        </w:rPr>
        <w:t xml:space="preserve">t have seasonal water logging characteristics due to sloppy nature of the command area and low. Majority of the command area have black clay soils, and deep soil characteristics, which is a workable soil depth for crop production; and have slight to severe erosion hazards.    </w:t>
      </w:r>
      <w:bookmarkEnd w:id="257"/>
      <w:bookmarkEnd w:id="258"/>
      <w:bookmarkEnd w:id="259"/>
    </w:p>
    <w:p w:rsidR="0069243D" w:rsidRDefault="0069243D" w:rsidP="00675220">
      <w:pPr>
        <w:pStyle w:val="Heading2"/>
      </w:pPr>
      <w:bookmarkStart w:id="260" w:name="_Toc406152083"/>
      <w:bookmarkStart w:id="261" w:name="_Toc506932658"/>
      <w:r w:rsidRPr="00EA071D">
        <w:t>Existing Irrigation Practices in the Project Area</w:t>
      </w:r>
      <w:bookmarkEnd w:id="260"/>
      <w:bookmarkEnd w:id="261"/>
    </w:p>
    <w:p w:rsidR="0069243D" w:rsidRPr="0099049E" w:rsidRDefault="0069243D" w:rsidP="0099049E">
      <w:pPr>
        <w:jc w:val="both"/>
        <w:rPr>
          <w:rFonts w:cs="Times New Roman"/>
        </w:rPr>
      </w:pPr>
      <w:r w:rsidRPr="0099049E">
        <w:rPr>
          <w:rFonts w:cs="Times New Roman"/>
          <w:color w:val="000000" w:themeColor="text1"/>
        </w:rPr>
        <w:t>Rain-fed with mixed crop-livestock farming systems</w:t>
      </w:r>
      <w:r w:rsidRPr="0099049E">
        <w:rPr>
          <w:rFonts w:cs="Times New Roman"/>
          <w:color w:val="000000" w:themeColor="text1"/>
          <w:spacing w:val="-3"/>
        </w:rPr>
        <w:t xml:space="preserve"> are the major farming systems in which cereals are dominant, mostly mo</w:t>
      </w:r>
      <w:r w:rsidR="005E4F3A">
        <w:rPr>
          <w:rFonts w:cs="Times New Roman"/>
          <w:color w:val="000000" w:themeColor="text1"/>
          <w:spacing w:val="-3"/>
        </w:rPr>
        <w:t>no</w:t>
      </w:r>
      <w:r w:rsidRPr="0099049E">
        <w:rPr>
          <w:rFonts w:cs="Times New Roman"/>
          <w:color w:val="000000" w:themeColor="text1"/>
          <w:spacing w:val="-3"/>
        </w:rPr>
        <w:t xml:space="preserve"> cropping and mixed farming where livestock production is undertaken complementary to crop production. </w:t>
      </w:r>
      <w:r w:rsidRPr="0099049E">
        <w:rPr>
          <w:rFonts w:cs="Times New Roman"/>
          <w:color w:val="000000" w:themeColor="text1"/>
        </w:rPr>
        <w:t xml:space="preserve">This farming system, which accounts for the bulk of food production in the area, is characterized by subsistence farming with its typical feature of low input – low output productivity.  </w:t>
      </w:r>
      <w:r w:rsidRPr="0099049E">
        <w:rPr>
          <w:rFonts w:cs="Times New Roman"/>
          <w:color w:val="000000" w:themeColor="text1"/>
          <w:spacing w:val="-3"/>
        </w:rPr>
        <w:t xml:space="preserve">Crop production is predominantly carried out under rain fed condition </w:t>
      </w:r>
      <w:r w:rsidRPr="0099049E">
        <w:rPr>
          <w:rFonts w:cs="Times New Roman"/>
          <w:color w:val="000000" w:themeColor="text1"/>
        </w:rPr>
        <w:t>and is frequently vulnerable to natural hazards such as droughts/or erratic rainfall, crop pests, weeds, diseases, etc.</w:t>
      </w:r>
    </w:p>
    <w:p w:rsidR="0069243D" w:rsidRPr="0099049E" w:rsidRDefault="0069243D" w:rsidP="0099049E">
      <w:pPr>
        <w:spacing w:before="240"/>
        <w:jc w:val="both"/>
        <w:rPr>
          <w:rFonts w:cs="Times New Roman"/>
          <w:lang w:bidi="en-US"/>
        </w:rPr>
      </w:pPr>
      <w:r w:rsidRPr="0099049E">
        <w:rPr>
          <w:rFonts w:cs="Times New Roman"/>
        </w:rPr>
        <w:t xml:space="preserve">At present, the project area is being farmed, entirely, by small-holder farmers. Farmers use their land predominantly for </w:t>
      </w:r>
      <w:r w:rsidR="00B65478" w:rsidRPr="0099049E">
        <w:rPr>
          <w:rFonts w:cs="Times New Roman"/>
        </w:rPr>
        <w:t>rain fed</w:t>
      </w:r>
      <w:r w:rsidRPr="0099049E">
        <w:rPr>
          <w:rFonts w:cs="Times New Roman"/>
        </w:rPr>
        <w:t xml:space="preserve"> subsistence cropping. Almost all of their staple food production comes from this system. Irrigated farming is </w:t>
      </w:r>
      <w:r w:rsidR="005E4F3A">
        <w:rPr>
          <w:rFonts w:cs="Times New Roman"/>
        </w:rPr>
        <w:t>no</w:t>
      </w:r>
      <w:r w:rsidRPr="0099049E">
        <w:rPr>
          <w:rFonts w:cs="Times New Roman"/>
        </w:rPr>
        <w:t>t a new phe</w:t>
      </w:r>
      <w:r w:rsidR="005E4F3A">
        <w:rPr>
          <w:rFonts w:cs="Times New Roman"/>
        </w:rPr>
        <w:t>no</w:t>
      </w:r>
      <w:r w:rsidRPr="0099049E">
        <w:rPr>
          <w:rFonts w:cs="Times New Roman"/>
        </w:rPr>
        <w:t>me</w:t>
      </w:r>
      <w:r w:rsidR="005E4F3A">
        <w:rPr>
          <w:rFonts w:cs="Times New Roman"/>
        </w:rPr>
        <w:t>no</w:t>
      </w:r>
      <w:r w:rsidRPr="0099049E">
        <w:rPr>
          <w:rFonts w:cs="Times New Roman"/>
        </w:rPr>
        <w:t>n in the project area; and it is practicing at small scales mainly by using traditional and modern river diversions.</w:t>
      </w:r>
    </w:p>
    <w:p w:rsidR="0069243D" w:rsidRPr="00E7325F" w:rsidRDefault="0069243D" w:rsidP="00675220">
      <w:pPr>
        <w:pStyle w:val="Heading2"/>
      </w:pPr>
      <w:bookmarkStart w:id="262" w:name="_Toc406152084"/>
      <w:bookmarkStart w:id="263" w:name="_Toc506932659"/>
      <w:r w:rsidRPr="00EA071D">
        <w:t>Irrigation Water Requirement</w:t>
      </w:r>
      <w:bookmarkEnd w:id="262"/>
      <w:bookmarkEnd w:id="263"/>
    </w:p>
    <w:p w:rsidR="0069243D" w:rsidRDefault="0069243D" w:rsidP="009F09C0">
      <w:pPr>
        <w:pStyle w:val="Heading3"/>
      </w:pPr>
      <w:bookmarkStart w:id="264" w:name="_Toc406152086"/>
      <w:bookmarkStart w:id="265" w:name="_Toc506932660"/>
      <w:r>
        <w:t>Irrigation E</w:t>
      </w:r>
      <w:r w:rsidRPr="00EA071D">
        <w:t>fficiency (</w:t>
      </w:r>
      <w:proofErr w:type="spellStart"/>
      <w:r w:rsidRPr="00EA071D">
        <w:t>Ep</w:t>
      </w:r>
      <w:proofErr w:type="spellEnd"/>
      <w:r w:rsidRPr="00EA071D">
        <w:t>)</w:t>
      </w:r>
      <w:bookmarkEnd w:id="264"/>
      <w:bookmarkEnd w:id="265"/>
    </w:p>
    <w:p w:rsidR="0069243D" w:rsidRPr="00FD3E2A" w:rsidRDefault="0069243D" w:rsidP="008B265E">
      <w:pPr>
        <w:spacing w:after="240"/>
        <w:jc w:val="both"/>
        <w:rPr>
          <w:rFonts w:cs="Times New Roman"/>
          <w:color w:val="000000"/>
        </w:rPr>
      </w:pPr>
      <w:r w:rsidRPr="00FD3E2A">
        <w:rPr>
          <w:rFonts w:cs="Times New Roman"/>
          <w:color w:val="000000"/>
        </w:rPr>
        <w:t>To complete the evaluation of the demand, the efficiency of the water distribution system and efficiency of application must be k</w:t>
      </w:r>
      <w:r w:rsidR="005E4F3A">
        <w:rPr>
          <w:rFonts w:cs="Times New Roman"/>
          <w:color w:val="000000"/>
        </w:rPr>
        <w:t>no</w:t>
      </w:r>
      <w:r w:rsidRPr="00FD3E2A">
        <w:rPr>
          <w:rFonts w:cs="Times New Roman"/>
          <w:color w:val="000000"/>
        </w:rPr>
        <w:t xml:space="preserve">wn. </w:t>
      </w:r>
    </w:p>
    <w:p w:rsidR="0069243D" w:rsidRPr="00FD3E2A" w:rsidRDefault="0069243D" w:rsidP="008B265E">
      <w:pPr>
        <w:spacing w:before="240" w:after="240"/>
        <w:jc w:val="both"/>
        <w:rPr>
          <w:rFonts w:cs="Times New Roman"/>
          <w:color w:val="000000"/>
        </w:rPr>
      </w:pPr>
      <w:r w:rsidRPr="00FD3E2A">
        <w:rPr>
          <w:rFonts w:cs="Times New Roman"/>
          <w:color w:val="000000"/>
        </w:rPr>
        <w:t>The gross requirement of water for irrigation system is very much dependent on the overall efficiency of the irrigation system, which in turn is dependent on several factors: Method of irrigation, type of canal (Lined and/or Unlined), method of operations (simultaneously and continuous or rotational water supply), and availability of structures (for controlling and distribution and measuring and monitoring).</w:t>
      </w:r>
    </w:p>
    <w:p w:rsidR="0069243D" w:rsidRPr="008B265E" w:rsidRDefault="0069243D" w:rsidP="008B265E">
      <w:pPr>
        <w:spacing w:before="240" w:after="240"/>
        <w:jc w:val="both"/>
        <w:rPr>
          <w:rFonts w:cs="Times New Roman"/>
          <w:color w:val="000000" w:themeColor="text1"/>
        </w:rPr>
      </w:pPr>
      <w:r w:rsidRPr="00FD3E2A">
        <w:rPr>
          <w:rFonts w:cs="Times New Roman"/>
          <w:color w:val="000000" w:themeColor="text1"/>
        </w:rPr>
        <w:lastRenderedPageBreak/>
        <w:t>Based on these factors, the project has planned to impose surface (furrow &amp; basin) irr</w:t>
      </w:r>
      <w:r w:rsidR="00FD3E2A" w:rsidRPr="00FD3E2A">
        <w:rPr>
          <w:rFonts w:cs="Times New Roman"/>
          <w:color w:val="000000" w:themeColor="text1"/>
        </w:rPr>
        <w:t>igation method. Based on engineering</w:t>
      </w:r>
      <w:r w:rsidRPr="00FD3E2A">
        <w:rPr>
          <w:rFonts w:cs="Times New Roman"/>
          <w:color w:val="000000" w:themeColor="text1"/>
        </w:rPr>
        <w:t xml:space="preserve"> study results, co</w:t>
      </w:r>
      <w:r w:rsidR="00FD3E2A" w:rsidRPr="00FD3E2A">
        <w:rPr>
          <w:rFonts w:cs="Times New Roman"/>
          <w:color w:val="000000" w:themeColor="text1"/>
        </w:rPr>
        <w:t>ncerning the canal systems, all</w:t>
      </w:r>
      <w:r w:rsidRPr="00FD3E2A">
        <w:rPr>
          <w:rFonts w:cs="Times New Roman"/>
          <w:color w:val="000000" w:themeColor="text1"/>
        </w:rPr>
        <w:t xml:space="preserve"> canal</w:t>
      </w:r>
      <w:r w:rsidR="00FD3E2A" w:rsidRPr="00FD3E2A">
        <w:rPr>
          <w:rFonts w:cs="Times New Roman"/>
          <w:color w:val="000000" w:themeColor="text1"/>
        </w:rPr>
        <w:t>s are</w:t>
      </w:r>
      <w:r w:rsidRPr="00FD3E2A">
        <w:rPr>
          <w:rFonts w:cs="Times New Roman"/>
          <w:color w:val="000000" w:themeColor="text1"/>
        </w:rPr>
        <w:t xml:space="preserve"> lined. Hence, the conveyance efficiency has estimated to be 85%</w:t>
      </w:r>
      <w:proofErr w:type="gramStart"/>
      <w:r w:rsidRPr="00FD3E2A">
        <w:rPr>
          <w:rFonts w:cs="Times New Roman"/>
          <w:color w:val="000000" w:themeColor="text1"/>
        </w:rPr>
        <w:t>;</w:t>
      </w:r>
      <w:r w:rsidR="001968A0">
        <w:rPr>
          <w:rFonts w:cs="Times New Roman"/>
          <w:color w:val="000000" w:themeColor="text1"/>
        </w:rPr>
        <w:t>,</w:t>
      </w:r>
      <w:proofErr w:type="gramEnd"/>
      <w:r w:rsidR="001968A0">
        <w:rPr>
          <w:rFonts w:cs="Times New Roman"/>
          <w:color w:val="000000" w:themeColor="text1"/>
        </w:rPr>
        <w:t xml:space="preserve"> distribution efficiency is 85%</w:t>
      </w:r>
      <w:r w:rsidRPr="00FD3E2A">
        <w:rPr>
          <w:rFonts w:cs="Times New Roman"/>
          <w:color w:val="000000" w:themeColor="text1"/>
        </w:rPr>
        <w:t xml:space="preserve"> and the field application efficiency has estimated to be 60% seeing that the soil texture of the command area is predominantly clay type (according to ADSWE soil Lab result). Thus, the overall/project efficiency has estimated to be 43%.</w:t>
      </w:r>
    </w:p>
    <w:p w:rsidR="0069243D" w:rsidRPr="008B265E" w:rsidRDefault="0069243D" w:rsidP="008B265E">
      <w:pPr>
        <w:spacing w:before="240" w:after="240"/>
        <w:jc w:val="both"/>
        <w:rPr>
          <w:rFonts w:cs="Times New Roman"/>
          <w:color w:val="000000"/>
        </w:rPr>
      </w:pPr>
      <w:r w:rsidRPr="008B265E">
        <w:rPr>
          <w:rFonts w:cs="Times New Roman"/>
        </w:rPr>
        <w:t>The steps as enumerated above will be able to give the crop water requirement during its cropping period. The losses in the irrigation system have to be incorporated to arrive at the water requirement at the head of the irrigation system</w:t>
      </w:r>
      <w:r w:rsidRPr="008B265E">
        <w:rPr>
          <w:rFonts w:cs="Times New Roman"/>
          <w:color w:val="000000"/>
        </w:rPr>
        <w:t>.</w:t>
      </w:r>
    </w:p>
    <w:p w:rsidR="0069243D" w:rsidRDefault="0069243D" w:rsidP="009F09C0">
      <w:pPr>
        <w:pStyle w:val="Heading3"/>
      </w:pPr>
      <w:bookmarkStart w:id="266" w:name="_Toc406152087"/>
      <w:bookmarkStart w:id="267" w:name="_Toc506932661"/>
      <w:r>
        <w:t>Irrigation D</w:t>
      </w:r>
      <w:r w:rsidRPr="00EA071D">
        <w:t>uty</w:t>
      </w:r>
      <w:bookmarkEnd w:id="266"/>
      <w:bookmarkEnd w:id="267"/>
    </w:p>
    <w:p w:rsidR="0069243D" w:rsidRPr="008B265E" w:rsidRDefault="0069243D" w:rsidP="008B265E">
      <w:pPr>
        <w:spacing w:after="240"/>
        <w:jc w:val="both"/>
        <w:rPr>
          <w:rFonts w:cs="Times New Roman"/>
        </w:rPr>
      </w:pPr>
      <w:r w:rsidRPr="008B265E">
        <w:rPr>
          <w:rFonts w:cs="Times New Roman"/>
        </w:rPr>
        <w:t>Irrigation duty is the volume of water required per hectare for the full flange of the crops; and it is also the relationship between the volume of water and the area of the crop matures. Moreover, it helps in designing an efficient irrigation canal system. The area, which will be irrigated, can be calculated by k</w:t>
      </w:r>
      <w:r w:rsidR="005E4F3A">
        <w:rPr>
          <w:rFonts w:cs="Times New Roman"/>
        </w:rPr>
        <w:t>no</w:t>
      </w:r>
      <w:r w:rsidRPr="008B265E">
        <w:rPr>
          <w:rFonts w:cs="Times New Roman"/>
        </w:rPr>
        <w:t>wing the total available water at the source and the overall duty for all crops required to be irrigated in different seasons of the years.</w:t>
      </w:r>
    </w:p>
    <w:p w:rsidR="004223CB" w:rsidRDefault="004223CB" w:rsidP="004223CB">
      <w:pPr>
        <w:spacing w:after="200"/>
        <w:jc w:val="both"/>
        <w:rPr>
          <w:rFonts w:eastAsia="Calibri" w:cs="Times New Roman"/>
          <w:color w:val="000000" w:themeColor="text1"/>
          <w:szCs w:val="24"/>
        </w:rPr>
      </w:pPr>
      <w:r w:rsidRPr="00C260F2">
        <w:rPr>
          <w:rFonts w:eastAsia="Calibri" w:cs="Times New Roman"/>
          <w:color w:val="000000" w:themeColor="text1"/>
          <w:szCs w:val="24"/>
        </w:rPr>
        <w:t xml:space="preserve">Based on this and the type of crops proposed for the project area, the design duty for </w:t>
      </w:r>
      <w:proofErr w:type="spellStart"/>
      <w:r w:rsidR="005E4F3A">
        <w:rPr>
          <w:rFonts w:eastAsia="Calibri" w:cs="Times New Roman"/>
          <w:color w:val="000000" w:themeColor="text1"/>
          <w:szCs w:val="24"/>
        </w:rPr>
        <w:t>Agam_</w:t>
      </w:r>
      <w:r w:rsidR="002D72E4">
        <w:rPr>
          <w:rFonts w:eastAsia="Calibri" w:cs="Times New Roman"/>
          <w:color w:val="000000" w:themeColor="text1"/>
          <w:szCs w:val="24"/>
        </w:rPr>
        <w:t>Wuha</w:t>
      </w:r>
      <w:proofErr w:type="spellEnd"/>
      <w:r w:rsidR="00124CA3">
        <w:rPr>
          <w:rFonts w:eastAsia="Calibri" w:cs="Times New Roman"/>
          <w:color w:val="000000" w:themeColor="text1"/>
          <w:szCs w:val="24"/>
        </w:rPr>
        <w:t xml:space="preserve"> </w:t>
      </w:r>
      <w:r w:rsidRPr="00C260F2">
        <w:rPr>
          <w:rFonts w:eastAsia="Calibri" w:cs="Times New Roman"/>
          <w:color w:val="000000" w:themeColor="text1"/>
          <w:szCs w:val="24"/>
        </w:rPr>
        <w:t>irrigation project has been deter</w:t>
      </w:r>
      <w:r>
        <w:rPr>
          <w:rFonts w:eastAsia="Calibri" w:cs="Times New Roman"/>
          <w:color w:val="000000" w:themeColor="text1"/>
          <w:szCs w:val="24"/>
        </w:rPr>
        <w:t>mined as 1.83</w:t>
      </w:r>
      <w:r w:rsidRPr="00C260F2">
        <w:rPr>
          <w:rFonts w:eastAsia="Calibri" w:cs="Times New Roman"/>
          <w:color w:val="000000" w:themeColor="text1"/>
          <w:szCs w:val="24"/>
        </w:rPr>
        <w:t xml:space="preserve"> l/s/ha</w:t>
      </w:r>
      <w:r>
        <w:rPr>
          <w:rFonts w:eastAsia="Calibri" w:cs="Times New Roman"/>
          <w:color w:val="000000" w:themeColor="text1"/>
          <w:szCs w:val="24"/>
        </w:rPr>
        <w:t xml:space="preserve"> for </w:t>
      </w:r>
      <w:r w:rsidRPr="008B265E">
        <w:rPr>
          <w:rFonts w:cs="Times New Roman"/>
          <w:color w:val="000000"/>
        </w:rPr>
        <w:t>full irrigation during dry season</w:t>
      </w:r>
      <w:r>
        <w:rPr>
          <w:rFonts w:cs="Times New Roman"/>
          <w:color w:val="000000"/>
        </w:rPr>
        <w:t xml:space="preserve"> and 1.5</w:t>
      </w:r>
      <w:r w:rsidR="001968A0">
        <w:rPr>
          <w:rFonts w:cs="Times New Roman"/>
          <w:color w:val="000000"/>
        </w:rPr>
        <w:t>0</w:t>
      </w:r>
      <w:r>
        <w:rPr>
          <w:rFonts w:cs="Times New Roman"/>
          <w:color w:val="000000"/>
        </w:rPr>
        <w:t xml:space="preserve"> l/s/ha </w:t>
      </w:r>
      <w:r w:rsidRPr="008B265E">
        <w:rPr>
          <w:rFonts w:cs="Times New Roman"/>
          <w:color w:val="000000"/>
        </w:rPr>
        <w:t>for supplementary irrigation during wet season</w:t>
      </w:r>
      <w:r w:rsidR="001968A0">
        <w:rPr>
          <w:rFonts w:cs="Times New Roman"/>
          <w:color w:val="000000"/>
        </w:rPr>
        <w:t xml:space="preserve"> at irrigation duration of 20 hours per </w:t>
      </w:r>
      <w:proofErr w:type="spellStart"/>
      <w:r w:rsidR="001968A0">
        <w:rPr>
          <w:rFonts w:cs="Times New Roman"/>
          <w:color w:val="000000"/>
        </w:rPr>
        <w:t>day</w:t>
      </w:r>
      <w:r w:rsidRPr="00C260F2">
        <w:rPr>
          <w:rFonts w:eastAsia="Calibri" w:cs="Times New Roman"/>
          <w:color w:val="000000" w:themeColor="text1"/>
          <w:szCs w:val="24"/>
        </w:rPr>
        <w:t>.</w:t>
      </w:r>
      <w:r w:rsidR="005E643A">
        <w:rPr>
          <w:rFonts w:eastAsia="Calibri" w:cs="Times New Roman"/>
          <w:color w:val="000000" w:themeColor="text1"/>
          <w:szCs w:val="24"/>
        </w:rPr>
        <w:t>To</w:t>
      </w:r>
      <w:proofErr w:type="spellEnd"/>
      <w:r w:rsidR="005E643A">
        <w:rPr>
          <w:rFonts w:eastAsia="Calibri" w:cs="Times New Roman"/>
          <w:color w:val="000000" w:themeColor="text1"/>
          <w:szCs w:val="24"/>
        </w:rPr>
        <w:t xml:space="preserve"> cover the dry season command area of about 50 ha, it is better to use water tolerant crop as well as increase the irrigation duration from 20 hrs. </w:t>
      </w:r>
      <w:proofErr w:type="gramStart"/>
      <w:r w:rsidR="005E643A">
        <w:rPr>
          <w:rFonts w:eastAsia="Calibri" w:cs="Times New Roman"/>
          <w:color w:val="000000" w:themeColor="text1"/>
          <w:szCs w:val="24"/>
        </w:rPr>
        <w:t>to</w:t>
      </w:r>
      <w:proofErr w:type="gramEnd"/>
      <w:r w:rsidR="005E643A">
        <w:rPr>
          <w:rFonts w:eastAsia="Calibri" w:cs="Times New Roman"/>
          <w:color w:val="000000" w:themeColor="text1"/>
          <w:szCs w:val="24"/>
        </w:rPr>
        <w:t xml:space="preserve"> 23 hours at the maximum crop water demand month.</w:t>
      </w:r>
      <w:r w:rsidRPr="00C260F2">
        <w:rPr>
          <w:rFonts w:eastAsia="Calibri" w:cs="Times New Roman"/>
          <w:color w:val="000000" w:themeColor="text1"/>
          <w:szCs w:val="24"/>
        </w:rPr>
        <w:t xml:space="preserve"> For more information, </w:t>
      </w:r>
      <w:r w:rsidR="001968A0">
        <w:rPr>
          <w:rFonts w:eastAsia="Calibri" w:cs="Times New Roman"/>
          <w:color w:val="000000" w:themeColor="text1"/>
          <w:szCs w:val="24"/>
        </w:rPr>
        <w:t>please refer the agronomist report of the same project.</w:t>
      </w:r>
    </w:p>
    <w:p w:rsidR="00E67D45" w:rsidRPr="00C260F2" w:rsidRDefault="00E67D45" w:rsidP="004223CB">
      <w:pPr>
        <w:spacing w:after="200"/>
        <w:jc w:val="both"/>
        <w:rPr>
          <w:rFonts w:eastAsia="Calibri" w:cs="Times New Roman"/>
          <w:color w:val="000000" w:themeColor="text1"/>
          <w:szCs w:val="24"/>
        </w:rPr>
      </w:pPr>
      <w:r>
        <w:rPr>
          <w:rFonts w:eastAsia="Calibri" w:cs="Times New Roman"/>
          <w:color w:val="000000" w:themeColor="text1"/>
          <w:szCs w:val="24"/>
        </w:rPr>
        <w:t xml:space="preserve">The proposed scheme has designed for </w:t>
      </w:r>
      <w:r w:rsidR="005E643A">
        <w:rPr>
          <w:rFonts w:eastAsia="Calibri" w:cs="Times New Roman"/>
          <w:color w:val="000000" w:themeColor="text1"/>
          <w:szCs w:val="24"/>
        </w:rPr>
        <w:t>100</w:t>
      </w:r>
      <w:r>
        <w:rPr>
          <w:rFonts w:eastAsia="Calibri" w:cs="Times New Roman"/>
          <w:color w:val="000000" w:themeColor="text1"/>
          <w:szCs w:val="24"/>
        </w:rPr>
        <w:t xml:space="preserve"> ha and </w:t>
      </w:r>
      <w:r w:rsidR="005E643A">
        <w:rPr>
          <w:rFonts w:eastAsia="Calibri" w:cs="Times New Roman"/>
          <w:color w:val="000000" w:themeColor="text1"/>
          <w:szCs w:val="24"/>
        </w:rPr>
        <w:t>50</w:t>
      </w:r>
      <w:r>
        <w:rPr>
          <w:rFonts w:eastAsia="Calibri" w:cs="Times New Roman"/>
          <w:color w:val="000000" w:themeColor="text1"/>
          <w:szCs w:val="24"/>
        </w:rPr>
        <w:t xml:space="preserve"> ha net command area for first and second irrigation round</w:t>
      </w:r>
      <w:r w:rsidR="006B1BE7">
        <w:rPr>
          <w:rFonts w:eastAsia="Calibri" w:cs="Times New Roman"/>
          <w:color w:val="000000" w:themeColor="text1"/>
          <w:szCs w:val="24"/>
        </w:rPr>
        <w:t xml:space="preserve"> respectively while the second irrigation round command area is successfully covered when the irrigation hours extended per day and water tolerant crops applied</w:t>
      </w:r>
      <w:r>
        <w:rPr>
          <w:rFonts w:eastAsia="Calibri" w:cs="Times New Roman"/>
          <w:color w:val="000000" w:themeColor="text1"/>
          <w:szCs w:val="24"/>
        </w:rPr>
        <w:t xml:space="preserve">. Hence, the irrigation </w:t>
      </w:r>
      <w:r w:rsidR="005E643A">
        <w:rPr>
          <w:rFonts w:eastAsia="Calibri" w:cs="Times New Roman"/>
          <w:color w:val="000000" w:themeColor="text1"/>
          <w:szCs w:val="24"/>
        </w:rPr>
        <w:t>intensity of</w:t>
      </w:r>
      <w:r>
        <w:rPr>
          <w:rFonts w:eastAsia="Calibri" w:cs="Times New Roman"/>
          <w:color w:val="000000" w:themeColor="text1"/>
          <w:szCs w:val="24"/>
        </w:rPr>
        <w:t xml:space="preserve"> the scheme is 150% per year.</w:t>
      </w:r>
    </w:p>
    <w:p w:rsidR="0069243D" w:rsidRPr="005A0E00" w:rsidRDefault="0069243D" w:rsidP="00675220">
      <w:pPr>
        <w:pStyle w:val="Heading2"/>
      </w:pPr>
      <w:bookmarkStart w:id="268" w:name="_Toc406152088"/>
      <w:bookmarkStart w:id="269" w:name="_Toc506932662"/>
      <w:r>
        <w:lastRenderedPageBreak/>
        <w:t>Irrigation M</w:t>
      </w:r>
      <w:r w:rsidRPr="005A0E00">
        <w:t>ethods</w:t>
      </w:r>
      <w:bookmarkEnd w:id="268"/>
      <w:bookmarkEnd w:id="269"/>
    </w:p>
    <w:p w:rsidR="0069243D" w:rsidRPr="008B265E" w:rsidRDefault="0069243D" w:rsidP="008B265E">
      <w:pPr>
        <w:spacing w:after="240"/>
        <w:jc w:val="both"/>
        <w:rPr>
          <w:rFonts w:cs="Times New Roman"/>
        </w:rPr>
      </w:pPr>
      <w:r w:rsidRPr="008B265E">
        <w:rPr>
          <w:rFonts w:cs="Times New Roman"/>
        </w:rPr>
        <w:t xml:space="preserve">Among the various irrigation methods, surface irrigation method has been selected for this project. Of the surface irrigation methods furrow, border and basin irrigation methods can be used to supply irrigation water to the plants/crops. However, each method has its own advantages and disadvantages. Care should be taken into account when choosing the method, which is best, suited to the local circumstances; that is, depending on the command area slopes, soil types, types of crops, the amount of water and irrigation equipment available. </w:t>
      </w:r>
      <w:r w:rsidR="00C23676" w:rsidRPr="008B265E">
        <w:rPr>
          <w:rFonts w:cs="Times New Roman"/>
        </w:rPr>
        <w:t xml:space="preserve">The irrigation water will be obtained from </w:t>
      </w:r>
      <w:proofErr w:type="spellStart"/>
      <w:r w:rsidR="002D72E4">
        <w:rPr>
          <w:rFonts w:cs="Times New Roman"/>
        </w:rPr>
        <w:t>Agam_Wuha</w:t>
      </w:r>
      <w:proofErr w:type="spellEnd"/>
      <w:r w:rsidR="00F147B1">
        <w:rPr>
          <w:rFonts w:cs="Times New Roman"/>
        </w:rPr>
        <w:t xml:space="preserve"> </w:t>
      </w:r>
      <w:r w:rsidR="00C23676" w:rsidRPr="008B265E">
        <w:rPr>
          <w:rFonts w:cs="Times New Roman"/>
        </w:rPr>
        <w:t xml:space="preserve">River, which is perennial, through canals and will be diverted to the command area in right sides of the river.  </w:t>
      </w:r>
    </w:p>
    <w:p w:rsidR="0069243D" w:rsidRDefault="0069243D" w:rsidP="008B265E">
      <w:pPr>
        <w:spacing w:after="240"/>
        <w:jc w:val="both"/>
        <w:rPr>
          <w:rFonts w:cs="Times New Roman"/>
        </w:rPr>
      </w:pPr>
      <w:r w:rsidRPr="008B265E">
        <w:rPr>
          <w:rFonts w:cs="Times New Roman"/>
        </w:rPr>
        <w:t>Based on the above factors furrow irrigation method has proposed for majority of the proposed crops for this project. The method allows applying light irrigation and can be laid out in sloping fields along the contour. Furrow irrigation method is best suited to the topography and soils of the command area and to the proposed row planted crops. In general, furrow irrigation method is simple, manageable and widely practiced irrigation method. This method is suitable for row crops that can</w:t>
      </w:r>
      <w:r w:rsidR="005E4F3A">
        <w:rPr>
          <w:rFonts w:cs="Times New Roman"/>
        </w:rPr>
        <w:t>no</w:t>
      </w:r>
      <w:r w:rsidRPr="008B265E">
        <w:rPr>
          <w:rFonts w:cs="Times New Roman"/>
        </w:rPr>
        <w:t xml:space="preserve">t stand in water for long periods. The only thing required to use this method is row planting of crops. Besides, basin and border irrigation method would be used for the </w:t>
      </w:r>
      <w:r w:rsidR="005E4F3A">
        <w:rPr>
          <w:rFonts w:cs="Times New Roman"/>
        </w:rPr>
        <w:t>no</w:t>
      </w:r>
      <w:r w:rsidRPr="008B265E">
        <w:rPr>
          <w:rFonts w:cs="Times New Roman"/>
        </w:rPr>
        <w:t xml:space="preserve">n-row planted crops. Rotational flow water distribution is also recommended for the project area.  </w:t>
      </w:r>
    </w:p>
    <w:p w:rsidR="00121EC3" w:rsidRPr="00121EC3" w:rsidRDefault="00121EC3" w:rsidP="00121EC3">
      <w:pPr>
        <w:tabs>
          <w:tab w:val="left" w:pos="1545"/>
        </w:tabs>
        <w:rPr>
          <w:rFonts w:cs="Times New Roman"/>
        </w:rPr>
      </w:pPr>
      <w:r w:rsidRPr="00121EC3">
        <w:rPr>
          <w:rFonts w:cs="Times New Roman"/>
        </w:rPr>
        <w:t>From eco</w:t>
      </w:r>
      <w:r w:rsidR="005E4F3A">
        <w:rPr>
          <w:rFonts w:cs="Times New Roman"/>
        </w:rPr>
        <w:t>no</w:t>
      </w:r>
      <w:r w:rsidRPr="00121EC3">
        <w:rPr>
          <w:rFonts w:cs="Times New Roman"/>
        </w:rPr>
        <w:t xml:space="preserve">my, safety and easily operation criteria, the water distribution system of the project is as follow. </w:t>
      </w:r>
    </w:p>
    <w:p w:rsidR="00121EC3" w:rsidRPr="00121EC3" w:rsidRDefault="00121EC3" w:rsidP="00382BD1">
      <w:pPr>
        <w:pStyle w:val="ListParagraph"/>
        <w:numPr>
          <w:ilvl w:val="0"/>
          <w:numId w:val="28"/>
        </w:numPr>
        <w:tabs>
          <w:tab w:val="left" w:pos="1545"/>
        </w:tabs>
        <w:spacing w:before="0" w:after="0" w:line="360" w:lineRule="auto"/>
        <w:contextualSpacing w:val="0"/>
        <w:jc w:val="both"/>
        <w:rPr>
          <w:rFonts w:ascii="Times New Roman" w:hAnsi="Times New Roman"/>
        </w:rPr>
      </w:pPr>
      <w:r w:rsidRPr="00121EC3">
        <w:rPr>
          <w:rFonts w:ascii="Times New Roman" w:hAnsi="Times New Roman"/>
        </w:rPr>
        <w:t xml:space="preserve">The main, secondary and tertiary canals are designed to operate continuously and the field canals within a tertiary blocks are rotational for irrigation hours proportional to the area. </w:t>
      </w:r>
    </w:p>
    <w:p w:rsidR="00121EC3" w:rsidRPr="00121EC3" w:rsidRDefault="00121EC3" w:rsidP="00382BD1">
      <w:pPr>
        <w:pStyle w:val="ListParagraph"/>
        <w:numPr>
          <w:ilvl w:val="0"/>
          <w:numId w:val="28"/>
        </w:numPr>
        <w:tabs>
          <w:tab w:val="left" w:pos="1545"/>
        </w:tabs>
        <w:spacing w:before="0" w:after="0" w:line="360" w:lineRule="auto"/>
        <w:contextualSpacing w:val="0"/>
        <w:jc w:val="both"/>
        <w:rPr>
          <w:rFonts w:ascii="Times New Roman" w:hAnsi="Times New Roman"/>
        </w:rPr>
      </w:pPr>
      <w:r w:rsidRPr="00121EC3">
        <w:rPr>
          <w:rFonts w:ascii="Times New Roman" w:hAnsi="Times New Roman"/>
        </w:rPr>
        <w:t xml:space="preserve">To facilitate the rotation system, there should be water association in the project area. This association controls and manages the duration of each field canal within the block unit size. </w:t>
      </w:r>
    </w:p>
    <w:p w:rsidR="00121EC3" w:rsidRPr="00121EC3" w:rsidRDefault="00121EC3" w:rsidP="00382BD1">
      <w:pPr>
        <w:pStyle w:val="ListParagraph"/>
        <w:numPr>
          <w:ilvl w:val="0"/>
          <w:numId w:val="28"/>
        </w:numPr>
        <w:tabs>
          <w:tab w:val="left" w:pos="1545"/>
        </w:tabs>
        <w:spacing w:before="0" w:after="0" w:line="360" w:lineRule="auto"/>
        <w:contextualSpacing w:val="0"/>
        <w:jc w:val="both"/>
        <w:rPr>
          <w:rFonts w:ascii="Times New Roman" w:hAnsi="Times New Roman"/>
        </w:rPr>
      </w:pPr>
      <w:r w:rsidRPr="00121EC3">
        <w:rPr>
          <w:rFonts w:ascii="Times New Roman" w:hAnsi="Times New Roman"/>
        </w:rPr>
        <w:t xml:space="preserve">The position of each turn out of the field canal should be determined by beneficiaries unless it is </w:t>
      </w:r>
      <w:r w:rsidR="005E4F3A">
        <w:rPr>
          <w:rFonts w:ascii="Times New Roman" w:hAnsi="Times New Roman"/>
        </w:rPr>
        <w:t>no</w:t>
      </w:r>
      <w:r w:rsidRPr="00121EC3">
        <w:rPr>
          <w:rFonts w:ascii="Times New Roman" w:hAnsi="Times New Roman"/>
        </w:rPr>
        <w:t>t on the ridge line.</w:t>
      </w:r>
    </w:p>
    <w:p w:rsidR="0069243D" w:rsidRDefault="0069243D" w:rsidP="00675220">
      <w:pPr>
        <w:pStyle w:val="Heading2"/>
      </w:pPr>
      <w:bookmarkStart w:id="270" w:name="_Toc315263565"/>
      <w:bookmarkStart w:id="271" w:name="_Toc406152089"/>
      <w:bookmarkStart w:id="272" w:name="_Toc506932663"/>
      <w:r w:rsidRPr="00EA071D">
        <w:lastRenderedPageBreak/>
        <w:t>Irrigation and Drainage System Layout</w:t>
      </w:r>
      <w:bookmarkEnd w:id="270"/>
      <w:bookmarkEnd w:id="271"/>
      <w:bookmarkEnd w:id="272"/>
    </w:p>
    <w:p w:rsidR="007A592F" w:rsidRPr="007A592F" w:rsidRDefault="007A592F" w:rsidP="009F09C0">
      <w:pPr>
        <w:pStyle w:val="Heading3"/>
      </w:pPr>
      <w:bookmarkStart w:id="273" w:name="_Toc506932664"/>
      <w:r>
        <w:t>Canal Layout</w:t>
      </w:r>
      <w:bookmarkEnd w:id="273"/>
    </w:p>
    <w:p w:rsidR="007A592F" w:rsidRPr="007A592F" w:rsidRDefault="007A592F" w:rsidP="007A592F">
      <w:pPr>
        <w:tabs>
          <w:tab w:val="left" w:pos="1005"/>
        </w:tabs>
        <w:jc w:val="both"/>
        <w:rPr>
          <w:rFonts w:cs="Times New Roman"/>
          <w:szCs w:val="24"/>
        </w:rPr>
      </w:pPr>
      <w:r w:rsidRPr="007A592F">
        <w:rPr>
          <w:rFonts w:cs="Times New Roman"/>
          <w:szCs w:val="24"/>
        </w:rPr>
        <w:t>The irrigation scheme layout was prepared by considering the general topography of the land, the soil characteristics, minimizing crossing structure and slope of the canal. Several alternatives were considered for the conveyance and distribution system. The most promising and eco</w:t>
      </w:r>
      <w:r w:rsidR="005E4F3A">
        <w:rPr>
          <w:rFonts w:cs="Times New Roman"/>
          <w:szCs w:val="24"/>
        </w:rPr>
        <w:t>no</w:t>
      </w:r>
      <w:r w:rsidRPr="007A592F">
        <w:rPr>
          <w:rFonts w:cs="Times New Roman"/>
          <w:szCs w:val="24"/>
        </w:rPr>
        <w:t>mical of these alternatives were recommended for more details. The irrigation system comprises four major components: the main canal, secondary canal, tertiar</w:t>
      </w:r>
      <w:r w:rsidR="00C23676">
        <w:rPr>
          <w:rFonts w:cs="Times New Roman"/>
          <w:szCs w:val="24"/>
        </w:rPr>
        <w:t>y canal and field canal system.</w:t>
      </w:r>
    </w:p>
    <w:p w:rsidR="007A592F" w:rsidRPr="007A592F" w:rsidRDefault="007A592F" w:rsidP="007A592F">
      <w:pPr>
        <w:jc w:val="both"/>
        <w:rPr>
          <w:rFonts w:cs="Times New Roman"/>
          <w:szCs w:val="24"/>
        </w:rPr>
      </w:pPr>
      <w:r w:rsidRPr="007A592F">
        <w:rPr>
          <w:rFonts w:cs="Times New Roman"/>
          <w:szCs w:val="24"/>
        </w:rPr>
        <w:t xml:space="preserve">The general layout system consists of one main canal, </w:t>
      </w:r>
      <w:r w:rsidR="0065729C">
        <w:rPr>
          <w:rFonts w:cs="Times New Roman"/>
          <w:szCs w:val="24"/>
        </w:rPr>
        <w:t xml:space="preserve">two </w:t>
      </w:r>
      <w:r w:rsidRPr="007A592F">
        <w:rPr>
          <w:rFonts w:cs="Times New Roman"/>
          <w:szCs w:val="24"/>
        </w:rPr>
        <w:t xml:space="preserve">secondary canals, </w:t>
      </w:r>
      <w:r w:rsidR="0065729C">
        <w:rPr>
          <w:rFonts w:cs="Times New Roman"/>
          <w:szCs w:val="24"/>
        </w:rPr>
        <w:t xml:space="preserve">one </w:t>
      </w:r>
      <w:r w:rsidRPr="007A592F">
        <w:rPr>
          <w:rFonts w:cs="Times New Roman"/>
          <w:szCs w:val="24"/>
        </w:rPr>
        <w:t xml:space="preserve">tertiary canal and </w:t>
      </w:r>
      <w:r w:rsidR="001968A0">
        <w:rPr>
          <w:rFonts w:cs="Times New Roman"/>
          <w:szCs w:val="24"/>
        </w:rPr>
        <w:t xml:space="preserve">more </w:t>
      </w:r>
      <w:r w:rsidRPr="007A592F">
        <w:rPr>
          <w:rFonts w:cs="Times New Roman"/>
          <w:szCs w:val="24"/>
        </w:rPr>
        <w:t xml:space="preserve">field canals. In order to facilitate the drainage system the natural drains along with catch drains has been used. The layout system covers a net command area of </w:t>
      </w:r>
      <w:r w:rsidR="00F66A09">
        <w:rPr>
          <w:rFonts w:cs="Times New Roman"/>
          <w:szCs w:val="24"/>
        </w:rPr>
        <w:t>102</w:t>
      </w:r>
      <w:r w:rsidRPr="007A592F">
        <w:rPr>
          <w:rFonts w:cs="Times New Roman"/>
          <w:szCs w:val="24"/>
        </w:rPr>
        <w:t>ha.</w:t>
      </w:r>
    </w:p>
    <w:p w:rsidR="007A592F" w:rsidRPr="007A592F" w:rsidRDefault="007A592F" w:rsidP="007A592F">
      <w:pPr>
        <w:jc w:val="both"/>
        <w:rPr>
          <w:rFonts w:cs="Times New Roman"/>
          <w:szCs w:val="24"/>
        </w:rPr>
      </w:pPr>
      <w:r w:rsidRPr="007A592F">
        <w:rPr>
          <w:rFonts w:cs="Times New Roman"/>
          <w:szCs w:val="24"/>
        </w:rPr>
        <w:t>Water is conveyed through the main canals from the diversion weir. The flow through the mai</w:t>
      </w:r>
      <w:r w:rsidR="005E643A">
        <w:rPr>
          <w:rFonts w:cs="Times New Roman"/>
          <w:szCs w:val="24"/>
        </w:rPr>
        <w:t xml:space="preserve">n canal is continuous type and </w:t>
      </w:r>
      <w:r w:rsidRPr="007A592F">
        <w:rPr>
          <w:rFonts w:cs="Times New Roman"/>
          <w:szCs w:val="24"/>
        </w:rPr>
        <w:t>the flow through field canals can be rotational. For easy distribution, division boxes and tur</w:t>
      </w:r>
      <w:r w:rsidR="005E4F3A">
        <w:rPr>
          <w:rFonts w:cs="Times New Roman"/>
          <w:szCs w:val="24"/>
        </w:rPr>
        <w:t>no</w:t>
      </w:r>
      <w:r w:rsidRPr="007A592F">
        <w:rPr>
          <w:rFonts w:cs="Times New Roman"/>
          <w:szCs w:val="24"/>
        </w:rPr>
        <w:t>uts are provided at the head of tertiary and filed canals respectively.</w:t>
      </w:r>
    </w:p>
    <w:p w:rsidR="00260992" w:rsidRDefault="00260992" w:rsidP="00260992">
      <w:pPr>
        <w:spacing w:after="200"/>
        <w:jc w:val="both"/>
        <w:rPr>
          <w:rFonts w:eastAsia="Calibri" w:cs="Times New Roman"/>
          <w:color w:val="000000" w:themeColor="text1"/>
          <w:szCs w:val="24"/>
        </w:rPr>
      </w:pPr>
      <w:r w:rsidRPr="00C260F2">
        <w:rPr>
          <w:rFonts w:eastAsia="Calibri" w:cs="Times New Roman"/>
          <w:color w:val="000000" w:themeColor="text1"/>
          <w:szCs w:val="24"/>
        </w:rPr>
        <w:t>The</w:t>
      </w:r>
      <w:r>
        <w:rPr>
          <w:rFonts w:eastAsia="Calibri" w:cs="Times New Roman"/>
          <w:color w:val="000000" w:themeColor="text1"/>
          <w:szCs w:val="24"/>
        </w:rPr>
        <w:t xml:space="preserve"> main canal has a length of 2</w:t>
      </w:r>
      <w:r w:rsidR="00F66A09">
        <w:rPr>
          <w:rFonts w:eastAsia="Calibri" w:cs="Times New Roman"/>
          <w:color w:val="000000" w:themeColor="text1"/>
          <w:szCs w:val="24"/>
        </w:rPr>
        <w:t>844</w:t>
      </w:r>
      <w:r w:rsidRPr="00C260F2">
        <w:rPr>
          <w:rFonts w:eastAsia="Calibri" w:cs="Times New Roman"/>
          <w:color w:val="000000" w:themeColor="text1"/>
          <w:szCs w:val="24"/>
        </w:rPr>
        <w:t>m. Secondary and Tertiary canals are designated as distribution system. The Layout process of the distribution system has involved se</w:t>
      </w:r>
      <w:r>
        <w:rPr>
          <w:rFonts w:eastAsia="Calibri" w:cs="Times New Roman"/>
          <w:color w:val="000000" w:themeColor="text1"/>
          <w:szCs w:val="24"/>
        </w:rPr>
        <w:t xml:space="preserve">veral steps and the parameters. </w:t>
      </w:r>
      <w:r w:rsidRPr="00C260F2">
        <w:rPr>
          <w:rFonts w:eastAsia="Calibri" w:cs="Times New Roman"/>
          <w:color w:val="000000" w:themeColor="text1"/>
          <w:szCs w:val="24"/>
        </w:rPr>
        <w:t>Topographical, Field slope and its uniformity and Sizes of the canals are determined based on the requirement in the field unit.</w:t>
      </w:r>
    </w:p>
    <w:p w:rsidR="00260992" w:rsidRDefault="00260992" w:rsidP="009F09C0">
      <w:pPr>
        <w:pStyle w:val="Heading3"/>
        <w:rPr>
          <w:rFonts w:eastAsia="Calibri"/>
        </w:rPr>
      </w:pPr>
      <w:bookmarkStart w:id="274" w:name="_Toc506932665"/>
      <w:r>
        <w:rPr>
          <w:rFonts w:eastAsia="Calibri"/>
        </w:rPr>
        <w:t>Canal Lining Option</w:t>
      </w:r>
      <w:bookmarkEnd w:id="274"/>
    </w:p>
    <w:p w:rsidR="00DA6039" w:rsidRPr="00C435BE" w:rsidRDefault="00C435BE" w:rsidP="00382BD1">
      <w:pPr>
        <w:pStyle w:val="ListParagraph"/>
        <w:numPr>
          <w:ilvl w:val="0"/>
          <w:numId w:val="32"/>
        </w:numPr>
        <w:rPr>
          <w:rFonts w:ascii="Times New Roman" w:hAnsi="Times New Roman"/>
          <w:b/>
        </w:rPr>
      </w:pPr>
      <w:r w:rsidRPr="00C435BE">
        <w:rPr>
          <w:rFonts w:ascii="Times New Roman" w:hAnsi="Times New Roman"/>
          <w:b/>
        </w:rPr>
        <w:t>Main Canal</w:t>
      </w:r>
    </w:p>
    <w:p w:rsidR="00E67D45" w:rsidRDefault="00C435BE" w:rsidP="00C435BE">
      <w:pPr>
        <w:tabs>
          <w:tab w:val="left" w:pos="1200"/>
        </w:tabs>
        <w:jc w:val="both"/>
        <w:rPr>
          <w:szCs w:val="24"/>
        </w:rPr>
      </w:pPr>
      <w:r w:rsidRPr="00C435BE">
        <w:rPr>
          <w:szCs w:val="24"/>
        </w:rPr>
        <w:t xml:space="preserve">From the head work section of this report the canal outlet capacity is fixed considering optimum design flow of the first season to irrigate the whole command area. Therefore, Outlet capacity for the main canal is sized based on the available </w:t>
      </w:r>
      <w:r w:rsidR="00E67D45">
        <w:rPr>
          <w:szCs w:val="24"/>
        </w:rPr>
        <w:t xml:space="preserve">command area and the governing irrigation duty. </w:t>
      </w:r>
    </w:p>
    <w:p w:rsidR="00C435BE" w:rsidRPr="00C435BE" w:rsidRDefault="00E67D45" w:rsidP="00C435BE">
      <w:pPr>
        <w:tabs>
          <w:tab w:val="left" w:pos="1200"/>
        </w:tabs>
        <w:jc w:val="both"/>
        <w:rPr>
          <w:szCs w:val="24"/>
        </w:rPr>
      </w:pPr>
      <w:r>
        <w:rPr>
          <w:szCs w:val="24"/>
        </w:rPr>
        <w:t>The design discharge for</w:t>
      </w:r>
      <w:r w:rsidR="003C74BB">
        <w:rPr>
          <w:szCs w:val="24"/>
        </w:rPr>
        <w:t xml:space="preserve"> 1</w:t>
      </w:r>
      <w:r w:rsidR="003C74BB" w:rsidRPr="003C74BB">
        <w:rPr>
          <w:szCs w:val="24"/>
          <w:vertAlign w:val="superscript"/>
        </w:rPr>
        <w:t>st</w:t>
      </w:r>
      <w:r w:rsidR="003C74BB">
        <w:rPr>
          <w:szCs w:val="24"/>
        </w:rPr>
        <w:t xml:space="preserve"> irrigation round (</w:t>
      </w:r>
      <w:r>
        <w:rPr>
          <w:szCs w:val="24"/>
        </w:rPr>
        <w:t xml:space="preserve"> net command</w:t>
      </w:r>
      <w:r w:rsidR="00C435BE">
        <w:rPr>
          <w:szCs w:val="24"/>
        </w:rPr>
        <w:t xml:space="preserve"> area </w:t>
      </w:r>
      <w:r w:rsidR="005E643A">
        <w:rPr>
          <w:szCs w:val="24"/>
        </w:rPr>
        <w:t>10</w:t>
      </w:r>
      <w:r w:rsidRPr="00C435BE">
        <w:rPr>
          <w:szCs w:val="24"/>
        </w:rPr>
        <w:t>0ha</w:t>
      </w:r>
      <w:r w:rsidR="003C74BB">
        <w:rPr>
          <w:szCs w:val="24"/>
        </w:rPr>
        <w:t>)</w:t>
      </w:r>
      <w:r w:rsidRPr="00C435BE">
        <w:rPr>
          <w:szCs w:val="24"/>
        </w:rPr>
        <w:t xml:space="preserve"> </w:t>
      </w:r>
      <w:r>
        <w:rPr>
          <w:szCs w:val="24"/>
        </w:rPr>
        <w:t xml:space="preserve">is 162 lit/sec by accounting </w:t>
      </w:r>
      <w:r w:rsidR="005E643A">
        <w:rPr>
          <w:szCs w:val="24"/>
        </w:rPr>
        <w:t>8</w:t>
      </w:r>
      <w:r>
        <w:rPr>
          <w:szCs w:val="24"/>
        </w:rPr>
        <w:t xml:space="preserve">% flexibility factor while the design discharge for full irrigation (50ha net command area) is </w:t>
      </w:r>
      <w:r w:rsidR="005E643A">
        <w:rPr>
          <w:szCs w:val="24"/>
        </w:rPr>
        <w:t>99</w:t>
      </w:r>
      <w:r>
        <w:rPr>
          <w:szCs w:val="24"/>
        </w:rPr>
        <w:t>lit/sec with the same flexibility factor.</w:t>
      </w:r>
      <w:r w:rsidR="003C74BB">
        <w:rPr>
          <w:szCs w:val="24"/>
        </w:rPr>
        <w:t xml:space="preserve"> Hence, the critical design discharge for the scheme is the first irrigation round. The main canal design discharge is 162lit/sec.</w:t>
      </w:r>
    </w:p>
    <w:p w:rsidR="00C435BE" w:rsidRPr="00C435BE" w:rsidRDefault="00C435BE" w:rsidP="00C435BE">
      <w:pPr>
        <w:jc w:val="both"/>
        <w:rPr>
          <w:szCs w:val="24"/>
        </w:rPr>
      </w:pPr>
      <w:r w:rsidRPr="00C435BE">
        <w:rPr>
          <w:szCs w:val="24"/>
        </w:rPr>
        <w:lastRenderedPageBreak/>
        <w:t>Geotechnical investigation of the canal route has been carried out in view of permeability, workability, seepage and instability. Accordingly, a number of traverses following the existing canal have been made to characterize the permeability nature of the soil in the area. The main canal has studied by considering index and engineering properties of the soil, like permeability, land sliding or stability, soil strength, grain size and lined canal weight carrying capacity.</w:t>
      </w:r>
    </w:p>
    <w:p w:rsidR="00C435BE" w:rsidRPr="00C435BE" w:rsidRDefault="00C435BE" w:rsidP="00C435BE">
      <w:pPr>
        <w:jc w:val="both"/>
        <w:rPr>
          <w:szCs w:val="24"/>
        </w:rPr>
      </w:pPr>
      <w:r w:rsidRPr="00C435BE">
        <w:rPr>
          <w:szCs w:val="24"/>
        </w:rPr>
        <w:t>Therefore, from permeability point of view the route is relatively thin impervious underlain by the pervious deposits and there will be significant amount of seepage if the canal is unlined (earthen). However, other canal systems other than the more length of main canal and secondary canal can be earthen as a geotechnical report but to save the base flow which is travelled to the command the main canal is recommended as lined the whole route.</w:t>
      </w:r>
    </w:p>
    <w:p w:rsidR="00C435BE" w:rsidRPr="00C435BE" w:rsidRDefault="00C435BE" w:rsidP="00C435BE">
      <w:pPr>
        <w:jc w:val="both"/>
        <w:rPr>
          <w:szCs w:val="24"/>
          <w:lang w:bidi="en-US"/>
        </w:rPr>
      </w:pPr>
      <w:r w:rsidRPr="00C435BE">
        <w:rPr>
          <w:szCs w:val="24"/>
          <w:lang w:bidi="en-US"/>
        </w:rPr>
        <w:t>This design is made with the intension of lining the main canal considering the pervious nature of the soil. The lined canal will save the limited water source available at the dry season. The topography is increasingly dropping the whole length of the canal and therefore the main canal is designed with the ground surface slope with total in cut and partial cut and</w:t>
      </w:r>
      <w:r>
        <w:rPr>
          <w:szCs w:val="24"/>
          <w:lang w:bidi="en-US"/>
        </w:rPr>
        <w:t xml:space="preserve"> partial</w:t>
      </w:r>
      <w:r w:rsidRPr="00C435BE">
        <w:rPr>
          <w:szCs w:val="24"/>
          <w:lang w:bidi="en-US"/>
        </w:rPr>
        <w:t xml:space="preserve"> fill. </w:t>
      </w:r>
      <w:r w:rsidR="003C74BB" w:rsidRPr="00C435BE">
        <w:rPr>
          <w:szCs w:val="24"/>
          <w:lang w:bidi="en-US"/>
        </w:rPr>
        <w:t>Main canal sections are</w:t>
      </w:r>
      <w:r w:rsidRPr="00C435BE">
        <w:rPr>
          <w:szCs w:val="24"/>
          <w:lang w:bidi="en-US"/>
        </w:rPr>
        <w:t xml:space="preserve"> designed by using Manning’s equation for masonry as shown below.</w:t>
      </w:r>
    </w:p>
    <w:p w:rsidR="00C435BE" w:rsidRPr="00C435BE" w:rsidRDefault="00C435BE" w:rsidP="00C435BE">
      <w:pPr>
        <w:spacing w:before="0" w:after="0"/>
        <w:jc w:val="center"/>
        <w:rPr>
          <w:position w:val="-12"/>
        </w:rPr>
      </w:pPr>
      <w:r w:rsidRPr="00AC712D">
        <w:object w:dxaOrig="1660" w:dyaOrig="480">
          <v:shape id="_x0000_i1073" type="#_x0000_t75" style="width:137.1pt;height:29.1pt" o:ole="" fillcolor="window">
            <v:imagedata r:id="rId129" o:title=""/>
          </v:shape>
          <o:OLEObject Type="Embed" ProgID="Equation.3" ShapeID="_x0000_i1073" DrawAspect="Content" ObjectID="_1584122167" r:id="rId130"/>
        </w:object>
      </w:r>
    </w:p>
    <w:p w:rsidR="00C435BE" w:rsidRPr="00C435BE" w:rsidRDefault="00C435BE" w:rsidP="00C435BE">
      <w:pPr>
        <w:spacing w:before="0" w:after="0"/>
        <w:rPr>
          <w:szCs w:val="24"/>
        </w:rPr>
      </w:pPr>
      <w:r w:rsidRPr="00C435BE">
        <w:rPr>
          <w:position w:val="-12"/>
          <w:szCs w:val="24"/>
        </w:rPr>
        <w:t>Where: - Q=design discharge, (m</w:t>
      </w:r>
      <w:r w:rsidRPr="00C435BE">
        <w:rPr>
          <w:position w:val="-12"/>
          <w:szCs w:val="24"/>
          <w:vertAlign w:val="superscript"/>
        </w:rPr>
        <w:t>3</w:t>
      </w:r>
      <w:r w:rsidRPr="00C435BE">
        <w:rPr>
          <w:position w:val="-12"/>
          <w:szCs w:val="24"/>
        </w:rPr>
        <w:t>/s)</w:t>
      </w:r>
    </w:p>
    <w:p w:rsidR="00C435BE" w:rsidRPr="00C435BE" w:rsidRDefault="00C435BE" w:rsidP="00C435BE">
      <w:pPr>
        <w:spacing w:before="0" w:after="0"/>
        <w:rPr>
          <w:szCs w:val="24"/>
        </w:rPr>
      </w:pPr>
      <w:r w:rsidRPr="00C435BE">
        <w:rPr>
          <w:szCs w:val="24"/>
        </w:rPr>
        <w:t>R= hydraulic radius of the canal, (m)</w:t>
      </w:r>
    </w:p>
    <w:p w:rsidR="00C435BE" w:rsidRPr="00C435BE" w:rsidRDefault="00C435BE" w:rsidP="00C435BE">
      <w:pPr>
        <w:spacing w:before="0" w:after="0"/>
        <w:rPr>
          <w:szCs w:val="24"/>
        </w:rPr>
      </w:pPr>
      <w:r w:rsidRPr="00C435BE">
        <w:rPr>
          <w:szCs w:val="24"/>
        </w:rPr>
        <w:t>A=wetted cross sectional area of the canal, (m</w:t>
      </w:r>
      <w:r w:rsidRPr="00C435BE">
        <w:rPr>
          <w:szCs w:val="24"/>
          <w:vertAlign w:val="superscript"/>
        </w:rPr>
        <w:t>2</w:t>
      </w:r>
      <w:r w:rsidRPr="00C435BE">
        <w:rPr>
          <w:szCs w:val="24"/>
        </w:rPr>
        <w:t>)</w:t>
      </w:r>
    </w:p>
    <w:p w:rsidR="00C435BE" w:rsidRPr="00C435BE" w:rsidRDefault="00C435BE" w:rsidP="00C435BE">
      <w:pPr>
        <w:spacing w:before="0" w:after="0"/>
        <w:rPr>
          <w:szCs w:val="24"/>
        </w:rPr>
      </w:pPr>
      <w:r w:rsidRPr="00C435BE">
        <w:rPr>
          <w:szCs w:val="24"/>
        </w:rPr>
        <w:t>P=wetted perimeter, (m)</w:t>
      </w:r>
    </w:p>
    <w:p w:rsidR="00C435BE" w:rsidRPr="00C435BE" w:rsidRDefault="00C435BE" w:rsidP="00C435BE">
      <w:pPr>
        <w:spacing w:before="0" w:after="0"/>
        <w:rPr>
          <w:szCs w:val="24"/>
        </w:rPr>
      </w:pPr>
      <w:r w:rsidRPr="00C435BE">
        <w:rPr>
          <w:szCs w:val="24"/>
        </w:rPr>
        <w:t>n= manning roughness coefficient,</w:t>
      </w:r>
    </w:p>
    <w:p w:rsidR="00C435BE" w:rsidRDefault="00C435BE" w:rsidP="00382BD1">
      <w:pPr>
        <w:pStyle w:val="ListParagraph"/>
        <w:numPr>
          <w:ilvl w:val="0"/>
          <w:numId w:val="32"/>
        </w:numPr>
        <w:rPr>
          <w:b/>
        </w:rPr>
      </w:pPr>
      <w:r w:rsidRPr="00C435BE">
        <w:rPr>
          <w:b/>
        </w:rPr>
        <w:t>Secondary Canal</w:t>
      </w:r>
    </w:p>
    <w:p w:rsidR="00C435BE" w:rsidRPr="00C435BE" w:rsidRDefault="00C435BE" w:rsidP="00C435BE">
      <w:pPr>
        <w:jc w:val="both"/>
      </w:pPr>
      <w:r w:rsidRPr="00C435BE">
        <w:t xml:space="preserve">Considering the topography </w:t>
      </w:r>
      <w:r w:rsidR="003C74BB">
        <w:t>orientation the command area is larg</w:t>
      </w:r>
      <w:r w:rsidR="003C74BB" w:rsidRPr="00C435BE">
        <w:t>e</w:t>
      </w:r>
      <w:r w:rsidRPr="00C435BE">
        <w:t xml:space="preserve"> in </w:t>
      </w:r>
      <w:r w:rsidR="005E643A" w:rsidRPr="00C435BE">
        <w:t xml:space="preserve">size </w:t>
      </w:r>
      <w:r w:rsidR="005E643A">
        <w:t>and</w:t>
      </w:r>
      <w:r w:rsidR="003C74BB">
        <w:t xml:space="preserve"> </w:t>
      </w:r>
      <w:r w:rsidRPr="00C435BE">
        <w:t>there is secondary canal take water from the Main canal to tertiary canals distribute to field canals.</w:t>
      </w:r>
    </w:p>
    <w:p w:rsidR="00C435BE" w:rsidRPr="00C435BE" w:rsidRDefault="00C435BE" w:rsidP="00C435BE">
      <w:pPr>
        <w:spacing w:before="240"/>
        <w:jc w:val="both"/>
      </w:pPr>
      <w:r>
        <w:t>There are 2</w:t>
      </w:r>
      <w:r w:rsidRPr="00C435BE">
        <w:t xml:space="preserve"> secondary canals and their sections are proposed to be rectangular in shape which is lined all designed by using Manning’s equation. The topography of the area for secondary canals is steep so their section should be rectangular and lined.</w:t>
      </w:r>
    </w:p>
    <w:p w:rsidR="00C435BE" w:rsidRPr="00C435BE" w:rsidRDefault="00C435BE" w:rsidP="00C435BE">
      <w:pPr>
        <w:spacing w:before="0" w:after="0"/>
        <w:jc w:val="center"/>
        <w:rPr>
          <w:position w:val="-12"/>
          <w:szCs w:val="24"/>
        </w:rPr>
      </w:pPr>
      <w:r w:rsidRPr="00E628D0">
        <w:object w:dxaOrig="1660" w:dyaOrig="480">
          <v:shape id="_x0000_i1074" type="#_x0000_t75" style="width:137.1pt;height:29.1pt" o:ole="" fillcolor="window">
            <v:imagedata r:id="rId129" o:title=""/>
          </v:shape>
          <o:OLEObject Type="Embed" ProgID="Equation.3" ShapeID="_x0000_i1074" DrawAspect="Content" ObjectID="_1584122168" r:id="rId131"/>
        </w:object>
      </w:r>
    </w:p>
    <w:p w:rsidR="00C435BE" w:rsidRPr="00C435BE" w:rsidRDefault="00C435BE" w:rsidP="00C435BE">
      <w:pPr>
        <w:spacing w:before="0" w:after="0"/>
        <w:jc w:val="both"/>
        <w:rPr>
          <w:szCs w:val="24"/>
        </w:rPr>
      </w:pPr>
      <w:r w:rsidRPr="00C435BE">
        <w:rPr>
          <w:position w:val="-12"/>
          <w:szCs w:val="24"/>
        </w:rPr>
        <w:t xml:space="preserve">  Where: - Q=design discharge, (m</w:t>
      </w:r>
      <w:r w:rsidRPr="00C435BE">
        <w:rPr>
          <w:position w:val="-12"/>
          <w:szCs w:val="24"/>
          <w:vertAlign w:val="superscript"/>
        </w:rPr>
        <w:t>3</w:t>
      </w:r>
      <w:r w:rsidRPr="00C435BE">
        <w:rPr>
          <w:position w:val="-12"/>
          <w:szCs w:val="24"/>
        </w:rPr>
        <w:t>/s)</w:t>
      </w:r>
    </w:p>
    <w:p w:rsidR="00C435BE" w:rsidRPr="00C435BE" w:rsidRDefault="00C435BE" w:rsidP="00C435BE">
      <w:pPr>
        <w:spacing w:before="0" w:after="0"/>
        <w:jc w:val="both"/>
        <w:rPr>
          <w:szCs w:val="24"/>
        </w:rPr>
      </w:pPr>
      <w:r w:rsidRPr="00C435BE">
        <w:rPr>
          <w:szCs w:val="24"/>
        </w:rPr>
        <w:t>R= hydraulic radius of the canal, (m)</w:t>
      </w:r>
      <w:r w:rsidRPr="00C435BE">
        <w:rPr>
          <w:szCs w:val="24"/>
        </w:rPr>
        <w:tab/>
      </w:r>
    </w:p>
    <w:p w:rsidR="00C435BE" w:rsidRPr="00C435BE" w:rsidRDefault="00C435BE" w:rsidP="00C435BE">
      <w:pPr>
        <w:spacing w:before="0" w:after="0"/>
        <w:jc w:val="both"/>
        <w:rPr>
          <w:szCs w:val="24"/>
        </w:rPr>
      </w:pPr>
      <w:r w:rsidRPr="00C435BE">
        <w:rPr>
          <w:szCs w:val="24"/>
        </w:rPr>
        <w:t>A=wetted cross sectional area of the canal, (m</w:t>
      </w:r>
      <w:r w:rsidRPr="00C435BE">
        <w:rPr>
          <w:szCs w:val="24"/>
          <w:vertAlign w:val="superscript"/>
        </w:rPr>
        <w:t>2</w:t>
      </w:r>
      <w:r w:rsidRPr="00C435BE">
        <w:rPr>
          <w:szCs w:val="24"/>
        </w:rPr>
        <w:t>)</w:t>
      </w:r>
    </w:p>
    <w:p w:rsidR="00C435BE" w:rsidRPr="00C435BE" w:rsidRDefault="00C435BE" w:rsidP="00C435BE">
      <w:pPr>
        <w:spacing w:before="0" w:after="0"/>
        <w:jc w:val="both"/>
        <w:rPr>
          <w:szCs w:val="24"/>
        </w:rPr>
      </w:pPr>
      <w:r w:rsidRPr="00C435BE">
        <w:rPr>
          <w:szCs w:val="24"/>
        </w:rPr>
        <w:t>P=wetted perimeter, (m)</w:t>
      </w:r>
    </w:p>
    <w:p w:rsidR="00C435BE" w:rsidRPr="00C435BE" w:rsidRDefault="00C435BE" w:rsidP="00C435BE">
      <w:pPr>
        <w:spacing w:before="0" w:after="0"/>
        <w:jc w:val="both"/>
        <w:rPr>
          <w:szCs w:val="24"/>
        </w:rPr>
      </w:pPr>
      <w:r w:rsidRPr="00C435BE">
        <w:rPr>
          <w:szCs w:val="24"/>
        </w:rPr>
        <w:t xml:space="preserve">n= manning roughness coefficient, </w:t>
      </w:r>
    </w:p>
    <w:p w:rsidR="00C435BE" w:rsidRDefault="00C435BE" w:rsidP="00FB45B2">
      <w:pPr>
        <w:jc w:val="both"/>
      </w:pPr>
      <w:r w:rsidRPr="00C435BE">
        <w:t xml:space="preserve">The hydraulic Parameters for each variable are calculated by Iteration method with MS-EXCEL program from main canal to tertiary canals. </w:t>
      </w:r>
    </w:p>
    <w:p w:rsidR="0069243D" w:rsidRPr="00EA071D" w:rsidRDefault="0069243D" w:rsidP="00675220">
      <w:pPr>
        <w:pStyle w:val="Heading2"/>
      </w:pPr>
      <w:bookmarkStart w:id="275" w:name="_Toc406152091"/>
      <w:bookmarkStart w:id="276" w:name="_Toc506932666"/>
      <w:r w:rsidRPr="00EA071D">
        <w:t>Design of the Canal System</w:t>
      </w:r>
      <w:bookmarkEnd w:id="275"/>
      <w:bookmarkEnd w:id="276"/>
    </w:p>
    <w:p w:rsidR="0069243D" w:rsidRPr="00BC0EDC" w:rsidRDefault="0069243D" w:rsidP="00382BD1">
      <w:pPr>
        <w:pStyle w:val="ListParagraph"/>
        <w:numPr>
          <w:ilvl w:val="0"/>
          <w:numId w:val="33"/>
        </w:numPr>
        <w:rPr>
          <w:b/>
        </w:rPr>
      </w:pPr>
      <w:bookmarkStart w:id="277" w:name="_Toc406152092"/>
      <w:r w:rsidRPr="00BC0EDC">
        <w:rPr>
          <w:b/>
        </w:rPr>
        <w:t>Main Canal</w:t>
      </w:r>
      <w:bookmarkEnd w:id="277"/>
    </w:p>
    <w:p w:rsidR="00BC0EDC" w:rsidRPr="00BC0EDC" w:rsidRDefault="00BC0EDC" w:rsidP="0033471E">
      <w:pPr>
        <w:tabs>
          <w:tab w:val="left" w:pos="1200"/>
          <w:tab w:val="left" w:pos="1540"/>
        </w:tabs>
        <w:spacing w:before="0" w:after="0"/>
        <w:jc w:val="both"/>
      </w:pPr>
      <w:bookmarkStart w:id="278" w:name="_Toc406152093"/>
      <w:r w:rsidRPr="00BC0EDC">
        <w:t>Considering the length of the main canals, the slope of the land, the seepage of water, the scarcity of water and the costs during operation and maintenance, the main canal is proposed to have masonry lining so as to maximize the efficiency of the irrigation. The canal section is rectangular masonry lined and is designed using the manning’s formula.</w:t>
      </w:r>
    </w:p>
    <w:p w:rsidR="00BC0EDC" w:rsidRPr="00BC0EDC" w:rsidRDefault="00BC0EDC" w:rsidP="0033471E">
      <w:pPr>
        <w:tabs>
          <w:tab w:val="left" w:pos="1200"/>
          <w:tab w:val="left" w:pos="1540"/>
        </w:tabs>
        <w:spacing w:before="0" w:after="0"/>
        <w:jc w:val="center"/>
      </w:pPr>
      <m:oMathPara>
        <m:oMath>
          <m:r>
            <w:rPr>
              <w:rFonts w:ascii="Cambria Math" w:hAnsi="Cambria Math"/>
            </w:rPr>
            <m:t>Q=</m:t>
          </m:r>
          <m:f>
            <m:fPr>
              <m:ctrlPr>
                <w:rPr>
                  <w:rFonts w:ascii="Cambria Math" w:hAnsi="Cambria Math"/>
                  <w:i/>
                </w:rPr>
              </m:ctrlPr>
            </m:fPr>
            <m:num>
              <m:r>
                <w:rPr>
                  <w:rFonts w:ascii="Cambria Math" w:hAnsi="Cambria Math"/>
                </w:rPr>
                <m:t>1</m:t>
              </m:r>
            </m:num>
            <m:den>
              <m:r>
                <w:rPr>
                  <w:rFonts w:ascii="Cambria Math" w:hAnsi="Cambria Math"/>
                </w:rPr>
                <m:t>n</m:t>
              </m:r>
            </m:den>
          </m:f>
          <m:r>
            <w:rPr>
              <w:rFonts w:ascii="Cambria Math" w:hAnsi="Cambria Math"/>
            </w:rPr>
            <m:t>*</m:t>
          </m:r>
          <m:sSup>
            <m:sSupPr>
              <m:ctrlPr>
                <w:rPr>
                  <w:rFonts w:ascii="Cambria Math" w:hAnsi="Cambria Math"/>
                  <w:i/>
                </w:rPr>
              </m:ctrlPr>
            </m:sSupPr>
            <m:e>
              <m:r>
                <w:rPr>
                  <w:rFonts w:ascii="Cambria Math" w:hAnsi="Cambria Math"/>
                </w:rPr>
                <m:t>R</m:t>
              </m:r>
            </m:e>
            <m:sup>
              <m:f>
                <m:fPr>
                  <m:ctrlPr>
                    <w:rPr>
                      <w:rFonts w:ascii="Cambria Math" w:hAnsi="Cambria Math"/>
                      <w:i/>
                    </w:rPr>
                  </m:ctrlPr>
                </m:fPr>
                <m:num>
                  <m:r>
                    <w:rPr>
                      <w:rFonts w:ascii="Cambria Math" w:hAnsi="Cambria Math"/>
                    </w:rPr>
                    <m:t>2</m:t>
                  </m:r>
                </m:num>
                <m:den>
                  <m:r>
                    <w:rPr>
                      <w:rFonts w:ascii="Cambria Math" w:hAnsi="Cambria Math"/>
                    </w:rPr>
                    <m:t>3</m:t>
                  </m:r>
                </m:den>
              </m:f>
            </m:sup>
          </m:sSup>
          <m:r>
            <w:rPr>
              <w:rFonts w:ascii="Cambria Math" w:hAnsi="Cambria Math"/>
            </w:rPr>
            <m:t>*</m:t>
          </m:r>
          <m:sSup>
            <m:sSupPr>
              <m:ctrlPr>
                <w:rPr>
                  <w:rFonts w:ascii="Cambria Math" w:hAnsi="Cambria Math"/>
                  <w:i/>
                </w:rPr>
              </m:ctrlPr>
            </m:sSupPr>
            <m:e>
              <m:r>
                <w:rPr>
                  <w:rFonts w:ascii="Cambria Math" w:hAnsi="Cambria Math"/>
                </w:rPr>
                <m:t>S</m:t>
              </m:r>
            </m:e>
            <m:sup>
              <m:f>
                <m:fPr>
                  <m:ctrlPr>
                    <w:rPr>
                      <w:rFonts w:ascii="Cambria Math" w:hAnsi="Cambria Math"/>
                      <w:i/>
                    </w:rPr>
                  </m:ctrlPr>
                </m:fPr>
                <m:num>
                  <m:r>
                    <w:rPr>
                      <w:rFonts w:ascii="Cambria Math" w:hAnsi="Cambria Math"/>
                    </w:rPr>
                    <m:t>1</m:t>
                  </m:r>
                </m:num>
                <m:den>
                  <m:r>
                    <w:rPr>
                      <w:rFonts w:ascii="Cambria Math" w:hAnsi="Cambria Math"/>
                    </w:rPr>
                    <m:t>2</m:t>
                  </m:r>
                </m:den>
              </m:f>
            </m:sup>
          </m:sSup>
        </m:oMath>
      </m:oMathPara>
    </w:p>
    <w:p w:rsidR="00BC0EDC" w:rsidRDefault="00BC0EDC" w:rsidP="00BC0EDC">
      <w:pPr>
        <w:tabs>
          <w:tab w:val="left" w:pos="1200"/>
          <w:tab w:val="left" w:pos="1540"/>
        </w:tabs>
        <w:jc w:val="both"/>
      </w:pPr>
      <w:r w:rsidRPr="00BC0EDC">
        <w:t xml:space="preserve">Using this formula for different design discharge, the canal section is determined and the result is shown </w:t>
      </w:r>
      <w:r w:rsidRPr="00FB45B2">
        <w:t xml:space="preserve">in </w:t>
      </w:r>
      <w:r w:rsidR="0033471E">
        <w:rPr>
          <w:b/>
          <w:i/>
        </w:rPr>
        <w:t>the table below</w:t>
      </w:r>
      <w:r w:rsidR="00FB45B2" w:rsidRPr="00FB45B2">
        <w:t>.</w:t>
      </w:r>
      <w:r w:rsidR="00C75A75">
        <w:t xml:space="preserve"> </w:t>
      </w:r>
      <w:r w:rsidR="00FB45B2" w:rsidRPr="00FB45B2">
        <w:t>The</w:t>
      </w:r>
      <w:r w:rsidR="00C75A75">
        <w:t xml:space="preserve"> </w:t>
      </w:r>
      <w:r w:rsidRPr="00BC0EDC">
        <w:t>canal design slope is probably the ground slope where there is zero fill and partial cut principle to convey water easily. There are four major ground slopes as shown in the following table. However, based on the information from main canal profile the slopes vary with the natural ground condition and the detail shall be shown in canal profile drawing.</w:t>
      </w:r>
    </w:p>
    <w:p w:rsidR="0033471E" w:rsidRDefault="0033471E" w:rsidP="00B663CD">
      <w:pPr>
        <w:pStyle w:val="Caption"/>
      </w:pPr>
      <w:bookmarkStart w:id="279" w:name="_Toc506932705"/>
      <w:r>
        <w:t xml:space="preserve">Table </w:t>
      </w:r>
      <w:fldSimple w:instr=" STYLEREF 1 \s ">
        <w:r w:rsidR="00BB1A7F">
          <w:rPr>
            <w:noProof/>
          </w:rPr>
          <w:t>4</w:t>
        </w:r>
      </w:fldSimple>
      <w:r w:rsidR="00BB1A7F">
        <w:noBreakHyphen/>
      </w:r>
      <w:fldSimple w:instr=" SEQ Table \* ARABIC \s 1 ">
        <w:r w:rsidR="00BB1A7F">
          <w:rPr>
            <w:noProof/>
          </w:rPr>
          <w:t>1</w:t>
        </w:r>
      </w:fldSimple>
      <w:r>
        <w:t xml:space="preserve">: </w:t>
      </w:r>
      <w:r w:rsidRPr="00BD757E">
        <w:t>Hydraulic Parameters of Main Canal</w:t>
      </w:r>
      <w:bookmarkEnd w:id="279"/>
    </w:p>
    <w:tbl>
      <w:tblPr>
        <w:tblW w:w="5099" w:type="pct"/>
        <w:jc w:val="center"/>
        <w:tblInd w:w="-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tblPr>
      <w:tblGrid>
        <w:gridCol w:w="665"/>
        <w:gridCol w:w="1273"/>
        <w:gridCol w:w="860"/>
        <w:gridCol w:w="548"/>
        <w:gridCol w:w="548"/>
        <w:gridCol w:w="548"/>
        <w:gridCol w:w="725"/>
        <w:gridCol w:w="635"/>
        <w:gridCol w:w="695"/>
        <w:gridCol w:w="814"/>
        <w:gridCol w:w="1123"/>
        <w:gridCol w:w="1640"/>
      </w:tblGrid>
      <w:tr w:rsidR="007D7BBF" w:rsidRPr="005E4F3A" w:rsidTr="007D7BBF">
        <w:trPr>
          <w:trHeight w:val="618"/>
          <w:tblHeader/>
          <w:jc w:val="center"/>
        </w:trPr>
        <w:tc>
          <w:tcPr>
            <w:tcW w:w="330" w:type="pct"/>
            <w:tcBorders>
              <w:top w:val="single" w:sz="12" w:space="0" w:color="auto"/>
              <w:bottom w:val="single" w:sz="12" w:space="0" w:color="auto"/>
              <w:right w:val="single" w:sz="12" w:space="0" w:color="auto"/>
            </w:tcBorders>
            <w:shd w:val="clear" w:color="auto" w:fill="F2F2F2" w:themeFill="background1" w:themeFillShade="F2"/>
            <w:noWrap/>
            <w:vAlign w:val="bottom"/>
            <w:hideMark/>
          </w:tcPr>
          <w:p w:rsidR="007D7BBF" w:rsidRDefault="007D7BBF" w:rsidP="0033471E">
            <w:pPr>
              <w:spacing w:before="0" w:after="0"/>
              <w:jc w:val="center"/>
              <w:rPr>
                <w:rFonts w:eastAsia="Times New Roman" w:cs="Times New Roman"/>
                <w:b/>
                <w:bCs/>
                <w:i/>
                <w:iCs/>
                <w:color w:val="000000"/>
              </w:rPr>
            </w:pPr>
            <w:r w:rsidRPr="005E4F3A">
              <w:rPr>
                <w:rFonts w:eastAsia="Times New Roman" w:cs="Times New Roman"/>
                <w:b/>
                <w:bCs/>
                <w:i/>
                <w:iCs/>
                <w:color w:val="000000"/>
                <w:sz w:val="22"/>
              </w:rPr>
              <w:t>A</w:t>
            </w:r>
          </w:p>
          <w:p w:rsidR="007D7BBF" w:rsidRPr="005E4F3A" w:rsidRDefault="007D7BBF" w:rsidP="0033471E">
            <w:pPr>
              <w:spacing w:before="0" w:after="0"/>
              <w:jc w:val="center"/>
              <w:rPr>
                <w:rFonts w:eastAsia="Times New Roman" w:cs="Times New Roman"/>
                <w:b/>
                <w:bCs/>
                <w:i/>
                <w:iCs/>
                <w:color w:val="000000"/>
              </w:rPr>
            </w:pPr>
            <w:r>
              <w:rPr>
                <w:rFonts w:eastAsia="Times New Roman" w:cs="Times New Roman"/>
                <w:b/>
                <w:bCs/>
                <w:i/>
                <w:iCs/>
                <w:color w:val="000000"/>
                <w:sz w:val="22"/>
              </w:rPr>
              <w:t xml:space="preserve"> (ha)</w:t>
            </w:r>
          </w:p>
        </w:tc>
        <w:tc>
          <w:tcPr>
            <w:tcW w:w="63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7D7BBF" w:rsidRPr="005E4F3A" w:rsidRDefault="007D7BBF" w:rsidP="0033471E">
            <w:pPr>
              <w:spacing w:before="0" w:after="0"/>
              <w:jc w:val="center"/>
              <w:rPr>
                <w:rFonts w:eastAsia="Times New Roman" w:cs="Times New Roman"/>
                <w:b/>
                <w:bCs/>
                <w:i/>
                <w:iCs/>
                <w:color w:val="000000"/>
              </w:rPr>
            </w:pPr>
            <w:proofErr w:type="spellStart"/>
            <w:r w:rsidRPr="005E4F3A">
              <w:rPr>
                <w:rFonts w:eastAsia="Times New Roman" w:cs="Times New Roman"/>
                <w:b/>
                <w:bCs/>
                <w:i/>
                <w:iCs/>
                <w:color w:val="000000"/>
                <w:sz w:val="22"/>
              </w:rPr>
              <w:t>Chainage</w:t>
            </w:r>
            <w:proofErr w:type="spellEnd"/>
          </w:p>
        </w:tc>
        <w:tc>
          <w:tcPr>
            <w:tcW w:w="427"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7D7BBF" w:rsidRDefault="007D7BBF" w:rsidP="0033471E">
            <w:pPr>
              <w:spacing w:before="0" w:after="0"/>
              <w:jc w:val="center"/>
              <w:rPr>
                <w:rFonts w:eastAsia="Times New Roman" w:cs="Times New Roman"/>
                <w:b/>
                <w:bCs/>
                <w:i/>
                <w:iCs/>
                <w:color w:val="000000"/>
              </w:rPr>
            </w:pPr>
            <w:proofErr w:type="spellStart"/>
            <w:r w:rsidRPr="005E4F3A">
              <w:rPr>
                <w:rFonts w:eastAsia="Times New Roman" w:cs="Times New Roman"/>
                <w:b/>
                <w:bCs/>
                <w:i/>
                <w:iCs/>
                <w:color w:val="000000"/>
                <w:sz w:val="22"/>
              </w:rPr>
              <w:t>Qr</w:t>
            </w:r>
            <w:proofErr w:type="spellEnd"/>
          </w:p>
          <w:p w:rsidR="007D7BBF" w:rsidRPr="005E4F3A" w:rsidRDefault="007D7BBF" w:rsidP="0033471E">
            <w:pPr>
              <w:spacing w:before="0" w:after="0"/>
              <w:jc w:val="center"/>
              <w:rPr>
                <w:rFonts w:eastAsia="Times New Roman" w:cs="Times New Roman"/>
                <w:b/>
                <w:bCs/>
                <w:i/>
                <w:iCs/>
                <w:color w:val="000000"/>
              </w:rPr>
            </w:pPr>
            <w:r>
              <w:rPr>
                <w:rFonts w:eastAsia="Times New Roman" w:cs="Times New Roman"/>
                <w:b/>
                <w:bCs/>
                <w:i/>
                <w:iCs/>
                <w:color w:val="000000"/>
                <w:sz w:val="22"/>
              </w:rPr>
              <w:t xml:space="preserve"> (m3/s)</w:t>
            </w:r>
          </w:p>
        </w:tc>
        <w:tc>
          <w:tcPr>
            <w:tcW w:w="27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7D7BBF" w:rsidRDefault="007D7BBF" w:rsidP="0033471E">
            <w:pPr>
              <w:spacing w:before="0" w:after="0"/>
              <w:jc w:val="center"/>
              <w:rPr>
                <w:rFonts w:eastAsia="Times New Roman" w:cs="Times New Roman"/>
                <w:b/>
                <w:bCs/>
                <w:i/>
                <w:iCs/>
                <w:color w:val="000000"/>
              </w:rPr>
            </w:pPr>
            <w:r w:rsidRPr="005E4F3A">
              <w:rPr>
                <w:rFonts w:eastAsia="Times New Roman" w:cs="Times New Roman"/>
                <w:b/>
                <w:bCs/>
                <w:i/>
                <w:iCs/>
                <w:color w:val="000000"/>
                <w:sz w:val="22"/>
              </w:rPr>
              <w:t>B</w:t>
            </w:r>
            <w:r>
              <w:rPr>
                <w:rFonts w:eastAsia="Times New Roman" w:cs="Times New Roman"/>
                <w:b/>
                <w:bCs/>
                <w:i/>
                <w:iCs/>
                <w:color w:val="000000"/>
                <w:sz w:val="22"/>
              </w:rPr>
              <w:t xml:space="preserve"> </w:t>
            </w:r>
          </w:p>
          <w:p w:rsidR="007D7BBF" w:rsidRPr="005E4F3A" w:rsidRDefault="007D7BBF" w:rsidP="0033471E">
            <w:pPr>
              <w:spacing w:before="0" w:after="0"/>
              <w:jc w:val="center"/>
              <w:rPr>
                <w:rFonts w:eastAsia="Times New Roman" w:cs="Times New Roman"/>
                <w:b/>
                <w:bCs/>
                <w:i/>
                <w:iCs/>
                <w:color w:val="000000"/>
              </w:rPr>
            </w:pPr>
            <w:r>
              <w:rPr>
                <w:rFonts w:eastAsia="Times New Roman" w:cs="Times New Roman"/>
                <w:b/>
                <w:bCs/>
                <w:i/>
                <w:iCs/>
                <w:color w:val="000000"/>
                <w:sz w:val="22"/>
              </w:rPr>
              <w:t>(m)</w:t>
            </w:r>
          </w:p>
        </w:tc>
        <w:tc>
          <w:tcPr>
            <w:tcW w:w="27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7D7BBF" w:rsidRDefault="007D7BBF" w:rsidP="0033471E">
            <w:pPr>
              <w:spacing w:before="0" w:after="0"/>
              <w:jc w:val="center"/>
              <w:rPr>
                <w:rFonts w:eastAsia="Times New Roman" w:cs="Times New Roman"/>
                <w:b/>
                <w:bCs/>
                <w:i/>
                <w:iCs/>
                <w:color w:val="000000"/>
              </w:rPr>
            </w:pPr>
            <w:r w:rsidRPr="005E4F3A">
              <w:rPr>
                <w:rFonts w:eastAsia="Times New Roman" w:cs="Times New Roman"/>
                <w:b/>
                <w:bCs/>
                <w:i/>
                <w:iCs/>
                <w:color w:val="000000"/>
                <w:sz w:val="22"/>
              </w:rPr>
              <w:t>D</w:t>
            </w:r>
            <w:r>
              <w:rPr>
                <w:rFonts w:eastAsia="Times New Roman" w:cs="Times New Roman"/>
                <w:b/>
                <w:bCs/>
                <w:i/>
                <w:iCs/>
                <w:color w:val="000000"/>
                <w:sz w:val="22"/>
              </w:rPr>
              <w:t xml:space="preserve"> </w:t>
            </w:r>
          </w:p>
          <w:p w:rsidR="007D7BBF" w:rsidRPr="005E4F3A" w:rsidRDefault="007D7BBF" w:rsidP="0033471E">
            <w:pPr>
              <w:spacing w:before="0" w:after="0"/>
              <w:jc w:val="center"/>
              <w:rPr>
                <w:rFonts w:eastAsia="Times New Roman" w:cs="Times New Roman"/>
                <w:b/>
                <w:bCs/>
                <w:i/>
                <w:iCs/>
                <w:color w:val="000000"/>
              </w:rPr>
            </w:pPr>
            <w:r>
              <w:rPr>
                <w:rFonts w:eastAsia="Times New Roman" w:cs="Times New Roman"/>
                <w:b/>
                <w:bCs/>
                <w:i/>
                <w:iCs/>
                <w:color w:val="000000"/>
                <w:sz w:val="22"/>
              </w:rPr>
              <w:t>(m)</w:t>
            </w:r>
          </w:p>
        </w:tc>
        <w:tc>
          <w:tcPr>
            <w:tcW w:w="27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7D7BBF" w:rsidRDefault="007D7BBF" w:rsidP="0033471E">
            <w:pPr>
              <w:spacing w:before="0" w:after="0"/>
              <w:jc w:val="center"/>
              <w:rPr>
                <w:rFonts w:eastAsia="Times New Roman" w:cs="Times New Roman"/>
                <w:b/>
                <w:bCs/>
                <w:i/>
                <w:iCs/>
                <w:color w:val="000000"/>
              </w:rPr>
            </w:pPr>
            <w:proofErr w:type="spellStart"/>
            <w:r>
              <w:rPr>
                <w:rFonts w:eastAsia="Times New Roman" w:cs="Times New Roman"/>
                <w:b/>
                <w:bCs/>
                <w:i/>
                <w:iCs/>
                <w:color w:val="000000"/>
                <w:sz w:val="22"/>
              </w:rPr>
              <w:t>Fb</w:t>
            </w:r>
            <w:proofErr w:type="spellEnd"/>
            <w:r>
              <w:rPr>
                <w:rFonts w:eastAsia="Times New Roman" w:cs="Times New Roman"/>
                <w:b/>
                <w:bCs/>
                <w:i/>
                <w:iCs/>
                <w:color w:val="000000"/>
                <w:sz w:val="22"/>
              </w:rPr>
              <w:t xml:space="preserve"> </w:t>
            </w:r>
          </w:p>
          <w:p w:rsidR="007D7BBF" w:rsidRPr="005E4F3A" w:rsidRDefault="007D7BBF" w:rsidP="0033471E">
            <w:pPr>
              <w:spacing w:before="0" w:after="0"/>
              <w:jc w:val="center"/>
              <w:rPr>
                <w:rFonts w:eastAsia="Times New Roman" w:cs="Times New Roman"/>
                <w:b/>
                <w:bCs/>
                <w:i/>
                <w:iCs/>
                <w:color w:val="000000"/>
              </w:rPr>
            </w:pPr>
            <w:r>
              <w:rPr>
                <w:rFonts w:eastAsia="Times New Roman" w:cs="Times New Roman"/>
                <w:b/>
                <w:bCs/>
                <w:i/>
                <w:iCs/>
                <w:color w:val="000000"/>
                <w:sz w:val="22"/>
              </w:rPr>
              <w:t>(m)</w:t>
            </w:r>
          </w:p>
        </w:tc>
        <w:tc>
          <w:tcPr>
            <w:tcW w:w="360"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7D7BBF" w:rsidRPr="005E4F3A" w:rsidRDefault="007D7BBF" w:rsidP="0033471E">
            <w:pPr>
              <w:spacing w:before="0" w:after="0"/>
              <w:jc w:val="center"/>
              <w:rPr>
                <w:rFonts w:eastAsia="Times New Roman" w:cs="Times New Roman"/>
                <w:b/>
                <w:bCs/>
                <w:i/>
                <w:iCs/>
                <w:color w:val="000000"/>
              </w:rPr>
            </w:pPr>
            <w:r w:rsidRPr="005E4F3A">
              <w:rPr>
                <w:rFonts w:eastAsia="Times New Roman" w:cs="Times New Roman"/>
                <w:b/>
                <w:bCs/>
                <w:i/>
                <w:iCs/>
                <w:color w:val="000000"/>
                <w:sz w:val="22"/>
              </w:rPr>
              <w:t>S</w:t>
            </w:r>
          </w:p>
        </w:tc>
        <w:tc>
          <w:tcPr>
            <w:tcW w:w="315"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7D7BBF" w:rsidRPr="005E4F3A" w:rsidRDefault="007D7BBF" w:rsidP="0033471E">
            <w:pPr>
              <w:spacing w:before="0" w:after="0"/>
              <w:jc w:val="center"/>
              <w:rPr>
                <w:rFonts w:eastAsia="Times New Roman" w:cs="Times New Roman"/>
                <w:b/>
                <w:bCs/>
                <w:i/>
                <w:iCs/>
                <w:color w:val="000000"/>
              </w:rPr>
            </w:pPr>
            <w:r w:rsidRPr="005E4F3A">
              <w:rPr>
                <w:rFonts w:eastAsia="Times New Roman" w:cs="Times New Roman"/>
                <w:b/>
                <w:bCs/>
                <w:i/>
                <w:iCs/>
                <w:color w:val="000000"/>
                <w:sz w:val="22"/>
              </w:rPr>
              <w:t>n</w:t>
            </w:r>
          </w:p>
        </w:tc>
        <w:tc>
          <w:tcPr>
            <w:tcW w:w="345" w:type="pct"/>
            <w:tcBorders>
              <w:top w:val="single" w:sz="12" w:space="0" w:color="auto"/>
              <w:left w:val="single" w:sz="12" w:space="0" w:color="auto"/>
              <w:bottom w:val="single" w:sz="12" w:space="0" w:color="auto"/>
            </w:tcBorders>
            <w:shd w:val="clear" w:color="auto" w:fill="F2F2F2" w:themeFill="background1" w:themeFillShade="F2"/>
            <w:noWrap/>
            <w:vAlign w:val="bottom"/>
            <w:hideMark/>
          </w:tcPr>
          <w:p w:rsidR="007D7BBF" w:rsidRDefault="007D7BBF" w:rsidP="0033471E">
            <w:pPr>
              <w:spacing w:before="0" w:after="0"/>
              <w:jc w:val="center"/>
              <w:rPr>
                <w:rFonts w:eastAsia="Times New Roman" w:cs="Times New Roman"/>
                <w:b/>
                <w:bCs/>
                <w:i/>
                <w:iCs/>
                <w:color w:val="000000"/>
              </w:rPr>
            </w:pPr>
            <w:r w:rsidRPr="005E4F3A">
              <w:rPr>
                <w:rFonts w:eastAsia="Times New Roman" w:cs="Times New Roman"/>
                <w:b/>
                <w:bCs/>
                <w:i/>
                <w:iCs/>
                <w:color w:val="000000"/>
                <w:sz w:val="22"/>
              </w:rPr>
              <w:t>V</w:t>
            </w:r>
          </w:p>
          <w:p w:rsidR="007D7BBF" w:rsidRPr="005E4F3A" w:rsidRDefault="007D7BBF" w:rsidP="0033471E">
            <w:pPr>
              <w:spacing w:before="0" w:after="0"/>
              <w:jc w:val="center"/>
              <w:rPr>
                <w:rFonts w:eastAsia="Times New Roman" w:cs="Times New Roman"/>
                <w:b/>
                <w:bCs/>
                <w:i/>
                <w:iCs/>
                <w:color w:val="000000"/>
              </w:rPr>
            </w:pPr>
            <w:r>
              <w:rPr>
                <w:rFonts w:eastAsia="Times New Roman" w:cs="Times New Roman"/>
                <w:b/>
                <w:bCs/>
                <w:i/>
                <w:iCs/>
                <w:color w:val="000000"/>
                <w:sz w:val="22"/>
              </w:rPr>
              <w:t>(m/s)</w:t>
            </w:r>
          </w:p>
        </w:tc>
        <w:tc>
          <w:tcPr>
            <w:tcW w:w="404"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7D7BBF" w:rsidRDefault="007D7BBF" w:rsidP="007D7BBF">
            <w:pPr>
              <w:spacing w:before="0" w:after="0"/>
              <w:jc w:val="center"/>
              <w:rPr>
                <w:rFonts w:eastAsia="Times New Roman" w:cs="Times New Roman"/>
                <w:b/>
                <w:bCs/>
                <w:i/>
                <w:iCs/>
                <w:color w:val="000000"/>
              </w:rPr>
            </w:pPr>
            <w:proofErr w:type="spellStart"/>
            <w:r>
              <w:rPr>
                <w:rFonts w:eastAsia="Times New Roman" w:cs="Times New Roman"/>
                <w:b/>
                <w:bCs/>
                <w:i/>
                <w:iCs/>
                <w:color w:val="000000"/>
                <w:sz w:val="22"/>
              </w:rPr>
              <w:t>Qd</w:t>
            </w:r>
            <w:proofErr w:type="spellEnd"/>
          </w:p>
          <w:p w:rsidR="007D7BBF" w:rsidRDefault="007D7BBF" w:rsidP="007D7BBF">
            <w:pPr>
              <w:spacing w:before="0" w:after="0"/>
              <w:jc w:val="center"/>
              <w:rPr>
                <w:rFonts w:eastAsia="Times New Roman" w:cs="Times New Roman"/>
                <w:b/>
                <w:bCs/>
                <w:i/>
                <w:iCs/>
                <w:color w:val="000000"/>
              </w:rPr>
            </w:pPr>
            <w:r>
              <w:rPr>
                <w:rFonts w:eastAsia="Times New Roman" w:cs="Times New Roman"/>
                <w:b/>
                <w:bCs/>
                <w:i/>
                <w:iCs/>
                <w:color w:val="000000"/>
                <w:sz w:val="22"/>
              </w:rPr>
              <w:t>(m3/s)</w:t>
            </w:r>
          </w:p>
        </w:tc>
        <w:tc>
          <w:tcPr>
            <w:tcW w:w="557" w:type="pct"/>
            <w:tcBorders>
              <w:top w:val="single" w:sz="12" w:space="0" w:color="auto"/>
              <w:left w:val="single" w:sz="12" w:space="0" w:color="auto"/>
              <w:bottom w:val="single" w:sz="12" w:space="0" w:color="auto"/>
            </w:tcBorders>
            <w:shd w:val="clear" w:color="auto" w:fill="F2F2F2" w:themeFill="background1" w:themeFillShade="F2"/>
          </w:tcPr>
          <w:p w:rsidR="007D7BBF" w:rsidRPr="005E4F3A" w:rsidRDefault="007D7BBF" w:rsidP="0033471E">
            <w:pPr>
              <w:spacing w:before="0" w:after="0"/>
              <w:jc w:val="center"/>
              <w:rPr>
                <w:rFonts w:eastAsia="Times New Roman" w:cs="Times New Roman"/>
                <w:b/>
                <w:bCs/>
                <w:i/>
                <w:iCs/>
                <w:color w:val="000000"/>
              </w:rPr>
            </w:pPr>
            <w:r>
              <w:rPr>
                <w:rFonts w:eastAsia="Times New Roman" w:cs="Times New Roman"/>
                <w:b/>
                <w:bCs/>
                <w:i/>
                <w:iCs/>
                <w:color w:val="000000"/>
                <w:sz w:val="22"/>
              </w:rPr>
              <w:t>Branched Canal</w:t>
            </w:r>
          </w:p>
        </w:tc>
        <w:tc>
          <w:tcPr>
            <w:tcW w:w="814" w:type="pct"/>
            <w:tcBorders>
              <w:top w:val="single" w:sz="12" w:space="0" w:color="auto"/>
              <w:left w:val="single" w:sz="12" w:space="0" w:color="auto"/>
              <w:bottom w:val="single" w:sz="12" w:space="0" w:color="auto"/>
            </w:tcBorders>
            <w:shd w:val="clear" w:color="auto" w:fill="F2F2F2" w:themeFill="background1" w:themeFillShade="F2"/>
          </w:tcPr>
          <w:p w:rsidR="007D7BBF" w:rsidRDefault="007D7BBF" w:rsidP="0033471E">
            <w:pPr>
              <w:spacing w:before="0" w:after="0"/>
              <w:jc w:val="center"/>
              <w:rPr>
                <w:rFonts w:eastAsia="Times New Roman" w:cs="Times New Roman"/>
                <w:b/>
                <w:bCs/>
                <w:i/>
                <w:iCs/>
                <w:color w:val="000000"/>
              </w:rPr>
            </w:pPr>
            <w:r>
              <w:rPr>
                <w:rFonts w:eastAsia="Times New Roman" w:cs="Times New Roman"/>
                <w:b/>
                <w:bCs/>
                <w:i/>
                <w:iCs/>
                <w:color w:val="000000"/>
                <w:sz w:val="22"/>
              </w:rPr>
              <w:t xml:space="preserve">Branched </w:t>
            </w:r>
            <w:proofErr w:type="spellStart"/>
            <w:r>
              <w:rPr>
                <w:rFonts w:eastAsia="Times New Roman" w:cs="Times New Roman"/>
                <w:b/>
                <w:bCs/>
                <w:i/>
                <w:iCs/>
                <w:color w:val="000000"/>
                <w:sz w:val="22"/>
              </w:rPr>
              <w:t>chainage</w:t>
            </w:r>
            <w:proofErr w:type="spellEnd"/>
          </w:p>
        </w:tc>
      </w:tr>
      <w:tr w:rsidR="00D9458F" w:rsidRPr="005E4F3A" w:rsidTr="007D7BBF">
        <w:trPr>
          <w:trHeight w:hRule="exact" w:val="504"/>
          <w:jc w:val="center"/>
        </w:trPr>
        <w:tc>
          <w:tcPr>
            <w:tcW w:w="330" w:type="pct"/>
            <w:tcBorders>
              <w:top w:val="single" w:sz="12" w:space="0" w:color="auto"/>
              <w:left w:val="nil"/>
              <w:bottom w:val="single" w:sz="12" w:space="0" w:color="auto"/>
              <w:right w:val="single" w:sz="12" w:space="0" w:color="auto"/>
            </w:tcBorders>
            <w:shd w:val="clear" w:color="auto" w:fill="auto"/>
            <w:noWrap/>
            <w:vAlign w:val="bottom"/>
            <w:hideMark/>
          </w:tcPr>
          <w:p w:rsidR="00D9458F" w:rsidRDefault="00D9458F" w:rsidP="00B604A3">
            <w:pPr>
              <w:rPr>
                <w:color w:val="000000"/>
                <w:sz w:val="18"/>
                <w:szCs w:val="18"/>
              </w:rPr>
            </w:pPr>
            <w:r>
              <w:rPr>
                <w:color w:val="000000"/>
                <w:sz w:val="18"/>
                <w:szCs w:val="18"/>
              </w:rPr>
              <w:t>100</w:t>
            </w:r>
          </w:p>
        </w:tc>
        <w:tc>
          <w:tcPr>
            <w:tcW w:w="632" w:type="pct"/>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D9458F" w:rsidRDefault="00D9458F">
            <w:pPr>
              <w:rPr>
                <w:color w:val="000000"/>
                <w:sz w:val="18"/>
                <w:szCs w:val="18"/>
              </w:rPr>
            </w:pPr>
            <w:r>
              <w:rPr>
                <w:color w:val="000000"/>
                <w:sz w:val="18"/>
                <w:szCs w:val="18"/>
              </w:rPr>
              <w:t>0+000-0+780</w:t>
            </w:r>
          </w:p>
        </w:tc>
        <w:tc>
          <w:tcPr>
            <w:tcW w:w="427" w:type="pct"/>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D9458F" w:rsidRPr="00B604A3" w:rsidRDefault="00D9458F" w:rsidP="00B604A3">
            <w:pPr>
              <w:jc w:val="right"/>
              <w:rPr>
                <w:color w:val="000000"/>
                <w:sz w:val="18"/>
                <w:szCs w:val="18"/>
              </w:rPr>
            </w:pPr>
            <w:r w:rsidRPr="00B604A3">
              <w:rPr>
                <w:color w:val="000000"/>
                <w:sz w:val="18"/>
                <w:szCs w:val="18"/>
              </w:rPr>
              <w:t>0.162</w:t>
            </w:r>
          </w:p>
        </w:tc>
        <w:tc>
          <w:tcPr>
            <w:tcW w:w="272" w:type="pct"/>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D9458F" w:rsidRDefault="00D9458F">
            <w:pPr>
              <w:jc w:val="right"/>
              <w:rPr>
                <w:color w:val="000000"/>
                <w:sz w:val="18"/>
                <w:szCs w:val="18"/>
              </w:rPr>
            </w:pPr>
            <w:r>
              <w:rPr>
                <w:color w:val="000000"/>
                <w:sz w:val="18"/>
                <w:szCs w:val="18"/>
              </w:rPr>
              <w:t>0.60</w:t>
            </w:r>
          </w:p>
        </w:tc>
        <w:tc>
          <w:tcPr>
            <w:tcW w:w="272" w:type="pct"/>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D9458F" w:rsidRDefault="00D9458F">
            <w:pPr>
              <w:jc w:val="right"/>
              <w:rPr>
                <w:color w:val="000000"/>
                <w:sz w:val="18"/>
                <w:szCs w:val="18"/>
              </w:rPr>
            </w:pPr>
            <w:r>
              <w:rPr>
                <w:color w:val="000000"/>
                <w:sz w:val="18"/>
                <w:szCs w:val="18"/>
              </w:rPr>
              <w:t>0.47</w:t>
            </w:r>
          </w:p>
        </w:tc>
        <w:tc>
          <w:tcPr>
            <w:tcW w:w="272" w:type="pct"/>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D9458F" w:rsidRDefault="00D9458F">
            <w:pPr>
              <w:jc w:val="right"/>
              <w:rPr>
                <w:color w:val="000000"/>
                <w:sz w:val="18"/>
                <w:szCs w:val="18"/>
              </w:rPr>
            </w:pPr>
            <w:r>
              <w:rPr>
                <w:color w:val="000000"/>
                <w:sz w:val="18"/>
                <w:szCs w:val="18"/>
              </w:rPr>
              <w:t>0.23</w:t>
            </w:r>
          </w:p>
        </w:tc>
        <w:tc>
          <w:tcPr>
            <w:tcW w:w="360" w:type="pct"/>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D9458F" w:rsidRDefault="00D9458F">
            <w:pPr>
              <w:jc w:val="right"/>
              <w:rPr>
                <w:color w:val="000000"/>
                <w:sz w:val="18"/>
                <w:szCs w:val="18"/>
              </w:rPr>
            </w:pPr>
            <w:r>
              <w:rPr>
                <w:color w:val="000000"/>
                <w:sz w:val="18"/>
                <w:szCs w:val="18"/>
              </w:rPr>
              <w:t>0.0010</w:t>
            </w:r>
          </w:p>
        </w:tc>
        <w:tc>
          <w:tcPr>
            <w:tcW w:w="315" w:type="pct"/>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D9458F" w:rsidRDefault="00D9458F">
            <w:pPr>
              <w:jc w:val="right"/>
              <w:rPr>
                <w:color w:val="000000"/>
                <w:sz w:val="18"/>
                <w:szCs w:val="18"/>
              </w:rPr>
            </w:pPr>
            <w:r>
              <w:rPr>
                <w:color w:val="000000"/>
                <w:sz w:val="18"/>
                <w:szCs w:val="18"/>
              </w:rPr>
              <w:t>0.018</w:t>
            </w:r>
          </w:p>
        </w:tc>
        <w:tc>
          <w:tcPr>
            <w:tcW w:w="345" w:type="pct"/>
            <w:tcBorders>
              <w:top w:val="single" w:sz="12" w:space="0" w:color="auto"/>
              <w:left w:val="single" w:sz="12" w:space="0" w:color="auto"/>
              <w:bottom w:val="single" w:sz="12" w:space="0" w:color="auto"/>
            </w:tcBorders>
            <w:shd w:val="clear" w:color="auto" w:fill="auto"/>
            <w:noWrap/>
            <w:vAlign w:val="bottom"/>
            <w:hideMark/>
          </w:tcPr>
          <w:p w:rsidR="00D9458F" w:rsidRDefault="00D9458F">
            <w:pPr>
              <w:jc w:val="right"/>
              <w:rPr>
                <w:color w:val="000000"/>
                <w:sz w:val="18"/>
                <w:szCs w:val="18"/>
              </w:rPr>
            </w:pPr>
            <w:r>
              <w:rPr>
                <w:color w:val="000000"/>
                <w:sz w:val="18"/>
                <w:szCs w:val="18"/>
              </w:rPr>
              <w:t>0.57</w:t>
            </w:r>
          </w:p>
        </w:tc>
        <w:tc>
          <w:tcPr>
            <w:tcW w:w="404" w:type="pct"/>
            <w:tcBorders>
              <w:top w:val="single" w:sz="12" w:space="0" w:color="auto"/>
              <w:left w:val="single" w:sz="12" w:space="0" w:color="auto"/>
              <w:bottom w:val="single" w:sz="12" w:space="0" w:color="auto"/>
              <w:right w:val="single" w:sz="12" w:space="0" w:color="auto"/>
            </w:tcBorders>
            <w:vAlign w:val="bottom"/>
          </w:tcPr>
          <w:p w:rsidR="00D9458F" w:rsidRDefault="00D9458F">
            <w:pPr>
              <w:jc w:val="right"/>
              <w:rPr>
                <w:color w:val="000000"/>
                <w:sz w:val="18"/>
                <w:szCs w:val="18"/>
              </w:rPr>
            </w:pPr>
            <w:r>
              <w:rPr>
                <w:color w:val="000000"/>
                <w:sz w:val="18"/>
                <w:szCs w:val="18"/>
              </w:rPr>
              <w:t>0.162</w:t>
            </w:r>
          </w:p>
        </w:tc>
        <w:tc>
          <w:tcPr>
            <w:tcW w:w="557" w:type="pct"/>
            <w:tcBorders>
              <w:top w:val="single" w:sz="12" w:space="0" w:color="auto"/>
              <w:left w:val="single" w:sz="12" w:space="0" w:color="auto"/>
              <w:bottom w:val="single" w:sz="12" w:space="0" w:color="auto"/>
            </w:tcBorders>
          </w:tcPr>
          <w:p w:rsidR="00D9458F" w:rsidRDefault="00D9458F">
            <w:pPr>
              <w:jc w:val="right"/>
              <w:rPr>
                <w:color w:val="000000"/>
                <w:sz w:val="18"/>
                <w:szCs w:val="18"/>
              </w:rPr>
            </w:pPr>
            <w:r>
              <w:rPr>
                <w:color w:val="000000"/>
                <w:sz w:val="18"/>
                <w:szCs w:val="18"/>
              </w:rPr>
              <w:t>FC-0 &amp; SC-1</w:t>
            </w:r>
          </w:p>
        </w:tc>
        <w:tc>
          <w:tcPr>
            <w:tcW w:w="814" w:type="pct"/>
            <w:tcBorders>
              <w:top w:val="single" w:sz="12" w:space="0" w:color="auto"/>
              <w:left w:val="single" w:sz="12" w:space="0" w:color="auto"/>
              <w:bottom w:val="single" w:sz="12" w:space="0" w:color="auto"/>
            </w:tcBorders>
          </w:tcPr>
          <w:p w:rsidR="00D9458F" w:rsidRDefault="00D9458F" w:rsidP="008D45A6">
            <w:pPr>
              <w:jc w:val="both"/>
              <w:rPr>
                <w:color w:val="000000"/>
                <w:sz w:val="18"/>
                <w:szCs w:val="18"/>
              </w:rPr>
            </w:pPr>
            <w:r>
              <w:rPr>
                <w:color w:val="000000"/>
                <w:sz w:val="18"/>
                <w:szCs w:val="18"/>
              </w:rPr>
              <w:t>0+050 &amp;0+780</w:t>
            </w:r>
          </w:p>
        </w:tc>
      </w:tr>
      <w:tr w:rsidR="00D9458F" w:rsidRPr="005E4F3A" w:rsidTr="007D7BBF">
        <w:trPr>
          <w:trHeight w:hRule="exact" w:val="504"/>
          <w:jc w:val="center"/>
        </w:trPr>
        <w:tc>
          <w:tcPr>
            <w:tcW w:w="330" w:type="pct"/>
            <w:tcBorders>
              <w:top w:val="single" w:sz="12" w:space="0" w:color="auto"/>
              <w:bottom w:val="single" w:sz="12" w:space="0" w:color="auto"/>
              <w:right w:val="single" w:sz="12" w:space="0" w:color="auto"/>
            </w:tcBorders>
            <w:shd w:val="clear" w:color="auto" w:fill="auto"/>
            <w:noWrap/>
            <w:vAlign w:val="bottom"/>
            <w:hideMark/>
          </w:tcPr>
          <w:p w:rsidR="00D9458F" w:rsidRDefault="00D9458F" w:rsidP="00B604A3">
            <w:pPr>
              <w:rPr>
                <w:color w:val="000000"/>
                <w:sz w:val="18"/>
                <w:szCs w:val="18"/>
              </w:rPr>
            </w:pPr>
            <w:r>
              <w:rPr>
                <w:color w:val="000000"/>
                <w:sz w:val="18"/>
                <w:szCs w:val="18"/>
              </w:rPr>
              <w:t xml:space="preserve">    68</w:t>
            </w:r>
          </w:p>
        </w:tc>
        <w:tc>
          <w:tcPr>
            <w:tcW w:w="632" w:type="pct"/>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D9458F" w:rsidRDefault="00D9458F" w:rsidP="00B604A3">
            <w:pPr>
              <w:rPr>
                <w:color w:val="000000"/>
                <w:sz w:val="18"/>
                <w:szCs w:val="18"/>
              </w:rPr>
            </w:pPr>
            <w:r>
              <w:rPr>
                <w:color w:val="000000"/>
                <w:sz w:val="18"/>
                <w:szCs w:val="18"/>
              </w:rPr>
              <w:t>0.780-1+100</w:t>
            </w:r>
          </w:p>
        </w:tc>
        <w:tc>
          <w:tcPr>
            <w:tcW w:w="427" w:type="pct"/>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D9458F" w:rsidRDefault="00D9458F">
            <w:pPr>
              <w:jc w:val="right"/>
              <w:rPr>
                <w:color w:val="000000"/>
                <w:sz w:val="18"/>
                <w:szCs w:val="18"/>
              </w:rPr>
            </w:pPr>
            <w:r>
              <w:rPr>
                <w:color w:val="000000"/>
                <w:sz w:val="18"/>
                <w:szCs w:val="18"/>
              </w:rPr>
              <w:t>0.11</w:t>
            </w:r>
          </w:p>
        </w:tc>
        <w:tc>
          <w:tcPr>
            <w:tcW w:w="272" w:type="pct"/>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D9458F" w:rsidRDefault="00D9458F">
            <w:pPr>
              <w:jc w:val="right"/>
              <w:rPr>
                <w:color w:val="000000"/>
                <w:sz w:val="18"/>
                <w:szCs w:val="18"/>
              </w:rPr>
            </w:pPr>
            <w:r>
              <w:rPr>
                <w:color w:val="000000"/>
                <w:sz w:val="18"/>
                <w:szCs w:val="18"/>
              </w:rPr>
              <w:t>0.40</w:t>
            </w:r>
          </w:p>
        </w:tc>
        <w:tc>
          <w:tcPr>
            <w:tcW w:w="272" w:type="pct"/>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D9458F" w:rsidRDefault="00D9458F">
            <w:pPr>
              <w:jc w:val="right"/>
              <w:rPr>
                <w:color w:val="000000"/>
                <w:sz w:val="18"/>
                <w:szCs w:val="18"/>
              </w:rPr>
            </w:pPr>
            <w:r>
              <w:rPr>
                <w:color w:val="000000"/>
                <w:sz w:val="18"/>
                <w:szCs w:val="18"/>
              </w:rPr>
              <w:t>0.56</w:t>
            </w:r>
          </w:p>
        </w:tc>
        <w:tc>
          <w:tcPr>
            <w:tcW w:w="272" w:type="pct"/>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D9458F" w:rsidRDefault="00D9458F">
            <w:pPr>
              <w:jc w:val="right"/>
              <w:rPr>
                <w:color w:val="000000"/>
                <w:sz w:val="18"/>
                <w:szCs w:val="18"/>
              </w:rPr>
            </w:pPr>
            <w:r>
              <w:rPr>
                <w:color w:val="000000"/>
                <w:sz w:val="18"/>
                <w:szCs w:val="18"/>
              </w:rPr>
              <w:t>0.23</w:t>
            </w:r>
          </w:p>
        </w:tc>
        <w:tc>
          <w:tcPr>
            <w:tcW w:w="360" w:type="pct"/>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D9458F" w:rsidRDefault="00D9458F" w:rsidP="00B604A3">
            <w:pPr>
              <w:rPr>
                <w:color w:val="000000"/>
                <w:sz w:val="18"/>
                <w:szCs w:val="18"/>
              </w:rPr>
            </w:pPr>
            <w:r>
              <w:rPr>
                <w:color w:val="000000"/>
                <w:sz w:val="18"/>
                <w:szCs w:val="18"/>
              </w:rPr>
              <w:t>0.0010</w:t>
            </w:r>
          </w:p>
        </w:tc>
        <w:tc>
          <w:tcPr>
            <w:tcW w:w="315" w:type="pct"/>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D9458F" w:rsidRDefault="00D9458F" w:rsidP="00B604A3">
            <w:pPr>
              <w:rPr>
                <w:color w:val="000000"/>
                <w:sz w:val="18"/>
                <w:szCs w:val="18"/>
              </w:rPr>
            </w:pPr>
            <w:r>
              <w:rPr>
                <w:color w:val="000000"/>
                <w:sz w:val="18"/>
                <w:szCs w:val="18"/>
              </w:rPr>
              <w:t>0.018</w:t>
            </w:r>
          </w:p>
        </w:tc>
        <w:tc>
          <w:tcPr>
            <w:tcW w:w="345" w:type="pct"/>
            <w:tcBorders>
              <w:top w:val="single" w:sz="12" w:space="0" w:color="auto"/>
              <w:left w:val="single" w:sz="12" w:space="0" w:color="auto"/>
              <w:bottom w:val="single" w:sz="12" w:space="0" w:color="auto"/>
            </w:tcBorders>
            <w:shd w:val="clear" w:color="auto" w:fill="auto"/>
            <w:noWrap/>
            <w:vAlign w:val="bottom"/>
            <w:hideMark/>
          </w:tcPr>
          <w:p w:rsidR="00D9458F" w:rsidRDefault="00D9458F">
            <w:pPr>
              <w:jc w:val="right"/>
              <w:rPr>
                <w:color w:val="000000"/>
                <w:sz w:val="18"/>
                <w:szCs w:val="18"/>
              </w:rPr>
            </w:pPr>
            <w:r>
              <w:rPr>
                <w:color w:val="000000"/>
                <w:sz w:val="18"/>
                <w:szCs w:val="18"/>
              </w:rPr>
              <w:t>0.49</w:t>
            </w:r>
          </w:p>
        </w:tc>
        <w:tc>
          <w:tcPr>
            <w:tcW w:w="404" w:type="pct"/>
            <w:tcBorders>
              <w:top w:val="single" w:sz="12" w:space="0" w:color="auto"/>
              <w:left w:val="single" w:sz="12" w:space="0" w:color="auto"/>
              <w:bottom w:val="single" w:sz="12" w:space="0" w:color="auto"/>
              <w:right w:val="single" w:sz="12" w:space="0" w:color="auto"/>
            </w:tcBorders>
            <w:vAlign w:val="bottom"/>
          </w:tcPr>
          <w:p w:rsidR="00D9458F" w:rsidRDefault="00D9458F">
            <w:pPr>
              <w:jc w:val="right"/>
              <w:rPr>
                <w:color w:val="000000"/>
                <w:sz w:val="18"/>
                <w:szCs w:val="18"/>
              </w:rPr>
            </w:pPr>
            <w:r>
              <w:rPr>
                <w:color w:val="000000"/>
                <w:sz w:val="18"/>
                <w:szCs w:val="18"/>
              </w:rPr>
              <w:t>0.11</w:t>
            </w:r>
          </w:p>
        </w:tc>
        <w:tc>
          <w:tcPr>
            <w:tcW w:w="557" w:type="pct"/>
            <w:tcBorders>
              <w:top w:val="single" w:sz="12" w:space="0" w:color="auto"/>
              <w:left w:val="single" w:sz="12" w:space="0" w:color="auto"/>
              <w:bottom w:val="single" w:sz="12" w:space="0" w:color="auto"/>
            </w:tcBorders>
          </w:tcPr>
          <w:p w:rsidR="00D9458F" w:rsidRDefault="00D9458F">
            <w:pPr>
              <w:jc w:val="right"/>
              <w:rPr>
                <w:color w:val="000000"/>
                <w:sz w:val="18"/>
                <w:szCs w:val="18"/>
              </w:rPr>
            </w:pPr>
            <w:r>
              <w:rPr>
                <w:color w:val="000000"/>
                <w:sz w:val="18"/>
                <w:szCs w:val="18"/>
              </w:rPr>
              <w:t>FC-1 &amp;2</w:t>
            </w:r>
          </w:p>
        </w:tc>
        <w:tc>
          <w:tcPr>
            <w:tcW w:w="814" w:type="pct"/>
            <w:tcBorders>
              <w:top w:val="single" w:sz="12" w:space="0" w:color="auto"/>
              <w:left w:val="single" w:sz="12" w:space="0" w:color="auto"/>
              <w:bottom w:val="single" w:sz="12" w:space="0" w:color="auto"/>
            </w:tcBorders>
          </w:tcPr>
          <w:p w:rsidR="00D9458F" w:rsidRDefault="00D9458F">
            <w:pPr>
              <w:jc w:val="right"/>
              <w:rPr>
                <w:color w:val="000000"/>
                <w:sz w:val="18"/>
                <w:szCs w:val="18"/>
              </w:rPr>
            </w:pPr>
            <w:r>
              <w:rPr>
                <w:color w:val="000000"/>
                <w:sz w:val="18"/>
                <w:szCs w:val="18"/>
              </w:rPr>
              <w:t>0+830 &amp; 0+930</w:t>
            </w:r>
          </w:p>
        </w:tc>
      </w:tr>
      <w:tr w:rsidR="00D9458F" w:rsidRPr="005E4F3A" w:rsidTr="007D7BBF">
        <w:trPr>
          <w:trHeight w:hRule="exact" w:val="504"/>
          <w:jc w:val="center"/>
        </w:trPr>
        <w:tc>
          <w:tcPr>
            <w:tcW w:w="330" w:type="pct"/>
            <w:tcBorders>
              <w:top w:val="single" w:sz="12" w:space="0" w:color="auto"/>
              <w:bottom w:val="single" w:sz="12" w:space="0" w:color="auto"/>
              <w:right w:val="single" w:sz="12" w:space="0" w:color="auto"/>
            </w:tcBorders>
            <w:shd w:val="clear" w:color="auto" w:fill="auto"/>
            <w:noWrap/>
            <w:vAlign w:val="bottom"/>
            <w:hideMark/>
          </w:tcPr>
          <w:p w:rsidR="00D9458F" w:rsidRDefault="00D9458F">
            <w:pPr>
              <w:jc w:val="right"/>
              <w:rPr>
                <w:color w:val="000000"/>
                <w:sz w:val="18"/>
                <w:szCs w:val="18"/>
              </w:rPr>
            </w:pPr>
            <w:r>
              <w:rPr>
                <w:color w:val="000000"/>
                <w:sz w:val="18"/>
                <w:szCs w:val="18"/>
              </w:rPr>
              <w:t>68</w:t>
            </w:r>
          </w:p>
        </w:tc>
        <w:tc>
          <w:tcPr>
            <w:tcW w:w="632" w:type="pct"/>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D9458F" w:rsidRDefault="00D9458F">
            <w:pPr>
              <w:rPr>
                <w:color w:val="000000"/>
                <w:sz w:val="18"/>
                <w:szCs w:val="18"/>
              </w:rPr>
            </w:pPr>
            <w:r>
              <w:rPr>
                <w:color w:val="000000"/>
                <w:sz w:val="18"/>
                <w:szCs w:val="18"/>
              </w:rPr>
              <w:t>1+100--1+250</w:t>
            </w:r>
          </w:p>
        </w:tc>
        <w:tc>
          <w:tcPr>
            <w:tcW w:w="427" w:type="pct"/>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D9458F" w:rsidRDefault="00D9458F">
            <w:pPr>
              <w:jc w:val="right"/>
              <w:rPr>
                <w:color w:val="000000"/>
                <w:sz w:val="18"/>
                <w:szCs w:val="18"/>
              </w:rPr>
            </w:pPr>
            <w:r>
              <w:rPr>
                <w:color w:val="000000"/>
                <w:sz w:val="18"/>
                <w:szCs w:val="18"/>
              </w:rPr>
              <w:t>0.11</w:t>
            </w:r>
          </w:p>
        </w:tc>
        <w:tc>
          <w:tcPr>
            <w:tcW w:w="272" w:type="pct"/>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D9458F" w:rsidRDefault="00D9458F">
            <w:pPr>
              <w:jc w:val="right"/>
              <w:rPr>
                <w:color w:val="000000"/>
                <w:sz w:val="18"/>
                <w:szCs w:val="18"/>
              </w:rPr>
            </w:pPr>
            <w:r>
              <w:rPr>
                <w:color w:val="000000"/>
                <w:sz w:val="18"/>
                <w:szCs w:val="18"/>
              </w:rPr>
              <w:t>0.40</w:t>
            </w:r>
          </w:p>
        </w:tc>
        <w:tc>
          <w:tcPr>
            <w:tcW w:w="272" w:type="pct"/>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D9458F" w:rsidRDefault="00D9458F">
            <w:pPr>
              <w:jc w:val="right"/>
              <w:rPr>
                <w:color w:val="000000"/>
                <w:sz w:val="18"/>
                <w:szCs w:val="18"/>
              </w:rPr>
            </w:pPr>
            <w:r>
              <w:rPr>
                <w:color w:val="000000"/>
                <w:sz w:val="18"/>
                <w:szCs w:val="18"/>
              </w:rPr>
              <w:t>0.24</w:t>
            </w:r>
          </w:p>
        </w:tc>
        <w:tc>
          <w:tcPr>
            <w:tcW w:w="272" w:type="pct"/>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D9458F" w:rsidRDefault="00D9458F">
            <w:pPr>
              <w:jc w:val="right"/>
              <w:rPr>
                <w:color w:val="000000"/>
                <w:sz w:val="18"/>
                <w:szCs w:val="18"/>
              </w:rPr>
            </w:pPr>
            <w:r>
              <w:rPr>
                <w:color w:val="000000"/>
                <w:sz w:val="18"/>
                <w:szCs w:val="18"/>
              </w:rPr>
              <w:t>0.19</w:t>
            </w:r>
          </w:p>
        </w:tc>
        <w:tc>
          <w:tcPr>
            <w:tcW w:w="360" w:type="pct"/>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D9458F" w:rsidRDefault="00D9458F">
            <w:pPr>
              <w:jc w:val="right"/>
              <w:rPr>
                <w:color w:val="000000"/>
                <w:sz w:val="18"/>
                <w:szCs w:val="18"/>
              </w:rPr>
            </w:pPr>
            <w:r>
              <w:rPr>
                <w:color w:val="000000"/>
                <w:sz w:val="18"/>
                <w:szCs w:val="18"/>
              </w:rPr>
              <w:t>0.0080</w:t>
            </w:r>
          </w:p>
        </w:tc>
        <w:tc>
          <w:tcPr>
            <w:tcW w:w="315" w:type="pct"/>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D9458F" w:rsidRDefault="00D9458F">
            <w:pPr>
              <w:jc w:val="right"/>
              <w:rPr>
                <w:color w:val="000000"/>
                <w:sz w:val="18"/>
                <w:szCs w:val="18"/>
              </w:rPr>
            </w:pPr>
            <w:r>
              <w:rPr>
                <w:color w:val="000000"/>
                <w:sz w:val="18"/>
                <w:szCs w:val="18"/>
              </w:rPr>
              <w:t>0.018</w:t>
            </w:r>
          </w:p>
        </w:tc>
        <w:tc>
          <w:tcPr>
            <w:tcW w:w="345" w:type="pct"/>
            <w:tcBorders>
              <w:top w:val="single" w:sz="12" w:space="0" w:color="auto"/>
              <w:left w:val="single" w:sz="12" w:space="0" w:color="auto"/>
              <w:bottom w:val="single" w:sz="12" w:space="0" w:color="auto"/>
            </w:tcBorders>
            <w:shd w:val="clear" w:color="auto" w:fill="auto"/>
            <w:noWrap/>
            <w:vAlign w:val="bottom"/>
            <w:hideMark/>
          </w:tcPr>
          <w:p w:rsidR="00D9458F" w:rsidRDefault="00D9458F">
            <w:pPr>
              <w:jc w:val="right"/>
              <w:rPr>
                <w:color w:val="000000"/>
                <w:sz w:val="18"/>
                <w:szCs w:val="18"/>
              </w:rPr>
            </w:pPr>
            <w:r>
              <w:rPr>
                <w:color w:val="000000"/>
                <w:sz w:val="18"/>
                <w:szCs w:val="18"/>
              </w:rPr>
              <w:t>1.14</w:t>
            </w:r>
          </w:p>
        </w:tc>
        <w:tc>
          <w:tcPr>
            <w:tcW w:w="404" w:type="pct"/>
            <w:tcBorders>
              <w:top w:val="single" w:sz="12" w:space="0" w:color="auto"/>
              <w:left w:val="single" w:sz="12" w:space="0" w:color="auto"/>
              <w:bottom w:val="single" w:sz="12" w:space="0" w:color="auto"/>
              <w:right w:val="single" w:sz="12" w:space="0" w:color="auto"/>
            </w:tcBorders>
            <w:vAlign w:val="bottom"/>
          </w:tcPr>
          <w:p w:rsidR="00D9458F" w:rsidRDefault="00D9458F">
            <w:pPr>
              <w:jc w:val="right"/>
              <w:rPr>
                <w:color w:val="000000"/>
                <w:sz w:val="18"/>
                <w:szCs w:val="18"/>
              </w:rPr>
            </w:pPr>
            <w:r>
              <w:rPr>
                <w:color w:val="000000"/>
                <w:sz w:val="18"/>
                <w:szCs w:val="18"/>
              </w:rPr>
              <w:t>0.11</w:t>
            </w:r>
          </w:p>
        </w:tc>
        <w:tc>
          <w:tcPr>
            <w:tcW w:w="557" w:type="pct"/>
            <w:tcBorders>
              <w:top w:val="single" w:sz="12" w:space="0" w:color="auto"/>
              <w:left w:val="single" w:sz="12" w:space="0" w:color="auto"/>
              <w:bottom w:val="single" w:sz="12" w:space="0" w:color="auto"/>
            </w:tcBorders>
          </w:tcPr>
          <w:p w:rsidR="00D9458F" w:rsidRDefault="00D9458F">
            <w:pPr>
              <w:jc w:val="right"/>
              <w:rPr>
                <w:color w:val="000000"/>
                <w:sz w:val="18"/>
                <w:szCs w:val="18"/>
              </w:rPr>
            </w:pPr>
          </w:p>
        </w:tc>
        <w:tc>
          <w:tcPr>
            <w:tcW w:w="814" w:type="pct"/>
            <w:tcBorders>
              <w:top w:val="single" w:sz="12" w:space="0" w:color="auto"/>
              <w:left w:val="single" w:sz="12" w:space="0" w:color="auto"/>
              <w:bottom w:val="single" w:sz="12" w:space="0" w:color="auto"/>
            </w:tcBorders>
          </w:tcPr>
          <w:p w:rsidR="00D9458F" w:rsidRDefault="00D9458F">
            <w:pPr>
              <w:jc w:val="right"/>
              <w:rPr>
                <w:color w:val="000000"/>
                <w:sz w:val="18"/>
                <w:szCs w:val="18"/>
              </w:rPr>
            </w:pPr>
          </w:p>
        </w:tc>
      </w:tr>
      <w:tr w:rsidR="00D9458F" w:rsidRPr="005E4F3A" w:rsidTr="007D7BBF">
        <w:trPr>
          <w:trHeight w:hRule="exact" w:val="504"/>
          <w:jc w:val="center"/>
        </w:trPr>
        <w:tc>
          <w:tcPr>
            <w:tcW w:w="330" w:type="pct"/>
            <w:tcBorders>
              <w:top w:val="single" w:sz="12" w:space="0" w:color="auto"/>
              <w:bottom w:val="single" w:sz="12" w:space="0" w:color="auto"/>
              <w:right w:val="single" w:sz="12" w:space="0" w:color="auto"/>
            </w:tcBorders>
            <w:shd w:val="clear" w:color="auto" w:fill="auto"/>
            <w:noWrap/>
            <w:vAlign w:val="bottom"/>
            <w:hideMark/>
          </w:tcPr>
          <w:p w:rsidR="00D9458F" w:rsidRDefault="00D9458F">
            <w:pPr>
              <w:jc w:val="right"/>
              <w:rPr>
                <w:color w:val="000000"/>
                <w:sz w:val="18"/>
                <w:szCs w:val="18"/>
              </w:rPr>
            </w:pPr>
            <w:r>
              <w:rPr>
                <w:color w:val="000000"/>
                <w:sz w:val="18"/>
                <w:szCs w:val="18"/>
              </w:rPr>
              <w:lastRenderedPageBreak/>
              <w:t>68</w:t>
            </w:r>
          </w:p>
        </w:tc>
        <w:tc>
          <w:tcPr>
            <w:tcW w:w="632" w:type="pct"/>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D9458F" w:rsidRDefault="00D9458F">
            <w:pPr>
              <w:rPr>
                <w:color w:val="000000"/>
                <w:sz w:val="18"/>
                <w:szCs w:val="18"/>
              </w:rPr>
            </w:pPr>
            <w:r>
              <w:rPr>
                <w:color w:val="000000"/>
                <w:sz w:val="18"/>
                <w:szCs w:val="18"/>
              </w:rPr>
              <w:t>1+250- 1+781</w:t>
            </w:r>
          </w:p>
        </w:tc>
        <w:tc>
          <w:tcPr>
            <w:tcW w:w="427" w:type="pct"/>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D9458F" w:rsidRDefault="00D9458F">
            <w:pPr>
              <w:jc w:val="right"/>
              <w:rPr>
                <w:color w:val="000000"/>
                <w:sz w:val="18"/>
                <w:szCs w:val="18"/>
              </w:rPr>
            </w:pPr>
            <w:r>
              <w:rPr>
                <w:color w:val="000000"/>
                <w:sz w:val="18"/>
                <w:szCs w:val="18"/>
              </w:rPr>
              <w:t>0.11</w:t>
            </w:r>
          </w:p>
        </w:tc>
        <w:tc>
          <w:tcPr>
            <w:tcW w:w="272" w:type="pct"/>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D9458F" w:rsidRDefault="00D9458F">
            <w:pPr>
              <w:jc w:val="right"/>
              <w:rPr>
                <w:color w:val="000000"/>
                <w:sz w:val="18"/>
                <w:szCs w:val="18"/>
              </w:rPr>
            </w:pPr>
            <w:r>
              <w:rPr>
                <w:color w:val="000000"/>
                <w:sz w:val="18"/>
                <w:szCs w:val="18"/>
              </w:rPr>
              <w:t>0.40</w:t>
            </w:r>
          </w:p>
        </w:tc>
        <w:tc>
          <w:tcPr>
            <w:tcW w:w="272" w:type="pct"/>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D9458F" w:rsidRDefault="00D9458F">
            <w:pPr>
              <w:jc w:val="right"/>
              <w:rPr>
                <w:color w:val="000000"/>
                <w:sz w:val="18"/>
                <w:szCs w:val="18"/>
              </w:rPr>
            </w:pPr>
            <w:r>
              <w:rPr>
                <w:color w:val="000000"/>
                <w:sz w:val="18"/>
                <w:szCs w:val="18"/>
              </w:rPr>
              <w:t>0.56</w:t>
            </w:r>
          </w:p>
        </w:tc>
        <w:tc>
          <w:tcPr>
            <w:tcW w:w="272" w:type="pct"/>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D9458F" w:rsidRDefault="00D9458F">
            <w:pPr>
              <w:jc w:val="right"/>
              <w:rPr>
                <w:color w:val="000000"/>
                <w:sz w:val="18"/>
                <w:szCs w:val="18"/>
              </w:rPr>
            </w:pPr>
            <w:r>
              <w:rPr>
                <w:color w:val="000000"/>
                <w:sz w:val="18"/>
                <w:szCs w:val="18"/>
              </w:rPr>
              <w:t>0.21</w:t>
            </w:r>
          </w:p>
        </w:tc>
        <w:tc>
          <w:tcPr>
            <w:tcW w:w="360" w:type="pct"/>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D9458F" w:rsidRDefault="00D9458F">
            <w:pPr>
              <w:jc w:val="right"/>
              <w:rPr>
                <w:color w:val="000000"/>
                <w:sz w:val="18"/>
                <w:szCs w:val="18"/>
              </w:rPr>
            </w:pPr>
            <w:r>
              <w:rPr>
                <w:color w:val="000000"/>
                <w:sz w:val="18"/>
                <w:szCs w:val="18"/>
              </w:rPr>
              <w:t>0.0010</w:t>
            </w:r>
          </w:p>
        </w:tc>
        <w:tc>
          <w:tcPr>
            <w:tcW w:w="315" w:type="pct"/>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D9458F" w:rsidRDefault="00D9458F">
            <w:pPr>
              <w:jc w:val="right"/>
              <w:rPr>
                <w:color w:val="000000"/>
                <w:sz w:val="18"/>
                <w:szCs w:val="18"/>
              </w:rPr>
            </w:pPr>
            <w:r>
              <w:rPr>
                <w:color w:val="000000"/>
                <w:sz w:val="18"/>
                <w:szCs w:val="18"/>
              </w:rPr>
              <w:t>0.018</w:t>
            </w:r>
          </w:p>
        </w:tc>
        <w:tc>
          <w:tcPr>
            <w:tcW w:w="345" w:type="pct"/>
            <w:tcBorders>
              <w:top w:val="single" w:sz="12" w:space="0" w:color="auto"/>
              <w:left w:val="single" w:sz="12" w:space="0" w:color="auto"/>
              <w:bottom w:val="single" w:sz="12" w:space="0" w:color="auto"/>
            </w:tcBorders>
            <w:shd w:val="clear" w:color="auto" w:fill="auto"/>
            <w:noWrap/>
            <w:vAlign w:val="bottom"/>
            <w:hideMark/>
          </w:tcPr>
          <w:p w:rsidR="00D9458F" w:rsidRDefault="00D9458F">
            <w:pPr>
              <w:jc w:val="right"/>
              <w:rPr>
                <w:color w:val="000000"/>
                <w:sz w:val="18"/>
                <w:szCs w:val="18"/>
              </w:rPr>
            </w:pPr>
            <w:r>
              <w:rPr>
                <w:color w:val="000000"/>
                <w:sz w:val="18"/>
                <w:szCs w:val="18"/>
              </w:rPr>
              <w:t>0.49</w:t>
            </w:r>
          </w:p>
        </w:tc>
        <w:tc>
          <w:tcPr>
            <w:tcW w:w="404" w:type="pct"/>
            <w:tcBorders>
              <w:top w:val="single" w:sz="12" w:space="0" w:color="auto"/>
              <w:left w:val="single" w:sz="12" w:space="0" w:color="auto"/>
              <w:bottom w:val="single" w:sz="12" w:space="0" w:color="auto"/>
              <w:right w:val="single" w:sz="12" w:space="0" w:color="auto"/>
            </w:tcBorders>
            <w:vAlign w:val="bottom"/>
          </w:tcPr>
          <w:p w:rsidR="00D9458F" w:rsidRDefault="00D9458F">
            <w:pPr>
              <w:jc w:val="right"/>
              <w:rPr>
                <w:color w:val="000000"/>
                <w:sz w:val="18"/>
                <w:szCs w:val="18"/>
              </w:rPr>
            </w:pPr>
            <w:r>
              <w:rPr>
                <w:color w:val="000000"/>
                <w:sz w:val="18"/>
                <w:szCs w:val="18"/>
              </w:rPr>
              <w:t>0.11</w:t>
            </w:r>
          </w:p>
        </w:tc>
        <w:tc>
          <w:tcPr>
            <w:tcW w:w="557" w:type="pct"/>
            <w:tcBorders>
              <w:top w:val="single" w:sz="12" w:space="0" w:color="auto"/>
              <w:left w:val="single" w:sz="12" w:space="0" w:color="auto"/>
              <w:bottom w:val="single" w:sz="12" w:space="0" w:color="auto"/>
            </w:tcBorders>
          </w:tcPr>
          <w:p w:rsidR="00D9458F" w:rsidRDefault="00D9458F">
            <w:pPr>
              <w:jc w:val="right"/>
              <w:rPr>
                <w:color w:val="000000"/>
                <w:sz w:val="18"/>
                <w:szCs w:val="18"/>
              </w:rPr>
            </w:pPr>
            <w:r>
              <w:rPr>
                <w:color w:val="000000"/>
                <w:sz w:val="18"/>
                <w:szCs w:val="18"/>
              </w:rPr>
              <w:t>FC-3,4 &amp;5</w:t>
            </w:r>
          </w:p>
        </w:tc>
        <w:tc>
          <w:tcPr>
            <w:tcW w:w="814" w:type="pct"/>
            <w:tcBorders>
              <w:top w:val="single" w:sz="12" w:space="0" w:color="auto"/>
              <w:left w:val="single" w:sz="12" w:space="0" w:color="auto"/>
              <w:bottom w:val="single" w:sz="12" w:space="0" w:color="auto"/>
            </w:tcBorders>
          </w:tcPr>
          <w:p w:rsidR="00D9458F" w:rsidRDefault="00D9458F" w:rsidP="007D7BBF">
            <w:pPr>
              <w:rPr>
                <w:color w:val="000000"/>
                <w:sz w:val="18"/>
                <w:szCs w:val="18"/>
              </w:rPr>
            </w:pPr>
            <w:r>
              <w:rPr>
                <w:color w:val="000000"/>
                <w:sz w:val="18"/>
                <w:szCs w:val="18"/>
              </w:rPr>
              <w:t>1+380,1+560 &amp; 1+740</w:t>
            </w:r>
          </w:p>
        </w:tc>
      </w:tr>
      <w:tr w:rsidR="00D9458F" w:rsidRPr="005E4F3A" w:rsidTr="007D7BBF">
        <w:trPr>
          <w:trHeight w:hRule="exact" w:val="504"/>
          <w:jc w:val="center"/>
        </w:trPr>
        <w:tc>
          <w:tcPr>
            <w:tcW w:w="330" w:type="pct"/>
            <w:tcBorders>
              <w:top w:val="single" w:sz="12" w:space="0" w:color="auto"/>
              <w:bottom w:val="single" w:sz="12" w:space="0" w:color="auto"/>
              <w:right w:val="single" w:sz="12" w:space="0" w:color="auto"/>
            </w:tcBorders>
            <w:shd w:val="clear" w:color="auto" w:fill="auto"/>
            <w:noWrap/>
            <w:vAlign w:val="bottom"/>
            <w:hideMark/>
          </w:tcPr>
          <w:p w:rsidR="00D9458F" w:rsidRDefault="00D9458F">
            <w:pPr>
              <w:jc w:val="right"/>
              <w:rPr>
                <w:color w:val="000000"/>
                <w:sz w:val="18"/>
                <w:szCs w:val="18"/>
              </w:rPr>
            </w:pPr>
            <w:r>
              <w:rPr>
                <w:color w:val="000000"/>
                <w:sz w:val="18"/>
                <w:szCs w:val="18"/>
              </w:rPr>
              <w:t>68</w:t>
            </w:r>
          </w:p>
        </w:tc>
        <w:tc>
          <w:tcPr>
            <w:tcW w:w="632" w:type="pct"/>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D9458F" w:rsidRDefault="00D9458F">
            <w:pPr>
              <w:rPr>
                <w:color w:val="000000"/>
                <w:sz w:val="18"/>
                <w:szCs w:val="18"/>
              </w:rPr>
            </w:pPr>
            <w:r>
              <w:rPr>
                <w:color w:val="000000"/>
                <w:sz w:val="18"/>
                <w:szCs w:val="18"/>
              </w:rPr>
              <w:t>1+781-1+911</w:t>
            </w:r>
          </w:p>
        </w:tc>
        <w:tc>
          <w:tcPr>
            <w:tcW w:w="427" w:type="pct"/>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D9458F" w:rsidRDefault="00D9458F">
            <w:pPr>
              <w:jc w:val="right"/>
              <w:rPr>
                <w:color w:val="000000"/>
                <w:sz w:val="18"/>
                <w:szCs w:val="18"/>
              </w:rPr>
            </w:pPr>
            <w:r>
              <w:rPr>
                <w:color w:val="000000"/>
                <w:sz w:val="18"/>
                <w:szCs w:val="18"/>
              </w:rPr>
              <w:t>0.11</w:t>
            </w:r>
          </w:p>
        </w:tc>
        <w:tc>
          <w:tcPr>
            <w:tcW w:w="272" w:type="pct"/>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D9458F" w:rsidRDefault="00D9458F">
            <w:pPr>
              <w:jc w:val="right"/>
              <w:rPr>
                <w:color w:val="000000"/>
                <w:sz w:val="18"/>
                <w:szCs w:val="18"/>
              </w:rPr>
            </w:pPr>
            <w:r>
              <w:rPr>
                <w:color w:val="000000"/>
                <w:sz w:val="18"/>
                <w:szCs w:val="18"/>
              </w:rPr>
              <w:t>0.40</w:t>
            </w:r>
          </w:p>
        </w:tc>
        <w:tc>
          <w:tcPr>
            <w:tcW w:w="272" w:type="pct"/>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D9458F" w:rsidRDefault="00D9458F">
            <w:pPr>
              <w:jc w:val="right"/>
              <w:rPr>
                <w:color w:val="000000"/>
                <w:sz w:val="18"/>
                <w:szCs w:val="18"/>
              </w:rPr>
            </w:pPr>
            <w:r>
              <w:rPr>
                <w:color w:val="000000"/>
                <w:sz w:val="18"/>
                <w:szCs w:val="18"/>
              </w:rPr>
              <w:t>0.29</w:t>
            </w:r>
          </w:p>
        </w:tc>
        <w:tc>
          <w:tcPr>
            <w:tcW w:w="272" w:type="pct"/>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D9458F" w:rsidRDefault="00D9458F">
            <w:pPr>
              <w:jc w:val="right"/>
              <w:rPr>
                <w:color w:val="000000"/>
                <w:sz w:val="18"/>
                <w:szCs w:val="18"/>
              </w:rPr>
            </w:pPr>
            <w:r>
              <w:rPr>
                <w:color w:val="000000"/>
                <w:sz w:val="18"/>
                <w:szCs w:val="18"/>
              </w:rPr>
              <w:t>0.19</w:t>
            </w:r>
          </w:p>
        </w:tc>
        <w:tc>
          <w:tcPr>
            <w:tcW w:w="360" w:type="pct"/>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D9458F" w:rsidRDefault="00D9458F">
            <w:pPr>
              <w:jc w:val="right"/>
              <w:rPr>
                <w:color w:val="000000"/>
                <w:sz w:val="18"/>
                <w:szCs w:val="18"/>
              </w:rPr>
            </w:pPr>
            <w:r>
              <w:rPr>
                <w:color w:val="000000"/>
                <w:sz w:val="18"/>
                <w:szCs w:val="18"/>
              </w:rPr>
              <w:t>0.0050</w:t>
            </w:r>
          </w:p>
        </w:tc>
        <w:tc>
          <w:tcPr>
            <w:tcW w:w="315" w:type="pct"/>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D9458F" w:rsidRDefault="00D9458F">
            <w:pPr>
              <w:jc w:val="right"/>
              <w:rPr>
                <w:color w:val="000000"/>
                <w:sz w:val="18"/>
                <w:szCs w:val="18"/>
              </w:rPr>
            </w:pPr>
            <w:r>
              <w:rPr>
                <w:color w:val="000000"/>
                <w:sz w:val="18"/>
                <w:szCs w:val="18"/>
              </w:rPr>
              <w:t>0.018</w:t>
            </w:r>
          </w:p>
        </w:tc>
        <w:tc>
          <w:tcPr>
            <w:tcW w:w="345" w:type="pct"/>
            <w:tcBorders>
              <w:top w:val="single" w:sz="12" w:space="0" w:color="auto"/>
              <w:left w:val="single" w:sz="12" w:space="0" w:color="auto"/>
              <w:bottom w:val="single" w:sz="12" w:space="0" w:color="auto"/>
            </w:tcBorders>
            <w:shd w:val="clear" w:color="auto" w:fill="auto"/>
            <w:noWrap/>
            <w:vAlign w:val="bottom"/>
            <w:hideMark/>
          </w:tcPr>
          <w:p w:rsidR="00D9458F" w:rsidRDefault="00D9458F">
            <w:pPr>
              <w:jc w:val="right"/>
              <w:rPr>
                <w:color w:val="000000"/>
                <w:sz w:val="18"/>
                <w:szCs w:val="18"/>
              </w:rPr>
            </w:pPr>
            <w:r>
              <w:rPr>
                <w:color w:val="000000"/>
                <w:sz w:val="18"/>
                <w:szCs w:val="18"/>
              </w:rPr>
              <w:t>0.95</w:t>
            </w:r>
          </w:p>
        </w:tc>
        <w:tc>
          <w:tcPr>
            <w:tcW w:w="404" w:type="pct"/>
            <w:tcBorders>
              <w:top w:val="single" w:sz="12" w:space="0" w:color="auto"/>
              <w:left w:val="single" w:sz="12" w:space="0" w:color="auto"/>
              <w:bottom w:val="single" w:sz="12" w:space="0" w:color="auto"/>
              <w:right w:val="single" w:sz="12" w:space="0" w:color="auto"/>
            </w:tcBorders>
            <w:vAlign w:val="bottom"/>
          </w:tcPr>
          <w:p w:rsidR="00D9458F" w:rsidRDefault="00D9458F">
            <w:pPr>
              <w:jc w:val="right"/>
              <w:rPr>
                <w:color w:val="000000"/>
                <w:sz w:val="18"/>
                <w:szCs w:val="18"/>
              </w:rPr>
            </w:pPr>
            <w:r>
              <w:rPr>
                <w:color w:val="000000"/>
                <w:sz w:val="18"/>
                <w:szCs w:val="18"/>
              </w:rPr>
              <w:t>0.11</w:t>
            </w:r>
          </w:p>
        </w:tc>
        <w:tc>
          <w:tcPr>
            <w:tcW w:w="557" w:type="pct"/>
            <w:tcBorders>
              <w:top w:val="single" w:sz="12" w:space="0" w:color="auto"/>
              <w:left w:val="single" w:sz="12" w:space="0" w:color="auto"/>
              <w:bottom w:val="single" w:sz="12" w:space="0" w:color="auto"/>
            </w:tcBorders>
          </w:tcPr>
          <w:p w:rsidR="00D9458F" w:rsidRDefault="00D9458F">
            <w:pPr>
              <w:jc w:val="right"/>
              <w:rPr>
                <w:color w:val="000000"/>
                <w:sz w:val="18"/>
                <w:szCs w:val="18"/>
              </w:rPr>
            </w:pPr>
          </w:p>
        </w:tc>
        <w:tc>
          <w:tcPr>
            <w:tcW w:w="814" w:type="pct"/>
            <w:tcBorders>
              <w:top w:val="single" w:sz="12" w:space="0" w:color="auto"/>
              <w:left w:val="single" w:sz="12" w:space="0" w:color="auto"/>
              <w:bottom w:val="single" w:sz="12" w:space="0" w:color="auto"/>
            </w:tcBorders>
          </w:tcPr>
          <w:p w:rsidR="00D9458F" w:rsidRDefault="00D9458F">
            <w:pPr>
              <w:jc w:val="right"/>
              <w:rPr>
                <w:color w:val="000000"/>
                <w:sz w:val="18"/>
                <w:szCs w:val="18"/>
              </w:rPr>
            </w:pPr>
          </w:p>
        </w:tc>
      </w:tr>
      <w:tr w:rsidR="00D9458F" w:rsidRPr="005E4F3A" w:rsidTr="007D7BBF">
        <w:trPr>
          <w:trHeight w:hRule="exact" w:val="504"/>
          <w:jc w:val="center"/>
        </w:trPr>
        <w:tc>
          <w:tcPr>
            <w:tcW w:w="330" w:type="pct"/>
            <w:tcBorders>
              <w:top w:val="single" w:sz="12" w:space="0" w:color="auto"/>
              <w:bottom w:val="single" w:sz="12" w:space="0" w:color="auto"/>
              <w:right w:val="single" w:sz="12" w:space="0" w:color="auto"/>
            </w:tcBorders>
            <w:shd w:val="clear" w:color="auto" w:fill="auto"/>
            <w:noWrap/>
            <w:vAlign w:val="bottom"/>
            <w:hideMark/>
          </w:tcPr>
          <w:p w:rsidR="00D9458F" w:rsidRDefault="00D9458F">
            <w:pPr>
              <w:jc w:val="right"/>
              <w:rPr>
                <w:color w:val="000000"/>
                <w:sz w:val="18"/>
                <w:szCs w:val="18"/>
              </w:rPr>
            </w:pPr>
            <w:r>
              <w:rPr>
                <w:color w:val="000000"/>
                <w:sz w:val="18"/>
                <w:szCs w:val="18"/>
              </w:rPr>
              <w:t>68</w:t>
            </w:r>
          </w:p>
        </w:tc>
        <w:tc>
          <w:tcPr>
            <w:tcW w:w="632" w:type="pct"/>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D9458F" w:rsidRDefault="00D9458F">
            <w:pPr>
              <w:rPr>
                <w:color w:val="000000"/>
                <w:sz w:val="18"/>
                <w:szCs w:val="18"/>
              </w:rPr>
            </w:pPr>
            <w:r>
              <w:rPr>
                <w:color w:val="000000"/>
                <w:sz w:val="18"/>
                <w:szCs w:val="18"/>
              </w:rPr>
              <w:t>1+911-2+021</w:t>
            </w:r>
          </w:p>
        </w:tc>
        <w:tc>
          <w:tcPr>
            <w:tcW w:w="427" w:type="pct"/>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D9458F" w:rsidRDefault="00D9458F">
            <w:pPr>
              <w:jc w:val="right"/>
              <w:rPr>
                <w:color w:val="000000"/>
                <w:sz w:val="18"/>
                <w:szCs w:val="18"/>
              </w:rPr>
            </w:pPr>
            <w:r>
              <w:rPr>
                <w:color w:val="000000"/>
                <w:sz w:val="18"/>
                <w:szCs w:val="18"/>
              </w:rPr>
              <w:t>0.11</w:t>
            </w:r>
          </w:p>
        </w:tc>
        <w:tc>
          <w:tcPr>
            <w:tcW w:w="272" w:type="pct"/>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D9458F" w:rsidRDefault="00D9458F">
            <w:pPr>
              <w:jc w:val="right"/>
              <w:rPr>
                <w:color w:val="000000"/>
                <w:sz w:val="18"/>
                <w:szCs w:val="18"/>
              </w:rPr>
            </w:pPr>
            <w:r>
              <w:rPr>
                <w:color w:val="000000"/>
                <w:sz w:val="18"/>
                <w:szCs w:val="18"/>
              </w:rPr>
              <w:t>0.40</w:t>
            </w:r>
          </w:p>
        </w:tc>
        <w:tc>
          <w:tcPr>
            <w:tcW w:w="272" w:type="pct"/>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D9458F" w:rsidRDefault="00D9458F">
            <w:pPr>
              <w:jc w:val="right"/>
              <w:rPr>
                <w:color w:val="000000"/>
                <w:sz w:val="18"/>
                <w:szCs w:val="18"/>
              </w:rPr>
            </w:pPr>
            <w:r>
              <w:rPr>
                <w:color w:val="000000"/>
                <w:sz w:val="18"/>
                <w:szCs w:val="18"/>
              </w:rPr>
              <w:t>0.56</w:t>
            </w:r>
          </w:p>
        </w:tc>
        <w:tc>
          <w:tcPr>
            <w:tcW w:w="272" w:type="pct"/>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D9458F" w:rsidRDefault="00D9458F">
            <w:pPr>
              <w:jc w:val="right"/>
              <w:rPr>
                <w:color w:val="000000"/>
                <w:sz w:val="18"/>
                <w:szCs w:val="18"/>
              </w:rPr>
            </w:pPr>
            <w:r>
              <w:rPr>
                <w:color w:val="000000"/>
                <w:sz w:val="18"/>
                <w:szCs w:val="18"/>
              </w:rPr>
              <w:t>0.21</w:t>
            </w:r>
          </w:p>
        </w:tc>
        <w:tc>
          <w:tcPr>
            <w:tcW w:w="360" w:type="pct"/>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D9458F" w:rsidRDefault="00D9458F">
            <w:pPr>
              <w:jc w:val="right"/>
              <w:rPr>
                <w:color w:val="000000"/>
                <w:sz w:val="18"/>
                <w:szCs w:val="18"/>
              </w:rPr>
            </w:pPr>
            <w:r>
              <w:rPr>
                <w:color w:val="000000"/>
                <w:sz w:val="18"/>
                <w:szCs w:val="18"/>
              </w:rPr>
              <w:t>0.0010</w:t>
            </w:r>
          </w:p>
        </w:tc>
        <w:tc>
          <w:tcPr>
            <w:tcW w:w="315" w:type="pct"/>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D9458F" w:rsidRDefault="00D9458F">
            <w:pPr>
              <w:jc w:val="right"/>
              <w:rPr>
                <w:color w:val="000000"/>
                <w:sz w:val="18"/>
                <w:szCs w:val="18"/>
              </w:rPr>
            </w:pPr>
            <w:r>
              <w:rPr>
                <w:color w:val="000000"/>
                <w:sz w:val="18"/>
                <w:szCs w:val="18"/>
              </w:rPr>
              <w:t>0.018</w:t>
            </w:r>
          </w:p>
        </w:tc>
        <w:tc>
          <w:tcPr>
            <w:tcW w:w="345" w:type="pct"/>
            <w:tcBorders>
              <w:top w:val="single" w:sz="12" w:space="0" w:color="auto"/>
              <w:left w:val="single" w:sz="12" w:space="0" w:color="auto"/>
              <w:bottom w:val="single" w:sz="12" w:space="0" w:color="auto"/>
            </w:tcBorders>
            <w:shd w:val="clear" w:color="auto" w:fill="auto"/>
            <w:noWrap/>
            <w:vAlign w:val="bottom"/>
            <w:hideMark/>
          </w:tcPr>
          <w:p w:rsidR="00D9458F" w:rsidRDefault="00D9458F">
            <w:pPr>
              <w:jc w:val="right"/>
              <w:rPr>
                <w:color w:val="000000"/>
                <w:sz w:val="18"/>
                <w:szCs w:val="18"/>
              </w:rPr>
            </w:pPr>
            <w:r>
              <w:rPr>
                <w:color w:val="000000"/>
                <w:sz w:val="18"/>
                <w:szCs w:val="18"/>
              </w:rPr>
              <w:t>0.49</w:t>
            </w:r>
          </w:p>
        </w:tc>
        <w:tc>
          <w:tcPr>
            <w:tcW w:w="404" w:type="pct"/>
            <w:tcBorders>
              <w:top w:val="single" w:sz="12" w:space="0" w:color="auto"/>
              <w:left w:val="single" w:sz="12" w:space="0" w:color="auto"/>
              <w:bottom w:val="single" w:sz="12" w:space="0" w:color="auto"/>
              <w:right w:val="single" w:sz="12" w:space="0" w:color="auto"/>
            </w:tcBorders>
            <w:vAlign w:val="bottom"/>
          </w:tcPr>
          <w:p w:rsidR="00D9458F" w:rsidRDefault="00D9458F">
            <w:pPr>
              <w:jc w:val="right"/>
              <w:rPr>
                <w:color w:val="000000"/>
                <w:sz w:val="18"/>
                <w:szCs w:val="18"/>
              </w:rPr>
            </w:pPr>
            <w:r>
              <w:rPr>
                <w:color w:val="000000"/>
                <w:sz w:val="18"/>
                <w:szCs w:val="18"/>
              </w:rPr>
              <w:t>0.11</w:t>
            </w:r>
          </w:p>
        </w:tc>
        <w:tc>
          <w:tcPr>
            <w:tcW w:w="557" w:type="pct"/>
            <w:tcBorders>
              <w:top w:val="single" w:sz="12" w:space="0" w:color="auto"/>
              <w:left w:val="single" w:sz="12" w:space="0" w:color="auto"/>
              <w:bottom w:val="single" w:sz="12" w:space="0" w:color="auto"/>
            </w:tcBorders>
          </w:tcPr>
          <w:p w:rsidR="00D9458F" w:rsidRDefault="00D9458F">
            <w:pPr>
              <w:jc w:val="right"/>
              <w:rPr>
                <w:color w:val="000000"/>
                <w:sz w:val="18"/>
                <w:szCs w:val="18"/>
              </w:rPr>
            </w:pPr>
            <w:r>
              <w:rPr>
                <w:color w:val="000000"/>
                <w:sz w:val="18"/>
                <w:szCs w:val="18"/>
              </w:rPr>
              <w:t>FC-6</w:t>
            </w:r>
          </w:p>
        </w:tc>
        <w:tc>
          <w:tcPr>
            <w:tcW w:w="814" w:type="pct"/>
            <w:tcBorders>
              <w:top w:val="single" w:sz="12" w:space="0" w:color="auto"/>
              <w:left w:val="single" w:sz="12" w:space="0" w:color="auto"/>
              <w:bottom w:val="single" w:sz="12" w:space="0" w:color="auto"/>
            </w:tcBorders>
          </w:tcPr>
          <w:p w:rsidR="00D9458F" w:rsidRDefault="00D9458F">
            <w:pPr>
              <w:jc w:val="right"/>
              <w:rPr>
                <w:color w:val="000000"/>
                <w:sz w:val="18"/>
                <w:szCs w:val="18"/>
              </w:rPr>
            </w:pPr>
            <w:r>
              <w:rPr>
                <w:color w:val="000000"/>
                <w:sz w:val="18"/>
                <w:szCs w:val="18"/>
              </w:rPr>
              <w:t>1+960</w:t>
            </w:r>
          </w:p>
        </w:tc>
      </w:tr>
      <w:tr w:rsidR="00D9458F" w:rsidRPr="005E4F3A" w:rsidTr="007D7BBF">
        <w:trPr>
          <w:trHeight w:hRule="exact" w:val="504"/>
          <w:jc w:val="center"/>
        </w:trPr>
        <w:tc>
          <w:tcPr>
            <w:tcW w:w="330" w:type="pct"/>
            <w:tcBorders>
              <w:top w:val="single" w:sz="12" w:space="0" w:color="auto"/>
              <w:bottom w:val="single" w:sz="12" w:space="0" w:color="auto"/>
              <w:right w:val="single" w:sz="12" w:space="0" w:color="auto"/>
            </w:tcBorders>
            <w:shd w:val="clear" w:color="auto" w:fill="auto"/>
            <w:noWrap/>
            <w:vAlign w:val="bottom"/>
            <w:hideMark/>
          </w:tcPr>
          <w:p w:rsidR="00D9458F" w:rsidRDefault="00D9458F">
            <w:pPr>
              <w:jc w:val="right"/>
              <w:rPr>
                <w:color w:val="000000"/>
                <w:sz w:val="18"/>
                <w:szCs w:val="18"/>
              </w:rPr>
            </w:pPr>
            <w:r>
              <w:rPr>
                <w:color w:val="000000"/>
                <w:sz w:val="18"/>
                <w:szCs w:val="18"/>
              </w:rPr>
              <w:t>68</w:t>
            </w:r>
          </w:p>
        </w:tc>
        <w:tc>
          <w:tcPr>
            <w:tcW w:w="632" w:type="pct"/>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D9458F" w:rsidRDefault="00D9458F">
            <w:pPr>
              <w:rPr>
                <w:color w:val="000000"/>
                <w:sz w:val="18"/>
                <w:szCs w:val="18"/>
              </w:rPr>
            </w:pPr>
            <w:r>
              <w:rPr>
                <w:color w:val="000000"/>
                <w:sz w:val="18"/>
                <w:szCs w:val="18"/>
              </w:rPr>
              <w:t>2+021-2+361</w:t>
            </w:r>
          </w:p>
        </w:tc>
        <w:tc>
          <w:tcPr>
            <w:tcW w:w="427" w:type="pct"/>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D9458F" w:rsidRDefault="00D9458F">
            <w:pPr>
              <w:jc w:val="right"/>
              <w:rPr>
                <w:color w:val="000000"/>
                <w:sz w:val="18"/>
                <w:szCs w:val="18"/>
              </w:rPr>
            </w:pPr>
            <w:r>
              <w:rPr>
                <w:color w:val="000000"/>
                <w:sz w:val="18"/>
                <w:szCs w:val="18"/>
              </w:rPr>
              <w:t>0.11</w:t>
            </w:r>
          </w:p>
        </w:tc>
        <w:tc>
          <w:tcPr>
            <w:tcW w:w="272" w:type="pct"/>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D9458F" w:rsidRDefault="00D9458F">
            <w:pPr>
              <w:jc w:val="right"/>
              <w:rPr>
                <w:color w:val="000000"/>
                <w:sz w:val="18"/>
                <w:szCs w:val="18"/>
              </w:rPr>
            </w:pPr>
            <w:r>
              <w:rPr>
                <w:color w:val="000000"/>
                <w:sz w:val="18"/>
                <w:szCs w:val="18"/>
              </w:rPr>
              <w:t>0.40</w:t>
            </w:r>
          </w:p>
        </w:tc>
        <w:tc>
          <w:tcPr>
            <w:tcW w:w="272" w:type="pct"/>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D9458F" w:rsidRDefault="00D9458F">
            <w:pPr>
              <w:jc w:val="right"/>
              <w:rPr>
                <w:color w:val="000000"/>
                <w:sz w:val="18"/>
                <w:szCs w:val="18"/>
              </w:rPr>
            </w:pPr>
            <w:r>
              <w:rPr>
                <w:color w:val="000000"/>
                <w:sz w:val="18"/>
                <w:szCs w:val="18"/>
              </w:rPr>
              <w:t>0.42</w:t>
            </w:r>
          </w:p>
        </w:tc>
        <w:tc>
          <w:tcPr>
            <w:tcW w:w="272" w:type="pct"/>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D9458F" w:rsidRDefault="00D9458F">
            <w:pPr>
              <w:jc w:val="right"/>
              <w:rPr>
                <w:color w:val="000000"/>
                <w:sz w:val="18"/>
                <w:szCs w:val="18"/>
              </w:rPr>
            </w:pPr>
            <w:r>
              <w:rPr>
                <w:color w:val="000000"/>
                <w:sz w:val="18"/>
                <w:szCs w:val="18"/>
              </w:rPr>
              <w:t>0.19</w:t>
            </w:r>
          </w:p>
        </w:tc>
        <w:tc>
          <w:tcPr>
            <w:tcW w:w="360" w:type="pct"/>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D9458F" w:rsidRDefault="00D9458F">
            <w:pPr>
              <w:jc w:val="right"/>
              <w:rPr>
                <w:color w:val="000000"/>
                <w:sz w:val="18"/>
                <w:szCs w:val="18"/>
              </w:rPr>
            </w:pPr>
            <w:r>
              <w:rPr>
                <w:color w:val="000000"/>
                <w:sz w:val="18"/>
                <w:szCs w:val="18"/>
              </w:rPr>
              <w:t>0.0020</w:t>
            </w:r>
          </w:p>
        </w:tc>
        <w:tc>
          <w:tcPr>
            <w:tcW w:w="315" w:type="pct"/>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D9458F" w:rsidRDefault="00D9458F">
            <w:pPr>
              <w:jc w:val="right"/>
              <w:rPr>
                <w:color w:val="000000"/>
                <w:sz w:val="18"/>
                <w:szCs w:val="18"/>
              </w:rPr>
            </w:pPr>
            <w:r>
              <w:rPr>
                <w:color w:val="000000"/>
                <w:sz w:val="18"/>
                <w:szCs w:val="18"/>
              </w:rPr>
              <w:t>0.018</w:t>
            </w:r>
          </w:p>
        </w:tc>
        <w:tc>
          <w:tcPr>
            <w:tcW w:w="345" w:type="pct"/>
            <w:tcBorders>
              <w:top w:val="single" w:sz="12" w:space="0" w:color="auto"/>
              <w:left w:val="single" w:sz="12" w:space="0" w:color="auto"/>
              <w:bottom w:val="single" w:sz="12" w:space="0" w:color="auto"/>
            </w:tcBorders>
            <w:shd w:val="clear" w:color="auto" w:fill="auto"/>
            <w:noWrap/>
            <w:vAlign w:val="bottom"/>
            <w:hideMark/>
          </w:tcPr>
          <w:p w:rsidR="00D9458F" w:rsidRDefault="00D9458F">
            <w:pPr>
              <w:jc w:val="right"/>
              <w:rPr>
                <w:color w:val="000000"/>
                <w:sz w:val="18"/>
                <w:szCs w:val="18"/>
              </w:rPr>
            </w:pPr>
            <w:r>
              <w:rPr>
                <w:color w:val="000000"/>
                <w:sz w:val="18"/>
                <w:szCs w:val="18"/>
              </w:rPr>
              <w:t>0.66</w:t>
            </w:r>
          </w:p>
        </w:tc>
        <w:tc>
          <w:tcPr>
            <w:tcW w:w="404" w:type="pct"/>
            <w:tcBorders>
              <w:top w:val="single" w:sz="12" w:space="0" w:color="auto"/>
              <w:left w:val="single" w:sz="12" w:space="0" w:color="auto"/>
              <w:bottom w:val="single" w:sz="12" w:space="0" w:color="auto"/>
              <w:right w:val="single" w:sz="12" w:space="0" w:color="auto"/>
            </w:tcBorders>
            <w:vAlign w:val="bottom"/>
          </w:tcPr>
          <w:p w:rsidR="00D9458F" w:rsidRDefault="00D9458F">
            <w:pPr>
              <w:jc w:val="right"/>
              <w:rPr>
                <w:color w:val="000000"/>
                <w:sz w:val="18"/>
                <w:szCs w:val="18"/>
              </w:rPr>
            </w:pPr>
            <w:r>
              <w:rPr>
                <w:color w:val="000000"/>
                <w:sz w:val="18"/>
                <w:szCs w:val="18"/>
              </w:rPr>
              <w:t>0.11</w:t>
            </w:r>
          </w:p>
        </w:tc>
        <w:tc>
          <w:tcPr>
            <w:tcW w:w="557" w:type="pct"/>
            <w:tcBorders>
              <w:top w:val="single" w:sz="12" w:space="0" w:color="auto"/>
              <w:left w:val="single" w:sz="12" w:space="0" w:color="auto"/>
              <w:bottom w:val="single" w:sz="12" w:space="0" w:color="auto"/>
            </w:tcBorders>
          </w:tcPr>
          <w:p w:rsidR="00D9458F" w:rsidRDefault="00D9458F">
            <w:pPr>
              <w:jc w:val="right"/>
              <w:rPr>
                <w:color w:val="000000"/>
                <w:sz w:val="18"/>
                <w:szCs w:val="18"/>
              </w:rPr>
            </w:pPr>
            <w:r>
              <w:rPr>
                <w:color w:val="000000"/>
                <w:sz w:val="18"/>
                <w:szCs w:val="18"/>
              </w:rPr>
              <w:t>FC-7</w:t>
            </w:r>
          </w:p>
        </w:tc>
        <w:tc>
          <w:tcPr>
            <w:tcW w:w="814" w:type="pct"/>
            <w:tcBorders>
              <w:top w:val="single" w:sz="12" w:space="0" w:color="auto"/>
              <w:left w:val="single" w:sz="12" w:space="0" w:color="auto"/>
              <w:bottom w:val="single" w:sz="12" w:space="0" w:color="auto"/>
            </w:tcBorders>
          </w:tcPr>
          <w:p w:rsidR="00D9458F" w:rsidRDefault="00D9458F">
            <w:pPr>
              <w:jc w:val="right"/>
              <w:rPr>
                <w:color w:val="000000"/>
                <w:sz w:val="18"/>
                <w:szCs w:val="18"/>
              </w:rPr>
            </w:pPr>
            <w:r>
              <w:rPr>
                <w:color w:val="000000"/>
                <w:sz w:val="18"/>
                <w:szCs w:val="18"/>
              </w:rPr>
              <w:t>2+360</w:t>
            </w:r>
          </w:p>
        </w:tc>
      </w:tr>
      <w:tr w:rsidR="00D9458F" w:rsidRPr="00127F42" w:rsidTr="007D7BBF">
        <w:trPr>
          <w:trHeight w:hRule="exact" w:val="504"/>
          <w:jc w:val="center"/>
        </w:trPr>
        <w:tc>
          <w:tcPr>
            <w:tcW w:w="330" w:type="pct"/>
            <w:tcBorders>
              <w:top w:val="single" w:sz="12" w:space="0" w:color="auto"/>
              <w:bottom w:val="single" w:sz="12" w:space="0" w:color="auto"/>
              <w:right w:val="single" w:sz="12" w:space="0" w:color="auto"/>
            </w:tcBorders>
            <w:shd w:val="clear" w:color="auto" w:fill="auto"/>
            <w:noWrap/>
            <w:vAlign w:val="bottom"/>
          </w:tcPr>
          <w:p w:rsidR="00D9458F" w:rsidRPr="00127F42" w:rsidRDefault="00D9458F" w:rsidP="00BE669D">
            <w:pPr>
              <w:rPr>
                <w:color w:val="000000"/>
                <w:sz w:val="18"/>
                <w:szCs w:val="18"/>
              </w:rPr>
            </w:pPr>
            <w:r>
              <w:rPr>
                <w:color w:val="000000"/>
                <w:sz w:val="18"/>
                <w:szCs w:val="18"/>
              </w:rPr>
              <w:t xml:space="preserve">    68</w:t>
            </w:r>
          </w:p>
        </w:tc>
        <w:tc>
          <w:tcPr>
            <w:tcW w:w="632" w:type="pct"/>
            <w:tcBorders>
              <w:top w:val="single" w:sz="12" w:space="0" w:color="auto"/>
              <w:left w:val="single" w:sz="12" w:space="0" w:color="auto"/>
              <w:bottom w:val="single" w:sz="12" w:space="0" w:color="auto"/>
              <w:right w:val="single" w:sz="12" w:space="0" w:color="auto"/>
            </w:tcBorders>
            <w:shd w:val="clear" w:color="auto" w:fill="auto"/>
            <w:noWrap/>
            <w:vAlign w:val="bottom"/>
          </w:tcPr>
          <w:p w:rsidR="00D9458F" w:rsidRDefault="00D9458F">
            <w:pPr>
              <w:rPr>
                <w:color w:val="000000"/>
                <w:sz w:val="18"/>
                <w:szCs w:val="18"/>
              </w:rPr>
            </w:pPr>
            <w:r>
              <w:rPr>
                <w:color w:val="000000"/>
                <w:sz w:val="18"/>
                <w:szCs w:val="18"/>
              </w:rPr>
              <w:t>2+361-2+461</w:t>
            </w:r>
          </w:p>
        </w:tc>
        <w:tc>
          <w:tcPr>
            <w:tcW w:w="427" w:type="pct"/>
            <w:tcBorders>
              <w:top w:val="single" w:sz="12" w:space="0" w:color="auto"/>
              <w:left w:val="single" w:sz="12" w:space="0" w:color="auto"/>
              <w:bottom w:val="single" w:sz="12" w:space="0" w:color="auto"/>
              <w:right w:val="single" w:sz="12" w:space="0" w:color="auto"/>
            </w:tcBorders>
            <w:shd w:val="clear" w:color="auto" w:fill="auto"/>
            <w:noWrap/>
            <w:vAlign w:val="bottom"/>
          </w:tcPr>
          <w:p w:rsidR="00D9458F" w:rsidRDefault="00D9458F">
            <w:pPr>
              <w:jc w:val="right"/>
              <w:rPr>
                <w:color w:val="000000"/>
                <w:sz w:val="18"/>
                <w:szCs w:val="18"/>
              </w:rPr>
            </w:pPr>
            <w:r>
              <w:rPr>
                <w:color w:val="000000"/>
                <w:sz w:val="18"/>
                <w:szCs w:val="18"/>
              </w:rPr>
              <w:t>0.11</w:t>
            </w:r>
          </w:p>
        </w:tc>
        <w:tc>
          <w:tcPr>
            <w:tcW w:w="272" w:type="pct"/>
            <w:tcBorders>
              <w:top w:val="single" w:sz="12" w:space="0" w:color="auto"/>
              <w:left w:val="single" w:sz="12" w:space="0" w:color="auto"/>
              <w:bottom w:val="single" w:sz="12" w:space="0" w:color="auto"/>
              <w:right w:val="single" w:sz="12" w:space="0" w:color="auto"/>
            </w:tcBorders>
            <w:shd w:val="clear" w:color="auto" w:fill="auto"/>
            <w:noWrap/>
            <w:vAlign w:val="bottom"/>
          </w:tcPr>
          <w:p w:rsidR="00D9458F" w:rsidRDefault="00D9458F">
            <w:pPr>
              <w:jc w:val="right"/>
              <w:rPr>
                <w:color w:val="000000"/>
                <w:sz w:val="18"/>
                <w:szCs w:val="18"/>
              </w:rPr>
            </w:pPr>
            <w:r>
              <w:rPr>
                <w:color w:val="000000"/>
                <w:sz w:val="18"/>
                <w:szCs w:val="18"/>
              </w:rPr>
              <w:t>0.40</w:t>
            </w:r>
          </w:p>
        </w:tc>
        <w:tc>
          <w:tcPr>
            <w:tcW w:w="272" w:type="pct"/>
            <w:tcBorders>
              <w:top w:val="single" w:sz="12" w:space="0" w:color="auto"/>
              <w:left w:val="single" w:sz="12" w:space="0" w:color="auto"/>
              <w:bottom w:val="single" w:sz="12" w:space="0" w:color="auto"/>
              <w:right w:val="single" w:sz="12" w:space="0" w:color="auto"/>
            </w:tcBorders>
            <w:shd w:val="clear" w:color="auto" w:fill="auto"/>
            <w:noWrap/>
            <w:vAlign w:val="bottom"/>
          </w:tcPr>
          <w:p w:rsidR="00D9458F" w:rsidRDefault="00D9458F">
            <w:pPr>
              <w:jc w:val="right"/>
              <w:rPr>
                <w:color w:val="000000"/>
                <w:sz w:val="18"/>
                <w:szCs w:val="18"/>
              </w:rPr>
            </w:pPr>
            <w:r>
              <w:rPr>
                <w:color w:val="000000"/>
                <w:sz w:val="18"/>
                <w:szCs w:val="18"/>
              </w:rPr>
              <w:t>0.17</w:t>
            </w:r>
          </w:p>
        </w:tc>
        <w:tc>
          <w:tcPr>
            <w:tcW w:w="272" w:type="pct"/>
            <w:tcBorders>
              <w:top w:val="single" w:sz="12" w:space="0" w:color="auto"/>
              <w:left w:val="single" w:sz="12" w:space="0" w:color="auto"/>
              <w:bottom w:val="single" w:sz="12" w:space="0" w:color="auto"/>
              <w:right w:val="single" w:sz="12" w:space="0" w:color="auto"/>
            </w:tcBorders>
            <w:shd w:val="clear" w:color="auto" w:fill="auto"/>
            <w:noWrap/>
            <w:vAlign w:val="bottom"/>
          </w:tcPr>
          <w:p w:rsidR="00D9458F" w:rsidRDefault="00D9458F">
            <w:pPr>
              <w:jc w:val="right"/>
              <w:rPr>
                <w:color w:val="000000"/>
                <w:sz w:val="18"/>
                <w:szCs w:val="18"/>
              </w:rPr>
            </w:pPr>
            <w:r>
              <w:rPr>
                <w:color w:val="000000"/>
                <w:sz w:val="18"/>
                <w:szCs w:val="18"/>
              </w:rPr>
              <w:t>0.18</w:t>
            </w:r>
          </w:p>
        </w:tc>
        <w:tc>
          <w:tcPr>
            <w:tcW w:w="360" w:type="pct"/>
            <w:tcBorders>
              <w:top w:val="single" w:sz="12" w:space="0" w:color="auto"/>
              <w:left w:val="single" w:sz="12" w:space="0" w:color="auto"/>
              <w:bottom w:val="single" w:sz="12" w:space="0" w:color="auto"/>
              <w:right w:val="single" w:sz="12" w:space="0" w:color="auto"/>
            </w:tcBorders>
            <w:shd w:val="clear" w:color="auto" w:fill="auto"/>
            <w:noWrap/>
            <w:vAlign w:val="bottom"/>
          </w:tcPr>
          <w:p w:rsidR="00D9458F" w:rsidRDefault="00D9458F" w:rsidP="00127F42">
            <w:pPr>
              <w:rPr>
                <w:color w:val="000000"/>
                <w:sz w:val="18"/>
                <w:szCs w:val="18"/>
              </w:rPr>
            </w:pPr>
            <w:r>
              <w:rPr>
                <w:color w:val="000000"/>
                <w:sz w:val="18"/>
                <w:szCs w:val="18"/>
              </w:rPr>
              <w:t>0.0200</w:t>
            </w:r>
          </w:p>
        </w:tc>
        <w:tc>
          <w:tcPr>
            <w:tcW w:w="315" w:type="pct"/>
            <w:tcBorders>
              <w:top w:val="single" w:sz="12" w:space="0" w:color="auto"/>
              <w:left w:val="single" w:sz="12" w:space="0" w:color="auto"/>
              <w:bottom w:val="single" w:sz="12" w:space="0" w:color="auto"/>
              <w:right w:val="single" w:sz="12" w:space="0" w:color="auto"/>
            </w:tcBorders>
            <w:shd w:val="clear" w:color="auto" w:fill="auto"/>
            <w:noWrap/>
            <w:vAlign w:val="bottom"/>
          </w:tcPr>
          <w:p w:rsidR="00D9458F" w:rsidRDefault="00D9458F" w:rsidP="00127F42">
            <w:pPr>
              <w:rPr>
                <w:color w:val="000000"/>
                <w:sz w:val="18"/>
                <w:szCs w:val="18"/>
              </w:rPr>
            </w:pPr>
            <w:r>
              <w:rPr>
                <w:color w:val="000000"/>
                <w:sz w:val="18"/>
                <w:szCs w:val="18"/>
              </w:rPr>
              <w:t>0.018</w:t>
            </w:r>
          </w:p>
        </w:tc>
        <w:tc>
          <w:tcPr>
            <w:tcW w:w="345" w:type="pct"/>
            <w:tcBorders>
              <w:top w:val="single" w:sz="12" w:space="0" w:color="auto"/>
              <w:left w:val="single" w:sz="12" w:space="0" w:color="auto"/>
              <w:bottom w:val="single" w:sz="12" w:space="0" w:color="auto"/>
            </w:tcBorders>
            <w:shd w:val="clear" w:color="auto" w:fill="auto"/>
            <w:noWrap/>
            <w:vAlign w:val="bottom"/>
          </w:tcPr>
          <w:p w:rsidR="00D9458F" w:rsidRDefault="00D9458F">
            <w:pPr>
              <w:jc w:val="right"/>
              <w:rPr>
                <w:color w:val="000000"/>
                <w:sz w:val="18"/>
                <w:szCs w:val="18"/>
              </w:rPr>
            </w:pPr>
            <w:r>
              <w:rPr>
                <w:color w:val="000000"/>
                <w:sz w:val="18"/>
                <w:szCs w:val="18"/>
              </w:rPr>
              <w:t>1.60</w:t>
            </w:r>
          </w:p>
        </w:tc>
        <w:tc>
          <w:tcPr>
            <w:tcW w:w="404" w:type="pct"/>
            <w:tcBorders>
              <w:top w:val="single" w:sz="12" w:space="0" w:color="auto"/>
              <w:left w:val="single" w:sz="12" w:space="0" w:color="auto"/>
              <w:bottom w:val="single" w:sz="12" w:space="0" w:color="auto"/>
              <w:right w:val="single" w:sz="12" w:space="0" w:color="auto"/>
            </w:tcBorders>
            <w:vAlign w:val="bottom"/>
          </w:tcPr>
          <w:p w:rsidR="00D9458F" w:rsidRDefault="00D9458F">
            <w:pPr>
              <w:jc w:val="right"/>
              <w:rPr>
                <w:color w:val="000000"/>
                <w:sz w:val="18"/>
                <w:szCs w:val="18"/>
              </w:rPr>
            </w:pPr>
            <w:r>
              <w:rPr>
                <w:color w:val="000000"/>
                <w:sz w:val="18"/>
                <w:szCs w:val="18"/>
              </w:rPr>
              <w:t>0.11</w:t>
            </w:r>
          </w:p>
        </w:tc>
        <w:tc>
          <w:tcPr>
            <w:tcW w:w="557" w:type="pct"/>
            <w:tcBorders>
              <w:top w:val="single" w:sz="12" w:space="0" w:color="auto"/>
              <w:left w:val="single" w:sz="12" w:space="0" w:color="auto"/>
              <w:bottom w:val="single" w:sz="12" w:space="0" w:color="auto"/>
            </w:tcBorders>
          </w:tcPr>
          <w:p w:rsidR="00D9458F" w:rsidRDefault="00D9458F" w:rsidP="00127F42">
            <w:pPr>
              <w:rPr>
                <w:color w:val="000000"/>
                <w:sz w:val="18"/>
                <w:szCs w:val="18"/>
              </w:rPr>
            </w:pPr>
          </w:p>
        </w:tc>
        <w:tc>
          <w:tcPr>
            <w:tcW w:w="814" w:type="pct"/>
            <w:tcBorders>
              <w:top w:val="single" w:sz="12" w:space="0" w:color="auto"/>
              <w:left w:val="single" w:sz="12" w:space="0" w:color="auto"/>
              <w:bottom w:val="single" w:sz="12" w:space="0" w:color="auto"/>
            </w:tcBorders>
          </w:tcPr>
          <w:p w:rsidR="00D9458F" w:rsidRDefault="00D9458F" w:rsidP="00127F42">
            <w:pPr>
              <w:rPr>
                <w:color w:val="000000"/>
                <w:sz w:val="18"/>
                <w:szCs w:val="18"/>
              </w:rPr>
            </w:pPr>
          </w:p>
        </w:tc>
      </w:tr>
      <w:tr w:rsidR="00D9458F" w:rsidRPr="005E4F3A" w:rsidTr="007D7BBF">
        <w:trPr>
          <w:trHeight w:hRule="exact" w:val="498"/>
          <w:jc w:val="center"/>
        </w:trPr>
        <w:tc>
          <w:tcPr>
            <w:tcW w:w="330" w:type="pct"/>
            <w:tcBorders>
              <w:top w:val="single" w:sz="12" w:space="0" w:color="auto"/>
              <w:bottom w:val="single" w:sz="12" w:space="0" w:color="auto"/>
              <w:right w:val="single" w:sz="12" w:space="0" w:color="auto"/>
            </w:tcBorders>
            <w:shd w:val="clear" w:color="auto" w:fill="auto"/>
            <w:noWrap/>
            <w:vAlign w:val="bottom"/>
          </w:tcPr>
          <w:p w:rsidR="00D9458F" w:rsidRPr="005E4F3A" w:rsidRDefault="00D9458F" w:rsidP="00B604A3">
            <w:pPr>
              <w:rPr>
                <w:rFonts w:eastAsia="Times New Roman" w:cs="Times New Roman"/>
              </w:rPr>
            </w:pPr>
            <w:r>
              <w:rPr>
                <w:color w:val="000000"/>
                <w:sz w:val="18"/>
                <w:szCs w:val="18"/>
              </w:rPr>
              <w:t xml:space="preserve">   68</w:t>
            </w:r>
          </w:p>
        </w:tc>
        <w:tc>
          <w:tcPr>
            <w:tcW w:w="632" w:type="pct"/>
            <w:tcBorders>
              <w:top w:val="single" w:sz="12" w:space="0" w:color="auto"/>
              <w:left w:val="single" w:sz="12" w:space="0" w:color="auto"/>
              <w:bottom w:val="single" w:sz="12" w:space="0" w:color="auto"/>
              <w:right w:val="single" w:sz="12" w:space="0" w:color="auto"/>
            </w:tcBorders>
            <w:shd w:val="clear" w:color="auto" w:fill="auto"/>
            <w:noWrap/>
            <w:vAlign w:val="bottom"/>
          </w:tcPr>
          <w:p w:rsidR="00D9458F" w:rsidRDefault="00D9458F">
            <w:pPr>
              <w:rPr>
                <w:color w:val="000000"/>
                <w:sz w:val="18"/>
                <w:szCs w:val="18"/>
              </w:rPr>
            </w:pPr>
            <w:r>
              <w:rPr>
                <w:color w:val="000000"/>
                <w:sz w:val="18"/>
                <w:szCs w:val="18"/>
              </w:rPr>
              <w:t>2.461-2+844</w:t>
            </w:r>
          </w:p>
        </w:tc>
        <w:tc>
          <w:tcPr>
            <w:tcW w:w="427" w:type="pct"/>
            <w:tcBorders>
              <w:top w:val="single" w:sz="12" w:space="0" w:color="auto"/>
              <w:left w:val="single" w:sz="12" w:space="0" w:color="auto"/>
              <w:bottom w:val="single" w:sz="12" w:space="0" w:color="auto"/>
              <w:right w:val="single" w:sz="12" w:space="0" w:color="auto"/>
            </w:tcBorders>
            <w:shd w:val="clear" w:color="auto" w:fill="auto"/>
            <w:noWrap/>
            <w:vAlign w:val="bottom"/>
          </w:tcPr>
          <w:p w:rsidR="00D9458F" w:rsidRDefault="00D9458F">
            <w:pPr>
              <w:jc w:val="right"/>
              <w:rPr>
                <w:color w:val="000000"/>
                <w:sz w:val="18"/>
                <w:szCs w:val="18"/>
              </w:rPr>
            </w:pPr>
            <w:r>
              <w:rPr>
                <w:color w:val="000000"/>
                <w:sz w:val="18"/>
                <w:szCs w:val="18"/>
              </w:rPr>
              <w:t>0.11</w:t>
            </w:r>
          </w:p>
        </w:tc>
        <w:tc>
          <w:tcPr>
            <w:tcW w:w="272" w:type="pct"/>
            <w:tcBorders>
              <w:top w:val="single" w:sz="12" w:space="0" w:color="auto"/>
              <w:left w:val="single" w:sz="12" w:space="0" w:color="auto"/>
              <w:bottom w:val="single" w:sz="12" w:space="0" w:color="auto"/>
              <w:right w:val="single" w:sz="12" w:space="0" w:color="auto"/>
            </w:tcBorders>
            <w:shd w:val="clear" w:color="auto" w:fill="auto"/>
            <w:noWrap/>
            <w:vAlign w:val="bottom"/>
          </w:tcPr>
          <w:p w:rsidR="00D9458F" w:rsidRDefault="00D9458F">
            <w:pPr>
              <w:jc w:val="right"/>
              <w:rPr>
                <w:color w:val="000000"/>
                <w:sz w:val="18"/>
                <w:szCs w:val="18"/>
              </w:rPr>
            </w:pPr>
            <w:r>
              <w:rPr>
                <w:color w:val="000000"/>
                <w:sz w:val="18"/>
                <w:szCs w:val="18"/>
              </w:rPr>
              <w:t>0.40</w:t>
            </w:r>
          </w:p>
        </w:tc>
        <w:tc>
          <w:tcPr>
            <w:tcW w:w="272" w:type="pct"/>
            <w:tcBorders>
              <w:top w:val="single" w:sz="12" w:space="0" w:color="auto"/>
              <w:left w:val="single" w:sz="12" w:space="0" w:color="auto"/>
              <w:bottom w:val="single" w:sz="12" w:space="0" w:color="auto"/>
              <w:right w:val="single" w:sz="12" w:space="0" w:color="auto"/>
            </w:tcBorders>
            <w:shd w:val="clear" w:color="auto" w:fill="auto"/>
            <w:noWrap/>
            <w:vAlign w:val="bottom"/>
          </w:tcPr>
          <w:p w:rsidR="00D9458F" w:rsidRDefault="00D9458F">
            <w:pPr>
              <w:jc w:val="right"/>
              <w:rPr>
                <w:color w:val="000000"/>
                <w:sz w:val="18"/>
                <w:szCs w:val="18"/>
              </w:rPr>
            </w:pPr>
            <w:r>
              <w:rPr>
                <w:color w:val="000000"/>
                <w:sz w:val="18"/>
                <w:szCs w:val="18"/>
              </w:rPr>
              <w:t>0.56</w:t>
            </w:r>
          </w:p>
        </w:tc>
        <w:tc>
          <w:tcPr>
            <w:tcW w:w="272" w:type="pct"/>
            <w:tcBorders>
              <w:top w:val="single" w:sz="12" w:space="0" w:color="auto"/>
              <w:left w:val="single" w:sz="12" w:space="0" w:color="auto"/>
              <w:bottom w:val="single" w:sz="12" w:space="0" w:color="auto"/>
              <w:right w:val="single" w:sz="12" w:space="0" w:color="auto"/>
            </w:tcBorders>
            <w:shd w:val="clear" w:color="auto" w:fill="auto"/>
            <w:noWrap/>
            <w:vAlign w:val="bottom"/>
          </w:tcPr>
          <w:p w:rsidR="00D9458F" w:rsidRDefault="00D9458F">
            <w:pPr>
              <w:jc w:val="right"/>
              <w:rPr>
                <w:color w:val="000000"/>
                <w:sz w:val="18"/>
                <w:szCs w:val="18"/>
              </w:rPr>
            </w:pPr>
            <w:r>
              <w:rPr>
                <w:color w:val="000000"/>
                <w:sz w:val="18"/>
                <w:szCs w:val="18"/>
              </w:rPr>
              <w:t>0.28</w:t>
            </w:r>
          </w:p>
        </w:tc>
        <w:tc>
          <w:tcPr>
            <w:tcW w:w="360" w:type="pct"/>
            <w:tcBorders>
              <w:top w:val="single" w:sz="12" w:space="0" w:color="auto"/>
              <w:left w:val="single" w:sz="12" w:space="0" w:color="auto"/>
              <w:bottom w:val="single" w:sz="12" w:space="0" w:color="auto"/>
              <w:right w:val="single" w:sz="12" w:space="0" w:color="auto"/>
            </w:tcBorders>
            <w:shd w:val="clear" w:color="auto" w:fill="auto"/>
            <w:noWrap/>
            <w:vAlign w:val="bottom"/>
          </w:tcPr>
          <w:p w:rsidR="00D9458F" w:rsidRDefault="00D9458F">
            <w:pPr>
              <w:jc w:val="right"/>
              <w:rPr>
                <w:color w:val="000000"/>
                <w:sz w:val="18"/>
                <w:szCs w:val="18"/>
              </w:rPr>
            </w:pPr>
            <w:r>
              <w:rPr>
                <w:color w:val="000000"/>
                <w:sz w:val="18"/>
                <w:szCs w:val="18"/>
              </w:rPr>
              <w:t>0.0010</w:t>
            </w:r>
          </w:p>
        </w:tc>
        <w:tc>
          <w:tcPr>
            <w:tcW w:w="315" w:type="pct"/>
            <w:tcBorders>
              <w:top w:val="single" w:sz="12" w:space="0" w:color="auto"/>
              <w:left w:val="single" w:sz="12" w:space="0" w:color="auto"/>
              <w:bottom w:val="single" w:sz="12" w:space="0" w:color="auto"/>
              <w:right w:val="single" w:sz="12" w:space="0" w:color="auto"/>
            </w:tcBorders>
            <w:shd w:val="clear" w:color="auto" w:fill="auto"/>
            <w:noWrap/>
            <w:vAlign w:val="bottom"/>
          </w:tcPr>
          <w:p w:rsidR="00D9458F" w:rsidRDefault="00D9458F">
            <w:pPr>
              <w:jc w:val="right"/>
              <w:rPr>
                <w:color w:val="000000"/>
                <w:sz w:val="18"/>
                <w:szCs w:val="18"/>
              </w:rPr>
            </w:pPr>
            <w:r>
              <w:rPr>
                <w:color w:val="000000"/>
                <w:sz w:val="18"/>
                <w:szCs w:val="18"/>
              </w:rPr>
              <w:t>0.018</w:t>
            </w:r>
          </w:p>
        </w:tc>
        <w:tc>
          <w:tcPr>
            <w:tcW w:w="345" w:type="pct"/>
            <w:tcBorders>
              <w:top w:val="single" w:sz="12" w:space="0" w:color="auto"/>
              <w:left w:val="single" w:sz="12" w:space="0" w:color="auto"/>
              <w:bottom w:val="single" w:sz="12" w:space="0" w:color="auto"/>
            </w:tcBorders>
            <w:shd w:val="clear" w:color="auto" w:fill="auto"/>
            <w:noWrap/>
            <w:vAlign w:val="bottom"/>
          </w:tcPr>
          <w:p w:rsidR="00D9458F" w:rsidRDefault="00D9458F">
            <w:pPr>
              <w:jc w:val="right"/>
              <w:rPr>
                <w:color w:val="000000"/>
                <w:sz w:val="18"/>
                <w:szCs w:val="18"/>
              </w:rPr>
            </w:pPr>
            <w:r>
              <w:rPr>
                <w:color w:val="000000"/>
                <w:sz w:val="18"/>
                <w:szCs w:val="18"/>
              </w:rPr>
              <w:t>0.49</w:t>
            </w:r>
          </w:p>
        </w:tc>
        <w:tc>
          <w:tcPr>
            <w:tcW w:w="404" w:type="pct"/>
            <w:tcBorders>
              <w:top w:val="single" w:sz="12" w:space="0" w:color="auto"/>
              <w:left w:val="single" w:sz="12" w:space="0" w:color="auto"/>
              <w:bottom w:val="single" w:sz="12" w:space="0" w:color="auto"/>
              <w:right w:val="single" w:sz="12" w:space="0" w:color="auto"/>
            </w:tcBorders>
            <w:vAlign w:val="bottom"/>
          </w:tcPr>
          <w:p w:rsidR="00D9458F" w:rsidRDefault="00D9458F">
            <w:pPr>
              <w:jc w:val="right"/>
              <w:rPr>
                <w:color w:val="000000"/>
                <w:sz w:val="18"/>
                <w:szCs w:val="18"/>
              </w:rPr>
            </w:pPr>
            <w:r>
              <w:rPr>
                <w:color w:val="000000"/>
                <w:sz w:val="18"/>
                <w:szCs w:val="18"/>
              </w:rPr>
              <w:t>0.11</w:t>
            </w:r>
          </w:p>
        </w:tc>
        <w:tc>
          <w:tcPr>
            <w:tcW w:w="557" w:type="pct"/>
            <w:tcBorders>
              <w:top w:val="single" w:sz="12" w:space="0" w:color="auto"/>
              <w:left w:val="single" w:sz="12" w:space="0" w:color="auto"/>
              <w:bottom w:val="single" w:sz="12" w:space="0" w:color="auto"/>
            </w:tcBorders>
          </w:tcPr>
          <w:p w:rsidR="00D9458F" w:rsidRDefault="00D9458F">
            <w:pPr>
              <w:jc w:val="right"/>
              <w:rPr>
                <w:color w:val="000000"/>
                <w:sz w:val="18"/>
                <w:szCs w:val="18"/>
              </w:rPr>
            </w:pPr>
            <w:r>
              <w:rPr>
                <w:color w:val="000000"/>
                <w:sz w:val="18"/>
                <w:szCs w:val="18"/>
              </w:rPr>
              <w:t>SC-2 &amp; TC-1</w:t>
            </w:r>
          </w:p>
        </w:tc>
        <w:tc>
          <w:tcPr>
            <w:tcW w:w="814" w:type="pct"/>
            <w:tcBorders>
              <w:top w:val="single" w:sz="12" w:space="0" w:color="auto"/>
              <w:left w:val="single" w:sz="12" w:space="0" w:color="auto"/>
              <w:bottom w:val="single" w:sz="12" w:space="0" w:color="auto"/>
            </w:tcBorders>
          </w:tcPr>
          <w:p w:rsidR="00D9458F" w:rsidRDefault="00D9458F" w:rsidP="00127F42">
            <w:pPr>
              <w:jc w:val="right"/>
              <w:rPr>
                <w:color w:val="000000"/>
                <w:sz w:val="18"/>
                <w:szCs w:val="18"/>
              </w:rPr>
            </w:pPr>
            <w:r>
              <w:rPr>
                <w:color w:val="000000"/>
                <w:sz w:val="18"/>
                <w:szCs w:val="18"/>
              </w:rPr>
              <w:t>2+8441</w:t>
            </w:r>
          </w:p>
        </w:tc>
      </w:tr>
    </w:tbl>
    <w:p w:rsidR="0033471E" w:rsidRDefault="0033471E" w:rsidP="0033471E">
      <w:pPr>
        <w:tabs>
          <w:tab w:val="left" w:pos="1200"/>
          <w:tab w:val="left" w:pos="1540"/>
        </w:tabs>
        <w:spacing w:after="120"/>
        <w:jc w:val="both"/>
        <w:rPr>
          <w:rFonts w:cs="Times New Roman"/>
        </w:rPr>
      </w:pPr>
      <w:r>
        <w:rPr>
          <w:rFonts w:cs="Times New Roman"/>
        </w:rPr>
        <w:t>Where,</w:t>
      </w:r>
    </w:p>
    <w:p w:rsidR="0033471E" w:rsidRDefault="0033471E" w:rsidP="0033471E">
      <w:pPr>
        <w:tabs>
          <w:tab w:val="left" w:pos="1200"/>
          <w:tab w:val="left" w:pos="1540"/>
        </w:tabs>
        <w:spacing w:before="0" w:after="0"/>
        <w:jc w:val="both"/>
        <w:rPr>
          <w:rFonts w:cs="Times New Roman"/>
        </w:rPr>
      </w:pPr>
      <w:r>
        <w:rPr>
          <w:rFonts w:cs="Times New Roman"/>
        </w:rPr>
        <w:t xml:space="preserve">A= Command Area (ha)                                </w:t>
      </w:r>
      <w:proofErr w:type="spellStart"/>
      <w:proofErr w:type="gramStart"/>
      <w:r>
        <w:rPr>
          <w:rFonts w:cs="Times New Roman"/>
        </w:rPr>
        <w:t>Qr</w:t>
      </w:r>
      <w:proofErr w:type="spellEnd"/>
      <w:proofErr w:type="gramEnd"/>
      <w:r>
        <w:rPr>
          <w:rFonts w:cs="Times New Roman"/>
        </w:rPr>
        <w:t>= Design Discharge (m</w:t>
      </w:r>
      <w:r w:rsidRPr="000531D7">
        <w:rPr>
          <w:rFonts w:cs="Times New Roman"/>
          <w:vertAlign w:val="superscript"/>
        </w:rPr>
        <w:t>3</w:t>
      </w:r>
      <w:r>
        <w:rPr>
          <w:rFonts w:cs="Times New Roman"/>
        </w:rPr>
        <w:t xml:space="preserve">/s)                                    </w:t>
      </w:r>
    </w:p>
    <w:p w:rsidR="0033471E" w:rsidRDefault="00127F42" w:rsidP="0033471E">
      <w:pPr>
        <w:tabs>
          <w:tab w:val="left" w:pos="1200"/>
          <w:tab w:val="left" w:pos="1540"/>
        </w:tabs>
        <w:spacing w:before="0" w:after="0"/>
        <w:jc w:val="both"/>
        <w:rPr>
          <w:rFonts w:cs="Times New Roman"/>
        </w:rPr>
      </w:pPr>
      <w:r>
        <w:rPr>
          <w:rFonts w:cs="Times New Roman"/>
        </w:rPr>
        <w:t>B</w:t>
      </w:r>
      <w:r w:rsidR="0033471E">
        <w:rPr>
          <w:rFonts w:cs="Times New Roman"/>
        </w:rPr>
        <w:t>= Bed Width (m)                                        D= Flow Depth (m)</w:t>
      </w:r>
    </w:p>
    <w:p w:rsidR="0033471E" w:rsidRDefault="0033471E" w:rsidP="0033471E">
      <w:pPr>
        <w:tabs>
          <w:tab w:val="left" w:pos="1200"/>
          <w:tab w:val="left" w:pos="1540"/>
        </w:tabs>
        <w:spacing w:before="0" w:after="0"/>
        <w:jc w:val="both"/>
        <w:rPr>
          <w:rFonts w:cs="Times New Roman"/>
        </w:rPr>
      </w:pPr>
      <w:proofErr w:type="spellStart"/>
      <w:r>
        <w:rPr>
          <w:rFonts w:cs="Times New Roman"/>
        </w:rPr>
        <w:t>F</w:t>
      </w:r>
      <w:r w:rsidR="00127F42">
        <w:rPr>
          <w:rFonts w:cs="Times New Roman"/>
        </w:rPr>
        <w:t>b</w:t>
      </w:r>
      <w:proofErr w:type="spellEnd"/>
      <w:r>
        <w:rPr>
          <w:rFonts w:cs="Times New Roman"/>
        </w:rPr>
        <w:t>= Free Board (m)                                       Z= Side Slope</w:t>
      </w:r>
    </w:p>
    <w:p w:rsidR="0033471E" w:rsidRDefault="0033471E" w:rsidP="0033471E">
      <w:pPr>
        <w:tabs>
          <w:tab w:val="left" w:pos="1200"/>
          <w:tab w:val="left" w:pos="1540"/>
        </w:tabs>
        <w:spacing w:before="0" w:after="0"/>
        <w:jc w:val="both"/>
        <w:rPr>
          <w:rFonts w:cs="Times New Roman"/>
        </w:rPr>
      </w:pPr>
      <w:r>
        <w:rPr>
          <w:rFonts w:cs="Times New Roman"/>
        </w:rPr>
        <w:t>S= Longitudinal Slope                                    N= Manning’s Roughness</w:t>
      </w:r>
    </w:p>
    <w:p w:rsidR="0033471E" w:rsidRDefault="0033471E" w:rsidP="0033471E">
      <w:pPr>
        <w:tabs>
          <w:tab w:val="left" w:pos="1200"/>
          <w:tab w:val="left" w:pos="1540"/>
        </w:tabs>
        <w:spacing w:before="0" w:after="0"/>
        <w:jc w:val="both"/>
        <w:rPr>
          <w:rFonts w:cs="Times New Roman"/>
        </w:rPr>
      </w:pPr>
      <w:r>
        <w:rPr>
          <w:rFonts w:cs="Times New Roman"/>
        </w:rPr>
        <w:t>V= Flow Velocity (m/s)</w:t>
      </w:r>
    </w:p>
    <w:p w:rsidR="00127F42" w:rsidRPr="0033471E" w:rsidRDefault="002428EA" w:rsidP="0033471E">
      <w:pPr>
        <w:tabs>
          <w:tab w:val="left" w:pos="1200"/>
          <w:tab w:val="left" w:pos="1540"/>
        </w:tabs>
        <w:spacing w:before="0" w:after="0"/>
        <w:jc w:val="both"/>
        <w:rPr>
          <w:rFonts w:cs="Times New Roman"/>
        </w:rPr>
      </w:pPr>
      <w:r w:rsidRPr="002428EA">
        <w:rPr>
          <w:rFonts w:eastAsia="Calibri" w:cs="Times New Roman"/>
          <w:noProof/>
          <w:sz w:val="22"/>
        </w:rPr>
      </w:r>
      <w:r w:rsidRPr="002428EA">
        <w:rPr>
          <w:rFonts w:eastAsia="Calibri" w:cs="Times New Roman"/>
          <w:noProof/>
          <w:sz w:val="22"/>
        </w:rPr>
        <w:pict>
          <v:group id="Canvas 199" o:spid="_x0000_s1026" editas="canvas" style="width:353.25pt;height:211.85pt;mso-position-horizontal-relative:char;mso-position-vertical-relative:line" coordsize="44862,26898">
            <v:shape id="_x0000_s1027" type="#_x0000_t75" style="position:absolute;width:44862;height:26898;visibility:visible">
              <v:fill o:detectmouseclick="t"/>
              <v:path o:connecttype="none"/>
            </v:shape>
            <v:rect id="Rectangle 13" o:spid="_x0000_s1028" style="position:absolute;left:10852;top:22794;width:23647;height:41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4RocUA&#10;AADbAAAADwAAAGRycy9kb3ducmV2LnhtbESPQWvCQBSE74X+h+UVeim6UcTa1DUUIeBBENMe6u2R&#10;fc2mzb4N2a2J/npXEDwOM/MNs8wG24gjdb52rGAyTkAQl07XXCn4+sxHCxA+IGtsHJOCE3nIVo8P&#10;S0y163lPxyJUIkLYp6jAhNCmUvrSkEU/di1x9H5cZzFE2VVSd9hHuG3kNEnm0mLNccFgS2tD5V/x&#10;bxXku++a+Cz3L2+L3v2W00Nhtq1Sz0/DxzuIQEO4h2/tjVYwe4Xrl/gD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ThGhxQAAANsAAAAPAAAAAAAAAAAAAAAAAJgCAABkcnMv&#10;ZG93bnJldi54bWxQSwUGAAAAAAQABAD1AAAAigMAAAAA&#10;" filled="f" stroked="f">
              <v:textbox style="mso-fit-shape-to-text:t" inset="0,0,0,0">
                <w:txbxContent>
                  <w:p w:rsidR="00AF5E93" w:rsidRDefault="00AF5E93" w:rsidP="00127F42">
                    <w:r>
                      <w:rPr>
                        <w:rFonts w:ascii="Bookman Old Style" w:hAnsi="Bookman Old Style" w:cs="Bookman Old Style"/>
                        <w:color w:val="000000"/>
                        <w:sz w:val="14"/>
                        <w:szCs w:val="14"/>
                      </w:rPr>
                      <w:t>Typical X-section of the Masonry lined Canal</w:t>
                    </w:r>
                  </w:p>
                </w:txbxContent>
              </v:textbox>
            </v:rect>
            <v:line id="Line 14" o:spid="_x0000_s1029" style="position:absolute;flip:y;visibility:visible" from="11449,4544" to="14224,7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UIcYAAADbAAAADwAAAGRycy9kb3ducmV2LnhtbESPQWsCMRSE7wX/Q3gFbzVbKbbdGkWU&#10;ighatPXQ23Pzuru4eVmS6MZ/bwqFHoeZ+YYZT6NpxIWcry0reBxkIIgLq2suFXx9vj+8gPABWWNj&#10;mRRcycN00rsbY65txzu67EMpEoR9jgqqENpcSl9UZNAPbEucvB/rDIYkXSm1wy7BTSOHWTaSBmtO&#10;CxW2NK+oOO3PRsFu+8xHtzzHUzx2m4/vQ7k+LGZK9e/j7A1EoBj+w3/tlVbw9Aq/X9IPkJ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e1CHGAAAA2wAAAA8AAAAAAAAA&#10;AAAAAAAAoQIAAGRycy9kb3ducmV2LnhtbFBLBQYAAAAABAAEAPkAAACUAwAAAAA=&#10;" strokeweight="0"/>
            <v:line id="Line 15" o:spid="_x0000_s1030" style="position:absolute;flip:y;visibility:visible" from="11449,6824" to="15709,11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3rYcIAAADbAAAADwAAAGRycy9kb3ducmV2LnhtbERPy2oCMRTdF/yHcAV3NWPBVkajiEUp&#10;hVZ8LdxdJ9eZwcnNkEQn/ftmUejycN6zRTSNeJDztWUFo2EGgriwuuZSwfGwfp6A8AFZY2OZFPyQ&#10;h8W89zTDXNuOd/TYh1KkEPY5KqhCaHMpfVGRQT+0LXHirtYZDAm6UmqHXQo3jXzJsldpsObUUGFL&#10;q4qK2/5uFOy+3/jiNvd4i5fua3s+lZ+n96VSg35cTkEEiuFf/Of+0ArGaX36kn6An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b3rYcIAAADbAAAADwAAAAAAAAAAAAAA&#10;AAChAgAAZHJzL2Rvd25yZXYueG1sUEsFBgAAAAAEAAQA+QAAAJADAAAAAA==&#10;" strokeweight="0"/>
            <v:line id="Line 16" o:spid="_x0000_s1031" style="position:absolute;flip:y;visibility:visible" from="11449,10589" to="15709,14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FO+sUAAADbAAAADwAAAGRycy9kb3ducmV2LnhtbESPQWsCMRSE70L/Q3iF3jSr0Cpbo0il&#10;RQQr2nro7bl53V3cvCxJdNN/bwqCx2FmvmGm82gacSHna8sKhoMMBHFhdc2lgu+v9/4EhA/IGhvL&#10;pOCPPMxnD70p5tp2vKPLPpQiQdjnqKAKoc2l9EVFBv3AtsTJ+7XOYEjSlVI77BLcNHKUZS/SYM1p&#10;ocKW3ioqTvuzUbD7HPPRfZzjKR67zfbnUK4Py4VST49x8QoiUAz38K290gqeh/D/Jf0A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FO+sUAAADbAAAADwAAAAAAAAAA&#10;AAAAAAChAgAAZHJzL2Rvd25yZXYueG1sUEsFBgAAAAAEAAQA+QAAAJMDAAAAAA==&#10;" strokeweight="0"/>
            <v:line id="Line 17" o:spid="_x0000_s1032" style="position:absolute;flip:y;visibility:visible" from="11449,14349" to="15709,18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PQjcUAAADbAAAADwAAAGRycy9kb3ducmV2LnhtbESPQWsCMRSE74L/ITyhN81WaJWtUaSl&#10;RQQr2nro7bl53V3cvCxJdNN/bwqCx2FmvmFmi2gacSHna8sKHkcZCOLC6ppLBd9f78MpCB+QNTaW&#10;ScEfeVjM+70Z5tp2vKPLPpQiQdjnqKAKoc2l9EVFBv3ItsTJ+7XOYEjSlVI77BLcNHKcZc/SYM1p&#10;ocKWXisqTvuzUbD7nPDRfZzjKR67zfbnUK4Pb0ulHgZx+QIiUAz38K290gqexvD/Jf0A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PQjcUAAADbAAAADwAAAAAAAAAA&#10;AAAAAAChAgAAZHJzL2Rvd25yZXYueG1sUEsFBgAAAAAEAAQA+QAAAJMDAAAAAA==&#10;" strokeweight="0"/>
            <v:line id="Line 18" o:spid="_x0000_s1033" style="position:absolute;flip:y;visibility:visible" from="12776,16787" to="17043,21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91FsYAAADbAAAADwAAAGRycy9kb3ducmV2LnhtbESPQWsCMRSE7wX/Q3gFbzVbi23ZGkWU&#10;ighatPXQ23Pzuru4eVmS6MZ/bwqFHoeZ+YYZT6NpxIWcry0reBxkIIgLq2suFXx9vj+8gvABWWNj&#10;mRRcycN00rsbY65txzu67EMpEoR9jgqqENpcSl9UZNAPbEucvB/rDIYkXSm1wy7BTSOHWfYsDdac&#10;FipsaV5RcdqfjYLd9oWPbnmOp3jsNh/fh3J9WMyU6t/H2RuIQDH8h//aK61g9AS/X9IPkJ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1vdRbGAAAA2wAAAA8AAAAAAAAA&#10;AAAAAAAAoQIAAGRycy9kb3ducmV2LnhtbFBLBQYAAAAABAAEAPkAAACUAwAAAAA=&#10;" strokeweight="0"/>
            <v:line id="Line 19" o:spid="_x0000_s1034" style="position:absolute;flip:y;visibility:visible" from="26371,4544" to="29298,7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btYsYAAADbAAAADwAAAGRycy9kb3ducmV2LnhtbESPQWsCMRSE7wX/Q3gFbzVbqW3ZGkWU&#10;ighatPXQ23Pzuru4eVmS6MZ/bwqFHoeZ+YYZT6NpxIWcry0reBxkIIgLq2suFXx9vj+8gvABWWNj&#10;mRRcycN00rsbY65txzu67EMpEoR9jgqqENpcSl9UZNAPbEucvB/rDIYkXSm1wy7BTSOHWfYsDdac&#10;FipsaV5RcdqfjYLd9oWPbnmOp3jsNh/fh3J9WMyU6t/H2RuIQDH8h//aK61g9AS/X9IPkJ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G7WLGAAAA2wAAAA8AAAAAAAAA&#10;AAAAAAAAoQIAAGRycy9kb3ducmV2LnhtbFBLBQYAAAAABAAEAPkAAACUAwAAAAA=&#10;" strokeweight="0"/>
            <v:line id="Line 20" o:spid="_x0000_s1035" style="position:absolute;flip:y;visibility:visible" from="16548,16787" to="20808,21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I+cUAAADbAAAADwAAAGRycy9kb3ducmV2LnhtbESPT2sCMRTE7wW/Q3hCbzVbwVZWo0iL&#10;RYRW/Hfw9ty87i5uXpYkuum3bwoFj8PM/IaZzqNpxI2cry0reB5kIIgLq2suFRz2y6cxCB+QNTaW&#10;ScEPeZjPeg9TzLXteEu3XShFgrDPUUEVQptL6YuKDPqBbYmT922dwZCkK6V22CW4aeQwy16kwZrT&#10;QoUtvVVUXHZXo2D79cpn93GNl3juPjenY7k+vi+UeuzHxQREoBju4f/2SisYjeDvS/oBcv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I+cUAAADbAAAADwAAAAAAAAAA&#10;AAAAAAChAgAAZHJzL2Rvd25yZXYueG1sUEsFBgAAAAAEAAQA+QAAAJMDAAAAAA==&#10;" strokeweight="0"/>
            <v:line id="Line 21" o:spid="_x0000_s1036" style="position:absolute;flip:y;visibility:visible" from="26371,6976" to="30632,11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jWjsUAAADbAAAADwAAAGRycy9kb3ducmV2LnhtbESPQWsCMRSE7wX/Q3iCt5qtoJWtUaRF&#10;kYIVbT309ty87i5uXpYkuum/N4WCx2FmvmFmi2gacSXna8sKnoYZCOLC6ppLBV+fq8cpCB+QNTaW&#10;ScEveVjMew8zzLXteE/XQyhFgrDPUUEVQptL6YuKDPqhbYmT92OdwZCkK6V22CW4aeQoyybSYM1p&#10;ocKWXisqzoeLUbD/eOaTW1/iOZ667e77WL4f35ZKDfpx+QIiUAz38H97oxWMJ/D3Jf0A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jWjsUAAADbAAAADwAAAAAAAAAA&#10;AAAAAAChAgAAZHJzL2Rvd25yZXYueG1sUEsFBgAAAAAEAAQA+QAAAJMDAAAAAA==&#10;" strokeweight="0"/>
            <v:line id="Line 22" o:spid="_x0000_s1037" style="position:absolute;flip:y;visibility:visible" from="20313,16787" to="24580,21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RzFcUAAADbAAAADwAAAGRycy9kb3ducmV2LnhtbESPQWsCMRSE74L/ITzBm2ZbqMrWKNLS&#10;IoIVbT309ty87i5uXpYkuvHfN4WCx2FmvmHmy2gacSXna8sKHsYZCOLC6ppLBV+fb6MZCB+QNTaW&#10;ScGNPCwX/d4cc2073tP1EEqRIOxzVFCF0OZS+qIig35sW+Lk/VhnMCTpSqkddgluGvmYZRNpsOa0&#10;UGFLLxUV58PFKNh/TPnk3i/xHE/ddvd9LDfH15VSw0FcPYMIFMM9/N9eawVPU/j7kn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lRzFcUAAADbAAAADwAAAAAAAAAA&#10;AAAAAAChAgAAZHJzL2Rvd25yZXYueG1sUEsFBgAAAAAEAAQA+QAAAJMDAAAAAA==&#10;" strokeweight="0"/>
            <v:line id="Line 23" o:spid="_x0000_s1038" style="position:absolute;flip:y;visibility:visible" from="26371,10742" to="30632,14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vnZ8IAAADbAAAADwAAAGRycy9kb3ducmV2LnhtbERPy2oCMRTdF/yHcAV3NWPBVkajiEUp&#10;hVZ8LdxdJ9eZwcnNkEQn/ftmUejycN6zRTSNeJDztWUFo2EGgriwuuZSwfGwfp6A8AFZY2OZFPyQ&#10;h8W89zTDXNuOd/TYh1KkEPY5KqhCaHMpfVGRQT+0LXHirtYZDAm6UmqHXQo3jXzJsldpsObUUGFL&#10;q4qK2/5uFOy+3/jiNvd4i5fua3s+lZ+n96VSg35cTkEEiuFf/Of+0ArGaWz6kn6An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8vnZ8IAAADbAAAADwAAAAAAAAAAAAAA&#10;AAChAgAAZHJzL2Rvd25yZXYueG1sUEsFBgAAAAAEAAQA+QAAAJADAAAAAA==&#10;" strokeweight="0"/>
            <v:line id="Line 24" o:spid="_x0000_s1039" style="position:absolute;flip:y;visibility:visible" from="24085,14501" to="30632,21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dC/MYAAADbAAAADwAAAGRycy9kb3ducmV2LnhtbESPQWsCMRSE7wX/Q3gFbzVbobbdGkWU&#10;ighatPXQ23Pzuru4eVmS6MZ/bwqFHoeZ+YYZT6NpxIWcry0reBxkIIgLq2suFXx9vj+8gPABWWNj&#10;mRRcycN00rsbY65txzu67EMpEoR9jgqqENpcSl9UZNAPbEucvB/rDIYkXSm1wy7BTSOHWTaSBmtO&#10;CxW2NK+oOO3PRsFu+8xHtzzHUzx2m4/vQ7k+LGZK9e/j7A1EoBj+w3/tlVbw9Aq/X9IPkJ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HQvzGAAAA2wAAAA8AAAAAAAAA&#10;AAAAAAAAoQIAAGRycy9kb3ducmV2LnhtbFBLBQYAAAAABAAEAPkAAACUAwAAAAA=&#10;" strokeweight="0"/>
            <v:line id="Line 25" o:spid="_x0000_s1040" style="position:absolute;flip:y;visibility:visible" from="27857,18266" to="30632,21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Eh3MIAAADbAAAADwAAAGRycy9kb3ducmV2LnhtbERPy2oCMRTdF/yHcAV3NWMXtoxGEaUi&#10;Qlt8LdxdJ9eZwcnNkEQn/ftmUXB5OO/pPJpGPMj52rKC0TADQVxYXXOp4Hj4fP0A4QOyxsYyKfgl&#10;D/NZ72WKubYd7+ixD6VIIexzVFCF0OZS+qIig35oW+LEXa0zGBJ0pdQOuxRuGvmWZWNpsObUUGFL&#10;y4qK2/5uFOy+3/ni1vd4i5fu6+d8Kren1UKpQT8uJiACxfAU/7s3WsE4rU9f0g+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9Eh3MIAAADbAAAADwAAAAAAAAAAAAAA&#10;AAChAgAAZHJzL2Rvd25yZXYueG1sUEsFBgAAAAAEAAQA+QAAAJADAAAAAA==&#10;" strokeweight="0"/>
            <v:line id="Line 26" o:spid="_x0000_s1041" style="position:absolute;flip:y;visibility:visible" from="11449,4544" to="12890,5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2ER8UAAADbAAAADwAAAGRycy9kb3ducmV2LnhtbESPQWsCMRSE74X+h/AKvdWsHlS2RpEW&#10;SymoqPXQ23Pzuru4eVmS6MZ/bwTB4zAz3zCTWTSNOJPztWUF/V4GgriwuuZSwe9u8TYG4QOyxsYy&#10;KbiQh9n0+WmCubYdb+i8DaVIEPY5KqhCaHMpfVGRQd+zLXHy/q0zGJJ0pdQOuwQ3jRxk2VAarDkt&#10;VNjSR0XFcXsyCjarER/c1yke46Fbrv/25c/+c67U60ucv4MIFMMjfG9/awXDPty+pB8gp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2ER8UAAADbAAAADwAAAAAAAAAA&#10;AAAAAAChAgAAZHJzL2Rvd25yZXYueG1sUEsFBgAAAAAEAAQA+QAAAJMDAAAAAA==&#10;" strokeweight="0"/>
            <v:line id="Line 27" o:spid="_x0000_s1042" style="position:absolute;flip:y;visibility:visible" from="11449,5497" to="15709,9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8aMMUAAADbAAAADwAAAGRycy9kb3ducmV2LnhtbESPQWsCMRSE74X+h/AKvdWsHmzZGkUU&#10;RQptUevB23Pz3F3cvCxJdOO/NwXB4zAz3zCjSTSNuJDztWUF/V4GgriwuuZSwd928fYBwgdkjY1l&#10;UnAlD5Px89MIc207XtNlE0qRIOxzVFCF0OZS+qIig75nW+LkHa0zGJJ0pdQOuwQ3jRxk2VAarDkt&#10;VNjSrKLitDkbBeufdz645Tme4qH7/t3vyq/dfKrU60ucfoIIFMMjfG+vtILhAP6/pB8gx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8aMMUAAADbAAAADwAAAAAAAAAA&#10;AAAAAAChAgAAZHJzL2Rvd25yZXYueG1sUEsFBgAAAAAEAAQA+QAAAJMDAAAAAA==&#10;" strokeweight="0"/>
            <v:line id="Line 28" o:spid="_x0000_s1043" style="position:absolute;flip:y;visibility:visible" from="11449,9256" to="15709,13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on38UAAADbAAAADwAAAGRycy9kb3ducmV2LnhtbESPQWsCMRSE7wX/Q3iCt5qtiJWtUaRF&#10;kYIVbT309ty87i5uXpYkuum/N4WCx2FmvmFmi2gacSXna8sKnoYZCOLC6ppLBV+fq8cpCB+QNTaW&#10;ScEveVjMew8zzLXteE/XQyhFgrDPUUEVQptL6YuKDPqhbYmT92OdwZCkK6V22CW4aeQoyybSYM1p&#10;ocKWXisqzoeLUbD/eOaTW1/iOZ667e77WL4f35ZKDfpx+QIiUAz38H97oxVMxvD3Jf0A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on38UAAADbAAAADwAAAAAAAAAA&#10;AAAAAAChAgAAZHJzL2Rvd25yZXYueG1sUEsFBgAAAAAEAAQA+QAAAJMDAAAAAA==&#10;" strokeweight="0"/>
            <v:line id="Line 29" o:spid="_x0000_s1044" style="position:absolute;flip:y;visibility:visible" from="11449,13021" to="15709,17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aCRMUAAADbAAAADwAAAGRycy9kb3ducmV2LnhtbESPQWsCMRSE7wX/Q3iCt5qtoJWtUaRF&#10;kYIVbT309ty87i5uXpYkuum/N4WCx2FmvmFmi2gacSXna8sKnoYZCOLC6ppLBV+fq8cpCB+QNTaW&#10;ScEveVjMew8zzLXteE/XQyhFgrDPUUEVQptL6YuKDPqhbYmT92OdwZCkK6V22CW4aeQoyybSYM1p&#10;ocKWXisqzoeLUbD/eOaTW1/iOZ667e77WL4f35ZKDfpx+QIiUAz38H97oxVMxvD3Jf0A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6aCRMUAAADbAAAADwAAAAAAAAAA&#10;AAAAAAChAgAAZHJzL2Rvd25yZXYueG1sUEsFBgAAAAAEAAQA+QAAAJMDAAAAAA==&#10;" strokeweight="0"/>
            <v:line id="Line 30" o:spid="_x0000_s1045" style="position:absolute;flip:y;visibility:visible" from="11449,16787" to="15709,21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QcM8UAAADbAAAADwAAAGRycy9kb3ducmV2LnhtbESPQWsCMRSE7wX/Q3hCbzWrh7VsjSIV&#10;Sylo0dZDb8/N6+7i5mVJopv++0YQPA4z8w0zW0TTigs531hWMB5lIIhLqxuuFHx/rZ+eQfiArLG1&#10;TAr+yMNiPniYYaFtzzu67EMlEoR9gQrqELpCSl/WZNCPbEecvF/rDIYkXSW1wz7BTSsnWZZLgw2n&#10;hRo7eq2pPO3PRsFuO+WjezvHUzz2m8+fQ/VxWC2VehzG5QuIQDHcw7f2u1aQ53D9kn6An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3QcM8UAAADbAAAADwAAAAAAAAAA&#10;AAAAAAChAgAAZHJzL2Rvd25yZXYueG1sUEsFBgAAAAAEAAQA+QAAAJMDAAAAAA==&#10;" strokeweight="0"/>
            <v:line id="Line 31" o:spid="_x0000_s1046" style="position:absolute;flip:y;visibility:visible" from="26371,4544" to="27971,6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i5qMUAAADbAAAADwAAAGRycy9kb3ducmV2LnhtbESPQWsCMRSE74X+h/AKvdVsPahsjSIV&#10;pRSquK2H3p6b193FzcuSRDf+eyMIPQ4z8w0znUfTijM531hW8DrIQBCXVjdcKfj5Xr1MQPiArLG1&#10;TAou5GE+e3yYYq5tzzs6F6ESCcI+RwV1CF0upS9rMugHtiNO3p91BkOSrpLaYZ/gppXDLBtJgw2n&#10;hRo7eq+pPBYno2C3GfPBrU/xGA/91/Z3X33ulwulnp/i4g1EoBj+w/f2h1YwGsPtS/oBcn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i5qMUAAADbAAAADwAAAAAAAAAA&#10;AAAAAAChAgAAZHJzL2Rvd25yZXYueG1sUEsFBgAAAAAEAAQA+QAAAJMDAAAAAA==&#10;" strokeweight="0"/>
            <v:line id="Line 32" o:spid="_x0000_s1047" style="position:absolute;flip:y;visibility:visible" from="15214,16787" to="19481,21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ct2sIAAADbAAAADwAAAGRycy9kb3ducmV2LnhtbERPy2oCMRTdF/yHcAV3NWMXtoxGEaUi&#10;Qlt8LdxdJ9eZwcnNkEQn/ftmUXB5OO/pPJpGPMj52rKC0TADQVxYXXOp4Hj4fP0A4QOyxsYyKfgl&#10;D/NZ72WKubYd7+ixD6VIIexzVFCF0OZS+qIig35oW+LEXa0zGBJ0pdQOuxRuGvmWZWNpsObUUGFL&#10;y4qK2/5uFOy+3/ni1vd4i5fu6+d8Kren1UKpQT8uJiACxfAU/7s3WsE4jU1f0g+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act2sIAAADbAAAADwAAAAAAAAAAAAAA&#10;AAChAgAAZHJzL2Rvd25yZXYueG1sUEsFBgAAAAAEAAQA+QAAAJADAAAAAA==&#10;" strokeweight="0"/>
            <v:line id="Line 33" o:spid="_x0000_s1048" style="position:absolute;flip:y;visibility:visible" from="26371,5649" to="30632,9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uIQcUAAADbAAAADwAAAGRycy9kb3ducmV2LnhtbESPT2sCMRTE7wW/Q3hCbzVbD7auRpEW&#10;iwit+O/g7bl53V3cvCxJdNNv3xQKHoeZ+Q0znUfTiBs5X1tW8DzIQBAXVtdcKjjsl0+vIHxA1thY&#10;JgU/5GE+6z1MMde24y3ddqEUCcI+RwVVCG0upS8qMugHtiVO3rd1BkOSrpTaYZfgppHDLBtJgzWn&#10;hQpbequouOyuRsH264XP7uMaL/HcfW5Ox3J9fF8o9diPiwmIQDHcw//tlVYwGsPfl/QD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uIQcUAAADbAAAADwAAAAAAAAAA&#10;AAAAAAChAgAAZHJzL2Rvd25yZXYueG1sUEsFBgAAAAAEAAQA+QAAAJMDAAAAAA==&#10;" strokeweight="0"/>
            <v:line id="Line 34" o:spid="_x0000_s1049" style="position:absolute;flip:y;visibility:visible" from="18980,16787" to="23247,21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i3AcIAAADbAAAADwAAAGRycy9kb3ducmV2LnhtbERPTWsCMRC9C/6HMIXeNFsPVbZGEcVS&#10;ClW09dDbuBl3FzeTJYlu/PfmIHh8vO/pPJpGXMn52rKCt2EGgriwuuZSwd/vejAB4QOyxsYyKbiR&#10;h/ms35tirm3HO7ruQylSCPscFVQhtLmUvqjIoB/aljhxJ+sMhgRdKbXDLoWbRo6y7F0arDk1VNjS&#10;sqLivL8YBbvNmI/u8xLP8dj9bP8P5fdhtVDq9SUuPkAEiuEpfri/tIJxWp++pB8gZ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gi3AcIAAADbAAAADwAAAAAAAAAAAAAA&#10;AAChAgAAZHJzL2Rvd25yZXYueG1sUEsFBgAAAAAEAAQA+QAAAJADAAAAAA==&#10;" strokeweight="0"/>
            <v:line id="Line 35" o:spid="_x0000_s1050" style="position:absolute;flip:y;visibility:visible" from="26371,9408" to="30632,13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QSmsUAAADbAAAADwAAAGRycy9kb3ducmV2LnhtbESPQWsCMRSE70L/Q3iF3jRrD1W2RpGW&#10;llKo4loPvT03r7uLm5cliW7890YQPA4z8w0zW0TTihM531hWMB5lIIhLqxuuFPxuP4ZTED4ga2wt&#10;k4IzeVjMHwYzzLXteUOnIlQiQdjnqKAOocul9GVNBv3IdsTJ+7fOYEjSVVI77BPctPI5y16kwYbT&#10;Qo0dvdVUHoqjUbBZTXjvPo/xEPf9z/pvV33v3pdKPT3G5SuIQDHcw7f2l1YwGcP1S/oBc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QSmsUAAADbAAAADwAAAAAAAAAA&#10;AAAAAAChAgAAZHJzL2Rvd25yZXYueG1sUEsFBgAAAAAEAAQA+QAAAJMDAAAAAA==&#10;" strokeweight="0"/>
            <v:line id="Line 36" o:spid="_x0000_s1051" style="position:absolute;flip:y;visibility:visible" from="22752,13174" to="30632,21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aM7cUAAADbAAAADwAAAGRycy9kb3ducmV2LnhtbESPT2sCMRTE7wW/Q3iCt5qtBy2rUaRi&#10;KYVa/Hfo7bl53V3cvCxJdNNv3wiCx2FmfsPMFtE04krO15YVvAwzEMSF1TWXCg779fMrCB+QNTaW&#10;ScEfeVjMe08zzLXteEvXXShFgrDPUUEVQptL6YuKDPqhbYmT92udwZCkK6V22CW4aeQoy8bSYM1p&#10;ocKW3ioqzruLUbDdTPjk3i/xHE/d1/fPsfw8rpZKDfpxOQURKIZH+N7+0AomI7h9ST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aM7cUAAADbAAAADwAAAAAAAAAA&#10;AAAAAAChAgAAZHJzL2Rvd25yZXYueG1sUEsFBgAAAAAEAAQA+QAAAJMDAAAAAA==&#10;" strokeweight="0"/>
            <v:line id="Line 37" o:spid="_x0000_s1052" style="position:absolute;flip:y;visibility:visible" from="26523,16933" to="30632,21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OxAsUAAADbAAAADwAAAGRycy9kb3ducmV2LnhtbESPQWsCMRSE74L/ITzBm2ZbisrWKNLS&#10;IoIVbT309ty87i5uXpYkuvHfN4WCx2FmvmHmy2gacSXna8sKHsYZCOLC6ppLBV+fb6MZCB+QNTaW&#10;ScGNPCwX/d4cc2073tP1EEqRIOxzVFCF0OZS+qIig35sW+Lk/VhnMCTpSqkddgluGvmYZRNpsOa0&#10;UGFLLxUV58PFKNh/TPnk3i/xHE/ddvd9LDfH15VSw0FcPYMIFMM9/N9eawXTJ/j7kn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TOxAsUAAADbAAAADwAAAAAAAAAA&#10;AAAAAAChAgAAZHJzL2Rvd25yZXYueG1sUEsFBgAAAAAEAAQA+QAAAJMDAAAAAA==&#10;" strokeweight="0"/>
            <v:line id="Line 38" o:spid="_x0000_s1053" style="position:absolute;flip:y;visibility:visible" from="30289,20699" to="30632,21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8UmcUAAADbAAAADwAAAGRycy9kb3ducmV2LnhtbESPQWsCMRSE74L/ITzBm2ZbqMrWKNLS&#10;IoIVbT309ty87i5uXpYkuvHfN4WCx2FmvmHmy2gacSXna8sKHsYZCOLC6ppLBV+fb6MZCB+QNTaW&#10;ScGNPCwX/d4cc2073tP1EEqRIOxzVFCF0OZS+qIig35sW+Lk/VhnMCTpSqkddgluGvmYZRNpsOa0&#10;UGFLLxUV58PFKNh/TPnk3i/xHE/ddvd9LDfH15VSw0FcPYMIFMM9/N9eawXTJ/j7kn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8UmcUAAADbAAAADwAAAAAAAAAA&#10;AAAAAAChAgAAZHJzL2Rvd25yZXYueG1sUEsFBgAAAAAEAAQA+QAAAJMDAAAAAA==&#10;" strokeweight="0"/>
            <v:line id="Line 39" o:spid="_x0000_s1054" style="position:absolute;visibility:visible" from="15709,16787" to="26371,16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VZ8QAAADbAAAADwAAAGRycy9kb3ducmV2LnhtbESPT2vCQBTE7wW/w/KE3upGwRijGxGp&#10;2N5a/4DHR/aZLMm+Ddmtpt++Wyj0OMzMb5j1ZrCtuFPvjWMF00kCgrh02nCl4Hzav2QgfEDW2Dom&#10;Bd/kYVOMntaYa/fgT7ofQyUihH2OCuoQulxKX9Zk0U9cRxy9m+sthij7SuoeHxFuWzlLklRaNBwX&#10;auxoV1PZHL+sAvORHubvi8vyIl8PYXrNmszYs1LP42G7AhFoCP/hv/abVrBI4f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VnxAAAANsAAAAPAAAAAAAAAAAA&#10;AAAAAKECAABkcnMvZG93bnJldi54bWxQSwUGAAAAAAQABAD5AAAAkgMAAAAA&#10;" strokeweight="0"/>
            <v:line id="Line 40" o:spid="_x0000_s1055" style="position:absolute;visibility:visible" from="11449,21041" to="30632,21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Hw/MQAAADbAAAADwAAAGRycy9kb3ducmV2LnhtbESPT2vCQBTE7wW/w/KE3upGQROjGxGp&#10;2N5a/4DHR/aZLMm+Ddmtpt++Wyj0OMzMb5j1ZrCtuFPvjWMF00kCgrh02nCl4Hzav2QgfEDW2Dom&#10;Bd/kYVOMntaYa/fgT7ofQyUihH2OCuoQulxKX9Zk0U9cRxy9m+sthij7SuoeHxFuWzlLkoW0aDgu&#10;1NjRrqayOX5ZBeZjcZi/p5flRb4ewvSaNZmxZ6Wex8N2BSLQEP7Df+03rSBN4f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sfD8xAAAANsAAAAPAAAAAAAAAAAA&#10;AAAAAKECAABkcnMvZG93bnJldi54bWxQSwUGAAAAAAQABAD5AAAAkgMAAAAA&#10;" strokeweight="0"/>
            <v:line id="Line 41" o:spid="_x0000_s1056" style="position:absolute;flip:y;visibility:visible" from="26371,4544" to="26377,16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67B8IAAADbAAAADwAAAGRycy9kb3ducmV2LnhtbERPTWsCMRC9C/6HMIXeNFsPVbZGEcVS&#10;ClW09dDbuBl3FzeTJYlu/PfmIHh8vO/pPJpGXMn52rKCt2EGgriwuuZSwd/vejAB4QOyxsYyKbiR&#10;h/ms35tirm3HO7ruQylSCPscFVQhtLmUvqjIoB/aljhxJ+sMhgRdKbXDLoWbRo6y7F0arDk1VNjS&#10;sqLivL8YBbvNmI/u8xLP8dj9bP8P5fdhtVDq9SUuPkAEiuEpfri/tIJxGpu+pB8gZ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H67B8IAAADbAAAADwAAAAAAAAAAAAAA&#10;AAChAgAAZHJzL2Rvd25yZXYueG1sUEsFBgAAAAAEAAQA+QAAAJADAAAAAA==&#10;" strokeweight="0"/>
            <v:line id="Line 42" o:spid="_x0000_s1057" style="position:absolute;flip:y;visibility:visible" from="30632,4544" to="30638,21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IenMUAAADbAAAADwAAAGRycy9kb3ducmV2LnhtbESPQWsCMRSE7wX/Q3iCt5qtB61bo0iL&#10;IgUr2nro7bl53V3cvCxJdNN/bwoFj8PMfMPMFtE04krO15YVPA0zEMSF1TWXCr4+V4/PIHxA1thY&#10;JgW/5GEx7z3MMNe24z1dD6EUCcI+RwVVCG0upS8qMuiHtiVO3o91BkOSrpTaYZfgppGjLBtLgzWn&#10;hQpbeq2oOB8uRsH+Y8Int77Eczx12933sXw/vi2VGvTj8gVEoBju4f/2RiuYTOHvS/oB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IenMUAAADbAAAADwAAAAAAAAAA&#10;AAAAAAChAgAAZHJzL2Rvd25yZXYueG1sUEsFBgAAAAAEAAQA+QAAAJMDAAAAAA==&#10;" strokeweight="0"/>
            <v:line id="Line 43" o:spid="_x0000_s1058" style="position:absolute;flip:x;visibility:visible" from="26371,4544" to="28498,4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3HJsIAAADbAAAADwAAAGRycy9kb3ducmV2LnhtbERPy2oCMRTdF/yHcAV3NWMXVkajiFKR&#10;Qlt8LdxdJ9eZwcnNkEQn/ftmUXB5OO/ZIppGPMj52rKC0TADQVxYXXOp4Hj4eJ2A8AFZY2OZFPyS&#10;h8W89zLDXNuOd/TYh1KkEPY5KqhCaHMpfVGRQT+0LXHirtYZDAm6UmqHXQo3jXzLsrE0WHNqqLCl&#10;VUXFbX83Cnbf73xxm3u8xUv39XM+lZ+n9VKpQT8upyACxfAU/7u3WsEkrU9f0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93HJsIAAADbAAAADwAAAAAAAAAAAAAA&#10;AAChAgAAZHJzL2Rvd25yZXYueG1sUEsFBgAAAAAEAAQA+QAAAJADAAAAAA==&#10;" strokeweight="0"/>
            <v:line id="Line 44" o:spid="_x0000_s1059" style="position:absolute;flip:x;visibility:visible" from="11449,4544" to="15709,4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ivcUAAADbAAAADwAAAGRycy9kb3ducmV2LnhtbESPQWsCMRSE70L/Q3iF3jRrD1W2RpGW&#10;liKoqPXQ23Pzuru4eVmS6MZ/bwTB4zAz3zCTWTSNOJPztWUFw0EGgriwuuZSwe/uqz8G4QOyxsYy&#10;KbiQh9n0qTfBXNuON3TehlIkCPscFVQhtLmUvqjIoB/Yljh5/9YZDEm6UmqHXYKbRr5m2Zs0WHNa&#10;qLClj4qK4/ZkFGxWIz6471M8xkO3XP/ty8X+c67Uy3Ocv4MIFMMjfG//aAXjIdy+pB8gp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ivcUAAADbAAAADwAAAAAAAAAA&#10;AAAAAAChAgAAZHJzL2Rvd25yZXYueG1sUEsFBgAAAAAEAAQA+QAAAJMDAAAAAA==&#10;" strokeweight="0"/>
            <v:line id="Line 45" o:spid="_x0000_s1060" style="position:absolute;flip:y;visibility:visible" from="15709,4544" to="15716,16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P8ysUAAADbAAAADwAAAGRycy9kb3ducmV2LnhtbESPT2sCMRTE7wW/Q3iCt5qtByurUaRi&#10;KYVa/Hfo7bl53V3cvCxJdNNvbwqCx2FmfsPMFtE04krO15YVvAwzEMSF1TWXCg779fMEhA/IGhvL&#10;pOCPPCzmvacZ5tp2vKXrLpQiQdjnqKAKoc2l9EVFBv3QtsTJ+7XOYEjSlVI77BLcNHKUZWNpsOa0&#10;UGFLbxUV593FKNhuXvnk3i/xHE/d1/fPsfw8rpZKDfpxOQURKIZH+N7+0AomI/j/kn6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P8ysUAAADbAAAADwAAAAAAAAAA&#10;AAAAAAChAgAAZHJzL2Rvd25yZXYueG1sUEsFBgAAAAAEAAQA+QAAAJMDAAAAAA==&#10;" strokeweight="0"/>
            <v:line id="Line 46" o:spid="_x0000_s1061" style="position:absolute;flip:y;visibility:visible" from="11449,4544" to="11455,21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9ZUcUAAADbAAAADwAAAGRycy9kb3ducmV2LnhtbESPQWsCMRSE74L/IbxCb5qthSpbo4jS&#10;IkIraj309ty87i5uXpYkuum/bwqCx2FmvmGm82gacSXna8sKnoYZCOLC6ppLBV+Ht8EEhA/IGhvL&#10;pOCXPMxn/d4Uc2073tF1H0qRIOxzVFCF0OZS+qIig35oW+Lk/VhnMCTpSqkddgluGjnKshdpsOa0&#10;UGFLy4qK8/5iFOw+x3xy75d4jqfuY/t9LDfH1UKpx4e4eAURKIZ7+NZeawWTZ/j/kn6A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9ZUcUAAADbAAAADwAAAAAAAAAA&#10;AAAAAAChAgAAZHJzL2Rvd25yZXYueG1sUEsFBgAAAAAEAAQA+QAAAJMDAAAAAA==&#10;" strokeweight="0"/>
            <v:line id="Line 47" o:spid="_x0000_s1062" style="position:absolute;visibility:visible" from="28498,4544" to="30632,4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YerMMAAADbAAAADwAAAGRycy9kb3ducmV2LnhtbESPQWvCQBSE74X+h+UVetONpWqMrlJK&#10;RXvTqODxkX0mi9m3Ibtq/PduQehxmJlvmNmis7W4UuuNYwWDfgKCuHDacKlgv1v2UhA+IGusHZOC&#10;O3lYzF9fZphpd+MtXfNQighhn6GCKoQmk9IXFVn0fdcQR+/kWoshyraUusVbhNtafiTJSFo0HBcq&#10;bOi7ouKcX6wCsxmthr/jw+Qgf1ZhcEzPqbF7pd7fuq8piEBd+A8/22utIP2Evy/xB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2HqzDAAAA2wAAAA8AAAAAAAAAAAAA&#10;AAAAoQIAAGRycy9kb3ducmV2LnhtbFBLBQYAAAAABAAEAPkAAACRAwAAAAA=&#10;" strokeweight="0"/>
            <v:line id="Line 48" o:spid="_x0000_s1063" style="position:absolute;visibility:visible" from="30632,21041" to="30638,21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7N8MAAADbAAAADwAAAGRycy9kb3ducmV2LnhtbESPT4vCMBTE7wt+h/AEb2uqoFurUUQU&#10;d2/rP/D4aJ5tsHkpTdTut98IgsdhZn7DzBatrcSdGm8cKxj0ExDEudOGCwXHw+YzBeEDssbKMSn4&#10;Iw+Leedjhpl2D97RfR8KESHsM1RQhlBnUvq8JIu+72ri6F1cYzFE2RRSN/iIcFvJYZKMpUXDcaHE&#10;mlYl5df9zSowv+Pt6OfrNDnJ9TYMzuk1NfaoVK/bLqcgArXhHX61v7WCdATPL/EHy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6uzfDAAAA2wAAAA8AAAAAAAAAAAAA&#10;AAAAoQIAAGRycy9kb3ducmV2LnhtbFBLBQYAAAAABAAEAPkAAACRAwAAAAA=&#10;" strokeweight="0"/>
            <v:line id="Line 49" o:spid="_x0000_s1064" style="position:absolute;flip:y;visibility:visible" from="30632,1096" to="35471,4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j6ycUAAADbAAAADwAAAGRycy9kb3ducmV2LnhtbESPT2sCMRTE7wW/Q3iCt5ptD1ZWo0jF&#10;IoVa/Hfo7bl53V3cvCxJdNNvbwqCx2FmfsNM59E04krO15YVvAwzEMSF1TWXCg771fMYhA/IGhvL&#10;pOCPPMxnvacp5tp2vKXrLpQiQdjnqKAKoc2l9EVFBv3QtsTJ+7XOYEjSlVI77BLcNPI1y0bSYM1p&#10;ocKW3isqzruLUbDdvPHJfVziOZ66r++fY/l5XC6UGvTjYgIiUAyP8L291grGI/j/kn6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3j6ycUAAADbAAAADwAAAAAAAAAA&#10;AAAAAAChAgAAZHJzL2Rvd25yZXYueG1sUEsFBgAAAAAEAAQA+QAAAJMDAAAAAA==&#10;" strokeweight="0"/>
            <v:line id="Line 50" o:spid="_x0000_s1065" style="position:absolute;visibility:visible" from="7969,1077" to="11449,4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SA28IAAADbAAAADwAAAGRycy9kb3ducmV2LnhtbESPQYvCMBSE74L/IbwFb5oqrHarUUR2&#10;UW/qKnh8NG/bYPNSmqzWf28EweMwM98ws0VrK3GlxhvHCoaDBARx7rThQsHx96efgvABWWPlmBTc&#10;ycNi3u3MMNPuxnu6HkIhIoR9hgrKEOpMSp+XZNEPXE0cvT/XWAxRNoXUDd4i3FZylCRjadFwXCix&#10;plVJ+eXwbxWY3Xj9uZ2cvk7yex2G5/SSGntUqvfRLqcgArXhHX61N1pBOoHnl/gD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GSA28IAAADbAAAADwAAAAAAAAAAAAAA&#10;AAChAgAAZHJzL2Rvd25yZXYueG1sUEsFBgAAAAAEAAQA+QAAAJADAAAAAA==&#10;" strokeweight="0"/>
            <v:line id="Line 51" o:spid="_x0000_s1066" style="position:absolute;flip:x;visibility:visible" from="628,1077" to="7969,1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vLIMIAAADbAAAADwAAAGRycy9kb3ducmV2LnhtbERPy2oCMRTdF/yHcAV3NWMXVkajiFKR&#10;Qlt8LdxdJ9eZwcnNkEQn/ftmUXB5OO/ZIppGPMj52rKC0TADQVxYXXOp4Hj4eJ2A8AFZY2OZFPyS&#10;h8W89zLDXNuOd/TYh1KkEPY5KqhCaHMpfVGRQT+0LXHirtYZDAm6UmqHXQo3jXzLsrE0WHNqqLCl&#10;VUXFbX83Cnbf73xxm3u8xUv39XM+lZ+n9VKpQT8upyACxfAU/7u3WsEkjU1f0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avLIMIAAADbAAAADwAAAAAAAAAAAAAA&#10;AAChAgAAZHJzL2Rvd25yZXYueG1sUEsFBgAAAAAEAAQA+QAAAJADAAAAAA==&#10;" strokeweight="0"/>
            <v:line id="Line 52" o:spid="_x0000_s1067" style="position:absolute;visibility:visible" from="35471,1096" to="43942,1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exMsQAAADbAAAADwAAAGRycy9kb3ducmV2LnhtbESPQWvCQBSE7wX/w/KE3urGQm0SXUWk&#10;kvbWRgWPj+wzWcy+DdnVpP++Wyj0OMzMN8xqM9pW3Kn3xrGC+SwBQVw5bbhWcDzsn1IQPiBrbB2T&#10;gm/ysFlPHlaYazfwF93LUIsIYZ+jgiaELpfSVw1Z9DPXEUfv4nqLIcq+lrrHIcJtK5+TZCEtGo4L&#10;DXa0a6i6ljerwHwuipeP11N2km9FmJ/Ta2rsUanH6bhdggg0hv/wX/tdK0gz+P0Sf4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t7EyxAAAANsAAAAPAAAAAAAAAAAA&#10;AAAAAKECAABkcnMvZG93bnJldi54bWxQSwUGAAAAAAQABAD5AAAAkgMAAAAA&#10;" strokeweight="0"/>
            <v:line id="Line 53" o:spid="_x0000_s1068" style="position:absolute;flip:x;visibility:visible" from="42906,2779" to="43942,3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vwHcAAAADbAAAADwAAAGRycy9kb3ducmV2LnhtbERPu27CMBTdkfoP1q3UDWw6VBAwCBqq&#10;IjHxWNgu8SWOiK+j2ED4ezwgMR6d93TeuVrcqA2VZw3DgQJBXHhTcanhsP/rj0CEiGyw9kwaHhRg&#10;PvvoTTEz/s5buu1iKVIIhww12BibTMpQWHIYBr4hTtzZtw5jgm0pTYv3FO5q+a3Uj3RYcWqw2NCv&#10;peKyuzoNm5U6jbpcXfL/zbBW+XK5P26t1l+f3WICIlIX3+KXe200jNP69CX9ADl7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Hb8B3AAAAA2wAAAA8AAAAAAAAAAAAAAAAA&#10;oQIAAGRycy9kb3ducmV2LnhtbFBLBQYAAAAABAAEAPkAAACOAwAAAAA=&#10;" strokecolor="fuchsia" strokeweight="0"/>
            <v:line id="Line 54" o:spid="_x0000_s1069" style="position:absolute;flip:x;visibility:visible" from="39801,1096" to="42418,4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dVhsQAAADbAAAADwAAAGRycy9kb3ducmV2LnhtbESPzW7CMBCE70i8g7WVegM7PVQ0YFAh&#10;RVTixM+F2zbexhHxOooNhLevkZB6HM3MN5rZoneNuFIXas8asrECQVx6U3Ol4XhYjyYgQkQ22Hgm&#10;DXcKsJgPBzPMjb/xjq77WIkE4ZCjBhtjm0sZSksOw9i3xMn79Z3DmGRXSdPhLcFdI9+UepcOa04L&#10;FltaWSrP+4vTsP1SP5O+UOdis80aVSyXh9POav360n9OQUTq43/42f42Gj4yeHxJP0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1WGxAAAANsAAAAPAAAAAAAAAAAA&#10;AAAAAKECAABkcnMvZG93bnJldi54bWxQSwUGAAAAAAQABAD5AAAAkgMAAAAA&#10;" strokecolor="fuchsia" strokeweight="0"/>
            <v:line id="Line 55" o:spid="_x0000_s1070" style="position:absolute;flip:x;visibility:visible" from="37896,1096" to="40455,4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XL8cQAAADbAAAADwAAAGRycy9kb3ducmV2LnhtbESPT2sCMRTE74V+h/AK3mqiB9HVKNqt&#10;WPDkn4u35+a5Wdy8LJuo67dvCgWPw8z8hpktOleLO7Wh8qxh0FcgiAtvKi41HA/rzzGIEJEN1p5J&#10;w5MCLObvbzPMjH/wju77WIoE4ZChBhtjk0kZCksOQ983xMm7+NZhTLItpWnxkeCulkOlRtJhxWnB&#10;YkNflorr/uY0bL/Vedzl6ppvtoNa5avV4bSzWvc+uuUURKQuvsL/7R+jYTKEvy/pB8j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RcvxxAAAANsAAAAPAAAAAAAAAAAA&#10;AAAAAKECAABkcnMvZG93bnJldi54bWxQSwUGAAAAAAQABAD5AAAAkgMAAAAA&#10;" strokecolor="fuchsia" strokeweight="0"/>
            <v:line id="Line 56" o:spid="_x0000_s1071" style="position:absolute;visibility:visible" from="42424,1096" to="43942,2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kI5MYAAADbAAAADwAAAGRycy9kb3ducmV2LnhtbESPzWvCQBTE70L/h+UVepG6aQXR1I2I&#10;reDHxUYP7e01+/KB2bdpdtX0v3cLgsdhZn7DTGedqcWZWldZVvAyiEAQZ1ZXXCg47JfPYxDOI2us&#10;LZOCP3IwSx56U4y1vfAnnVNfiABhF6OC0vsmltJlJRl0A9sQBy+3rUEfZFtI3eIlwE0tX6NoJA1W&#10;HBZKbGhRUnZMT0ZB+qO3u19Zr+nbbPof40n+NX+XSj09dvM3EJ46fw/f2iutYDKE/y/hB8jk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JCOTGAAAA2wAAAA8AAAAAAAAA&#10;AAAAAAAAoQIAAGRycy9kb3ducmV2LnhtbFBLBQYAAAAABAAEAPkAAACUAwAAAAA=&#10;" strokecolor="fuchsia" strokeweight="0"/>
            <v:line id="Line 57" o:spid="_x0000_s1072" style="position:absolute;visibility:visible" from="40582,1096" to="43186,3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CQkMYAAADbAAAADwAAAGRycy9kb3ducmV2LnhtbESPzWvCQBTE70L/h+UVepG6aRHR1I2I&#10;reDHxUYP7e01+/KB2bdpdtX0v3cLgsdhZn7DTGedqcWZWldZVvAyiEAQZ1ZXXCg47JfPYxDOI2us&#10;LZOCP3IwSx56U4y1vfAnnVNfiABhF6OC0vsmltJlJRl0A9sQBy+3rUEfZFtI3eIlwE0tX6NoJA1W&#10;HBZKbGhRUnZMT0ZB+qO3u19Zr+nbbPof40n+NX+XSj09dvM3EJ46fw/f2iutYDKE/y/hB8jk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gkJDGAAAA2wAAAA8AAAAAAAAA&#10;AAAAAAAAoQIAAGRycy9kb3ducmV2LnhtbFBLBQYAAAAABAAEAPkAAACUAwAAAAA=&#10;" strokecolor="fuchsia" strokeweight="0"/>
            <v:line id="Line 58" o:spid="_x0000_s1073" style="position:absolute;visibility:visible" from="37426,1052" to="39903,4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w1C8YAAADbAAAADwAAAGRycy9kb3ducmV2LnhtbESPzWvCQBTE70L/h+UVepG6aUHR1I2I&#10;reDHxUYP7e01+/KB2bdpdtX0v3cLgsdhZn7DTGedqcWZWldZVvAyiEAQZ1ZXXCg47JfPYxDOI2us&#10;LZOCP3IwSx56U4y1vfAnnVNfiABhF6OC0vsmltJlJRl0A9sQBy+3rUEfZFtI3eIlwE0tX6NoJA1W&#10;HBZKbGhRUnZMT0ZB+qO3u19Zr+nbbPof40n+NX+XSj09dvM3EJ46fw/f2iutYDKE/y/hB8jk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sNQvGAAAA2wAAAA8AAAAAAAAA&#10;AAAAAAAAoQIAAGRycy9kb3ducmV2LnhtbFBLBQYAAAAABAAEAPkAAACUAwAAAAA=&#10;" strokecolor="fuchsia" strokeweight="0"/>
            <v:line id="Line 59" o:spid="_x0000_s1074" style="position:absolute;visibility:visible" from="39560,1096" to="41833,3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6rfMYAAADbAAAADwAAAGRycy9kb3ducmV2LnhtbESPT2vCQBTE74V+h+UVvJS6sQfRmFWk&#10;tuCfi8Ye9PbMPpPQ7Ns0u2r89q4geBxm5jdMMmlNJc7UuNKygl43AkGcWV1yruB3+/MxAOE8ssbK&#10;Mim4koPJ+PUlwVjbC2/onPpcBAi7GBUU3texlC4ryKDr2po4eEfbGPRBNrnUDV4C3FTyM4r60mDJ&#10;YaHAmr4Kyv7Sk1GQHvRq/S+rBe3N8v17MDzupjOpVOetnY5AeGr9M/xoz7WCYR/uX8IPkO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q3zGAAAA2wAAAA8AAAAAAAAA&#10;AAAAAAAAoQIAAGRycy9kb3ducmV2LnhtbFBLBQYAAAAABAAEAPkAAACUAwAAAAA=&#10;" strokecolor="fuchsia" strokeweight="0"/>
            <v:line id="Line 60" o:spid="_x0000_s1075" style="position:absolute;visibility:visible" from="35604,1077" to="38296,4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O58YAAADbAAAADwAAAGRycy9kb3ducmV2LnhtbESPS2/CMBCE70j9D9ZW6gUVpz3wSHEQ&#10;okXicaGBQ3vbxpuHiNdpbCD997gSEsfRzHyjmc46U4szta6yrOBlEIEgzqyuuFBw2C+fxyCcR9ZY&#10;WyYFf+Rgljz0phhre+FPOqe+EAHCLkYFpfdNLKXLSjLoBrYhDl5uW4M+yLaQusVLgJtavkbRUBqs&#10;OCyU2NCipOyYnoyC9Edvd7+yXtO32fQ/xpP8a/4ulXp67OZvIDx1/h6+tVdawWQE/1/CD5DJ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yDufGAAAA2wAAAA8AAAAAAAAA&#10;AAAAAAAAoQIAAGRycy9kb3ducmV2LnhtbFBLBQYAAAAABAAEAPkAAACUAwAAAAA=&#10;" strokecolor="fuchsia" strokeweight="0"/>
            <v:line id="Line 61" o:spid="_x0000_s1076" style="position:absolute;flip:x;visibility:visible" from="1155,1109" to="3289,3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38G8AAAADbAAAADwAAAGRycy9kb3ducmV2LnhtbERPu27CMBTdkfoP1q3UDWw6VBAwCBqq&#10;IjHxWNgu8SWOiK+j2ED4ezwgMR6d93TeuVrcqA2VZw3DgQJBXHhTcanhsP/rj0CEiGyw9kwaHhRg&#10;PvvoTTEz/s5buu1iKVIIhww12BibTMpQWHIYBr4hTtzZtw5jgm0pTYv3FO5q+a3Uj3RYcWqw2NCv&#10;peKyuzoNm5U6jbpcXfL/zbBW+XK5P26t1l+f3WICIlIX3+KXe200jNPY9CX9ADl7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t/BvAAAAA2wAAAA8AAAAAAAAAAAAAAAAA&#10;oQIAAGRycy9kb3ducmV2LnhtbFBLBQYAAAAABAAEAPkAAACOAwAAAAA=&#10;" strokecolor="fuchsia" strokeweight="0"/>
            <v:line id="Line 62" o:spid="_x0000_s1077" style="position:absolute;flip:x;visibility:visible" from="628,1109" to="1333,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FZgMMAAADbAAAADwAAAGRycy9kb3ducmV2LnhtbESPQWsCMRSE74X+h/AKvdVED6KrUdRV&#10;KnhSe+ntuXluFjcvyybq+u+NUOhxmJlvmOm8c7W4URsqzxr6PQWCuPCm4lLDz3HzNQIRIrLB2jNp&#10;eFCA+ez9bYqZ8Xfe0+0QS5EgHDLUYGNsMilDYclh6PmGOHln3zqMSbalNC3eE9zVcqDUUDqsOC1Y&#10;bGhlqbgcrk7Dbq1Ooy5Xl/x7169Vvlwef/dW68+PbjEBEamL/+G/9tZoGI/h9SX9ADl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hWYDDAAAA2wAAAA8AAAAAAAAAAAAA&#10;AAAAoQIAAGRycy9kb3ducmV2LnhtbFBLBQYAAAAABAAEAPkAAACRAwAAAAA=&#10;" strokecolor="fuchsia" strokeweight="0"/>
            <v:line id="Line 63" o:spid="_x0000_s1078" style="position:absolute;flip:x;visibility:visible" from="4997,1109" to="7137,3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SrQMUAAADcAAAADwAAAGRycy9kb3ducmV2LnhtbESPT2/CMAzF70j7DpEncYOEHRDqCGis&#10;Q0zixJ/Lbl7jNRWNUzUByrefD5N2s/We3/t5uR5Cq27UpyayhdnUgCKuomu4tnA+bScLUCkjO2wj&#10;k4UHJVivnkZLLFy884Fux1wrCeFUoAWfc1donSpPAdM0dsSi/cQ+YJa1r7Xr8S7hodUvxsx1wIal&#10;wWNH756qy/EaLOw/zPdiKM2l3O1nrSk3m9PXwVs7fh7eXkFlGvK/+e/60wm+EXx5Rib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SrQMUAAADcAAAADwAAAAAAAAAA&#10;AAAAAAChAgAAZHJzL2Rvd25yZXYueG1sUEsFBgAAAAAEAAQA+QAAAJMDAAAAAA==&#10;" strokecolor="fuchsia" strokeweight="0"/>
            <v:line id="Line 64" o:spid="_x0000_s1079" style="position:absolute;flip:x;visibility:visible" from="3111,1109" to="5175,3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gO28EAAADcAAAADwAAAGRycy9kb3ducmV2LnhtbERPTYvCMBC9L/gfwgje1qR7EOkaRa2i&#10;4Endi7exGZtiMylNVuu/3yws7G0e73Nmi9414kFdqD1ryMYKBHHpTc2Vhq/z9n0KIkRkg41n0vCi&#10;AIv54G2GufFPPtLjFCuRQjjkqMHG2OZShtKSwzD2LXHibr5zGBPsKmk6fKZw18gPpSbSYc2pwWJL&#10;a0vl/fTtNBw26jrtC3UvdoesUcVqdb4crdajYb/8BBGpj//iP/fepPkqg99n0gVy/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2A7bwQAAANwAAAAPAAAAAAAAAAAAAAAA&#10;AKECAABkcnMvZG93bnJldi54bWxQSwUGAAAAAAQABAD5AAAAjwMAAAAA&#10;" strokecolor="fuchsia" strokeweight="0"/>
            <v:line id="Line 65" o:spid="_x0000_s1080" style="position:absolute;flip:x;visibility:visible" from="5137,1109" to="7207,3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qQrMEAAADcAAAADwAAAGRycy9kb3ducmV2LnhtbERPS4vCMBC+L/gfwgje1kQPItUoal1W&#10;8OTj4m1sxqbYTEoTtf77zcLC3ubje8582blaPKkNlWcNo6ECQVx4U3Gp4Xz6+pyCCBHZYO2ZNLwp&#10;wHLR+5hjZvyLD/Q8xlKkEA4ZarAxNpmUobDkMAx9Q5y4m28dxgTbUpoWXync1XKs1EQ6rDg1WGxo&#10;Y6m4Hx9Ow36rrtMuV/f8ez+qVb5eny4Hq/Wg361mICJ18V/8596ZNF+N4feZdIFc/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CpCswQAAANwAAAAPAAAAAAAAAAAAAAAA&#10;AKECAABkcnMvZG93bnJldi54bWxQSwUGAAAAAAQABAD5AAAAjwMAAAAA&#10;" strokecolor="fuchsia" strokeweight="0"/>
            <v:line id="Line 66" o:spid="_x0000_s1081" style="position:absolute;visibility:visible" from="628,2455" to="1504,3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8FucQAAADcAAAADwAAAGRycy9kb3ducmV2LnhtbERPTWvCQBC9F/wPywi9iG5qQTS6ilQL&#10;tV40etDbmB2TYHY2Zrca/323IPQ2j/c5k1ljSnGj2hWWFbz1IhDEqdUFZwr2u8/uEITzyBpLy6Tg&#10;QQ5m09bLBGNt77ylW+IzEULYxagg976KpXRpTgZdz1bEgTvb2qAPsM6krvEewk0p+1E0kAYLDg05&#10;VvSRU3pJfoyC5KTXm6ssV3Q0353lcHQ+zBdSqdd2Mx+D8NT4f/HT/aXD/Ogd/p4JF8jp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zwW5xAAAANwAAAAPAAAAAAAAAAAA&#10;AAAAAKECAABkcnMvZG93bnJldi54bWxQSwUGAAAAAAQABAD5AAAAkgMAAAAA&#10;" strokecolor="fuchsia" strokeweight="0"/>
            <v:line id="Line 67" o:spid="_x0000_s1082" style="position:absolute;visibility:visible" from="1600,1109" to="3486,3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adzcQAAADcAAAADwAAAGRycy9kb3ducmV2LnhtbERPTWvCQBC9F/wPywi9iG4qRTS6ilQL&#10;tV40etDbmB2TYHY2Zrca/323IPQ2j/c5k1ljSnGj2hWWFbz1IhDEqdUFZwr2u8/uEITzyBpLy6Tg&#10;QQ5m09bLBGNt77ylW+IzEULYxagg976KpXRpTgZdz1bEgTvb2qAPsM6krvEewk0p+1E0kAYLDg05&#10;VvSRU3pJfoyC5KTXm6ssV3Q0353lcHQ+zBdSqdd2Mx+D8NT4f/HT/aXD/Ogd/p4JF8jp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Jp3NxAAAANwAAAAPAAAAAAAAAAAA&#10;AAAAAKECAABkcnMvZG93bnJldi54bWxQSwUGAAAAAAQABAD5AAAAkgMAAAAA&#10;" strokecolor="fuchsia" strokeweight="0"/>
            <v:line id="Line 68" o:spid="_x0000_s1083" style="position:absolute;visibility:visible" from="4730,988" to="6838,3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o4VsQAAADcAAAADwAAAGRycy9kb3ducmV2LnhtbERPTWvCQBC9F/wPywi9iG4qVDS6ilQL&#10;tV40etDbmB2TYHY2Zrca/323IPQ2j/c5k1ljSnGj2hWWFbz1IhDEqdUFZwr2u8/uEITzyBpLy6Tg&#10;QQ5m09bLBGNt77ylW+IzEULYxagg976KpXRpTgZdz1bEgTvb2qAPsM6krvEewk0p+1E0kAYLDg05&#10;VvSRU3pJfoyC5KTXm6ssV3Q0353lcHQ+zBdSqdd2Mx+D8NT4f/HT/aXD/Ogd/p4JF8jp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ajhWxAAAANwAAAAPAAAAAAAAAAAA&#10;AAAAAKECAABkcnMvZG93bnJldi54bWxQSwUGAAAAAAQABAD5AAAAkgMAAAAA&#10;" strokecolor="fuchsia" strokeweight="0"/>
            <v:line id="Line 69" o:spid="_x0000_s1084" style="position:absolute;visibility:visible" from="6826,988" to="8820,3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imIcMAAADcAAAADwAAAGRycy9kb3ducmV2LnhtbERPTWvCQBC9C/6HZQQvRTf1IBpdRdoK&#10;tr1o9KC3MTsmwexszK4a/71bKHibx/uc6bwxpbhR7QrLCt77EQji1OqCMwW77bI3AuE8ssbSMil4&#10;kIP5rN2aYqztnTd0S3wmQgi7GBXk3lexlC7NyaDr24o4cCdbG/QB1pnUNd5DuCnlIIqG0mDBoSHH&#10;ij5ySs/J1ShIjvp3fZHlNx3Mz9vXaHzaLz6lUt1Os5iA8NT4l/jfvdJhfjSEv2fCBXL2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4piHDAAAA3AAAAA8AAAAAAAAAAAAA&#10;AAAAoQIAAGRycy9kb3ducmV2LnhtbFBLBQYAAAAABAAEAPkAAACRAwAAAAA=&#10;" strokecolor="fuchsia" strokeweight="0"/>
            <v:line id="Line 70" o:spid="_x0000_s1085" style="position:absolute;visibility:visible" from="2908,1014" to="5175,3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QDusQAAADcAAAADwAAAGRycy9kb3ducmV2LnhtbERPPW/CMBDdK/EfrEPqgsApQ4GAQahQ&#10;qZQFAgNsR3wkEfE5xC6Ef19XQup2T+/zJrPGlOJGtSssK3jrRSCIU6sLzhTsd5/dIQjnkTWWlknB&#10;gxzMpq2XCcba3nlLt8RnIoSwi1FB7n0VS+nSnAy6nq2IA3e2tUEfYJ1JXeM9hJtS9qPoXRosODTk&#10;WNFHTukl+TEKkpNeb66yXNHRfHeWw9H5MF9IpV7bzXwMwlPj/8VP95cO86MB/D0TLpDT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9AO6xAAAANwAAAAPAAAAAAAAAAAA&#10;AAAAAKECAABkcnMvZG93bnJldi54bWxQSwUGAAAAAAQABAD5AAAAkgMAAAAA&#10;" strokecolor="fuchsia" strokeweight="0"/>
            <v:line id="Line 71" o:spid="_x0000_s1086" style="position:absolute;visibility:visible" from="628,1109" to="8007,1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ByhsUAAADcAAAADwAAAGRycy9kb3ducmV2LnhtbESPQWvCQBCF74L/YRmhN91YqI3RVURa&#10;bG9tquBxyI7JYnY2ZLea/vvOodDbDO/Ne9+st4Nv1Y366AIbmM8yUMRVsI5rA8ev12kOKiZki21g&#10;MvBDEbab8WiNhQ13/qRbmWolIRwLNNCk1BVax6ohj3EWOmLRLqH3mGTta217vEu4b/Vjli20R8fS&#10;0GBH+4aqa/ntDbiPxeHp/fm0POmXQ5qf82vu/NGYh8mwW4FKNKR/89/1mxX8TGjlGZlAb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ByhsUAAADcAAAADwAAAAAAAAAA&#10;AAAAAAChAgAAZHJzL2Rvd25yZXYueG1sUEsFBgAAAAAEAAQA+QAAAJMDAAAAAA==&#10;" strokeweight="0"/>
            <v:line id="Line 72" o:spid="_x0000_s1087" style="position:absolute;flip:x;visibility:visible" from="22313,16787" to="26365,16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iov8MAAADcAAAADwAAAGRycy9kb3ducmV2LnhtbESPQYvCMBCF74L/IYzgTdN6EK1GUbGw&#10;C8Ji9eJtaMa22ExKktX67zcLC3ub4b33zZv1tjeteJLzjWUF6TQBQVxa3XCl4HrJJwsQPiBrbC2T&#10;gjd52G6GgzVm2r74TM8iVCJC2GeooA6hy6T0ZU0G/dR2xFG7W2cwxNVVUjt8Rbhp5SxJ5tJgw/FC&#10;jR0daiofxbeJlH2a9id3zM1Nz9OdrvzXZ+6VGo/63QpEoD78m//SHzrWT5bw+0yc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IqL/DAAAA3AAAAA8AAAAAAAAAAAAA&#10;AAAAoQIAAGRycy9kb3ducmV2LnhtbFBLBQYAAAAABAAEAPkAAACRAwAAAAA=&#10;" strokecolor="red" strokeweight="0"/>
            <v:line id="Line 73" o:spid="_x0000_s1088" style="position:absolute;flip:x;visibility:visible" from="22313,4544" to="26365,4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uX/8QAAADcAAAADwAAAGRycy9kb3ducmV2LnhtbESPT2vDMAzF74N9B6NBb6vjHsrI6pZu&#10;NNBCYfTPZTcRa0lYLAfbbbNvPx0KvT2hp5/eW6xG36srxdQFtmCmBSjiOriOGwvnU/X6BiplZId9&#10;YLLwRwlWy+enBZYu3PhA12NulEA4lWihzXkotU51Sx7TNAzEsvsJ0WOWMTbaRbwJ3Pd6VhRz7bFj&#10;+dDiQJ8t1b/HixfKhzHjPm4q/+3mZu2a9LWrkrWTl3H9DirTmB/m+/XWSXwj8aWMKN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a5f/xAAAANwAAAAPAAAAAAAAAAAA&#10;AAAAAKECAABkcnMvZG93bnJldi54bWxQSwUGAAAAAAQABAD5AAAAkgMAAAAA&#10;" strokecolor="red" strokeweight="0"/>
            <v:line id="Line 74" o:spid="_x0000_s1089" style="position:absolute;flip:y;visibility:visible" from="22332,11205" to="22339,1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yZMQAAADcAAAADwAAAGRycy9kb3ducmV2LnhtbESPQWvDMAyF74P9B6PCbovjHcJI45a2&#10;LLBBYaztpTcRq0loLAfba7J/Xw8Gu0m89z49VevZDuJGPvSONagsB0HcONNzq+F0rJ9fQYSIbHBw&#10;TBp+KMB69fhQYWncxF90O8RWJAiHEjV0MY6llKHpyGLI3EictIvzFmNafSuNxynB7SBf8ryQFntO&#10;FzocaddRcz1820TZKjXv/Vttz6ZQG9OGz486aP20mDdLEJHm+G/+S7+bVF8p+H0mTS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zJkxAAAANwAAAAPAAAAAAAAAAAA&#10;AAAAAKECAABkcnMvZG93bnJldi54bWxQSwUGAAAAAAQABAD5AAAAkgMAAAAA&#10;" strokecolor="red" strokeweight="0"/>
            <v:line id="Line 75" o:spid="_x0000_s1090" style="position:absolute;visibility:visible" from="22332,5078" to="22339,10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xcYMMAAADcAAAADwAAAGRycy9kb3ducmV2LnhtbESPQYvCMBCF7wv+hzCCl0VTC7tINYoI&#10;gogHt1W8Ds3YFJtJaaLWf28WFvY2w3vzvjeLVW8b8aDO144VTCcJCOLS6ZorBadiO56B8AFZY+OY&#10;FLzIw2o5+Fhgpt2Tf+iRh0rEEPYZKjAhtJmUvjRk0U9cSxy1q+sshrh2ldQdPmO4bWSaJN/SYs2R&#10;YLCljaHylt9thGBepQdDxzviYT/bXr4+z0Wr1GjYr+cgAvXh3/x3vdOx/jSF32fiBHL5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cXGDDAAAA3AAAAA8AAAAAAAAAAAAA&#10;AAAAoQIAAGRycy9kb3ducmV2LnhtbFBLBQYAAAAABAAEAPkAAACRAwAAAAA=&#10;" strokecolor="red" strokeweight="0"/>
            <v:shape id="Freeform 76" o:spid="_x0000_s1091" style="position:absolute;left:22237;top:16254;width:184;height:533;visibility:visible;mso-wrap-style:square;v-text-anchor:top" coordsize="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yZOcAA&#10;AADcAAAADwAAAGRycy9kb3ducmV2LnhtbERPTWsCMRC9F/wPYQQvRbMqFFmNIhZB8KRt72MybhY3&#10;k7BJ3fXfG6HQ2zze56w2vWvEndpYe1YwnRQgiLU3NVcKvr/24wWImJANNp5JwYMibNaDtxWWxnd8&#10;ovs5VSKHcCxRgU0plFJGbclhnPhAnLmrbx2mDNtKmha7HO4aOSuKD+mw5txgMdDOkr6df52CcFls&#10;L11j3w+Pz2Ow4UfL+qaVGg377RJEoj79i//cB5PnT+fweiZf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ByZOcAAAADcAAAADwAAAAAAAAAAAAAAAACYAgAAZHJzL2Rvd25y&#10;ZXYueG1sUEsFBgAAAAAEAAQA9QAAAIUDAAAAAA==&#10;" path="m,l29,,15,84,,xe" fillcolor="red" stroked="f">
              <v:path arrowok="t" o:connecttype="custom" o:connectlocs="0,0;18415,0;9525,53340;0,0" o:connectangles="0,0,0,0"/>
            </v:shape>
            <v:shape id="Freeform 77" o:spid="_x0000_s1092" style="position:absolute;left:22237;top:16254;width:184;height:533;visibility:visible;mso-wrap-style:square;v-text-anchor:top" coordsize="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MK48EA&#10;AADcAAAADwAAAGRycy9kb3ducmV2LnhtbERP3WrCMBS+H/gO4Qx2M2ZakSHVKCIMNkHK1Ac4a45N&#10;WXPSJVmtb28Ewbvz8f2exWqwrejJh8axgnycgSCunG64VnA8fLzNQISIrLF1TAouFGC1HD0tsNDu&#10;zN/U72MtUgiHAhWYGLtCylAZshjGriNO3Ml5izFBX0vt8ZzCbSsnWfYuLTacGgx2tDFU/e7/rYLt&#10;V1uZvPf8U05C+fe61p7LnVIvz8N6DiLSEB/iu/tTp/n5FG7PpAvk8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DCuPBAAAA3AAAAA8AAAAAAAAAAAAAAAAAmAIAAGRycy9kb3du&#10;cmV2LnhtbFBLBQYAAAAABAAEAPUAAACGAwAAAAA=&#10;" path="m,l29,,15,84,,xe" filled="f" strokecolor="red" strokeweight="0">
              <v:path arrowok="t" o:connecttype="custom" o:connectlocs="0,0;18415,0;9525,53340;0,0" o:connectangles="0,0,0,0"/>
            </v:shape>
            <v:shape id="Freeform 78" o:spid="_x0000_s1093" style="position:absolute;left:22237;top:4544;width:184;height:534;visibility:visible;mso-wrap-style:square;v-text-anchor:top" coordsize="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mk1sAA&#10;AADcAAAADwAAAGRycy9kb3ducmV2LnhtbERPTWsCMRC9F/wPYQQvRbMKFlmNIhZB8KRt72MybhY3&#10;k7BJ3fXfG6HQ2zze56w2vWvEndpYe1YwnRQgiLU3NVcKvr/24wWImJANNp5JwYMibNaDtxWWxnd8&#10;ovs5VSKHcCxRgU0plFJGbclhnPhAnLmrbx2mDNtKmha7HO4aOSuKD+mw5txgMdDOkr6df52CcFls&#10;L11j3w+Pz2Ow4UfL+qaVGg377RJEoj79i//cB5PnT+fweiZf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Lmk1sAAAADcAAAADwAAAAAAAAAAAAAAAACYAgAAZHJzL2Rvd25y&#10;ZXYueG1sUEsFBgAAAAAEAAQA9QAAAIUDAAAAAA==&#10;" path="m,84r29,l15,,,84xe" fillcolor="red" stroked="f">
              <v:path arrowok="t" o:connecttype="custom" o:connectlocs="0,53340;18415,53340;9525,0;0,53340" o:connectangles="0,0,0,0"/>
            </v:shape>
            <v:shape id="Freeform 79" o:spid="_x0000_s1094" style="position:absolute;left:22237;top:4544;width:184;height:534;visibility:visible;mso-wrap-style:square;v-text-anchor:top" coordsize="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0xD8EA&#10;AADcAAAADwAAAGRycy9kb3ducmV2LnhtbERP3WrCMBS+H/gO4QjeDE3rhYxqFBEGUxhl6gMcm2NT&#10;bE5qEmv39stgsLvz8f2e1WawrejJh8axgnyWgSCunG64VnA+vU/fQISIrLF1TAq+KcBmPXpZYaHd&#10;k7+oP8ZapBAOBSowMXaFlKEyZDHMXEecuKvzFmOCvpba4zOF21bOs2whLTacGgx2tDNU3Y4Pq+Cw&#10;byuT954v5TyU99et9lx+KjUZD9sliEhD/Bf/uT90mp8v4PeZdIF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dMQ/BAAAA3AAAAA8AAAAAAAAAAAAAAAAAmAIAAGRycy9kb3du&#10;cmV2LnhtbFBLBQYAAAAABAAEAPUAAACGAwAAAAA=&#10;" path="m,84r29,l15,,,84xe" filled="f" strokecolor="red" strokeweight="0">
              <v:path arrowok="t" o:connecttype="custom" o:connectlocs="0,53340;18415,53340;9525,0;0,53340" o:connectangles="0,0,0,0"/>
            </v:shape>
            <v:shape id="Freeform 80" o:spid="_x0000_s1095" style="position:absolute;left:20110;top:9865;width:4439;height:1601;visibility:visible;mso-wrap-style:square;v-text-anchor:top" coordsize="699,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pmlcIA&#10;AADcAAAADwAAAGRycy9kb3ducmV2LnhtbERPTWsCMRC9C/0PYQpepGYttMpqFC0U9GLRlXodNuNm&#10;cTNZklTXf98Igrd5vM+ZLTrbiAv5UDtWMBpmIIhLp2uuFByK77cJiBCRNTaOScGNAizmL70Z5tpd&#10;eUeXfaxECuGQowITY5tLGUpDFsPQtcSJOzlvMSboK6k9XlO4beR7ln1KizWnBoMtfRkqz/s/q+C0&#10;dYNfcy6Kj6PXcbNb/WwnLJXqv3bLKYhIXXyKH+61TvNHY7g/ky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imaVwgAAANwAAAAPAAAAAAAAAAAAAAAAAJgCAABkcnMvZG93&#10;bnJldi54bWxQSwUGAAAAAAQABAD1AAAAhwMAAAAA&#10;" path="m,l,252,699,,,xe" fillcolor="red" stroked="f">
              <v:path arrowok="t" o:connecttype="custom" o:connectlocs="0,0;0,160020;443865,0;0,0" o:connectangles="0,0,0,0"/>
            </v:shape>
            <v:shape id="Freeform 81" o:spid="_x0000_s1096" style="position:absolute;left:20110;top:9865;width:4439;height:1601;visibility:visible;mso-wrap-style:square;v-text-anchor:top" coordsize="699,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Xy58UA&#10;AADcAAAADwAAAGRycy9kb3ducmV2LnhtbESPQWsCMRCF70L/QxihF6lZCxZZjWILhfZi0ZV6HTbj&#10;ZnEzWZJUt//eORR6m+G9ee+b1WbwnbpSTG1gA7NpAYq4DrblxsCxen9agEoZ2WIXmAz8UoLN+mG0&#10;wtKGG+/pesiNkhBOJRpwOfel1ql25DFNQ08s2jlEj1nW2Ggb8SbhvtPPRfGiPbYsDQ57enNUXw4/&#10;3sB5Fybf7lJV81O0+XP/+rVbsDbmcTxsl6AyDfnf/Hf9YQV/JrTyjEy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FfLnxQAAANwAAAAPAAAAAAAAAAAAAAAAAJgCAABkcnMv&#10;ZG93bnJldi54bWxQSwUGAAAAAAQABAD1AAAAigMAAAAA&#10;" path="m,252l699,r,252l,252xe" fillcolor="red" stroked="f">
              <v:path arrowok="t" o:connecttype="custom" o:connectlocs="0,160020;443865,0;443865,160020;0,160020" o:connectangles="0,0,0,0"/>
            </v:shape>
            <v:rect id="Rectangle 82" o:spid="_x0000_s1097" style="position:absolute;left:20110;top:9865;width:4439;height:16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3sQA&#10;AADcAAAADwAAAGRycy9kb3ducmV2LnhtbERPS2sCMRC+C/0PYQq9FM3aQ6mrUYr4KHoQHwe9jZvp&#10;7upmEjZR139vCgVv8/E9ZzBqTCWuVPvSsoJuJwFBnFldcq5gt522v0D4gKyxskwK7uRhNHxpDTDV&#10;9sZrum5CLmII+xQVFCG4VEqfFWTQd6wjjtyvrQ2GCOtc6hpvMdxU8iNJPqXBkmNDgY7GBWXnzcUo&#10;qE60DBN3eN/vzMzlx7lbLRKn1Ntr890HEagJT/G/+0fH+d0e/D0TL5DD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v97EAAAA3AAAAA8AAAAAAAAAAAAAAAAAmAIAAGRycy9k&#10;b3ducmV2LnhtbFBLBQYAAAAABAAEAPUAAACJAwAAAAA=&#10;" filled="f" strokecolor="red" strokeweight="0"/>
            <v:shape id="Freeform 83" o:spid="_x0000_s1098" style="position:absolute;left:20377;top:10132;width:711;height:1067;visibility:visible;mso-wrap-style:square;v-text-anchor:top" coordsize="112,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kNscA&#10;AADcAAAADwAAAGRycy9kb3ducmV2LnhtbESP3UrDQBCF7wXfYZmCN8Fu7EWVtNtSFUVBKP15gGl2&#10;mk2bnQ3ZtUl9eudC8G6Gc+acb+bLwTfqQl2sAxt4GOegiMtga64M7Hdv90+gYkK22AQmA1eKsFzc&#10;3syxsKHnDV22qVISwrFAAy6lttA6lo48xnFoiUU7hs5jkrWrtO2wl3Df6EmeT7XHmqXBYUsvjsrz&#10;9tsb+Dwc+7B6zd5/sn59+trF58w9OmPuRsNqBirRkP7Nf9cfVvAngi/PyAR6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1JDbHAAAA3AAAAA8AAAAAAAAAAAAAAAAAmAIAAGRy&#10;cy9kb3ducmV2LnhtbFBLBQYAAAAABAAEAPUAAACMAwAAAAA=&#10;" path="m,168r84,l112,140r,-112l84,,,e" filled="f" strokeweight="0">
              <v:path arrowok="t" o:connecttype="custom" o:connectlocs="0,106680;53340,106680;71120,88900;71120,17780;53340,0;0,0" o:connectangles="0,0,0,0,0,0"/>
            </v:shape>
            <v:line id="Line 84" o:spid="_x0000_s1099" style="position:absolute;visibility:visible" from="20554,10132" to="20561,11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He8MAAADcAAAADwAAAGRycy9kb3ducmV2LnhtbERPS2vCQBC+F/wPywi91U2E2hjdiIhi&#10;e2t9gMchOyZLsrMhu2r677uFQm/z8T1nuRpsK+7Ue+NYQTpJQBCXThuuFJyOu5cMhA/IGlvHpOCb&#10;PKyK0dMSc+0e/EX3Q6hEDGGfo4I6hC6X0pc1WfQT1xFH7up6iyHCvpK6x0cMt62cJslMWjQcG2rs&#10;aFNT2RxuVoH5nO1fP97O87Pc7kN6yZrM2JNSz+NhvQARaAj/4j/3u47zpyn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h3vDAAAA3AAAAA8AAAAAAAAAAAAA&#10;AAAAoQIAAGRycy9kb3ducmV2LnhtbFBLBQYAAAAABAAEAPkAAACRAwAAAAA=&#10;" strokeweight="0"/>
            <v:line id="Line 85" o:spid="_x0000_s1100" style="position:absolute;flip:y;visibility:visible" from="21799,10310" to="21805,11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kqycQAAADcAAAADwAAAGRycy9kb3ducmV2LnhtbERPTWsCMRC9F/wPYQRvNese2rIaRRSl&#10;CG3R1oO3cTPuLm4mSxLd9N83hUJv83ifM1tE04o7Od9YVjAZZyCIS6sbrhR8fW4eX0D4gKyxtUwK&#10;vsnDYj54mGGhbc97uh9CJVII+wIV1CF0hZS+rMmgH9uOOHEX6wyGBF0ltcM+hZtW5ln2JA02nBpq&#10;7GhVU3k93IyC/fszn932Fq/x3L99nI7V7rheKjUaxuUURKAY/sV/7led5uc5/D6TLp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SSrJxAAAANwAAAAPAAAAAAAAAAAA&#10;AAAAAKECAABkcnMvZG93bnJldi54bWxQSwUGAAAAAAQABAD5AAAAkgMAAAAA&#10;" strokeweight="0"/>
            <v:line id="Line 86" o:spid="_x0000_s1101" style="position:absolute;flip:x;visibility:visible" from="21443,10666" to="22155,10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WPUsQAAADcAAAADwAAAGRycy9kb3ducmV2LnhtbERPTWsCMRC9C/6HMEJvmq2FKlujSEuL&#10;CFa09dDbuJnuLm4mSxLd9N+bguBtHu9zZotoGnEh52vLCh5HGQjiwuqaSwXfX+/DKQgfkDU2lknB&#10;H3lYzPu9Gebadryjyz6UIoWwz1FBFUKbS+mLigz6kW2JE/drncGQoCuldtilcNPIcZY9S4M1p4YK&#10;W3qtqDjtz0bB7nPCR/dxjqd47Dbbn0O5PrwtlXoYxOULiEAx3MU390qn+eMn+H8mX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BY9SxAAAANwAAAAPAAAAAAAAAAAA&#10;AAAAAKECAABkcnMvZG93bnJldi54bWxQSwUGAAAAAAQABAD5AAAAkgMAAAAA&#10;" strokeweight="0"/>
            <v:shape id="Freeform 87" o:spid="_x0000_s1102" style="position:absolute;left:22510;top:10132;width:705;height:1067;visibility:visible;mso-wrap-style:square;v-text-anchor:top" coordsize="11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WolsUA&#10;AADcAAAADwAAAGRycy9kb3ducmV2LnhtbERPS2vCQBC+C/0Pywi9mY2paEldpdSW5iL10UOPQ3ZM&#10;YrOzIbua1F/vCkJv8/E9Z77sTS3O1LrKsoJxFIMgzq2uuFDwvf8YPYNwHlljbZkU/JGD5eJhMMdU&#10;2463dN75QoQQdikqKL1vUildXpJBF9mGOHAH2xr0AbaF1C12IdzUMonjqTRYcWgosaG3kvLf3cko&#10;yJKfr9XnunuabeLM798nx8vstFLqcdi/voDw1Pt/8d2d6TA/mcDtmXCB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taiWxQAAANwAAAAPAAAAAAAAAAAAAAAAAJgCAABkcnMv&#10;ZG93bnJldi54bWxQSwUGAAAAAAQABAD1AAAAigMAAAAA&#10;" path="m,168l,,111,e" filled="f" strokeweight="0">
              <v:path arrowok="t" o:connecttype="custom" o:connectlocs="0,106680;0,0;70485,0" o:connectangles="0,0,0"/>
            </v:shape>
            <v:line id="Line 88" o:spid="_x0000_s1103" style="position:absolute;visibility:visible" from="22510,10666" to="22860,10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SBeMMAAADcAAAADwAAAGRycy9kb3ducmV2LnhtbERPTWvCQBC9F/wPywjemo2CNk1dRaQS&#10;e2tThR6H7DRZzM6G7NbEf98tFLzN433OejvaVlyp98axgnmSgiCunDZcKzh9Hh4zED4ga2wdk4Ib&#10;edhuJg9rzLUb+IOuZahFDGGfo4ImhC6X0lcNWfSJ64gj9+16iyHCvpa6xyGG21Yu0nQlLRqODQ12&#10;tG+oupQ/VoF5XxXLt6fz81m+FmH+lV0yY09Kzabj7gVEoDHcxf/uo47zF0v4eyZe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EgXjDAAAA3AAAAA8AAAAAAAAAAAAA&#10;AAAAoQIAAGRycy9kb3ducmV2LnhtbFBLBQYAAAAABAAEAPkAAACRAwAAAAA=&#10;" strokeweight="0"/>
            <v:line id="Line 89" o:spid="_x0000_s1104" style="position:absolute;flip:y;visibility:visible" from="23577,10132" to="23583,11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IsysMAAADcAAAADwAAAGRycy9kb3ducmV2LnhtbERPTWsCMRC9F/ofwhR6q1k92LI1iiiK&#10;FNqi1oO3cTPuLm4mSxLd+O9NQfA2j/c5o0k0jbiQ87VlBf1eBoK4sLrmUsHfdvH2AcIHZI2NZVJw&#10;JQ+T8fPTCHNtO17TZRNKkULY56igCqHNpfRFRQZ9z7bEiTtaZzAk6EqpHXYp3DRykGVDabDm1FBh&#10;S7OKitPmbBSsf9754JbneIqH7vt3vyu/dvOpUq8vcfoJIlAMD/HdvdJp/mAI/8+kC+T4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yLMrDAAAA3AAAAA8AAAAAAAAAAAAA&#10;AAAAoQIAAGRycy9kb3ducmV2LnhtbFBLBQYAAAAABAAEAPkAAACRAwAAAAA=&#10;" strokeweight="0"/>
            <v:shape id="Freeform 90" o:spid="_x0000_s1105" style="position:absolute;left:23577;top:10488;width:705;height:711;visibility:visible;mso-wrap-style:square;v-text-anchor:top" coordsize="11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Zy4cQA&#10;AADcAAAADwAAAGRycy9kb3ducmV2LnhtbERPS2vCQBC+C/6HZYReim6qUCW6igiC0EOJrY/jkB2z&#10;wexsyG6T9N+7hYK3+fies9r0thItNb50rOBtkoAgzp0uuVDw/bUfL0D4gKyxckwKfsnDZj0crDDV&#10;ruOM2mMoRAxhn6ICE0KdSulzQxb9xNXEkbu5xmKIsCmkbrCL4baS0yR5lxZLjg0Ga9oZyu/HH6vg&#10;etmdzX72UXanIrvPD4s2e/1slXoZ9dsliEB9eIr/3Qcd50/n8PdMvE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GcuHEAAAA3AAAAA8AAAAAAAAAAAAAAAAAmAIAAGRycy9k&#10;b3ducmV2LnhtbFBLBQYAAAAABAAEAPUAAACJAwAAAAA=&#10;" path="m,56l55,,83,r28,28l111,84,83,112r-28,l,56xe" filled="f" strokeweight="0">
              <v:path arrowok="t" o:connecttype="custom" o:connectlocs="0,35560;34925,0;52705,0;70485,17780;70485,53340;52705,71120;34925,71120;0,35560" o:connectangles="0,0,0,0,0,0,0,0"/>
            </v:shape>
            <v:rect id="Rectangle 91" o:spid="_x0000_s1106" style="position:absolute;left:9544;top:493;width:946;height:52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viMMA&#10;AADcAAAADwAAAGRycy9kb3ducmV2LnhtbESPzWrDMBCE74W+g9hCbo1cH0pwo4RSMLillzh5gMVa&#10;/1BpZSQ1dt++ewjktsvMzny7P67eqSvFNAU28LItQBF3wU48GLic6+cdqJSRLbrAZOCPEhwPjw97&#10;rGxY+ETXNg9KQjhVaGDMea60Tt1IHtM2zMSi9SF6zLLGQduIi4R7p8uieNUeJ5aGEWf6GKn7aX+9&#10;AX1u62XXuliEr7L/dp/NqadgzOZpfX8DlWnNd/PturGCXwqt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jviMMAAADcAAAADwAAAAAAAAAAAAAAAACYAgAAZHJzL2Rv&#10;d25yZXYueG1sUEsFBgAAAAAEAAQA9QAAAIgDAAAAAA==&#10;" filled="f" stroked="f">
              <v:textbox style="mso-fit-shape-to-text:t" inset="0,0,0,0">
                <w:txbxContent>
                  <w:p w:rsidR="00AF5E93" w:rsidRDefault="00AF5E93" w:rsidP="00127F42">
                    <w:r>
                      <w:rPr>
                        <w:rFonts w:ascii="Bookman Old Style" w:hAnsi="Bookman Old Style" w:cs="Bookman Old Style"/>
                        <w:color w:val="000000"/>
                        <w:szCs w:val="24"/>
                      </w:rPr>
                      <w:t>1</w:t>
                    </w:r>
                  </w:p>
                </w:txbxContent>
              </v:textbox>
            </v:rect>
            <v:rect id="Rectangle 92" o:spid="_x0000_s1107" style="position:absolute;left:10820;top:2359;width:946;height:52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KE78A&#10;AADcAAAADwAAAGRycy9kb3ducmV2LnhtbERPzYrCMBC+C/sOYRa8aWoPi1uNIoKgixerDzA00x9M&#10;JiWJtvv2G0HY23x8v7PejtaIJ/nQOVawmGcgiCunO24U3K6H2RJEiMgajWNS8EsBtpuPyRoL7Qa+&#10;0LOMjUghHApU0MbYF1KGqiWLYe564sTVzluMCfpGao9DCrdG5ln2JS12nBpa7GnfUnUvH1aBvJaH&#10;YVkan7mfvD6b0/FSk1Nq+jnuViAijfFf/HYfdZqff8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lEoTvwAAANwAAAAPAAAAAAAAAAAAAAAAAJgCAABkcnMvZG93bnJl&#10;di54bWxQSwUGAAAAAAQABAD1AAAAhAMAAAAA&#10;" filled="f" stroked="f">
              <v:textbox style="mso-fit-shape-to-text:t" inset="0,0,0,0">
                <w:txbxContent>
                  <w:p w:rsidR="00AF5E93" w:rsidRDefault="00AF5E93" w:rsidP="00127F42">
                    <w:r>
                      <w:rPr>
                        <w:rFonts w:ascii="Bookman Old Style" w:hAnsi="Bookman Old Style" w:cs="Bookman Old Style"/>
                        <w:color w:val="000000"/>
                        <w:szCs w:val="24"/>
                      </w:rPr>
                      <w:t>1</w:t>
                    </w:r>
                  </w:p>
                </w:txbxContent>
              </v:textbox>
            </v:rect>
            <v:rect id="Rectangle 93" o:spid="_x0000_s1108" style="position:absolute;left:32283;top:359;width:946;height:52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1U8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d1U8MAAADcAAAADwAAAAAAAAAAAAAAAACYAgAAZHJzL2Rv&#10;d25yZXYueG1sUEsFBgAAAAAEAAQA9QAAAIgDAAAAAA==&#10;" filled="f" stroked="f">
              <v:textbox style="mso-fit-shape-to-text:t" inset="0,0,0,0">
                <w:txbxContent>
                  <w:p w:rsidR="00AF5E93" w:rsidRDefault="00AF5E93" w:rsidP="00127F42">
                    <w:r>
                      <w:rPr>
                        <w:rFonts w:ascii="Bookman Old Style" w:hAnsi="Bookman Old Style" w:cs="Bookman Old Style"/>
                        <w:color w:val="000000"/>
                        <w:szCs w:val="24"/>
                      </w:rPr>
                      <w:t>1</w:t>
                    </w:r>
                  </w:p>
                </w:txbxContent>
              </v:textbox>
            </v:rect>
            <v:rect id="Rectangle 94" o:spid="_x0000_s1109" style="position:absolute;left:30441;top:2302;width:947;height:52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QyL4A&#10;AADcAAAADwAAAGRycy9kb3ducmV2LnhtbERP24rCMBB9X/Afwgi+raku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k70Mi+AAAA3AAAAA8AAAAAAAAAAAAAAAAAmAIAAGRycy9kb3ducmV2&#10;LnhtbFBLBQYAAAAABAAEAPUAAACDAwAAAAA=&#10;" filled="f" stroked="f">
              <v:textbox style="mso-fit-shape-to-text:t" inset="0,0,0,0">
                <w:txbxContent>
                  <w:p w:rsidR="00AF5E93" w:rsidRDefault="00AF5E93" w:rsidP="00127F42">
                    <w:r>
                      <w:rPr>
                        <w:rFonts w:ascii="Bookman Old Style" w:hAnsi="Bookman Old Style" w:cs="Bookman Old Style"/>
                        <w:color w:val="000000"/>
                        <w:szCs w:val="24"/>
                      </w:rPr>
                      <w:t>1</w:t>
                    </w:r>
                  </w:p>
                </w:txbxContent>
              </v:textbox>
            </v:rect>
            <v:shape id="Freeform 95" o:spid="_x0000_s1110" style="position:absolute;left:8915;top:1966;width:2057;height:2057;visibility:visible;mso-wrap-style:square;v-text-anchor:top" coordsize="324,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EV5cAA&#10;AADcAAAADwAAAGRycy9kb3ducmV2LnhtbERPS4vCMBC+C/6HMII3TVVYpGuURRD04MHXwdvYzLZx&#10;k0lpotZ/bxYEb/PxPWe2aJ0Vd2qC8axgNMxAEBdeGy4VHA+rwRREiMgarWdS8KQAi3m3M8Nc+wfv&#10;6L6PpUghHHJUUMVY51KGoiKHYehr4sT9+sZhTLAppW7wkcKdleMs+5IODaeGCmtaVlT87W9OgQ1X&#10;jna3vRb2tLmcRwdT0sUo1e+1P98gIrXxI3671zrNn4zh/5l0gZ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7EV5cAAAADcAAAADwAAAAAAAAAAAAAAAACYAgAAZHJzL2Rvd25y&#10;ZXYueG1sUEsFBgAAAAAEAAQA9QAAAIUDAAAAAA==&#10;" path="m,l323,r1,324e" filled="f" strokeweight="0">
              <v:path arrowok="t" o:connecttype="custom" o:connectlocs="0,0;205105,0;205740,205740" o:connectangles="0,0,0"/>
            </v:shape>
            <v:shape id="Freeform 96" o:spid="_x0000_s1111" style="position:absolute;left:31134;top:1807;width:3365;height:2356;visibility:visible;mso-wrap-style:square;v-text-anchor:top" coordsize="530,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L5sIA&#10;AADcAAAADwAAAGRycy9kb3ducmV2LnhtbERPTWvCQBC9C/6HZQredNNKS4luRJRCQaRt4sXbkB2T&#10;kOxs3N2a9N93CwVv83ifs96MphM3cr6xrOBxkYAgLq1uuFJwKt7mryB8QNbYWSYFP+Rhk00na0y1&#10;HfiLbnmoRAxhn6KCOoQ+ldKXNRn0C9sTR+5incEQoaukdjjEcNPJpyR5kQYbjg019rSrqWzzb6OA&#10;czcU/gPPh5Pcm/Z4PT5/YlBq9jBuVyACjeEu/ne/6zh/uYS/Z+IFMv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QEvmwgAAANwAAAAPAAAAAAAAAAAAAAAAAJgCAABkcnMvZG93&#10;bnJldi54bWxQSwUGAAAAAAQABAD1AAAAhwMAAAAA&#10;" path="m530,l,,11,371e" filled="f" strokeweight="0">
              <v:path arrowok="t" o:connecttype="custom" o:connectlocs="336550,0;0,0;6985,235585" o:connectangles="0,0,0"/>
            </v:shape>
            <v:line id="Line 97" o:spid="_x0000_s1112" style="position:absolute;visibility:visible" from="19018,16787" to="20237,16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w978UAAADcAAAADwAAAGRycy9kb3ducmV2LnhtbESPQWvCQBCF7wX/wzJCL6IbrRaJriKF&#10;QCk51FjxOmSn2dDsbMiuSfrvu4VCbzO8N+97sz+OthE9db52rGC5SEAQl07XXCn4uGTzLQgfkDU2&#10;jknBN3k4HiYPe0y1G/hMfREqEUPYp6jAhNCmUvrSkEW/cC1x1D5dZzHEtauk7nCI4baRqyR5lhZr&#10;jgSDLb0YKr+Ku40QLKpVbuj9jpi/bbPbZna9tEo9TsfTDkSgMfyb/65fdaz/tIbfZ+IE8vA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w978UAAADcAAAADwAAAAAAAAAA&#10;AAAAAAChAgAAZHJzL2Rvd25yZXYueG1sUEsFBgAAAAAEAAQA+QAAAJMDAAAAAA==&#10;" strokecolor="red" strokeweight="0"/>
            <v:line id="Line 98" o:spid="_x0000_s1113" style="position:absolute;visibility:visible" from="19018,21041" to="20237,21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CYdMMAAADcAAAADwAAAGRycy9kb3ducmV2LnhtbESPQYvCMBCF7wv+hzCCl0VTXVykGkUE&#10;QcSD2654HZqxKTaT0kSt/94sCHub4b1535vFqrO1uFPrK8cKxqMEBHHhdMWlgt98O5yB8AFZY+2Y&#10;FDzJw2rZ+1hgqt2Df+iehVLEEPYpKjAhNKmUvjBk0Y9cQxy1i2sthri2pdQtPmK4reUkSb6lxYoj&#10;wWBDG0PFNbvZCMGsnBwMHW+Ih/1se55+nvJGqUG/W89BBOrCv/l9vdOx/tcU/p6JE8j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AmHTDAAAA3AAAAA8AAAAAAAAAAAAA&#10;AAAAoQIAAGRycy9kb3ducmV2LnhtbFBLBQYAAAAABAAEAPkAAACRAwAAAAA=&#10;" strokecolor="red" strokeweight="0"/>
            <v:line id="Line 99" o:spid="_x0000_s1114" style="position:absolute;visibility:visible" from="20218,17314" to="20224,18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IGA8UAAADcAAAADwAAAGRycy9kb3ducmV2LnhtbESPQWvDMAyF74P+B6PCLqNx1rFS0jih&#10;DApj9LAlLb2KWI1DYznEbpv9+3kw2E3iPb3vKS8n24sbjb5zrOA5SUEQN0533Co41LvFGoQPyBp7&#10;x6TgmzyUxewhx0y7O3/RrQqtiCHsM1RgQhgyKX1jyKJP3EActbMbLYa4jq3UI95juO3lMk1X0mLH&#10;kWBwoDdDzaW62gjBql3uDX1eEfcf693p9elYD0o9zqftBkSgKfyb/67fdaz/soLfZ+IEsv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IGA8UAAADcAAAADwAAAAAAAAAA&#10;AAAAAAChAgAAZHJzL2Rvd25yZXYueG1sUEsFBgAAAAAEAAQA+QAAAJMDAAAAAA==&#10;" strokecolor="red" strokeweight="0"/>
            <v:line id="Line 100" o:spid="_x0000_s1115" style="position:absolute;flip:y;visibility:visible" from="20218,19054" to="20224,20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dT68MAAADcAAAADwAAAGRycy9kb3ducmV2LnhtbESPQYvCMBCF74L/IYzgTdOuoNI1ii4W&#10;FARR97K3oZlti82kJFHrvzfCwt5meO9982ax6kwj7uR8bVlBOk5AEBdW11wq+L7kozkIH5A1NpZJ&#10;wZM8rJb93gIzbR98ovs5lCJC2GeooAqhzaT0RUUG/di2xFH7tc5giKsrpXb4iHDTyI8kmUqDNccL&#10;Fbb0VVFxPd9MpGzStDu4bW5+9DRd69If97lXajjo1p8gAnXh3/yX3ulYfzKD9zNxAr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3U+vDAAAA3AAAAA8AAAAAAAAAAAAA&#10;AAAAoQIAAGRycy9kb3ducmV2LnhtbFBLBQYAAAAABAAEAPkAAACRAwAAAAA=&#10;" strokecolor="red" strokeweight="0"/>
            <v:shape id="Freeform 101" o:spid="_x0000_s1116" style="position:absolute;left:20129;top:16787;width:178;height:527;visibility:visible;mso-wrap-style:square;v-text-anchor:top" coordsize="2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A1AMYA&#10;AADcAAAADwAAAGRycy9kb3ducmV2LnhtbESPQUvDQBCF74L/YRnBm91UsZTYbRFFKF6kSakeh+w0&#10;uyY7G7JrG/995yB4m+G9ee+b1WYKvTrRmHxkA/NZAYq4idZza2Bfv90tQaWMbLGPTAZ+KcFmfX21&#10;wtLGM+/oVOVWSQinEg24nIdS69Q4CphmcSAW7RjHgFnWsdV2xLOEh17fF8VCB/QsDQ4HenHUdNVP&#10;MPC1rT+P7sMf5u+L6dV31XfuHmtjbm+m5ydQmab8b/673lrBfxBaeUYm0O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2A1AMYAAADcAAAADwAAAAAAAAAAAAAAAACYAgAAZHJz&#10;L2Rvd25yZXYueG1sUEsFBgAAAAAEAAQA9QAAAIsDAAAAAA==&#10;" path="m,83r28,l14,,,83xe" fillcolor="red" stroked="f">
              <v:path arrowok="t" o:connecttype="custom" o:connectlocs="0,52705;17780,52705;8890,0;0,52705" o:connectangles="0,0,0,0"/>
            </v:shape>
            <v:shape id="Freeform 102" o:spid="_x0000_s1117" style="position:absolute;left:20129;top:16787;width:178;height:527;visibility:visible;mso-wrap-style:square;v-text-anchor:top" coordsize="2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Lj6MMA&#10;AADcAAAADwAAAGRycy9kb3ducmV2LnhtbERPTWvCQBC9C/0PyxS8mU2tSI2uUiRFoRdrFTwO2WkS&#10;m52Nu2tM/323IPQ2j/c5i1VvGtGR87VlBU9JCoK4sLrmUsHh8230AsIHZI2NZVLwQx5Wy4fBAjNt&#10;b/xB3T6UIoawz1BBFUKbSemLigz6xLbEkfuyzmCI0JVSO7zFcNPIcZpOpcGaY0OFLa0rKr73V6Ng&#10;smvz0J11vj5v3PT9cjq6/HpUavjYv85BBOrDv/ju3uo4/3kGf8/EC+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Lj6MMAAADcAAAADwAAAAAAAAAAAAAAAACYAgAAZHJzL2Rv&#10;d25yZXYueG1sUEsFBgAAAAAEAAQA9QAAAIgDAAAAAA==&#10;" path="m,83r28,l14,,,83xe" filled="f" strokecolor="red" strokeweight="0">
              <v:path arrowok="t" o:connecttype="custom" o:connectlocs="0,52705;17780,52705;8890,0;0,52705" o:connectangles="0,0,0,0"/>
            </v:shape>
            <v:shape id="Freeform 103" o:spid="_x0000_s1118" style="position:absolute;left:20129;top:20508;width:178;height:533;visibility:visible;mso-wrap-style:square;v-text-anchor:top" coordsize="2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8NZcUA&#10;AADcAAAADwAAAGRycy9kb3ducmV2LnhtbESPQWvCQBCF7wX/wzKF3uqmRUpJXUWFQLFCbSr0OmTH&#10;JJqdDburif++cyj0NsN789438+XoOnWlEFvPBp6mGSjiytuWawOH7+LxFVRMyBY7z2TgRhGWi8nd&#10;HHPrB/6ia5lqJSEcczTQpNTnWseqIYdx6nti0Y4+OEyyhlrbgIOEu04/Z9mLdtiyNDTY06ah6lxe&#10;nIFTuecw+p/95+6y3n4chuJUD4UxD/fj6g1UojH9m/+u363gzwRfnpEJ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rw1lxQAAANwAAAAPAAAAAAAAAAAAAAAAAJgCAABkcnMv&#10;ZG93bnJldi54bWxQSwUGAAAAAAQABAD1AAAAigMAAAAA&#10;" path="m,l28,,14,84,,xe" fillcolor="red" stroked="f">
              <v:path arrowok="t" o:connecttype="custom" o:connectlocs="0,0;17780,0;8890,53340;0,0" o:connectangles="0,0,0,0"/>
            </v:shape>
            <v:shape id="Freeform 104" o:spid="_x0000_s1119" style="position:absolute;left:20129;top:20508;width:178;height:533;visibility:visible;mso-wrap-style:square;v-text-anchor:top" coordsize="2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lbcAA&#10;AADcAAAADwAAAGRycy9kb3ducmV2LnhtbERPTYvCMBC9C/6HMMLeNO2yiFSj6MKClz1YhV6HZmyr&#10;zUxpslr//UYQvM3jfc5qM7hW3aj3jbCBdJaAIi7FNlwZOB1/pgtQPiBbbIXJwIM8bNbj0QozK3c+&#10;0C0PlYoh7DM0UIfQZVr7siaHfiYdceTO0jsMEfaVtj3eY7hr9WeSzLXDhmNDjR1911Re8z9nQB7F&#10;RYr8WEn6m14O+c7PT/vSmI/JsF2CCjSEt/jl3ts4/yuF5zPxAr3+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VFlbcAAAADcAAAADwAAAAAAAAAAAAAAAACYAgAAZHJzL2Rvd25y&#10;ZXYueG1sUEsFBgAAAAAEAAQA9QAAAIUDAAAAAA==&#10;" path="m,l28,,14,84,,xe" filled="f" strokecolor="red" strokeweight="0">
              <v:path arrowok="t" o:connecttype="custom" o:connectlocs="0,0;17780,0;8890,53340;0,0" o:connectangles="0,0,0,0"/>
            </v:shape>
            <v:shape id="Freeform 105" o:spid="_x0000_s1120" style="position:absolute;left:19799;top:18711;width:844;height:400;visibility:visible;mso-wrap-style:square;v-text-anchor:top" coordsize="13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AYH8MA&#10;AADcAAAADwAAAGRycy9kb3ducmV2LnhtbERPS2vCQBC+C/6HZYTedFOR1KbZiPiAgr2oxV6n2WmS&#10;mp0Nu1tN/71bKHibj+85+aI3rbiQ841lBY+TBARxaXXDlYL343Y8B+EDssbWMin4JQ+LYjjIMdP2&#10;ynu6HEIlYgj7DBXUIXSZlL6syaCf2I44cl/WGQwRukpqh9cYblo5TZJUGmw4NtTY0aqm8nz4MQrS&#10;zelDJ5/b9Xfa7U6Iz07i25NSD6N++QIiUB/u4n/3q47zZ1P4eyZeI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AYH8MAAADcAAAADwAAAAAAAAAAAAAAAACYAgAAZHJzL2Rv&#10;d25yZXYueG1sUEsFBgAAAAAEAAQA9QAAAIgDAAAAAA==&#10;" path="m,l,63,133,,,xe" fillcolor="red" stroked="f">
              <v:path arrowok="t" o:connecttype="custom" o:connectlocs="0,0;0,40005;84455,0;0,0" o:connectangles="0,0,0,0"/>
            </v:shape>
            <v:shape id="Freeform 106" o:spid="_x0000_s1121" style="position:absolute;left:19799;top:18711;width:844;height:400;visibility:visible;mso-wrap-style:square;v-text-anchor:top" coordsize="13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y9hMMA&#10;AADcAAAADwAAAGRycy9kb3ducmV2LnhtbERPS2vCQBC+C/0PyxS81U1VUk1dRXyAYC9NRa/T7DRJ&#10;m50Nu6um/74rFLzNx/ec2aIzjbiQ87VlBc+DBARxYXXNpYLDx/ZpAsIHZI2NZVLwSx4W84feDDNt&#10;r/xOlzyUIoawz1BBFUKbSemLigz6gW2JI/dlncEQoSuldniN4aaRwyRJpcGaY0OFLa0qKn7ys1GQ&#10;bo4nnXxu199puz8iTp3Etxel+o/d8hVEoC7cxf/unY7zxyO4PRMv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y9hMMAAADcAAAADwAAAAAAAAAAAAAAAACYAgAAZHJzL2Rv&#10;d25yZXYueG1sUEsFBgAAAAAEAAQA9QAAAIgDAAAAAA==&#10;" path="m,63l133,r,63l,63xe" fillcolor="red" stroked="f">
              <v:path arrowok="t" o:connecttype="custom" o:connectlocs="0,40005;84455,0;84455,40005;0,40005" o:connectangles="0,0,0,0"/>
            </v:shape>
            <v:rect id="Rectangle 107" o:spid="_x0000_s1122" style="position:absolute;left:19799;top:18711;width:844;height: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c/XcQA&#10;AADcAAAADwAAAGRycy9kb3ducmV2LnhtbERPTWvCQBC9F/wPywheSt20hCLRVURsFT2I1oO9TbNj&#10;kjY7u2TXGP+9Wyj0No/3OZNZZ2rRUuMrywqehwkI4tzqigsFx4+3pxEIH5A11pZJwY08zKa9hwlm&#10;2l55T+0hFCKGsM9QQRmCy6T0eUkG/dA64sidbWMwRNgUUjd4jeGmli9J8ioNVhwbSnS0KCn/OVyM&#10;gvqbtmHpPh9PR/Puiq+V220Sp9Sg383HIAJ14V/8517rOD9N4feZeIG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XP13EAAAA3AAAAA8AAAAAAAAAAAAAAAAAmAIAAGRycy9k&#10;b3ducmV2LnhtbFBLBQYAAAAABAAEAPUAAACJAwAAAAA=&#10;" filled="f" strokecolor="red" strokeweight="0"/>
            <v:shape id="Freeform 108" o:spid="_x0000_s1123" style="position:absolute;left:19869;top:18781;width:127;height:267;visibility:visible;mso-wrap-style:square;v-text-anchor:top" coordsize="2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8uZ8QA&#10;AADcAAAADwAAAGRycy9kb3ducmV2LnhtbESPW4vCMBCF3wX/QxjBN01dvCy1qSyCsA+r4IX1dWjG&#10;tphMSpPV+u83guDbDOfM+c5kq84acaPW144VTMYJCOLC6ZpLBafjZvQJwgdkjcYxKXiQh1Xe72WY&#10;anfnPd0OoRQxhH2KCqoQmlRKX1Rk0Y9dQxy1i2sthri2pdQt3mO4NfIjSebSYs2RUGFD64qK6+HP&#10;Ru7PrluYXzptZHJeHx+NKc12otRw0H0tQQTqwtv8uv7Wsf50Bs9n4gQ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vLmfEAAAA3AAAAA8AAAAAAAAAAAAAAAAAmAIAAGRycy9k&#10;b3ducmV2LnhtbFBLBQYAAAAABAAEAPUAAACJAwAAAAA=&#10;" path="m6,42l,35,,7,6,r7,l20,7r,28l13,42r-7,xe" filled="f" strokeweight="0">
              <v:path arrowok="t" o:connecttype="custom" o:connectlocs="3810,26670;0,22225;0,4445;3810,0;8255,0;12700,4445;12700,22225;8255,26670;3810,26670" o:connectangles="0,0,0,0,0,0,0,0,0"/>
            </v:shape>
            <v:line id="Line 109" o:spid="_x0000_s1124" style="position:absolute;flip:y;visibility:visible" from="20085,19003" to="20091,19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3JasQAAADcAAAADwAAAGRycy9kb3ducmV2LnhtbERPTWsCMRC9F/wPYQRvNVsRK1ujSIsi&#10;BSvaeuht3Ex3FzeTJYlu+u9NoeBtHu9zZotoGnEl52vLCp6GGQjiwuqaSwVfn6vHKQgfkDU2lknB&#10;L3lYzHsPM8y17XhP10MoRQphn6OCKoQ2l9IXFRn0Q9sSJ+7HOoMhQVdK7bBL4aaRoyybSIM1p4YK&#10;W3qtqDgfLkbB/uOZT259ied46ra772P5fnxbKjXox+ULiEAx3MX/7o1O88cT+HsmXS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rclqxAAAANwAAAAPAAAAAAAAAAAA&#10;AAAAAKECAABkcnMvZG93bnJldi54bWxQSwUGAAAAAAQABAD5AAAAkgMAAAAA&#10;" strokeweight="0"/>
            <v:shape id="Freeform 110" o:spid="_x0000_s1125" style="position:absolute;left:20173;top:18781;width:185;height:267;visibility:visible;mso-wrap-style:square;v-text-anchor:top" coordsize="2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7NjcMA&#10;AADcAAAADwAAAGRycy9kb3ducmV2LnhtbERPS2vCQBC+F/wPywje6kbRqtFVpFDIpVgfKN6G7JgN&#10;ZmdDdhvjv+8WCr3Nx/ec1aazlWip8aVjBaNhAoI4d7rkQsHp+PE6B+EDssbKMSl4kofNuveywlS7&#10;B++pPYRCxBD2KSowIdSplD43ZNEPXU0cuZtrLIYIm0LqBh8x3FZynCRv0mLJscFgTe+G8vvh2ypY&#10;jJ+XqTxPr9nndf7ls6Q1l91OqUG/2y5BBOrCv/jPnek4fzKD32fiB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7NjcMAAADcAAAADwAAAAAAAAAAAAAAAACYAgAAZHJzL2Rv&#10;d25yZXYueG1sUEsFBgAAAAAEAAQA9QAAAIgDAAAAAA==&#10;" path="m29,28l,28,21,r,42e" filled="f" strokeweight="0">
              <v:path arrowok="t" o:connecttype="custom" o:connectlocs="18415,17780;0,17780;13335,0;13335,26670" o:connectangles="0,0,0,0"/>
            </v:shape>
            <v:shape id="Freeform 111" o:spid="_x0000_s1126" style="position:absolute;left:20440;top:18781;width:134;height:267;visibility:visible;mso-wrap-style:square;v-text-anchor:top" coordsize="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q8rsYA&#10;AADcAAAADwAAAGRycy9kb3ducmV2LnhtbESPT2sCMRDF74LfIYzQi9SspVTZGkUshVJaqH8uvQ2b&#10;abK4mSybqFs/vXMo9DbDe/PebxarPjTqTF2qIxuYTgpQxFW0NTsDh/3r/RxUysgWm8hk4JcSrJbD&#10;wQJLGy+8pfMuOyUhnEo04HNuS61T5SlgmsSWWLSf2AXMsnZO2w4vEh4a/VAUTzpgzdLgsaWNp+q4&#10;OwUDunBep9Phczv7tu9fM/cy/uCrMXejfv0MKlOf/81/129W8B+FVp6RCf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q8rsYAAADcAAAADwAAAAAAAAAAAAAAAACYAgAAZHJz&#10;L2Rvd25yZXYueG1sUEsFBgAAAAAEAAQA9QAAAIsDAAAAAA==&#10;" path="m7,42l,35,,7,7,r7,l21,7r,28l14,42r-7,xe" filled="f" strokeweight="0">
              <v:path arrowok="t" o:connecttype="custom" o:connectlocs="4445,26670;0,22225;0,4445;4445,0;8890,0;13335,4445;13335,22225;8890,26670;4445,26670" o:connectangles="0,0,0,0,0,0,0,0,0"/>
            </v:shape>
            <v:line id="Line 112" o:spid="_x0000_s1127" style="position:absolute;flip:y;visibility:visible" from="26371,2042" to="26377,4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IRf8MAAADcAAAADwAAAGRycy9kb3ducmV2LnhtbESPQYvCMBCF74L/IYzgTdMuIto1ii4W&#10;FARR97K3oZlti82kJFHrvzfCwt5meO9982ax6kwj7uR8bVlBOk5AEBdW11wq+L7koxkIH5A1NpZJ&#10;wZM8rJb93gIzbR98ovs5lCJC2GeooAqhzaT0RUUG/di2xFH7tc5giKsrpXb4iHDTyI8kmUqDNccL&#10;Fbb0VVFxPd9MpGzStDu4bW5+9DRd69If97lXajjo1p8gAnXh3/yX3ulYfzKH9zNxAr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iEX/DAAAA3AAAAA8AAAAAAAAAAAAA&#10;AAAAoQIAAGRycy9kb3ducmV2LnhtbFBLBQYAAAAABAAEAPkAAACRAwAAAAA=&#10;" strokecolor="red" strokeweight="0"/>
            <v:line id="Line 113" o:spid="_x0000_s1128" style="position:absolute;flip:y;visibility:visible" from="30632,2042" to="30638,4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EuP8MAAADcAAAADwAAAGRycy9kb3ducmV2LnhtbESPQWvCQBCF7wX/wzKCt7qJUCmpq6gY&#10;aEEQtZfehuw0CWZnw+6q8d93DkJvb5g337y3WA2uUzcKsfVsIJ9moIgrb1uuDXyfy9d3UDEhW+w8&#10;k4EHRVgtRy8LLKy/85Fup1QrgXAs0ECTUl9oHauGHMap74ll9+uDwyRjqLUNeBe46/Qsy+baYcvy&#10;ocGetg1Vl9PVCWWT58M+7Er3Y+f52tbx8FVGYybjYf0BKtGQ/s3P608r8d8kvpQRBXr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BLj/DAAAA3AAAAA8AAAAAAAAAAAAA&#10;AAAAoQIAAGRycy9kb3ducmV2LnhtbFBLBQYAAAAABAAEAPkAAACRAwAAAAA=&#10;" strokecolor="red" strokeweight="0"/>
            <v:line id="Line 114" o:spid="_x0000_s1129" style="position:absolute;visibility:visible" from="26904,2061" to="28003,2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R718UAAADcAAAADwAAAGRycy9kb3ducmV2LnhtbESPzWrDMBCE74W+g9hCL6WRY0gJTmQT&#10;AoFQcmidll4Xa2OZWCtjyT95+6hQ6G2XmZ1vdlvMthUj9b5xrGC5SEAQV043XCv4Oh9e1yB8QNbY&#10;OiYFN/JQ5I8PW8y0m/iTxjLUIoawz1CBCaHLpPSVIYt+4TriqF1cbzHEta+l7nGK4baVaZK8SYsN&#10;R4LBjvaGqms52AjBsk5Phj4GxNP7+vCzevk+d0o9P827DYhAc/g3/10fday/WsLvM3ECm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2R718UAAADcAAAADwAAAAAAAAAA&#10;AAAAAAChAgAAZHJzL2Rvd25yZXYueG1sUEsFBgAAAAAEAAQA+QAAAJMDAAAAAA==&#10;" strokecolor="red" strokeweight="0"/>
            <v:line id="Line 115" o:spid="_x0000_s1130" style="position:absolute;flip:x;visibility:visible" from="29000,2061" to="30099,2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8V08QAAADcAAAADwAAAGRycy9kb3ducmV2LnhtbESPQWvCQBCF7wX/wzJCb3WTQKVEV4ml&#10;AYVCqXrxNmTHJJidDbtrEv99t1DobYb33jdv1tvJdGIg51vLCtJFAoK4srrlWsH5VL68gfABWWNn&#10;mRQ8yMN2M3taY67tyN80HEMtIoR9jgqaEPpcSl81ZNAvbE8ctat1BkNcXS21wzHCTSezJFlKgy3H&#10;Cw329N5QdTveTaTs0nT6dB+luehlWujafx1Kr9TzfCpWIAJN4d/8l97rWP81g99n4gR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nxXTxAAAANwAAAAPAAAAAAAAAAAA&#10;AAAAAKECAABkcnMvZG93bnJldi54bWxQSwUGAAAAAAQABAD5AAAAkgMAAAAA&#10;" strokecolor="red" strokeweight="0"/>
            <v:shape id="Freeform 116" o:spid="_x0000_s1131" style="position:absolute;left:26371;top:1972;width:533;height:178;visibility:visible;mso-wrap-style:square;v-text-anchor:top" coordsize="8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83DcMA&#10;AADcAAAADwAAAGRycy9kb3ducmV2LnhtbERPTWvCQBC9F/wPywheim60WCW6igjV9iI16n3Ijkk0&#10;O5tmVxP/vVso9DaP9znzZWtKcafaFZYVDAcRCOLU6oIzBcfDR38KwnlkjaVlUvAgB8tF52WOsbYN&#10;7+me+EyEEHYxKsi9r2IpXZqTQTewFXHgzrY26AOsM6lrbEK4KeUoit6lwYJDQ44VrXNKr8nNKJjc&#10;rlmVfJ1W3+PXXTO8nLYb88NK9brtagbCU+v/xX/uTx3mj9/g95lwgV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83DcMAAADcAAAADwAAAAAAAAAAAAAAAACYAgAAZHJzL2Rv&#10;d25yZXYueG1sUEsFBgAAAAAEAAQA9QAAAIgDAAAAAA==&#10;" path="m84,r,28l,14,84,xe" fillcolor="red" stroked="f">
              <v:path arrowok="t" o:connecttype="custom" o:connectlocs="53340,0;53340,17780;0,8890;53340,0" o:connectangles="0,0,0,0"/>
            </v:shape>
            <v:shape id="Freeform 117" o:spid="_x0000_s1132" style="position:absolute;left:26371;top:1972;width:533;height:178;visibility:visible;mso-wrap-style:square;v-text-anchor:top" coordsize="8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rXDsQA&#10;AADcAAAADwAAAGRycy9kb3ducmV2LnhtbERPTWvCQBC9C/6HZQq91Y22lZi6imiVQunBtBdvY3ZM&#10;gtnZsLua+O+7hYK3ebzPmS9704grOV9bVjAeJSCIC6trLhX8fG+fUhA+IGtsLJOCG3lYLoaDOWba&#10;drynax5KEUPYZ6igCqHNpPRFRQb9yLbEkTtZZzBE6EqpHXYx3DRykiRTabDm2FBhS+uKinN+MQq6&#10;4+5zvF27zWqWpl/94fk0u7xLpR4f+tUbiEB9uIv/3R86zn99gb9n4gV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q1w7EAAAA3AAAAA8AAAAAAAAAAAAAAAAAmAIAAGRycy9k&#10;b3ducmV2LnhtbFBLBQYAAAAABAAEAPUAAACJAwAAAAA=&#10;" path="m84,r,28l,14,84,xe" filled="f" strokecolor="red" strokeweight="0">
              <v:path arrowok="t" o:connecttype="custom" o:connectlocs="53340,0;53340,17780;0,8890;53340,0" o:connectangles="0,0,0,0"/>
            </v:shape>
            <v:shape id="Freeform 118" o:spid="_x0000_s1133" style="position:absolute;left:30099;top:1972;width:533;height:178;visibility:visible;mso-wrap-style:square;v-text-anchor:top" coordsize="8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oK4sMA&#10;AADcAAAADwAAAGRycy9kb3ducmV2LnhtbERPTWvCQBC9C/6HZYReSt1YSC0xGxFB216KRr0P2WmS&#10;mp2N2dWk/75bKHibx/ucdDmYRtyoc7VlBbNpBIK4sLrmUsHxsHl6BeE8ssbGMin4IQfLbDxKMdG2&#10;5z3dcl+KEMIuQQWV920ipSsqMuimtiUO3JftDPoAu1LqDvsQbhr5HEUv0mDNoaHCltYVFef8ahTM&#10;r+eyzT9Oq138+NnPvk9vW3NhpR4mw2oBwtPg7+J/97sO8+MY/p4JF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oK4sMAAADcAAAADwAAAAAAAAAAAAAAAACYAgAAZHJzL2Rv&#10;d25yZXYueG1sUEsFBgAAAAAEAAQA9QAAAIgDAAAAAA==&#10;" path="m,l,28,84,14,,xe" fillcolor="red" stroked="f">
              <v:path arrowok="t" o:connecttype="custom" o:connectlocs="0,0;0,17780;53340,8890;0,0" o:connectangles="0,0,0,0"/>
            </v:shape>
            <v:shape id="Freeform 119" o:spid="_x0000_s1134" style="position:absolute;left:30099;top:1972;width:533;height:178;visibility:visible;mso-wrap-style:square;v-text-anchor:top" coordsize="8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Ts4sMA&#10;AADcAAAADwAAAGRycy9kb3ducmV2LnhtbERPTWvCQBC9C/0PyxS81Y2WSoyuIlqlIB60vXgbs2MS&#10;zM6G3dWk/74rFLzN433ObNGZWtzJ+cqyguEgAUGcW11xoeDne/OWgvABWWNtmRT8kofF/KU3w0zb&#10;lg90P4ZCxBD2GSooQ2gyKX1ekkE/sA1x5C7WGQwRukJqh20MN7UcJclYGqw4NpTY0Kqk/Hq8GQXt&#10;ebsbblZuvZyk6b47vV8mt0+pVP+1W05BBOrCU/zv/tJx/scYHs/EC+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Ts4sMAAADcAAAADwAAAAAAAAAAAAAAAACYAgAAZHJzL2Rv&#10;d25yZXYueG1sUEsFBgAAAAAEAAQA9QAAAIgDAAAAAA==&#10;" path="m,l,28,84,14,,xe" filled="f" strokecolor="red" strokeweight="0">
              <v:path arrowok="t" o:connecttype="custom" o:connectlocs="0,0;0,17780;53340,8890;0,0" o:connectangles="0,0,0,0"/>
            </v:shape>
            <v:shape id="Freeform 120" o:spid="_x0000_s1135" style="position:absolute;left:27946;top:1864;width:1111;height:400;visibility:visible;mso-wrap-style:square;v-text-anchor:top" coordsize="17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I8AA&#10;AADcAAAADwAAAGRycy9kb3ducmV2LnhtbERPTYvCMBC9C/6HMMLeNHVBXatRdFHw4sG63sdmbIrN&#10;pDSx1n+/ERb2No/3Oct1ZyvRUuNLxwrGowQEce50yYWCn/N++AXCB2SNlWNS8CIP61W/t8RUuyef&#10;qM1CIWII+xQVmBDqVEqfG7LoR64mjtzNNRZDhE0hdYPPGG4r+ZkkU2mx5NhgsKZvQ/k9e1gFPK/t&#10;fbPb7vPtK5zM9fJojzNS6mPQbRYgAnXhX/znPug4fzKD9zPxAr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iyI8AAAADcAAAADwAAAAAAAAAAAAAAAACYAgAAZHJzL2Rvd25y&#10;ZXYueG1sUEsFBgAAAAAEAAQA9QAAAIUDAAAAAA==&#10;" path="m,l,63,175,,,xe" fillcolor="red" stroked="f">
              <v:path arrowok="t" o:connecttype="custom" o:connectlocs="0,0;0,40005;111125,0;0,0" o:connectangles="0,0,0,0"/>
            </v:shape>
            <v:shape id="Freeform 121" o:spid="_x0000_s1136" style="position:absolute;left:27946;top:1864;width:1111;height:400;visibility:visible;mso-wrap-style:square;v-text-anchor:top" coordsize="17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cmUcMA&#10;AADcAAAADwAAAGRycy9kb3ducmV2LnhtbESPT2/CMAzF75P4DpGRuI10SGPQERCgIXHZgX93r/Ga&#10;isapmlDKt8eHSbvZes/v/bxY9b5WHbWxCmzgbZyBIi6Crbg0cD7tXmegYkK2WAcmAw+KsFoOXhaY&#10;23DnA3XHVCoJ4ZijAZdSk2sdC0ce4zg0xKL9htZjkrUttW3xLuG+1pMsm2qPFUuDw4a2jorr8eYN&#10;8Lzx1/XXZldsHungfi637vuDjBkN+/UnqER9+jf/Xe+t4L8LrTwjE+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cmUcMAAADcAAAADwAAAAAAAAAAAAAAAACYAgAAZHJzL2Rv&#10;d25yZXYueG1sUEsFBgAAAAAEAAQA9QAAAIgDAAAAAA==&#10;" path="m,63l175,r,63l,63xe" fillcolor="red" stroked="f">
              <v:path arrowok="t" o:connecttype="custom" o:connectlocs="0,40005;111125,0;111125,40005;0,40005" o:connectangles="0,0,0,0"/>
            </v:shape>
            <v:rect id="Rectangle 122" o:spid="_x0000_s1137" style="position:absolute;left:27946;top:1864;width:1111;height: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GHsQA&#10;AADcAAAADwAAAGRycy9kb3ducmV2LnhtbERPS2sCMRC+C/0PYYReimYtVOpqFBG1pR6Kj4Pexs24&#10;u3UzCZuo23/fCAVv8/E9ZzRpTCWuVPvSsoJeNwFBnFldcq5gt1103kH4gKyxskwKfsnDZPzUGmGq&#10;7Y3XdN2EXMQQ9ikqKEJwqZQ+K8ig71pHHLmTrQ2GCOtc6hpvMdxU8jVJ+tJgybGhQEezgrLz5mIU&#10;VD+0CnN3eNnvzNLlxw/3/ZU4pZ7bzXQIIlATHuJ/96eO898GcH8mXiDH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PBh7EAAAA3AAAAA8AAAAAAAAAAAAAAAAAmAIAAGRycy9k&#10;b3ducmV2LnhtbFBLBQYAAAAABAAEAPUAAACJAwAAAAA=&#10;" filled="f" strokecolor="red" strokeweight="0"/>
            <v:shape id="Freeform 123" o:spid="_x0000_s1138" style="position:absolute;left:28016;top:1928;width:133;height:267;visibility:visible;mso-wrap-style:square;v-text-anchor:top" coordsize="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nsyMUA&#10;AADcAAAADwAAAGRycy9kb3ducmV2LnhtbESPQWsCMRCF74X+hzAFL6Vm24OWrVGKUiiioNZLb8Nm&#10;mizdTJZN1NVf7xwEbzO8N+99M5n1oVFH6lId2cDrsABFXEVbszOw//l6eQeVMrLFJjIZOFOC2fTx&#10;YYKljSfe0nGXnZIQTiUa8Dm3pdap8hQwDWNLLNpf7AJmWTunbYcnCQ+NfiuKkQ5YszR4bGnuqfrf&#10;HYIBXTiv02G/3o5/7XIzdovnFV+MGTz1nx+gMvX5br5df1vBHwm+PCMT6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6ezIxQAAANwAAAAPAAAAAAAAAAAAAAAAAJgCAABkcnMv&#10;ZG93bnJldi54bWxQSwUGAAAAAAQABAD1AAAAigMAAAAA&#10;" path="m6,42l,35,,7,6,r8,l21,7r,28l14,42r-8,xe" filled="f" strokeweight="0">
              <v:path arrowok="t" o:connecttype="custom" o:connectlocs="3810,26670;0,22225;0,4445;3810,0;8890,0;13335,4445;13335,22225;8890,26670;3810,26670" o:connectangles="0,0,0,0,0,0,0,0,0"/>
            </v:shape>
            <v:line id="Line 124" o:spid="_x0000_s1139" style="position:absolute;flip:y;visibility:visible" from="28232,2150" to="28238,2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ENfsMAAADcAAAADwAAAGRycy9kb3ducmV2LnhtbERPTWsCMRC9F/ofwhR6q1k9qGyNIi2W&#10;UlBR66G3cTPdXdxMliS68d8bQfA2j/c5k1k0jTiT87VlBf1eBoK4sLrmUsHvbvE2BuEDssbGMim4&#10;kIfZ9Plpgrm2HW/ovA2lSCHsc1RQhdDmUvqiIoO+Z1vixP1bZzAk6EqpHXYp3DRykGVDabDm1FBh&#10;Sx8VFcftySjYrEZ8cF+neIyHbrn+25c/+8+5Uq8vcf4OIlAMD/Hd/a3T/GEfbs+kC+T0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xDX7DAAAA3AAAAA8AAAAAAAAAAAAA&#10;AAAAoQIAAGRycy9kb3ducmV2LnhtbFBLBQYAAAAABAAEAPkAAACRAwAAAAA=&#10;" strokeweight="0"/>
            <v:shape id="Freeform 125" o:spid="_x0000_s1140" style="position:absolute;left:28327;top:1928;width:171;height:267;visibility:visible;mso-wrap-style:square;v-text-anchor:top" coordsize="2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FBFcIA&#10;AADcAAAADwAAAGRycy9kb3ducmV2LnhtbERPTYvCMBC9L/gfwgje1rQeXOkaRQRB3cNi7WGPQzM2&#10;xWRSmqj1328WFrzN433Ocj04K+7Uh9azgnyagSCuvW65UVCdd+8LECEia7SeScGTAqxXo7clFto/&#10;+ET3MjYihXAoUIGJsSukDLUhh2HqO+LEXXzvMCbYN1L3+EjhzspZls2lw5ZTg8GOtobqa3lzCr6f&#10;/GOr4+lrOJRV/WFsfj0fcqUm42HzCSLSEF/if/dep/nzGfw9ky6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0UEVwgAAANwAAAAPAAAAAAAAAAAAAAAAAJgCAABkcnMvZG93&#10;bnJldi54bWxQSwUGAAAAAAQABAD1AAAAhwMAAAAA&#10;" path="m,35r6,7l21,42r6,-7l27,21,21,14,,14,,,27,e" filled="f" strokeweight="0">
              <v:path arrowok="t" o:connecttype="custom" o:connectlocs="0,22225;3810,26670;13335,26670;17145,22225;17145,13335;13335,8890;0,8890;0,0;17145,0" o:connectangles="0,0,0,0,0,0,0,0,0"/>
            </v:shape>
            <v:shape id="Freeform 126" o:spid="_x0000_s1141" style="position:absolute;left:28594;top:1928;width:127;height:267;visibility:visible;mso-wrap-style:square;v-text-anchor:top" coordsize="2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9P6MMA&#10;AADcAAAADwAAAGRycy9kb3ducmV2LnhtbESPQYvCMBCF7wv+hzCCtzWtgivVWEQQ9rAKa0WvQzO2&#10;xWRSmqj13xthYW8zvDfve7PMe2vEnTrfOFaQjhMQxKXTDVcKjsX2cw7CB2SNxjEpeJKHfDX4WGKm&#10;3YN/6X4IlYgh7DNUUIfQZlL6siaLfuxa4qhdXGcxxLWrpO7wEcOtkZMkmUmLDUdCjS1taiqvh5uN&#10;3J99/2VOdNzK5Lwpnq2pzC5VajTs1wsQgfrwb/67/tax/mwK72fiBH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9P6MMAAADcAAAADwAAAAAAAAAAAAAAAACYAgAAZHJzL2Rv&#10;d25yZXYueG1sUEsFBgAAAAAEAAQA9QAAAIgDAAAAAA==&#10;" path="m7,42l,35,,7,7,r6,l20,7r,28l13,42r-6,xe" filled="f" strokeweight="0">
              <v:path arrowok="t" o:connecttype="custom" o:connectlocs="4445,26670;0,22225;0,4445;4445,0;8255,0;12700,4445;12700,22225;8255,26670;4445,26670" o:connectangles="0,0,0,0,0,0,0,0,0"/>
            </v:shape>
            <v:line id="Line 127" o:spid="_x0000_s1142" style="position:absolute;flip:y;visibility:visible" from="28809,2017" to="28816,2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au5sQAAADcAAAADwAAAGRycy9kb3ducmV2LnhtbERPTWsCMRC9F/wPYQRvNVsRK1ujSIsi&#10;BSvaeuht3Ex3FzeTJYlu+u9NoeBtHu9zZotoGnEl52vLCp6GGQjiwuqaSwVfn6vHKQgfkDU2lknB&#10;L3lYzHsPM8y17XhP10MoRQphn6OCKoQ2l9IXFRn0Q9sSJ+7HOoMhQVdK7bBL4aaRoyybSIM1p4YK&#10;W3qtqDgfLkbB/uOZT259ied46ra772P5fnxbKjXox+ULiEAx3MX/7o1O8ydj+HsmXS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hq7mxAAAANwAAAAPAAAAAAAAAAAA&#10;AAAAAKECAABkcnMvZG93bnJldi54bWxQSwUGAAAAAAQABAD5AAAAkgMAAAAA&#10;" strokeweight="0"/>
            <v:shape id="Freeform 128" o:spid="_x0000_s1143" style="position:absolute;left:28809;top:2017;width:96;height:89;visibility:visible;mso-wrap-style:square;v-text-anchor:top" coordsize="1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3SYcUA&#10;AADcAAAADwAAAGRycy9kb3ducmV2LnhtbERPS2sCMRC+C/6HMIIXqVlf23ZrFBEqWqRQ2x68DZtx&#10;s7iZLJuo23/fFITe5uN7znzZ2kpcqfGlYwWjYQKCOHe65ELB1+frwxMIH5A1Vo5JwQ95WC66nTlm&#10;2t34g66HUIgYwj5DBSaEOpPS54Ys+qGriSN3co3FEGFTSN3gLYbbSo6TJJUWS44NBmtaG8rPh4tV&#10;sP8ebPa7yfFxmr6/PdtidFyTmSnV77WrFxCB2vAvvru3Os5PZ/D3TLx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dJhxQAAANwAAAAPAAAAAAAAAAAAAAAAAJgCAABkcnMv&#10;ZG93bnJldi54bWxQSwUGAAAAAAQABAD1AAAAigMAAAAA&#10;" path="m,7l7,r8,7l15,14e" filled="f" strokeweight="0">
              <v:path arrowok="t" o:connecttype="custom" o:connectlocs="0,4445;4445,0;9525,4445;9525,8890" o:connectangles="0,0,0,0"/>
            </v:shape>
            <v:shape id="Freeform 129" o:spid="_x0000_s1144" style="position:absolute;left:28905;top:2017;width:82;height:178;visibility:visible;mso-wrap-style:square;v-text-anchor:top" coordsize="1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Qu4sMA&#10;AADcAAAADwAAAGRycy9kb3ducmV2LnhtbERPTWvCQBC9F/oflin01mwqmJboKtIiDb2pgeJtzI5J&#10;2uxsyG5i8u9dQehtHu9zluvRNGKgztWWFbxGMQjiwuqaSwX5YfvyDsJ5ZI2NZVIwkYP16vFhiam2&#10;F97RsPelCCHsUlRQed+mUrqiIoMusi1x4M62M+gD7EqpO7yEcNPIWRwn0mDNoaHClj4qKv72vVFw&#10;OvJ3vx3nX/nb7KfHzfQ7z4ZPpZ6fxs0ChKfR/4vv7kyH+UkCt2fCB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Qu4sMAAADcAAAADwAAAAAAAAAAAAAAAACYAgAAZHJzL2Rv&#10;d25yZXYueG1sUEsFBgAAAAAEAAQA9QAAAIgDAAAAAA==&#10;" path="m,7l6,r7,7l13,28e" filled="f" strokeweight="0">
              <v:path arrowok="t" o:connecttype="custom" o:connectlocs="0,4445;3810,0;8255,4445;8255,17780" o:connectangles="0,0,0,0"/>
            </v:shape>
            <v:line id="Line 130" o:spid="_x0000_s1145" style="position:absolute;visibility:visible" from="26371,21048" to="26377,22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2MhcMAAADcAAAADwAAAGRycy9kb3ducmV2LnhtbESPQYvCMBCF7wv+hzCCl0VThXWlGkUE&#10;QcSD2654HZqxKTaT0kSt/94sCHub4b1535vFqrO1uFPrK8cKxqMEBHHhdMWlgt98O5yB8AFZY+2Y&#10;FDzJw2rZ+1hgqt2Df+iehVLEEPYpKjAhNKmUvjBk0Y9cQxy1i2sthri2pdQtPmK4reUkSabSYsWR&#10;YLChjaHimt1shGBWTg6GjjfEw362PX99nvJGqUG/W89BBOrCv/l9vdOx/vQb/p6JE8j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tjIXDAAAA3AAAAA8AAAAAAAAAAAAA&#10;AAAAoQIAAGRycy9kb3ducmV2LnhtbFBLBQYAAAAABAAEAPkAAACRAwAAAAA=&#10;" strokecolor="red" strokeweight="0"/>
            <v:line id="Line 131" o:spid="_x0000_s1146" style="position:absolute;visibility:visible" from="30632,21048" to="30638,22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IY98MAAADcAAAADwAAAGRycy9kb3ducmV2LnhtbESPTWvCQBCG7wX/wzJCL0U3ChWJriKC&#10;IOLBxhavQ3bMBrOzIbtq+u+dQ6G3Geb9eGa57n2jHtTFOrCByTgDRVwGW3Nl4Pu8G81BxYRssQlM&#10;Bn4pwno1eFtibsOTv+hRpEpJCMccDbiU2lzrWDryGMehJZbbNXQek6xdpW2HTwn3jZ5m2Ux7rFka&#10;HLa0dVTeiruXEiyq6dHR6Y54PMx3l8+Pn3NrzPuw3yxAJerTv/jPvbeCPxNaeUYm0K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yGPfDAAAA3AAAAA8AAAAAAAAAAAAA&#10;AAAAoQIAAGRycy9kb3ducmV2LnhtbFBLBQYAAAAABAAEAPkAAACRAwAAAAA=&#10;" strokecolor="red" strokeweight="0"/>
            <v:line id="Line 132" o:spid="_x0000_s1147" style="position:absolute;visibility:visible" from="26904,22254" to="28003,22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69bMUAAADcAAAADwAAAGRycy9kb3ducmV2LnhtbESPQWvCQBCF74L/YRmhF2k2FQxp6iql&#10;IJSSQ41Kr0N2mg3NzobsqvHfu0LB2wzvzfverDaj7cSZBt86VvCSpCCIa6dbbhQc9tvnHIQPyBo7&#10;x6TgSh426+lkhYV2F97RuQqNiCHsC1RgQugLKX1tyKJPXE8ctV83WAxxHRqpB7zEcNvJRZpm0mLL&#10;kWCwpw9D9V91shGCVbMoDX2fEMuvfPuznB/3vVJPs/H9DUSgMTzM/9efOtbPXuH+TJxAr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369bMUAAADcAAAADwAAAAAAAAAA&#10;AAAAAAChAgAAZHJzL2Rvd25yZXYueG1sUEsFBgAAAAAEAAQA+QAAAJMDAAAAAA==&#10;" strokecolor="red" strokeweight="0"/>
            <v:line id="Line 133" o:spid="_x0000_s1148" style="position:absolute;flip:x;visibility:visible" from="29000,22254" to="30099,22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RyX8MAAADcAAAADwAAAGRycy9kb3ducmV2LnhtbESPQWvCQBCF74L/YRmht7qJBy2pq6gY&#10;aKEgai+9DdlpEszOht1V03/fOQje3jBvvnlvuR5cp24UYuvZQD7NQBFX3rZcG/g+l69voGJCtth5&#10;JgN/FGG9Go+WWFh/5yPdTqlWAuFYoIEmpb7QOlYNOYxT3xPL7tcHh0nGUGsb8C5w1+lZls21w5bl&#10;Q4M97RqqLqerE8o2z4evsC/dj53nG1vHw2cZjXmZDJt3UImG9DQ/rj+sxF9IfCkjCv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20cl/DAAAA3AAAAA8AAAAAAAAAAAAA&#10;AAAAoQIAAGRycy9kb3ducmV2LnhtbFBLBQYAAAAABAAEAPkAAACRAwAAAAA=&#10;" strokecolor="red" strokeweight="0"/>
            <v:shape id="Freeform 134" o:spid="_x0000_s1149" style="position:absolute;left:26371;top:22165;width:533;height:178;visibility:visible;mso-wrap-style:square;v-text-anchor:top" coordsize="8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RQgcMA&#10;AADcAAAADwAAAGRycy9kb3ducmV2LnhtbERPTWvCQBC9C/0PyxR6kbpJQS0xG5FCq72ITfU+ZKdJ&#10;anY2za4m/vuuIHibx/ucdDmYRpypc7VlBfEkAkFcWF1zqWD//f78CsJ5ZI2NZVJwIQfL7GGUYqJt&#10;z190zn0pQgi7BBVU3reJlK6oyKCb2JY4cD+2M+gD7EqpO+xDuGnkSxTNpMGaQ0OFLb1VVBzzk1Ew&#10;Px3LNv88rHbT8baPfw/rD/PHSj09DqsFCE+Dv4tv7o0O8+cxXJ8JF8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RQgcMAAADcAAAADwAAAAAAAAAAAAAAAACYAgAAZHJzL2Rv&#10;d25yZXYueG1sUEsFBgAAAAAEAAQA9QAAAIgDAAAAAA==&#10;" path="m84,r,28l,14,84,xe" fillcolor="red" stroked="f">
              <v:path arrowok="t" o:connecttype="custom" o:connectlocs="53340,0;53340,17780;0,8890;53340,0" o:connectangles="0,0,0,0"/>
            </v:shape>
            <v:shape id="Freeform 135" o:spid="_x0000_s1150" style="position:absolute;left:26371;top:22165;width:533;height:178;visibility:visible;mso-wrap-style:square;v-text-anchor:top" coordsize="8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2gcMA&#10;AADcAAAADwAAAGRycy9kb3ducmV2LnhtbERPTWvCQBC9F/oflin0phst2BhdRWwVoXjQ9uJtzI5J&#10;MDsbdlcT/70rCL3N433OdN6ZWlzJ+cqygkE/AUGcW11xoeDvd9VLQfiArLG2TApu5GE+e32ZYqZt&#10;yzu67kMhYgj7DBWUITSZlD4vyaDv24Y4cifrDIYIXSG1wzaGm1oOk2QkDVYcG0psaFlSft5fjIL2&#10;uP4ZrJbuazFO0213+DiNL99Sqfe3bjEBEagL/+Kne6Pj/M8hPJ6JF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2gcMAAADcAAAADwAAAAAAAAAAAAAAAACYAgAAZHJzL2Rv&#10;d25yZXYueG1sUEsFBgAAAAAEAAQA9QAAAIgDAAAAAA==&#10;" path="m84,r,28l,14,84,xe" filled="f" strokecolor="red" strokeweight="0">
              <v:path arrowok="t" o:connecttype="custom" o:connectlocs="53340,0;53340,17780;0,8890;53340,0" o:connectangles="0,0,0,0"/>
            </v:shape>
            <v:shape id="Freeform 136" o:spid="_x0000_s1151" style="position:absolute;left:30099;top:22165;width:533;height:178;visibility:visible;mso-wrap-style:square;v-text-anchor:top" coordsize="8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prbcMA&#10;AADcAAAADwAAAGRycy9kb3ducmV2LnhtbERPS2vCQBC+C/6HZYRepG5sqZbUjYjQ10Vs1PuQHZOY&#10;7GzMrib9992C4G0+vucslr2pxZVaV1pWMJ1EIIgzq0vOFex374+vIJxH1lhbJgW/5GCZDAcLjLXt&#10;+Ieuqc9FCGEXo4LC+yaW0mUFGXQT2xAH7mhbgz7ANpe6xS6Em1o+RdFMGiw5NBTY0LqgrEovRsH8&#10;UuVN+n1YbV/Gm256Onx+mDMr9TDqV28gPPX+Lr65v3SYP3+G/2fCBT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prbcMAAADcAAAADwAAAAAAAAAAAAAAAACYAgAAZHJzL2Rv&#10;d25yZXYueG1sUEsFBgAAAAAEAAQA9QAAAIgDAAAAAA==&#10;" path="m,l,28,84,14,,xe" fillcolor="red" stroked="f">
              <v:path arrowok="t" o:connecttype="custom" o:connectlocs="0,0;0,17780;53340,8890;0,0" o:connectangles="0,0,0,0"/>
            </v:shape>
            <v:shape id="Freeform 137" o:spid="_x0000_s1152" style="position:absolute;left:30099;top:22165;width:533;height:178;visibility:visible;mso-wrap-style:square;v-text-anchor:top" coordsize="8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LbsQA&#10;AADcAAAADwAAAGRycy9kb3ducmV2LnhtbERPTWvCQBC9C/6HZQq91Y221Ji6imiVQunBtBdvY3ZM&#10;gtnZsLua+O+7hYK3ebzPmS9704grOV9bVjAeJSCIC6trLhX8fG+fUhA+IGtsLJOCG3lYLoaDOWba&#10;drynax5KEUPYZ6igCqHNpPRFRQb9yLbEkTtZZzBE6EqpHXYx3DRykiSv0mDNsaHCltYVFef8YhR0&#10;x93neLt2m9UsTb/6w/NpdnmXSj0+9Ks3EIH6cBf/uz90nD99gb9n4gV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fi27EAAAA3AAAAA8AAAAAAAAAAAAAAAAAmAIAAGRycy9k&#10;b3ducmV2LnhtbFBLBQYAAAAABAAEAPUAAACJAwAAAAA=&#10;" path="m,l,28,84,14,,xe" filled="f" strokecolor="red" strokeweight="0">
              <v:path arrowok="t" o:connecttype="custom" o:connectlocs="0,0;0,17780;53340,8890;0,0" o:connectangles="0,0,0,0"/>
            </v:shape>
            <v:shape id="Freeform 138" o:spid="_x0000_s1153" style="position:absolute;left:27946;top:22057;width:1111;height:400;visibility:visible;mso-wrap-style:square;v-text-anchor:top" coordsize="17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Vr8AA&#10;AADcAAAADwAAAGRycy9kb3ducmV2LnhtbERPTYvCMBC9C/6HMMLeNHVBXatRdFHw4sG63sdmbIrN&#10;pDSx1n+/ERb2No/3Oct1ZyvRUuNLxwrGowQEce50yYWCn/N++AXCB2SNlWNS8CIP61W/t8RUuyef&#10;qM1CIWII+xQVmBDqVEqfG7LoR64mjtzNNRZDhE0hdYPPGG4r+ZkkU2mx5NhgsKZvQ/k9e1gFPK/t&#10;fbPb7vPtK5zM9fJojzNS6mPQbRYgAnXhX/znPug4fzaB9zPxAr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PVr8AAAADcAAAADwAAAAAAAAAAAAAAAACYAgAAZHJzL2Rvd25y&#10;ZXYueG1sUEsFBgAAAAAEAAQA9QAAAIUDAAAAAA==&#10;" path="m,l,63,175,,,xe" fillcolor="red" stroked="f">
              <v:path arrowok="t" o:connecttype="custom" o:connectlocs="0,0;0,40005;111125,0;0,0" o:connectangles="0,0,0,0"/>
            </v:shape>
            <v:shape id="Freeform 139" o:spid="_x0000_s1154" style="position:absolute;left:27946;top:22057;width:1111;height:400;visibility:visible;mso-wrap-style:square;v-text-anchor:top" coordsize="17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FL2MEA&#10;AADcAAAADwAAAGRycy9kb3ducmV2LnhtbERPyW7CMBC9V+IfrKnErXHaQ4CAQYCKxKUHlt6n8RBH&#10;xOModhb+vq5Uids8vXVWm9HWoqfWV44VvCcpCOLC6YpLBdfL4W0OwgdkjbVjUvAgD5v15GWFuXYD&#10;n6g/h1LEEPY5KjAhNLmUvjBk0SeuIY7czbUWQ4RtKXWLQwy3tfxI00xarDg2GGxob6i4nzurgBeN&#10;vW8/d4di9wgn8/Pd9V8zUmr6Om6XIAKN4Sn+dx91nD/L4O+ZeIF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BS9jBAAAA3AAAAA8AAAAAAAAAAAAAAAAAmAIAAGRycy9kb3du&#10;cmV2LnhtbFBLBQYAAAAABAAEAPUAAACGAwAAAAA=&#10;" path="m,63l175,r,63l,63xe" fillcolor="red" stroked="f">
              <v:path arrowok="t" o:connecttype="custom" o:connectlocs="0,40005;111125,0;111125,40005;0,40005" o:connectangles="0,0,0,0"/>
            </v:shape>
            <v:rect id="Rectangle 140" o:spid="_x0000_s1155" style="position:absolute;left:27946;top:22057;width:1111;height: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lrl8QA&#10;AADcAAAADwAAAGRycy9kb3ducmV2LnhtbERPTWvCQBC9F/wPywheSt3YQ5XoKiJapT2I1oO9TbNj&#10;kjY7u2TXJP57t1DobR7vc2aLzlSiodqXlhWMhgkI4szqknMFp4/N0wSED8gaK8uk4EYeFvPewwxT&#10;bVs+UHMMuYgh7FNUUITgUil9VpBBP7SOOHIXWxsMEda51DW2MdxU8jlJXqTBkmNDgY5WBWU/x6tR&#10;UH3Te1i7z8fzyby6/Gvr9m+JU2rQ75ZTEIG68C/+c+90nD8ew+8z8QI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pa5fEAAAA3AAAAA8AAAAAAAAAAAAAAAAAmAIAAGRycy9k&#10;b3ducmV2LnhtbFBLBQYAAAAABAAEAPUAAACJAwAAAAA=&#10;" filled="f" strokecolor="red" strokeweight="0"/>
            <v:shape id="Freeform 141" o:spid="_x0000_s1156" style="position:absolute;left:28016;top:22121;width:133;height:267;visibility:visible;mso-wrap-style:square;v-text-anchor:top" coordsize="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Z2E8YA&#10;AADcAAAADwAAAGRycy9kb3ducmV2LnhtbESPT2vDMAzF74N9B6PBLqN1tsNS0rplbAzGaGH9c+lN&#10;xKodGsshdtusn346FHaTeE/v/TRbDKFVZ+pTE9nA87gARVxH27AzsNt+jiagUka22EYmA7+UYDG/&#10;v5thZeOF13TeZKckhFOFBnzOXaV1qj0FTOPYEYt2iH3ALGvvtO3xIuGh1S9F8aoDNiwNHjt691Qf&#10;N6dgQBfO63Tardbl3n7/lO7jaclXYx4fhrcpqExD/jffrr+s4JdCK8/IBH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Z2E8YAAADcAAAADwAAAAAAAAAAAAAAAACYAgAAZHJz&#10;L2Rvd25yZXYueG1sUEsFBgAAAAAEAAQA9QAAAIsDAAAAAA==&#10;" path="m6,42l,35,,7,6,r8,l21,7r,28l14,42r-8,xe" filled="f" strokeweight="0">
              <v:path arrowok="t" o:connecttype="custom" o:connectlocs="3810,26670;0,22225;0,4445;3810,0;8890,0;13335,4445;13335,22225;8890,26670;3810,26670" o:connectangles="0,0,0,0,0,0,0,0,0"/>
            </v:shape>
            <v:line id="Line 142" o:spid="_x0000_s1157" style="position:absolute;flip:y;visibility:visible" from="28232,22343" to="28238,22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6XpcQAAADcAAAADwAAAGRycy9kb3ducmV2LnhtbERPTWsCMRC9F/wPYQRvNVsPWrdGkRZF&#10;Cla09dDbuJnuLm4mSxLd9N+bQsHbPN7nzBbRNOJKzteWFTwNMxDEhdU1lwq+PlePzyB8QNbYWCYF&#10;v+RhMe89zDDXtuM9XQ+hFCmEfY4KqhDaXEpfVGTQD21LnLgf6wyGBF0ptcMuhZtGjrJsLA3WnBoq&#10;bOm1ouJ8uBgF+48Jn9z6Es/x1G1338fy/fi2VGrQj8sXEIFiuIv/3Rud5k+m8PdMukD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XpelxAAAANwAAAAPAAAAAAAAAAAA&#10;AAAAAKECAABkcnMvZG93bnJldi54bWxQSwUGAAAAAAQABAD5AAAAkgMAAAAA&#10;" strokeweight="0"/>
            <v:shape id="Freeform 143" o:spid="_x0000_s1158" style="position:absolute;left:28327;top:22121;width:171;height:267;visibility:visible;mso-wrap-style:square;v-text-anchor:top" coordsize="2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cA8UA&#10;AADcAAAADwAAAGRycy9kb3ducmV2LnhtbESPQWvDMAyF74P+B6NCb6uTHbqS1S2jUFi3w2iaw44i&#10;1uJQWw6x16b/fjoMdpN4T+992uym4NWVxtRHNlAuC1DEbbQ9dwaa8+FxDSplZIs+Mhm4U4Lddvaw&#10;wcrGG5/oWudOSQinCg24nIdK69Q6CpiWcSAW7TuOAbOsY6ftiDcJD14/FcVKB+xZGhwOtHfUXuqf&#10;YODzzl++eT99TMe6aZ+dLy/nY2nMYj69voDKNOV/89/1mxX8teDLMzKB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Q5wDxQAAANwAAAAPAAAAAAAAAAAAAAAAAJgCAABkcnMv&#10;ZG93bnJldi54bWxQSwUGAAAAAAQABAD1AAAAigMAAAAA&#10;" path="m,35r6,7l21,42r6,-7l27,21,21,14,,14,,,27,e" filled="f" strokeweight="0">
              <v:path arrowok="t" o:connecttype="custom" o:connectlocs="0,22225;3810,26670;13335,26670;17145,22225;17145,13335;13335,8890;0,8890;0,0;17145,0" o:connectangles="0,0,0,0,0,0,0,0,0"/>
            </v:shape>
            <v:shape id="Freeform 144" o:spid="_x0000_s1159" style="position:absolute;left:28594;top:22121;width:127;height:267;visibility:visible;mso-wrap-style:square;v-text-anchor:top" coordsize="2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2S/sQA&#10;AADcAAAADwAAAGRycy9kb3ducmV2LnhtbESPQWvDMAyF74P9B6NBb4uTHraSxQklEOhhK6wN21XE&#10;WhJqyyH22vTf14XBbhLv6X1PRbVYI840+9GxgixJQRB3To/cK2iPzfMGhA/IGo1jUnAlD1X5+FBg&#10;rt2FP+l8CL2IIexzVDCEMOVS+m4giz5xE3HUftxsMcR17qWe8RLDrZHrNH2RFkeOhAEnqgfqTodf&#10;G7nv++XVfFHbyPS7Pl4n05uPTKnV07J9AxFoCf/mv+udjvU3GdyfiRPI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tkv7EAAAA3AAAAA8AAAAAAAAAAAAAAAAAmAIAAGRycy9k&#10;b3ducmV2LnhtbFBLBQYAAAAABAAEAPUAAACJAwAAAAA=&#10;" path="m7,42l,35,,7,7,r6,l20,7r,28l13,42r-6,xe" filled="f" strokeweight="0">
              <v:path arrowok="t" o:connecttype="custom" o:connectlocs="4445,26670;0,22225;0,4445;4445,0;8255,0;12700,4445;12700,22225;8255,26670;4445,26670" o:connectangles="0,0,0,0,0,0,0,0,0"/>
            </v:shape>
            <v:line id="Line 145" o:spid="_x0000_s1160" style="position:absolute;flip:y;visibility:visible" from="28809,22210" to="28816,22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9188MAAADcAAAADwAAAGRycy9kb3ducmV2LnhtbERPS2sCMRC+F/wPYQRvNVsPVlajSMVS&#10;CrX4OvQ2bqa7i5vJkkQ3/femIHibj+85s0U0jbiS87VlBS/DDARxYXXNpYLDfv08AeEDssbGMin4&#10;Iw+Lee9phrm2HW/pugulSCHsc1RQhdDmUvqiIoN+aFvixP1aZzAk6EqpHXYp3DRylGVjabDm1FBh&#10;S28VFefdxSjYbl755N4v8RxP3df3z7H8PK6WSg36cTkFESiGh/ju/tBp/mQE/8+kC+T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vdfPDAAAA3AAAAA8AAAAAAAAAAAAA&#10;AAAAoQIAAGRycy9kb3ducmV2LnhtbFBLBQYAAAAABAAEAPkAAACRAwAAAAA=&#10;" strokeweight="0"/>
            <v:shape id="Freeform 146" o:spid="_x0000_s1161" style="position:absolute;left:28809;top:22210;width:96;height:89;visibility:visible;mso-wrap-style:square;v-text-anchor:top" coordsize="1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QJdMUA&#10;AADcAAAADwAAAGRycy9kb3ducmV2LnhtbERPS2sCMRC+F/ofwhS8lJr10a2uRhHBokWE2vbgbdhM&#10;N0s3k2UTdfvvjSB4m4/vOdN5aytxosaXjhX0ugkI4tzpkgsF31+rlxEIH5A1Vo5JwT95mM8eH6aY&#10;aXfmTzrtQyFiCPsMFZgQ6kxKnxuy6LuuJo7cr2sshgibQuoGzzHcVrKfJKm0WHJsMFjT0lD+tz9a&#10;Bduf5/ftZnB4G6a7j7EteoclmVelOk/tYgIiUBvu4pt7reP80QCuz8QL5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Al0xQAAANwAAAAPAAAAAAAAAAAAAAAAAJgCAABkcnMv&#10;ZG93bnJldi54bWxQSwUGAAAAAAQABAD1AAAAigMAAAAA&#10;" path="m,7l7,r8,7l15,14e" filled="f" strokeweight="0">
              <v:path arrowok="t" o:connecttype="custom" o:connectlocs="0,4445;4445,0;9525,4445;9525,8890" o:connectangles="0,0,0,0"/>
            </v:shape>
            <v:shape id="Freeform 147" o:spid="_x0000_s1162" style="position:absolute;left:28905;top:22210;width:82;height:178;visibility:visible;mso-wrap-style:square;v-text-anchor:top" coordsize="1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bz9MIA&#10;AADcAAAADwAAAGRycy9kb3ducmV2LnhtbERPS4vCMBC+L/gfwix4W9OV9UE1iriI4s0HiLexGdvu&#10;NpPSpLX+eyMI3ubje8503ppCNFS53LKC714EgjixOudUwfGw+hqDcB5ZY2GZFNzJwXzW+ZhirO2N&#10;d9TsfSpCCLsYFWTel7GULsnIoOvZkjhwV1sZ9AFWqdQV3kK4KWQ/iobSYM6hIcOSlhkl//vaKLic&#10;eVuv2sH6OOqfalzc/wab5lep7me7mIDw1Pq3+OXe6DB//APPZ8IF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1vP0wgAAANwAAAAPAAAAAAAAAAAAAAAAAJgCAABkcnMvZG93&#10;bnJldi54bWxQSwUGAAAAAAQABAD1AAAAhwMAAAAA&#10;" path="m,7l6,r7,7l13,28e" filled="f" strokeweight="0">
              <v:path arrowok="t" o:connecttype="custom" o:connectlocs="0,4445;3810,0;8255,4445;8255,17780" o:connectangles="0,0,0,0"/>
            </v:shape>
            <v:line id="Line 148" o:spid="_x0000_s1163" style="position:absolute;flip:y;visibility:visible" from="15709,13980" to="15716,16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ah4MIAAADcAAAADwAAAGRycy9kb3ducmV2LnhtbESPQYvCMBCF74L/IYzgTdMKinSN4ooF&#10;BUFWvXgbmtm2bDMpSdT6740g7G2G9943bxarzjTiTs7XlhWk4wQEcWF1zaWCyzkfzUH4gKyxsUwK&#10;nuRhtez3Fphp++Afup9CKSKEfYYKqhDaTEpfVGTQj21LHLVf6wyGuLpSaoePCDeNnCTJTBqsOV6o&#10;sKVNRcXf6WYi5TtNu4Pb5uaqZ+lal/64z71Sw0G3/gIRqAv/5k96p2P9+RTez8QJ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Bah4MIAAADcAAAADwAAAAAAAAAAAAAA&#10;AAChAgAAZHJzL2Rvd25yZXYueG1sUEsFBgAAAAAEAAQA+QAAAJADAAAAAA==&#10;" strokecolor="red" strokeweight="0"/>
            <v:line id="Line 149" o:spid="_x0000_s1164" style="position:absolute;flip:y;visibility:visible" from="26365,13980" to="26371,16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Q/l8MAAADcAAAADwAAAGRycy9kb3ducmV2LnhtbESPQYvCMBCF74L/IYywN03roUi3UVQs&#10;uCDIqpe9Dc3YFptJSaJ2//1GEPY2w3vvmzfFajCdeJDzrWUF6SwBQVxZ3XKt4HIupwsQPiBr7CyT&#10;gl/ysFqORwXm2j75mx6nUIsIYZ+jgiaEPpfSVw0Z9DPbE0ftap3BEFdXS+3wGeGmk/MkyaTBluOF&#10;BnvaNlTdTncTKZs0HQ5uV5ofnaVrXfvjV+mV+pgM608QgYbwb36n9zrWX2TweiZO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EP5fDAAAA3AAAAA8AAAAAAAAAAAAA&#10;AAAAoQIAAGRycy9kb3ducmV2LnhtbFBLBQYAAAAABAAEAPkAAACRAwAAAAA=&#10;" strokecolor="red" strokeweight="0"/>
            <v:line id="Line 150" o:spid="_x0000_s1165" style="position:absolute;visibility:visible" from="16243,13999" to="20669,14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Fqf8UAAADcAAAADwAAAGRycy9kb3ducmV2LnhtbESPQWvCQBCF7wX/wzKFXopuKrSG1FWk&#10;IBTxYKPidchOs6HZ2bC7ifHfd4VCbzO8N+97s1yPthUD+dA4VvAyy0AQV043XCs4HbfTHESIyBpb&#10;x6TgRgHWq8nDEgvtrvxFQxlrkUI4FKjAxNgVUobKkMUwcx1x0r6dtxjT6mupPV5TuG3lPMvepMWG&#10;E8FgRx+Gqp+ytwmCZT3fGzr0iPtdvr28Pp+PnVJPj+PmHUSkMf6b/64/daqfL+D+TJp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aFqf8UAAADcAAAADwAAAAAAAAAA&#10;AAAAAAChAgAAZHJzL2Rvd25yZXYueG1sUEsFBgAAAAAEAAQA+QAAAJMDAAAAAA==&#10;" strokecolor="red" strokeweight="0"/>
            <v:line id="Line 151" o:spid="_x0000_s1166" style="position:absolute;flip:x;visibility:visible" from="21399,13999" to="25831,14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cOfsMAAADcAAAADwAAAGRycy9kb3ducmV2LnhtbESPT2vCQBDF7wW/wzIFb3WTHkSiq2gx&#10;oCAU/1x6G7LTJJidDbtbjd/eORS8vWHe/Oa9xWpwnbpRiK1nA/kkA0VcedtybeByLj9moGJCtth5&#10;JgMPirBajt4WWFh/5yPdTqlWAuFYoIEmpb7QOlYNOYwT3xPL7tcHh0nGUGsb8C5w1+nPLJtqhy3L&#10;hwZ7+mqoup7+nFA2eT4cwrZ0P3aar20dv/dlNGb8PqznoBIN6WX+v95ZiT+TtFJGFO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XDn7DAAAA3AAAAA8AAAAAAAAAAAAA&#10;AAAAoQIAAGRycy9kb3ducmV2LnhtbFBLBQYAAAAABAAEAPkAAACRAwAAAAA=&#10;" strokecolor="red" strokeweight="0"/>
            <v:shape id="Freeform 152" o:spid="_x0000_s1167" style="position:absolute;left:15709;top:13910;width:534;height:178;visibility:visible;mso-wrap-style:square;v-text-anchor:top" coordsize="8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csoMMA&#10;AADcAAAADwAAAGRycy9kb3ducmV2LnhtbERPS2vCQBC+C/6HZYRepG4stNrUjYjQ10Vs1PuQHZOY&#10;7GzMrib9992C4G0+vucslr2pxZVaV1pWMJ1EIIgzq0vOFex3749zEM4ja6wtk4JfcrBMhoMFxtp2&#10;/EPX1OcihLCLUUHhfRNL6bKCDLqJbYgDd7StQR9gm0vdYhfCTS2fouhFGiw5NBTY0LqgrEovRsHs&#10;UuVN+n1YbZ/Hm256Onx+mDMr9TDqV28gPPX+Lr65v3SYP3+F/2fCBT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csoMMAAADcAAAADwAAAAAAAAAAAAAAAACYAgAAZHJzL2Rv&#10;d25yZXYueG1sUEsFBgAAAAAEAAQA9QAAAIgDAAAAAA==&#10;" path="m84,r,28l,14,84,xe" fillcolor="red" stroked="f">
              <v:path arrowok="t" o:connecttype="custom" o:connectlocs="53340,0;53340,17780;0,8890;53340,0" o:connectangles="0,0,0,0"/>
            </v:shape>
            <v:shape id="Freeform 153" o:spid="_x0000_s1168" style="position:absolute;left:15709;top:13910;width:534;height:178;visibility:visible;mso-wrap-style:square;v-text-anchor:top" coordsize="8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hrl8cA&#10;AADcAAAADwAAAGRycy9kb3ducmV2LnhtbESPT2vDMAzF74N9B6PBbqvTDkaS1S2lXcdg7NA/l93U&#10;WE1CYznYbpN9++kw2E3iPb3303w5uk7dKMTWs4HpJANFXHnbcm3geNg+5aBiQrbYeSYDPxRhubi/&#10;m2Np/cA7uu1TrSSEY4kGmpT6UutYNeQwTnxPLNrZB4dJ1lBrG3CQcNfpWZa9aIctS0ODPa0bqi77&#10;qzMwnN4/p9t12KyKPP8av5/PxfVNG/P4MK5eQSUa07/57/rDCn4h+PKMTK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oa5fHAAAA3AAAAA8AAAAAAAAAAAAAAAAAmAIAAGRy&#10;cy9kb3ducmV2LnhtbFBLBQYAAAAABAAEAPUAAACMAwAAAAA=&#10;" path="m84,r,28l,14,84,xe" filled="f" strokecolor="red" strokeweight="0">
              <v:path arrowok="t" o:connecttype="custom" o:connectlocs="53340,0;53340,17780;0,8890;53340,0" o:connectangles="0,0,0,0"/>
            </v:shape>
            <v:shape id="Freeform 154" o:spid="_x0000_s1169" style="position:absolute;left:25831;top:13910;width:534;height:178;visibility:visible;mso-wrap-style:square;v-text-anchor:top" coordsize="8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i2e8MA&#10;AADcAAAADwAAAGRycy9kb3ducmV2LnhtbERPS2vCQBC+F/oflil4KbqJoNXoKlLwdSlt1PuQnSap&#10;2dk0u5r4712h0Nt8fM+ZLztTiSs1rrSsIB5EIIgzq0vOFRwP6/4EhPPIGivLpOBGDpaL56c5Jtq2&#10;/EXX1OcihLBLUEHhfZ1I6bKCDLqBrYkD920bgz7AJpe6wTaEm0oOo2gsDZYcGgqs6b2g7JxejIK3&#10;yzmv0/1p9Tl6/Wjjn9N2Y35Zqd5Lt5qB8NT5f/Gfe6fD/GkMj2fCB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i2e8MAAADcAAAADwAAAAAAAAAAAAAAAACYAgAAZHJzL2Rv&#10;d25yZXYueG1sUEsFBgAAAAAEAAQA9QAAAIgDAAAAAA==&#10;" path="m,l,28,84,14,,xe" fillcolor="red" stroked="f">
              <v:path arrowok="t" o:connecttype="custom" o:connectlocs="0,0;0,17780;53340,8890;0,0" o:connectangles="0,0,0,0"/>
            </v:shape>
            <v:shape id="Freeform 155" o:spid="_x0000_s1170" style="position:absolute;left:25831;top:13910;width:534;height:178;visibility:visible;mso-wrap-style:square;v-text-anchor:top" coordsize="8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Qe8MA&#10;AADcAAAADwAAAGRycy9kb3ducmV2LnhtbERPTWvCQBC9C/6HZQRvutFCSVJXEa1SkB7UXnqbZsck&#10;mJ0Nu6tJ/31XKHibx/ucxao3jbiT87VlBbNpAoK4sLrmUsHXeTdJQfiArLGxTAp+ycNqORwsMNe2&#10;4yPdT6EUMYR9jgqqENpcSl9UZNBPbUscuYt1BkOErpTaYRfDTSPnSfIqDdYcGypsaVNRcT3djILu&#10;Z3+Y7TZuu87S9LP/frlkt3ep1HjUr99ABOrDU/zv/tBxfjaHxzPx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Qe8MAAADcAAAADwAAAAAAAAAAAAAAAACYAgAAZHJzL2Rv&#10;d25yZXYueG1sUEsFBgAAAAAEAAQA9QAAAIgDAAAAAA==&#10;" path="m,l,28,84,14,,xe" filled="f" strokecolor="red" strokeweight="0">
              <v:path arrowok="t" o:connecttype="custom" o:connectlocs="0,0;0,17780;53340,8890;0,0" o:connectangles="0,0,0,0"/>
            </v:shape>
            <v:shape id="Freeform 156" o:spid="_x0000_s1171" style="position:absolute;left:20415;top:13199;width:1244;height:1600;visibility:visible;mso-wrap-style:square;v-text-anchor:top" coordsize="196,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LbiMMA&#10;AADcAAAADwAAAGRycy9kb3ducmV2LnhtbESPQW/CMAyF70j7D5En7UbTAUJbIaBpAo0jlF12M41p&#10;qyVOlQQo/54gIXGz9d77/Dxf9taIM/nQOlbwnuUgiCunW64V/O7Xww8QISJrNI5JwZUCLBcvgzkW&#10;2l14R+cy1iJBOBSooImxK6QMVUMWQ+Y64qQdnbcY0+prqT1eEtwaOcrzqbTYcrrQYEffDVX/5ckm&#10;iuerKct+fLTx8PeD3WZrVhOl3l77rxmISH18mh/pjU71P8dwfyZN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9LbiMMAAADcAAAADwAAAAAAAAAAAAAAAACYAgAAZHJzL2Rv&#10;d25yZXYueG1sUEsFBgAAAAAEAAQA9QAAAIgDAAAAAA==&#10;" path="m,l,252,196,,,xe" fillcolor="red" stroked="f">
              <v:path arrowok="t" o:connecttype="custom" o:connectlocs="0,0;0,160020;124460,0;0,0" o:connectangles="0,0,0,0"/>
            </v:shape>
            <v:shape id="Freeform 157" o:spid="_x0000_s1172" style="position:absolute;left:20415;top:13199;width:1244;height:1600;visibility:visible;mso-wrap-style:square;v-text-anchor:top" coordsize="196,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D/MMA&#10;AADcAAAADwAAAGRycy9kb3ducmV2LnhtbESPQW/CMAyF75P4D5GRdhspG5qgkFYIDY3jVrhwM41p&#10;KxKnSgKUf79MmrSbrffe5+dVOVgjbuRD51jBdJKBIK6d7rhRcNhvX+YgQkTWaByTggcFKIvR0wpz&#10;7e78TbcqNiJBOOSooI2xz6UMdUsWw8T1xEk7O28xptU3Unu8J7g18jXL3qXFjtOFFnvatFRfqqtN&#10;FM8PU1XD29nG0/ET+92X+Zgp9Twe1ksQkYb4b/5L73Sqv5jB7zNpAl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tD/MMAAADcAAAADwAAAAAAAAAAAAAAAACYAgAAZHJzL2Rv&#10;d25yZXYueG1sUEsFBgAAAAAEAAQA9QAAAIgDAAAAAA==&#10;" path="m,252l196,r,252l,252xe" fillcolor="red" stroked="f">
              <v:path arrowok="t" o:connecttype="custom" o:connectlocs="0,160020;124460,0;124460,160020;0,160020" o:connectangles="0,0,0,0"/>
            </v:shape>
            <v:rect id="Rectangle 158" o:spid="_x0000_s1173" style="position:absolute;left:20415;top:13199;width:1244;height:1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u2gcQA&#10;AADcAAAADwAAAGRycy9kb3ducmV2LnhtbERPS2sCMRC+C/0PYYReimYtVOpqFBG1pR6Kj4Pexs24&#10;u3UzCZuo23/fCAVv8/E9ZzRpTCWuVPvSsoJeNwFBnFldcq5gt1103kH4gKyxskwKfsnDZPzUGmGq&#10;7Y3XdN2EXMQQ9ikqKEJwqZQ+K8ig71pHHLmTrQ2GCOtc6hpvMdxU8jVJ+tJgybGhQEezgrLz5mIU&#10;VD+0CnN3eNnvzNLlxw/3/ZU4pZ7bzXQIIlATHuJ/96eO8wdvcH8mXiDH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7toHEAAAA3AAAAA8AAAAAAAAAAAAAAAAAmAIAAGRycy9k&#10;b3ducmV2LnhtbFBLBQYAAAAABAAEAPUAAACJAwAAAAA=&#10;" filled="f" strokecolor="red" strokeweight="0"/>
            <v:shape id="Freeform 159" o:spid="_x0000_s1174" style="position:absolute;left:20681;top:13999;width:712;height:534;visibility:visible;mso-wrap-style:square;v-text-anchor:top" coordsize="1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PNAsQA&#10;AADcAAAADwAAAGRycy9kb3ducmV2LnhtbERPTWvCQBC9C/0PyxS86SZFbBuzihRaRKlgKuY6Zsck&#10;mJ0N2VVjf323UOhtHu9z0kVvGnGlztWWFcTjCARxYXXNpYL91/voBYTzyBoby6TgTg4W84dBiom2&#10;N97RNfOlCCHsElRQed8mUrqiIoNubFviwJ1sZ9AH2JVSd3gL4aaRT1E0lQZrDg0VtvRWUXHOLkbB&#10;5Vt+ZnkcH8/7j3yyXB822518Vmr42C9nIDz1/l/8517pMP91Cr/PhAv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DzQLEAAAA3AAAAA8AAAAAAAAAAAAAAAAAmAIAAGRycy9k&#10;b3ducmV2LnhtbFBLBQYAAAAABAAEAPUAAACJAwAAAAA=&#10;" path="m,84r84,l112,56r,-28l84,,28,e" filled="f" strokeweight="0">
              <v:path arrowok="t" o:connecttype="custom" o:connectlocs="0,53340;53340,53340;71120,35560;71120,17780;53340,0;17780,0" o:connectangles="0,0,0,0,0,0"/>
            </v:shape>
            <v:shape id="Freeform 160" o:spid="_x0000_s1175" style="position:absolute;left:20681;top:13466;width:712;height:533;visibility:visible;mso-wrap-style:square;v-text-anchor:top" coordsize="1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9omcQA&#10;AADcAAAADwAAAGRycy9kb3ducmV2LnhtbERPTWvCQBC9F/oflil4q5uIVBtdJQhKaalgKnods2MS&#10;kp0N2VXT/vpuoeBtHu9z5sveNOJKnassK4iHEQji3OqKCwX7r/XzFITzyBoby6TgmxwsF48Pc0y0&#10;vfGOrpkvRAhhl6CC0vs2kdLlJRl0Q9sSB+5sO4M+wK6QusNbCDeNHEXRizRYcWgosaVVSXmdXYyC&#10;y4/8zI5xfKr3m+M4fT98bHdyotTgqU9nIDz1/i7+d7/pMP91An/PhA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PaJnEAAAA3AAAAA8AAAAAAAAAAAAAAAAAmAIAAGRycy9k&#10;b3ducmV2LnhtbFBLBQYAAAAABAAEAPUAAACJAwAAAAA=&#10;" path="m84,84l112,56r,-28l84,,,e" filled="f" strokeweight="0">
              <v:path arrowok="t" o:connecttype="custom" o:connectlocs="53340,53340;71120,35560;71120,17780;53340,0;0,0" o:connectangles="0,0,0,0,0"/>
            </v:shape>
            <v:line id="Line 161" o:spid="_x0000_s1176" style="position:absolute;visibility:visible" from="20859,13466" to="20866,14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rnAcUAAADcAAAADwAAAGRycy9kb3ducmV2LnhtbESPQWvCQBCF74X+h2UK3urGghqjq5TS&#10;or2pVehxyI7JYnY2ZLca/33nIHib4b1575vFqveNulAXXWADo2EGirgM1nFl4PDz9ZqDignZYhOY&#10;DNwowmr5/LTAwoYr7+iyT5WSEI4FGqhTagutY1mTxzgMLbFop9B5TLJ2lbYdXiXcN/otyybao2Np&#10;qLGlj5rK8/7PG3DbyXr8PT3OjvpznUa/+Tl3/mDM4KV/n4NK1KeH+X69sYI/E1p5Rib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rnAcUAAADcAAAADwAAAAAAAAAA&#10;AAAAAAChAgAAZHJzL2Rvd25yZXYueG1sUEsFBgAAAAAEAAQA+QAAAJMDAAAAAA==&#10;" strokeweight="0"/>
            <w10:wrap type="none"/>
            <w10:anchorlock/>
          </v:group>
        </w:pict>
      </w:r>
    </w:p>
    <w:p w:rsidR="0069243D" w:rsidRPr="00BC0EDC" w:rsidRDefault="0069243D" w:rsidP="00382BD1">
      <w:pPr>
        <w:pStyle w:val="ListParagraph"/>
        <w:numPr>
          <w:ilvl w:val="0"/>
          <w:numId w:val="33"/>
        </w:numPr>
        <w:spacing w:before="0" w:after="0" w:line="360" w:lineRule="auto"/>
        <w:rPr>
          <w:b/>
        </w:rPr>
      </w:pPr>
      <w:r w:rsidRPr="00BC0EDC">
        <w:rPr>
          <w:b/>
        </w:rPr>
        <w:t>Secondary Canals</w:t>
      </w:r>
      <w:bookmarkEnd w:id="278"/>
    </w:p>
    <w:p w:rsidR="004C713C" w:rsidRPr="002F39CA" w:rsidRDefault="004C713C" w:rsidP="002F39CA">
      <w:pPr>
        <w:spacing w:after="200"/>
        <w:jc w:val="both"/>
        <w:rPr>
          <w:rFonts w:eastAsia="Calibri" w:cs="Times New Roman"/>
        </w:rPr>
      </w:pPr>
      <w:r w:rsidRPr="002F39CA">
        <w:rPr>
          <w:rFonts w:eastAsia="Calibri" w:cs="Times New Roman"/>
        </w:rPr>
        <w:t xml:space="preserve">There are </w:t>
      </w:r>
      <w:r w:rsidR="002F39CA" w:rsidRPr="002F39CA">
        <w:rPr>
          <w:rFonts w:eastAsia="Calibri" w:cs="Times New Roman"/>
        </w:rPr>
        <w:t>two</w:t>
      </w:r>
      <w:r w:rsidRPr="002F39CA">
        <w:rPr>
          <w:rFonts w:eastAsia="Calibri" w:cs="Times New Roman"/>
        </w:rPr>
        <w:t xml:space="preserve"> secondary canals and their sections are proposed to be rectangular in shape which is lined all designed by using Manning’s equation. The topography of the area for secondary canals is steep so their section should be rectangular and lined.</w:t>
      </w:r>
    </w:p>
    <w:p w:rsidR="00E50A9B" w:rsidRPr="00C37D3D" w:rsidRDefault="00E50A9B" w:rsidP="00E50A9B">
      <w:pPr>
        <w:tabs>
          <w:tab w:val="left" w:pos="1200"/>
          <w:tab w:val="left" w:pos="1540"/>
        </w:tabs>
        <w:spacing w:before="240" w:after="120"/>
        <w:jc w:val="both"/>
        <w:rPr>
          <w:rFonts w:cs="Times New Roman"/>
        </w:rPr>
      </w:pPr>
      <w:r w:rsidRPr="00C37D3D">
        <w:rPr>
          <w:rFonts w:cs="Times New Roman"/>
        </w:rPr>
        <w:lastRenderedPageBreak/>
        <w:t xml:space="preserve">There are two secondary canals running across the main canals and the length of the secondary canal varies from place to place in the command area. Considering the capacity of an irrigator to handle the discharge and the existing natural land block, the design discharge of the secondary vary when it convey water. And based on such data the minimum canal section has been determined. </w:t>
      </w:r>
    </w:p>
    <w:p w:rsidR="0033471E" w:rsidRDefault="00FB45B2" w:rsidP="00747D3D">
      <w:pPr>
        <w:tabs>
          <w:tab w:val="left" w:pos="1200"/>
          <w:tab w:val="left" w:pos="1540"/>
        </w:tabs>
        <w:spacing w:after="120"/>
        <w:jc w:val="both"/>
        <w:rPr>
          <w:rFonts w:cs="Times New Roman"/>
          <w:b/>
          <w:i/>
        </w:rPr>
      </w:pPr>
      <w:r>
        <w:rPr>
          <w:rFonts w:cs="Times New Roman"/>
        </w:rPr>
        <w:t>All secondary canals are r</w:t>
      </w:r>
      <w:r w:rsidR="00E50A9B" w:rsidRPr="00C37D3D">
        <w:rPr>
          <w:rFonts w:cs="Times New Roman"/>
        </w:rPr>
        <w:t xml:space="preserve">ectangular canals which is lined and the section of the canals are determined using the manning’s formula. They are lined because slope of secondary canals are high and to minimize erosion masonry lined canal is recommended. Considering the siltation problems of canals manning’s 0.018 for masonry lined. Detail hydraulic characteristics of the secondary canals are shown on the </w:t>
      </w:r>
      <w:r w:rsidR="0033471E">
        <w:rPr>
          <w:rFonts w:cs="Times New Roman"/>
          <w:b/>
          <w:i/>
        </w:rPr>
        <w:t>table below.</w:t>
      </w:r>
    </w:p>
    <w:p w:rsidR="0033471E" w:rsidRDefault="0033471E" w:rsidP="00B663CD">
      <w:pPr>
        <w:pStyle w:val="Caption"/>
      </w:pPr>
      <w:bookmarkStart w:id="280" w:name="_Toc506932706"/>
      <w:r>
        <w:t xml:space="preserve">Table </w:t>
      </w:r>
      <w:fldSimple w:instr=" STYLEREF 1 \s ">
        <w:r w:rsidR="00BB1A7F">
          <w:rPr>
            <w:noProof/>
          </w:rPr>
          <w:t>4</w:t>
        </w:r>
      </w:fldSimple>
      <w:r w:rsidR="00BB1A7F">
        <w:noBreakHyphen/>
      </w:r>
      <w:fldSimple w:instr=" SEQ Table \* ARABIC \s 1 ">
        <w:r w:rsidR="00BB1A7F">
          <w:rPr>
            <w:noProof/>
          </w:rPr>
          <w:t>2</w:t>
        </w:r>
      </w:fldSimple>
      <w:r w:rsidR="00A828FB">
        <w:t xml:space="preserve">: </w:t>
      </w:r>
      <w:r w:rsidR="00A828FB" w:rsidRPr="00BD757E">
        <w:t>Hydraulic Parameter of Secondary Canal</w:t>
      </w:r>
      <w:r w:rsidR="00A828FB">
        <w:t xml:space="preserve"> 1 (SC 1)</w:t>
      </w:r>
      <w:bookmarkEnd w:id="280"/>
      <w:r w:rsidR="00A828FB">
        <w:t xml:space="preserve">  </w:t>
      </w:r>
    </w:p>
    <w:tbl>
      <w:tblPr>
        <w:tblW w:w="47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4"/>
        <w:gridCol w:w="1754"/>
        <w:gridCol w:w="990"/>
        <w:gridCol w:w="716"/>
        <w:gridCol w:w="716"/>
        <w:gridCol w:w="898"/>
        <w:gridCol w:w="904"/>
        <w:gridCol w:w="805"/>
        <w:gridCol w:w="900"/>
        <w:gridCol w:w="900"/>
      </w:tblGrid>
      <w:tr w:rsidR="00FF09A4" w:rsidRPr="00DF3ED4" w:rsidTr="00FF09A4">
        <w:trPr>
          <w:trHeight w:val="315"/>
          <w:tblHeader/>
        </w:trPr>
        <w:tc>
          <w:tcPr>
            <w:tcW w:w="423" w:type="pct"/>
            <w:shd w:val="clear" w:color="auto" w:fill="auto"/>
            <w:noWrap/>
            <w:vAlign w:val="bottom"/>
            <w:hideMark/>
          </w:tcPr>
          <w:p w:rsidR="00FF09A4" w:rsidRPr="00DF3ED4" w:rsidRDefault="00FF09A4" w:rsidP="00A828FB">
            <w:pPr>
              <w:spacing w:before="0" w:after="0"/>
              <w:jc w:val="center"/>
              <w:rPr>
                <w:rFonts w:eastAsia="Times New Roman" w:cs="Times New Roman"/>
                <w:b/>
                <w:bCs/>
                <w:i/>
                <w:iCs/>
                <w:color w:val="000000"/>
                <w:szCs w:val="24"/>
              </w:rPr>
            </w:pPr>
            <w:r w:rsidRPr="00DF3ED4">
              <w:rPr>
                <w:rFonts w:eastAsia="Times New Roman" w:cs="Times New Roman"/>
                <w:b/>
                <w:bCs/>
                <w:i/>
                <w:iCs/>
                <w:color w:val="000000"/>
                <w:szCs w:val="24"/>
              </w:rPr>
              <w:t>A</w:t>
            </w:r>
            <w:r>
              <w:rPr>
                <w:rFonts w:eastAsia="Times New Roman" w:cs="Times New Roman"/>
                <w:b/>
                <w:bCs/>
                <w:i/>
                <w:iCs/>
                <w:color w:val="000000"/>
                <w:szCs w:val="24"/>
              </w:rPr>
              <w:t>(ha)</w:t>
            </w:r>
          </w:p>
        </w:tc>
        <w:tc>
          <w:tcPr>
            <w:tcW w:w="935" w:type="pct"/>
            <w:shd w:val="clear" w:color="auto" w:fill="auto"/>
            <w:noWrap/>
            <w:vAlign w:val="bottom"/>
            <w:hideMark/>
          </w:tcPr>
          <w:p w:rsidR="00FF09A4" w:rsidRPr="00DF3ED4" w:rsidRDefault="00FF09A4" w:rsidP="00A828FB">
            <w:pPr>
              <w:spacing w:before="0" w:after="0"/>
              <w:jc w:val="center"/>
              <w:rPr>
                <w:rFonts w:eastAsia="Times New Roman" w:cs="Times New Roman"/>
                <w:b/>
                <w:bCs/>
                <w:i/>
                <w:iCs/>
                <w:color w:val="000000"/>
                <w:szCs w:val="24"/>
              </w:rPr>
            </w:pPr>
            <w:proofErr w:type="spellStart"/>
            <w:r w:rsidRPr="00DF3ED4">
              <w:rPr>
                <w:rFonts w:eastAsia="Times New Roman" w:cs="Times New Roman"/>
                <w:b/>
                <w:bCs/>
                <w:i/>
                <w:iCs/>
                <w:color w:val="000000"/>
                <w:szCs w:val="24"/>
              </w:rPr>
              <w:t>chainage</w:t>
            </w:r>
            <w:proofErr w:type="spellEnd"/>
          </w:p>
        </w:tc>
        <w:tc>
          <w:tcPr>
            <w:tcW w:w="528" w:type="pct"/>
            <w:shd w:val="clear" w:color="auto" w:fill="auto"/>
            <w:noWrap/>
            <w:vAlign w:val="bottom"/>
            <w:hideMark/>
          </w:tcPr>
          <w:p w:rsidR="00FF09A4" w:rsidRPr="00DF3ED4" w:rsidRDefault="00FF09A4" w:rsidP="00A828FB">
            <w:pPr>
              <w:spacing w:before="0" w:after="0"/>
              <w:jc w:val="center"/>
              <w:rPr>
                <w:rFonts w:eastAsia="Times New Roman" w:cs="Times New Roman"/>
                <w:b/>
                <w:bCs/>
                <w:i/>
                <w:iCs/>
                <w:color w:val="000000"/>
                <w:szCs w:val="24"/>
              </w:rPr>
            </w:pPr>
            <w:proofErr w:type="spellStart"/>
            <w:r>
              <w:rPr>
                <w:rFonts w:eastAsia="Times New Roman" w:cs="Times New Roman"/>
                <w:b/>
                <w:bCs/>
                <w:i/>
                <w:iCs/>
                <w:color w:val="000000"/>
                <w:szCs w:val="24"/>
              </w:rPr>
              <w:t>Q</w:t>
            </w:r>
            <w:r w:rsidRPr="00DF3ED4">
              <w:rPr>
                <w:rFonts w:eastAsia="Times New Roman" w:cs="Times New Roman"/>
                <w:b/>
                <w:bCs/>
                <w:i/>
                <w:iCs/>
                <w:color w:val="000000"/>
                <w:szCs w:val="24"/>
              </w:rPr>
              <w:t>r</w:t>
            </w:r>
            <w:proofErr w:type="spellEnd"/>
            <w:r>
              <w:rPr>
                <w:rFonts w:eastAsia="Times New Roman" w:cs="Times New Roman"/>
                <w:b/>
                <w:bCs/>
                <w:i/>
                <w:iCs/>
                <w:color w:val="000000"/>
                <w:szCs w:val="24"/>
              </w:rPr>
              <w:t xml:space="preserve"> (m3/s)</w:t>
            </w:r>
          </w:p>
        </w:tc>
        <w:tc>
          <w:tcPr>
            <w:tcW w:w="382" w:type="pct"/>
            <w:shd w:val="clear" w:color="auto" w:fill="auto"/>
            <w:noWrap/>
            <w:vAlign w:val="bottom"/>
            <w:hideMark/>
          </w:tcPr>
          <w:p w:rsidR="00FF09A4" w:rsidRPr="00DF3ED4" w:rsidRDefault="00FF09A4" w:rsidP="00A828FB">
            <w:pPr>
              <w:spacing w:before="0" w:after="0"/>
              <w:jc w:val="center"/>
              <w:rPr>
                <w:rFonts w:eastAsia="Times New Roman" w:cs="Times New Roman"/>
                <w:b/>
                <w:bCs/>
                <w:i/>
                <w:iCs/>
                <w:color w:val="000000"/>
                <w:szCs w:val="24"/>
              </w:rPr>
            </w:pPr>
            <w:r w:rsidRPr="00DF3ED4">
              <w:rPr>
                <w:rFonts w:eastAsia="Times New Roman" w:cs="Times New Roman"/>
                <w:b/>
                <w:bCs/>
                <w:i/>
                <w:iCs/>
                <w:color w:val="000000"/>
                <w:szCs w:val="24"/>
              </w:rPr>
              <w:t>B</w:t>
            </w:r>
            <w:r>
              <w:rPr>
                <w:rFonts w:eastAsia="Times New Roman" w:cs="Times New Roman"/>
                <w:b/>
                <w:bCs/>
                <w:i/>
                <w:iCs/>
                <w:color w:val="000000"/>
                <w:szCs w:val="24"/>
              </w:rPr>
              <w:t xml:space="preserve"> (m)</w:t>
            </w:r>
          </w:p>
        </w:tc>
        <w:tc>
          <w:tcPr>
            <w:tcW w:w="382" w:type="pct"/>
            <w:shd w:val="clear" w:color="auto" w:fill="auto"/>
            <w:noWrap/>
            <w:vAlign w:val="bottom"/>
            <w:hideMark/>
          </w:tcPr>
          <w:p w:rsidR="00FF09A4" w:rsidRPr="00DF3ED4" w:rsidRDefault="00FF09A4" w:rsidP="00A828FB">
            <w:pPr>
              <w:spacing w:before="0" w:after="0"/>
              <w:jc w:val="center"/>
              <w:rPr>
                <w:rFonts w:eastAsia="Times New Roman" w:cs="Times New Roman"/>
                <w:b/>
                <w:bCs/>
                <w:i/>
                <w:iCs/>
                <w:color w:val="000000"/>
                <w:szCs w:val="24"/>
              </w:rPr>
            </w:pPr>
            <w:r w:rsidRPr="00DF3ED4">
              <w:rPr>
                <w:rFonts w:eastAsia="Times New Roman" w:cs="Times New Roman"/>
                <w:b/>
                <w:bCs/>
                <w:i/>
                <w:iCs/>
                <w:color w:val="000000"/>
                <w:szCs w:val="24"/>
              </w:rPr>
              <w:t>D</w:t>
            </w:r>
            <w:r>
              <w:rPr>
                <w:rFonts w:eastAsia="Times New Roman" w:cs="Times New Roman"/>
                <w:b/>
                <w:bCs/>
                <w:i/>
                <w:iCs/>
                <w:color w:val="000000"/>
                <w:szCs w:val="24"/>
              </w:rPr>
              <w:t xml:space="preserve"> (m)</w:t>
            </w:r>
          </w:p>
        </w:tc>
        <w:tc>
          <w:tcPr>
            <w:tcW w:w="479" w:type="pct"/>
            <w:shd w:val="clear" w:color="auto" w:fill="auto"/>
            <w:noWrap/>
            <w:vAlign w:val="bottom"/>
            <w:hideMark/>
          </w:tcPr>
          <w:p w:rsidR="00FF09A4" w:rsidRPr="00DF3ED4" w:rsidRDefault="00FF09A4" w:rsidP="00A828FB">
            <w:pPr>
              <w:spacing w:before="0" w:after="0"/>
              <w:jc w:val="center"/>
              <w:rPr>
                <w:rFonts w:eastAsia="Times New Roman" w:cs="Times New Roman"/>
                <w:b/>
                <w:bCs/>
                <w:i/>
                <w:iCs/>
                <w:color w:val="000000"/>
                <w:szCs w:val="24"/>
              </w:rPr>
            </w:pPr>
            <w:r w:rsidRPr="00DF3ED4">
              <w:rPr>
                <w:rFonts w:eastAsia="Times New Roman" w:cs="Times New Roman"/>
                <w:b/>
                <w:bCs/>
                <w:i/>
                <w:iCs/>
                <w:color w:val="000000"/>
                <w:szCs w:val="24"/>
              </w:rPr>
              <w:t>FB</w:t>
            </w:r>
            <w:r>
              <w:rPr>
                <w:rFonts w:eastAsia="Times New Roman" w:cs="Times New Roman"/>
                <w:b/>
                <w:bCs/>
                <w:i/>
                <w:iCs/>
                <w:color w:val="000000"/>
                <w:szCs w:val="24"/>
              </w:rPr>
              <w:t xml:space="preserve"> (m)</w:t>
            </w:r>
          </w:p>
        </w:tc>
        <w:tc>
          <w:tcPr>
            <w:tcW w:w="482" w:type="pct"/>
            <w:shd w:val="clear" w:color="auto" w:fill="auto"/>
            <w:noWrap/>
            <w:vAlign w:val="bottom"/>
            <w:hideMark/>
          </w:tcPr>
          <w:p w:rsidR="00FF09A4" w:rsidRPr="00DF3ED4" w:rsidRDefault="00FF09A4" w:rsidP="00A828FB">
            <w:pPr>
              <w:spacing w:before="0" w:after="0"/>
              <w:jc w:val="center"/>
              <w:rPr>
                <w:rFonts w:eastAsia="Times New Roman" w:cs="Times New Roman"/>
                <w:b/>
                <w:bCs/>
                <w:i/>
                <w:iCs/>
                <w:color w:val="000000"/>
                <w:szCs w:val="24"/>
              </w:rPr>
            </w:pPr>
            <w:r w:rsidRPr="00DF3ED4">
              <w:rPr>
                <w:rFonts w:eastAsia="Times New Roman" w:cs="Times New Roman"/>
                <w:b/>
                <w:bCs/>
                <w:i/>
                <w:iCs/>
                <w:color w:val="000000"/>
                <w:szCs w:val="24"/>
              </w:rPr>
              <w:t>S</w:t>
            </w:r>
          </w:p>
        </w:tc>
        <w:tc>
          <w:tcPr>
            <w:tcW w:w="429" w:type="pct"/>
            <w:shd w:val="clear" w:color="auto" w:fill="auto"/>
            <w:noWrap/>
            <w:vAlign w:val="bottom"/>
            <w:hideMark/>
          </w:tcPr>
          <w:p w:rsidR="00FF09A4" w:rsidRPr="00DF3ED4" w:rsidRDefault="00FF09A4" w:rsidP="00A828FB">
            <w:pPr>
              <w:spacing w:before="0" w:after="0"/>
              <w:jc w:val="center"/>
              <w:rPr>
                <w:rFonts w:eastAsia="Times New Roman" w:cs="Times New Roman"/>
                <w:b/>
                <w:bCs/>
                <w:i/>
                <w:iCs/>
                <w:color w:val="000000"/>
                <w:szCs w:val="24"/>
              </w:rPr>
            </w:pPr>
            <w:r w:rsidRPr="00DF3ED4">
              <w:rPr>
                <w:rFonts w:eastAsia="Times New Roman" w:cs="Times New Roman"/>
                <w:b/>
                <w:bCs/>
                <w:i/>
                <w:iCs/>
                <w:color w:val="000000"/>
                <w:szCs w:val="24"/>
              </w:rPr>
              <w:t>n</w:t>
            </w:r>
          </w:p>
        </w:tc>
        <w:tc>
          <w:tcPr>
            <w:tcW w:w="480" w:type="pct"/>
            <w:shd w:val="clear" w:color="auto" w:fill="auto"/>
            <w:noWrap/>
            <w:vAlign w:val="bottom"/>
            <w:hideMark/>
          </w:tcPr>
          <w:p w:rsidR="00FF09A4" w:rsidRPr="00DF3ED4" w:rsidRDefault="00FF09A4" w:rsidP="00A828FB">
            <w:pPr>
              <w:spacing w:before="0" w:after="0"/>
              <w:jc w:val="center"/>
              <w:rPr>
                <w:rFonts w:eastAsia="Times New Roman" w:cs="Times New Roman"/>
                <w:b/>
                <w:bCs/>
                <w:i/>
                <w:iCs/>
                <w:color w:val="000000"/>
                <w:szCs w:val="24"/>
              </w:rPr>
            </w:pPr>
            <w:r w:rsidRPr="00DF3ED4">
              <w:rPr>
                <w:rFonts w:eastAsia="Times New Roman" w:cs="Times New Roman"/>
                <w:b/>
                <w:bCs/>
                <w:i/>
                <w:iCs/>
                <w:color w:val="000000"/>
                <w:szCs w:val="24"/>
              </w:rPr>
              <w:t>V</w:t>
            </w:r>
            <w:r>
              <w:rPr>
                <w:rFonts w:eastAsia="Times New Roman" w:cs="Times New Roman"/>
                <w:b/>
                <w:bCs/>
                <w:i/>
                <w:iCs/>
                <w:color w:val="000000"/>
                <w:szCs w:val="24"/>
              </w:rPr>
              <w:t xml:space="preserve">  (m/s)</w:t>
            </w:r>
          </w:p>
        </w:tc>
        <w:tc>
          <w:tcPr>
            <w:tcW w:w="480" w:type="pct"/>
          </w:tcPr>
          <w:p w:rsidR="00FF09A4" w:rsidRPr="00DF3ED4" w:rsidRDefault="00FF09A4" w:rsidP="00FF09A4">
            <w:pPr>
              <w:spacing w:before="0" w:after="0"/>
              <w:rPr>
                <w:rFonts w:eastAsia="Times New Roman" w:cs="Times New Roman"/>
                <w:b/>
                <w:bCs/>
                <w:i/>
                <w:iCs/>
                <w:color w:val="000000"/>
                <w:szCs w:val="24"/>
              </w:rPr>
            </w:pPr>
            <w:proofErr w:type="spellStart"/>
            <w:r>
              <w:rPr>
                <w:rFonts w:eastAsia="Times New Roman" w:cs="Times New Roman"/>
                <w:b/>
                <w:bCs/>
                <w:i/>
                <w:iCs/>
                <w:color w:val="000000"/>
                <w:szCs w:val="24"/>
              </w:rPr>
              <w:t>Qd</w:t>
            </w:r>
            <w:proofErr w:type="spellEnd"/>
            <w:r>
              <w:rPr>
                <w:rFonts w:eastAsia="Times New Roman" w:cs="Times New Roman"/>
                <w:b/>
                <w:bCs/>
                <w:i/>
                <w:iCs/>
                <w:color w:val="000000"/>
                <w:szCs w:val="24"/>
              </w:rPr>
              <w:t xml:space="preserve"> (M3/s)</w:t>
            </w:r>
          </w:p>
        </w:tc>
      </w:tr>
      <w:tr w:rsidR="00FF09A4" w:rsidRPr="00DF3ED4" w:rsidTr="00FF09A4">
        <w:trPr>
          <w:trHeight w:val="494"/>
        </w:trPr>
        <w:tc>
          <w:tcPr>
            <w:tcW w:w="423" w:type="pct"/>
            <w:shd w:val="clear" w:color="auto" w:fill="auto"/>
            <w:noWrap/>
            <w:vAlign w:val="bottom"/>
            <w:hideMark/>
          </w:tcPr>
          <w:p w:rsidR="00FF09A4" w:rsidRPr="00DF3ED4" w:rsidRDefault="00FF09A4" w:rsidP="00A828FB">
            <w:pPr>
              <w:spacing w:before="0" w:after="0"/>
              <w:jc w:val="right"/>
              <w:rPr>
                <w:rFonts w:eastAsia="Times New Roman" w:cs="Times New Roman"/>
                <w:szCs w:val="24"/>
              </w:rPr>
            </w:pPr>
            <w:r>
              <w:rPr>
                <w:rFonts w:eastAsia="Times New Roman" w:cs="Times New Roman"/>
                <w:szCs w:val="24"/>
              </w:rPr>
              <w:t>32</w:t>
            </w:r>
          </w:p>
        </w:tc>
        <w:tc>
          <w:tcPr>
            <w:tcW w:w="935" w:type="pct"/>
            <w:shd w:val="clear" w:color="auto" w:fill="auto"/>
            <w:noWrap/>
            <w:vAlign w:val="bottom"/>
            <w:hideMark/>
          </w:tcPr>
          <w:p w:rsidR="00FF09A4" w:rsidRPr="00DF3ED4" w:rsidRDefault="00FF09A4" w:rsidP="009912A6">
            <w:pPr>
              <w:spacing w:before="0" w:after="0"/>
              <w:rPr>
                <w:rFonts w:eastAsia="Times New Roman" w:cs="Times New Roman"/>
                <w:szCs w:val="24"/>
              </w:rPr>
            </w:pPr>
            <w:r w:rsidRPr="00DF3ED4">
              <w:rPr>
                <w:rFonts w:eastAsia="Times New Roman" w:cs="Times New Roman"/>
                <w:szCs w:val="24"/>
              </w:rPr>
              <w:t>0+000-0+</w:t>
            </w:r>
            <w:r>
              <w:rPr>
                <w:rFonts w:eastAsia="Times New Roman" w:cs="Times New Roman"/>
                <w:szCs w:val="24"/>
              </w:rPr>
              <w:t>100</w:t>
            </w:r>
          </w:p>
        </w:tc>
        <w:tc>
          <w:tcPr>
            <w:tcW w:w="528" w:type="pct"/>
            <w:shd w:val="clear" w:color="auto" w:fill="auto"/>
            <w:noWrap/>
            <w:vAlign w:val="bottom"/>
            <w:hideMark/>
          </w:tcPr>
          <w:p w:rsidR="00FF09A4" w:rsidRPr="00DF3ED4" w:rsidRDefault="00FF09A4" w:rsidP="009912A6">
            <w:pPr>
              <w:spacing w:before="0" w:after="0"/>
              <w:jc w:val="right"/>
              <w:rPr>
                <w:rFonts w:eastAsia="Times New Roman" w:cs="Times New Roman"/>
                <w:szCs w:val="24"/>
              </w:rPr>
            </w:pPr>
            <w:r w:rsidRPr="00DF3ED4">
              <w:rPr>
                <w:rFonts w:eastAsia="Times New Roman" w:cs="Times New Roman"/>
                <w:szCs w:val="24"/>
              </w:rPr>
              <w:t>0.0</w:t>
            </w:r>
            <w:r>
              <w:rPr>
                <w:rFonts w:eastAsia="Times New Roman" w:cs="Times New Roman"/>
                <w:szCs w:val="24"/>
              </w:rPr>
              <w:t>5</w:t>
            </w:r>
            <w:r w:rsidRPr="00DF3ED4">
              <w:rPr>
                <w:rFonts w:eastAsia="Times New Roman" w:cs="Times New Roman"/>
                <w:szCs w:val="24"/>
              </w:rPr>
              <w:t>2</w:t>
            </w:r>
          </w:p>
        </w:tc>
        <w:tc>
          <w:tcPr>
            <w:tcW w:w="382" w:type="pct"/>
            <w:shd w:val="clear" w:color="auto" w:fill="auto"/>
            <w:noWrap/>
            <w:vAlign w:val="bottom"/>
            <w:hideMark/>
          </w:tcPr>
          <w:p w:rsidR="00FF09A4" w:rsidRPr="00DF3ED4" w:rsidRDefault="00FF09A4" w:rsidP="00A828FB">
            <w:pPr>
              <w:spacing w:before="0" w:after="0"/>
              <w:jc w:val="right"/>
              <w:rPr>
                <w:rFonts w:eastAsia="Times New Roman" w:cs="Times New Roman"/>
                <w:szCs w:val="24"/>
              </w:rPr>
            </w:pPr>
            <w:r w:rsidRPr="00DF3ED4">
              <w:rPr>
                <w:rFonts w:eastAsia="Times New Roman" w:cs="Times New Roman"/>
                <w:szCs w:val="24"/>
              </w:rPr>
              <w:t>0.3</w:t>
            </w:r>
          </w:p>
        </w:tc>
        <w:tc>
          <w:tcPr>
            <w:tcW w:w="382" w:type="pct"/>
            <w:shd w:val="clear" w:color="auto" w:fill="auto"/>
            <w:noWrap/>
            <w:vAlign w:val="bottom"/>
            <w:hideMark/>
          </w:tcPr>
          <w:p w:rsidR="00FF09A4" w:rsidRPr="00DF3ED4" w:rsidRDefault="00FF09A4" w:rsidP="00A828FB">
            <w:pPr>
              <w:spacing w:before="0" w:after="0"/>
              <w:jc w:val="right"/>
              <w:rPr>
                <w:rFonts w:eastAsia="Times New Roman" w:cs="Times New Roman"/>
                <w:szCs w:val="24"/>
              </w:rPr>
            </w:pPr>
            <w:r>
              <w:rPr>
                <w:rFonts w:eastAsia="Times New Roman" w:cs="Times New Roman"/>
                <w:szCs w:val="24"/>
              </w:rPr>
              <w:t>0.18</w:t>
            </w:r>
          </w:p>
        </w:tc>
        <w:tc>
          <w:tcPr>
            <w:tcW w:w="479" w:type="pct"/>
            <w:shd w:val="clear" w:color="auto" w:fill="auto"/>
            <w:noWrap/>
            <w:vAlign w:val="bottom"/>
            <w:hideMark/>
          </w:tcPr>
          <w:p w:rsidR="00FF09A4" w:rsidRPr="00DF3ED4" w:rsidRDefault="00FF09A4" w:rsidP="009912A6">
            <w:pPr>
              <w:spacing w:before="0" w:after="0"/>
              <w:jc w:val="right"/>
              <w:rPr>
                <w:rFonts w:eastAsia="Times New Roman" w:cs="Times New Roman"/>
                <w:szCs w:val="24"/>
              </w:rPr>
            </w:pPr>
            <w:r w:rsidRPr="00DF3ED4">
              <w:rPr>
                <w:rFonts w:eastAsia="Times New Roman" w:cs="Times New Roman"/>
                <w:szCs w:val="24"/>
              </w:rPr>
              <w:t>0.</w:t>
            </w:r>
            <w:r>
              <w:rPr>
                <w:rFonts w:eastAsia="Times New Roman" w:cs="Times New Roman"/>
                <w:szCs w:val="24"/>
              </w:rPr>
              <w:t>22</w:t>
            </w:r>
          </w:p>
        </w:tc>
        <w:tc>
          <w:tcPr>
            <w:tcW w:w="482" w:type="pct"/>
            <w:shd w:val="clear" w:color="auto" w:fill="auto"/>
            <w:noWrap/>
            <w:vAlign w:val="bottom"/>
            <w:hideMark/>
          </w:tcPr>
          <w:p w:rsidR="00FF09A4" w:rsidRPr="00DF3ED4" w:rsidRDefault="00FF09A4" w:rsidP="009912A6">
            <w:pPr>
              <w:spacing w:before="0" w:after="0"/>
              <w:jc w:val="right"/>
              <w:rPr>
                <w:rFonts w:eastAsia="Times New Roman" w:cs="Times New Roman"/>
                <w:szCs w:val="24"/>
              </w:rPr>
            </w:pPr>
            <w:r w:rsidRPr="00DF3ED4">
              <w:rPr>
                <w:rFonts w:eastAsia="Times New Roman" w:cs="Times New Roman"/>
                <w:szCs w:val="24"/>
              </w:rPr>
              <w:t>0.0</w:t>
            </w:r>
            <w:r>
              <w:rPr>
                <w:rFonts w:eastAsia="Times New Roman" w:cs="Times New Roman"/>
                <w:szCs w:val="24"/>
              </w:rPr>
              <w:t>1</w:t>
            </w:r>
          </w:p>
        </w:tc>
        <w:tc>
          <w:tcPr>
            <w:tcW w:w="429" w:type="pct"/>
            <w:shd w:val="clear" w:color="auto" w:fill="auto"/>
            <w:noWrap/>
            <w:vAlign w:val="bottom"/>
            <w:hideMark/>
          </w:tcPr>
          <w:p w:rsidR="00FF09A4" w:rsidRPr="00DF3ED4" w:rsidRDefault="00FF09A4" w:rsidP="00A828FB">
            <w:pPr>
              <w:spacing w:before="0" w:after="0"/>
              <w:jc w:val="right"/>
              <w:rPr>
                <w:rFonts w:eastAsia="Times New Roman" w:cs="Times New Roman"/>
                <w:szCs w:val="24"/>
              </w:rPr>
            </w:pPr>
            <w:r w:rsidRPr="00DF3ED4">
              <w:rPr>
                <w:rFonts w:eastAsia="Times New Roman" w:cs="Times New Roman"/>
                <w:szCs w:val="24"/>
              </w:rPr>
              <w:t>0.018</w:t>
            </w:r>
          </w:p>
        </w:tc>
        <w:tc>
          <w:tcPr>
            <w:tcW w:w="480" w:type="pct"/>
            <w:shd w:val="clear" w:color="auto" w:fill="auto"/>
            <w:noWrap/>
            <w:vAlign w:val="bottom"/>
            <w:hideMark/>
          </w:tcPr>
          <w:p w:rsidR="00FF09A4" w:rsidRPr="00DF3ED4" w:rsidRDefault="00FF09A4" w:rsidP="009912A6">
            <w:pPr>
              <w:spacing w:before="0" w:after="0"/>
              <w:jc w:val="right"/>
              <w:rPr>
                <w:rFonts w:eastAsia="Times New Roman" w:cs="Times New Roman"/>
                <w:szCs w:val="24"/>
              </w:rPr>
            </w:pPr>
            <w:r w:rsidRPr="00DF3ED4">
              <w:rPr>
                <w:rFonts w:eastAsia="Times New Roman" w:cs="Times New Roman"/>
                <w:szCs w:val="24"/>
              </w:rPr>
              <w:t>1.0</w:t>
            </w:r>
            <w:r>
              <w:rPr>
                <w:rFonts w:eastAsia="Times New Roman" w:cs="Times New Roman"/>
                <w:szCs w:val="24"/>
              </w:rPr>
              <w:t>4</w:t>
            </w:r>
          </w:p>
        </w:tc>
        <w:tc>
          <w:tcPr>
            <w:tcW w:w="480" w:type="pct"/>
          </w:tcPr>
          <w:p w:rsidR="00FF09A4" w:rsidRPr="00DF3ED4" w:rsidRDefault="00FF09A4" w:rsidP="009912A6">
            <w:pPr>
              <w:spacing w:before="0" w:after="0"/>
              <w:jc w:val="right"/>
              <w:rPr>
                <w:rFonts w:eastAsia="Times New Roman" w:cs="Times New Roman"/>
                <w:szCs w:val="24"/>
              </w:rPr>
            </w:pPr>
            <w:r>
              <w:rPr>
                <w:rFonts w:eastAsia="Times New Roman" w:cs="Times New Roman"/>
                <w:szCs w:val="24"/>
              </w:rPr>
              <w:t>0.055</w:t>
            </w:r>
          </w:p>
        </w:tc>
      </w:tr>
      <w:tr w:rsidR="00FF09A4" w:rsidRPr="00DF3ED4" w:rsidTr="00FF09A4">
        <w:trPr>
          <w:trHeight w:val="315"/>
        </w:trPr>
        <w:tc>
          <w:tcPr>
            <w:tcW w:w="423" w:type="pct"/>
            <w:shd w:val="clear" w:color="auto" w:fill="auto"/>
            <w:noWrap/>
            <w:vAlign w:val="bottom"/>
            <w:hideMark/>
          </w:tcPr>
          <w:p w:rsidR="00FF09A4" w:rsidRPr="00DF3ED4" w:rsidRDefault="00FF09A4" w:rsidP="00A828FB">
            <w:pPr>
              <w:spacing w:before="0" w:after="0"/>
              <w:jc w:val="right"/>
              <w:rPr>
                <w:rFonts w:eastAsia="Times New Roman" w:cs="Times New Roman"/>
                <w:szCs w:val="24"/>
              </w:rPr>
            </w:pPr>
            <w:r>
              <w:rPr>
                <w:rFonts w:eastAsia="Times New Roman" w:cs="Times New Roman"/>
                <w:szCs w:val="24"/>
              </w:rPr>
              <w:t>32</w:t>
            </w:r>
          </w:p>
        </w:tc>
        <w:tc>
          <w:tcPr>
            <w:tcW w:w="935" w:type="pct"/>
            <w:shd w:val="clear" w:color="auto" w:fill="auto"/>
            <w:noWrap/>
            <w:vAlign w:val="bottom"/>
            <w:hideMark/>
          </w:tcPr>
          <w:p w:rsidR="00FF09A4" w:rsidRPr="00DF3ED4" w:rsidRDefault="00FF09A4" w:rsidP="009912A6">
            <w:pPr>
              <w:spacing w:before="0" w:after="0"/>
              <w:rPr>
                <w:rFonts w:eastAsia="Times New Roman" w:cs="Times New Roman"/>
                <w:color w:val="000000"/>
                <w:szCs w:val="24"/>
              </w:rPr>
            </w:pPr>
            <w:r w:rsidRPr="00DF3ED4">
              <w:rPr>
                <w:rFonts w:eastAsia="Times New Roman" w:cs="Times New Roman"/>
                <w:color w:val="000000"/>
                <w:szCs w:val="24"/>
              </w:rPr>
              <w:t>0+</w:t>
            </w:r>
            <w:r>
              <w:rPr>
                <w:rFonts w:eastAsia="Times New Roman" w:cs="Times New Roman"/>
                <w:color w:val="000000"/>
                <w:szCs w:val="24"/>
              </w:rPr>
              <w:t>100</w:t>
            </w:r>
            <w:r w:rsidRPr="00DF3ED4">
              <w:rPr>
                <w:rFonts w:eastAsia="Times New Roman" w:cs="Times New Roman"/>
                <w:color w:val="000000"/>
                <w:szCs w:val="24"/>
              </w:rPr>
              <w:t>-0+</w:t>
            </w:r>
            <w:r>
              <w:rPr>
                <w:rFonts w:eastAsia="Times New Roman" w:cs="Times New Roman"/>
                <w:color w:val="000000"/>
                <w:szCs w:val="24"/>
              </w:rPr>
              <w:t>200</w:t>
            </w:r>
          </w:p>
        </w:tc>
        <w:tc>
          <w:tcPr>
            <w:tcW w:w="528" w:type="pct"/>
            <w:shd w:val="clear" w:color="auto" w:fill="auto"/>
            <w:noWrap/>
            <w:vAlign w:val="bottom"/>
            <w:hideMark/>
          </w:tcPr>
          <w:p w:rsidR="00FF09A4" w:rsidRPr="00DF3ED4" w:rsidRDefault="00FF09A4" w:rsidP="009912A6">
            <w:pPr>
              <w:spacing w:before="0" w:after="0"/>
              <w:jc w:val="right"/>
              <w:rPr>
                <w:rFonts w:eastAsia="Times New Roman" w:cs="Times New Roman"/>
                <w:szCs w:val="24"/>
              </w:rPr>
            </w:pPr>
            <w:r w:rsidRPr="00DF3ED4">
              <w:rPr>
                <w:rFonts w:eastAsia="Times New Roman" w:cs="Times New Roman"/>
                <w:szCs w:val="24"/>
              </w:rPr>
              <w:t>0.0</w:t>
            </w:r>
            <w:r>
              <w:rPr>
                <w:rFonts w:eastAsia="Times New Roman" w:cs="Times New Roman"/>
                <w:szCs w:val="24"/>
              </w:rPr>
              <w:t>5</w:t>
            </w:r>
            <w:r w:rsidRPr="00DF3ED4">
              <w:rPr>
                <w:rFonts w:eastAsia="Times New Roman" w:cs="Times New Roman"/>
                <w:szCs w:val="24"/>
              </w:rPr>
              <w:t>2</w:t>
            </w:r>
          </w:p>
        </w:tc>
        <w:tc>
          <w:tcPr>
            <w:tcW w:w="382" w:type="pct"/>
            <w:shd w:val="clear" w:color="auto" w:fill="auto"/>
            <w:noWrap/>
            <w:vAlign w:val="bottom"/>
            <w:hideMark/>
          </w:tcPr>
          <w:p w:rsidR="00FF09A4" w:rsidRPr="00DF3ED4" w:rsidRDefault="00FF09A4" w:rsidP="00A828FB">
            <w:pPr>
              <w:spacing w:before="0" w:after="0"/>
              <w:jc w:val="right"/>
              <w:rPr>
                <w:rFonts w:eastAsia="Times New Roman" w:cs="Times New Roman"/>
                <w:szCs w:val="24"/>
              </w:rPr>
            </w:pPr>
            <w:r w:rsidRPr="00DF3ED4">
              <w:rPr>
                <w:rFonts w:eastAsia="Times New Roman" w:cs="Times New Roman"/>
                <w:szCs w:val="24"/>
              </w:rPr>
              <w:t>0.3</w:t>
            </w:r>
          </w:p>
        </w:tc>
        <w:tc>
          <w:tcPr>
            <w:tcW w:w="382" w:type="pct"/>
            <w:shd w:val="clear" w:color="auto" w:fill="auto"/>
            <w:noWrap/>
            <w:vAlign w:val="bottom"/>
          </w:tcPr>
          <w:p w:rsidR="00FF09A4" w:rsidRPr="00DF3ED4" w:rsidRDefault="00FF09A4" w:rsidP="00A828FB">
            <w:pPr>
              <w:spacing w:before="0" w:after="0"/>
              <w:jc w:val="right"/>
              <w:rPr>
                <w:rFonts w:eastAsia="Times New Roman" w:cs="Times New Roman"/>
                <w:szCs w:val="24"/>
              </w:rPr>
            </w:pPr>
            <w:r>
              <w:rPr>
                <w:rFonts w:eastAsia="Times New Roman" w:cs="Times New Roman"/>
                <w:szCs w:val="24"/>
              </w:rPr>
              <w:t>0.14</w:t>
            </w:r>
          </w:p>
        </w:tc>
        <w:tc>
          <w:tcPr>
            <w:tcW w:w="479" w:type="pct"/>
            <w:shd w:val="clear" w:color="auto" w:fill="auto"/>
            <w:noWrap/>
            <w:vAlign w:val="bottom"/>
            <w:hideMark/>
          </w:tcPr>
          <w:p w:rsidR="00FF09A4" w:rsidRPr="00DF3ED4" w:rsidRDefault="00FF09A4" w:rsidP="00A828FB">
            <w:pPr>
              <w:spacing w:before="0" w:after="0"/>
              <w:jc w:val="right"/>
              <w:rPr>
                <w:rFonts w:eastAsia="Times New Roman" w:cs="Times New Roman"/>
                <w:szCs w:val="24"/>
              </w:rPr>
            </w:pPr>
            <w:r>
              <w:rPr>
                <w:rFonts w:eastAsia="Times New Roman" w:cs="Times New Roman"/>
                <w:szCs w:val="24"/>
              </w:rPr>
              <w:t>0.26</w:t>
            </w:r>
          </w:p>
        </w:tc>
        <w:tc>
          <w:tcPr>
            <w:tcW w:w="482" w:type="pct"/>
            <w:shd w:val="clear" w:color="auto" w:fill="auto"/>
            <w:noWrap/>
            <w:vAlign w:val="bottom"/>
            <w:hideMark/>
          </w:tcPr>
          <w:p w:rsidR="00FF09A4" w:rsidRPr="00DF3ED4" w:rsidRDefault="00FF09A4" w:rsidP="00A828FB">
            <w:pPr>
              <w:spacing w:before="0" w:after="0"/>
              <w:jc w:val="right"/>
              <w:rPr>
                <w:rFonts w:eastAsia="Times New Roman" w:cs="Times New Roman"/>
                <w:szCs w:val="24"/>
              </w:rPr>
            </w:pPr>
            <w:r>
              <w:rPr>
                <w:rFonts w:eastAsia="Times New Roman" w:cs="Times New Roman"/>
                <w:szCs w:val="24"/>
              </w:rPr>
              <w:t>0.02</w:t>
            </w:r>
          </w:p>
        </w:tc>
        <w:tc>
          <w:tcPr>
            <w:tcW w:w="429" w:type="pct"/>
            <w:shd w:val="clear" w:color="auto" w:fill="auto"/>
            <w:noWrap/>
            <w:vAlign w:val="bottom"/>
            <w:hideMark/>
          </w:tcPr>
          <w:p w:rsidR="00FF09A4" w:rsidRPr="00DF3ED4" w:rsidRDefault="00FF09A4" w:rsidP="00A828FB">
            <w:pPr>
              <w:spacing w:before="0" w:after="0"/>
              <w:jc w:val="right"/>
              <w:rPr>
                <w:rFonts w:eastAsia="Times New Roman" w:cs="Times New Roman"/>
                <w:szCs w:val="24"/>
              </w:rPr>
            </w:pPr>
            <w:r w:rsidRPr="00DF3ED4">
              <w:rPr>
                <w:rFonts w:eastAsia="Times New Roman" w:cs="Times New Roman"/>
                <w:szCs w:val="24"/>
              </w:rPr>
              <w:t>0.018</w:t>
            </w:r>
          </w:p>
        </w:tc>
        <w:tc>
          <w:tcPr>
            <w:tcW w:w="480" w:type="pct"/>
            <w:shd w:val="clear" w:color="auto" w:fill="auto"/>
            <w:noWrap/>
            <w:vAlign w:val="bottom"/>
            <w:hideMark/>
          </w:tcPr>
          <w:p w:rsidR="00FF09A4" w:rsidRPr="00DF3ED4" w:rsidRDefault="00FF09A4" w:rsidP="009912A6">
            <w:pPr>
              <w:spacing w:before="0" w:after="0"/>
              <w:jc w:val="right"/>
              <w:rPr>
                <w:rFonts w:eastAsia="Times New Roman" w:cs="Times New Roman"/>
                <w:szCs w:val="24"/>
              </w:rPr>
            </w:pPr>
            <w:r w:rsidRPr="00DF3ED4">
              <w:rPr>
                <w:rFonts w:eastAsia="Times New Roman" w:cs="Times New Roman"/>
                <w:szCs w:val="24"/>
              </w:rPr>
              <w:t>1.</w:t>
            </w:r>
            <w:r>
              <w:rPr>
                <w:rFonts w:eastAsia="Times New Roman" w:cs="Times New Roman"/>
                <w:szCs w:val="24"/>
              </w:rPr>
              <w:t>35</w:t>
            </w:r>
          </w:p>
        </w:tc>
        <w:tc>
          <w:tcPr>
            <w:tcW w:w="480" w:type="pct"/>
          </w:tcPr>
          <w:p w:rsidR="00FF09A4" w:rsidRPr="00DF3ED4" w:rsidRDefault="00FF09A4" w:rsidP="00B663CD">
            <w:pPr>
              <w:spacing w:before="0" w:after="0"/>
              <w:jc w:val="right"/>
              <w:rPr>
                <w:rFonts w:eastAsia="Times New Roman" w:cs="Times New Roman"/>
                <w:szCs w:val="24"/>
              </w:rPr>
            </w:pPr>
            <w:r>
              <w:rPr>
                <w:rFonts w:eastAsia="Times New Roman" w:cs="Times New Roman"/>
                <w:szCs w:val="24"/>
              </w:rPr>
              <w:t>0.055</w:t>
            </w:r>
          </w:p>
        </w:tc>
      </w:tr>
      <w:tr w:rsidR="00FF09A4" w:rsidRPr="00DF3ED4" w:rsidTr="00FF09A4">
        <w:trPr>
          <w:trHeight w:val="315"/>
        </w:trPr>
        <w:tc>
          <w:tcPr>
            <w:tcW w:w="423" w:type="pct"/>
            <w:shd w:val="clear" w:color="auto" w:fill="auto"/>
            <w:noWrap/>
            <w:vAlign w:val="bottom"/>
            <w:hideMark/>
          </w:tcPr>
          <w:p w:rsidR="00FF09A4" w:rsidRPr="00DF3ED4" w:rsidRDefault="00FF09A4" w:rsidP="00A828FB">
            <w:pPr>
              <w:spacing w:before="0" w:after="0"/>
              <w:jc w:val="right"/>
              <w:rPr>
                <w:rFonts w:eastAsia="Times New Roman" w:cs="Times New Roman"/>
                <w:szCs w:val="24"/>
              </w:rPr>
            </w:pPr>
            <w:r>
              <w:rPr>
                <w:rFonts w:eastAsia="Times New Roman" w:cs="Times New Roman"/>
                <w:szCs w:val="24"/>
              </w:rPr>
              <w:t>32</w:t>
            </w:r>
          </w:p>
        </w:tc>
        <w:tc>
          <w:tcPr>
            <w:tcW w:w="935" w:type="pct"/>
            <w:shd w:val="clear" w:color="auto" w:fill="auto"/>
            <w:noWrap/>
            <w:vAlign w:val="bottom"/>
            <w:hideMark/>
          </w:tcPr>
          <w:p w:rsidR="00FF09A4" w:rsidRPr="00DF3ED4" w:rsidRDefault="00FF09A4" w:rsidP="009912A6">
            <w:pPr>
              <w:spacing w:before="0" w:after="0"/>
              <w:rPr>
                <w:rFonts w:eastAsia="Times New Roman" w:cs="Times New Roman"/>
                <w:color w:val="000000"/>
                <w:szCs w:val="24"/>
              </w:rPr>
            </w:pPr>
            <w:r w:rsidRPr="00DF3ED4">
              <w:rPr>
                <w:rFonts w:eastAsia="Times New Roman" w:cs="Times New Roman"/>
                <w:color w:val="000000"/>
                <w:szCs w:val="24"/>
              </w:rPr>
              <w:t>0+</w:t>
            </w:r>
            <w:r>
              <w:rPr>
                <w:rFonts w:eastAsia="Times New Roman" w:cs="Times New Roman"/>
                <w:color w:val="000000"/>
                <w:szCs w:val="24"/>
              </w:rPr>
              <w:t>200</w:t>
            </w:r>
            <w:r w:rsidRPr="00DF3ED4">
              <w:rPr>
                <w:rFonts w:eastAsia="Times New Roman" w:cs="Times New Roman"/>
                <w:color w:val="000000"/>
                <w:szCs w:val="24"/>
              </w:rPr>
              <w:t>-0+</w:t>
            </w:r>
            <w:r>
              <w:rPr>
                <w:rFonts w:eastAsia="Times New Roman" w:cs="Times New Roman"/>
                <w:color w:val="000000"/>
                <w:szCs w:val="24"/>
              </w:rPr>
              <w:t>300</w:t>
            </w:r>
          </w:p>
        </w:tc>
        <w:tc>
          <w:tcPr>
            <w:tcW w:w="528" w:type="pct"/>
            <w:shd w:val="clear" w:color="auto" w:fill="auto"/>
            <w:noWrap/>
            <w:vAlign w:val="bottom"/>
            <w:hideMark/>
          </w:tcPr>
          <w:p w:rsidR="00FF09A4" w:rsidRPr="00DF3ED4" w:rsidRDefault="00FF09A4" w:rsidP="009912A6">
            <w:pPr>
              <w:spacing w:before="0" w:after="0"/>
              <w:jc w:val="right"/>
              <w:rPr>
                <w:rFonts w:eastAsia="Times New Roman" w:cs="Times New Roman"/>
                <w:szCs w:val="24"/>
              </w:rPr>
            </w:pPr>
            <w:r w:rsidRPr="00DF3ED4">
              <w:rPr>
                <w:rFonts w:eastAsia="Times New Roman" w:cs="Times New Roman"/>
                <w:szCs w:val="24"/>
              </w:rPr>
              <w:t>0.0</w:t>
            </w:r>
            <w:r>
              <w:rPr>
                <w:rFonts w:eastAsia="Times New Roman" w:cs="Times New Roman"/>
                <w:szCs w:val="24"/>
              </w:rPr>
              <w:t>5</w:t>
            </w:r>
            <w:r w:rsidRPr="00DF3ED4">
              <w:rPr>
                <w:rFonts w:eastAsia="Times New Roman" w:cs="Times New Roman"/>
                <w:szCs w:val="24"/>
              </w:rPr>
              <w:t>2</w:t>
            </w:r>
          </w:p>
        </w:tc>
        <w:tc>
          <w:tcPr>
            <w:tcW w:w="382" w:type="pct"/>
            <w:shd w:val="clear" w:color="auto" w:fill="auto"/>
            <w:noWrap/>
            <w:vAlign w:val="bottom"/>
            <w:hideMark/>
          </w:tcPr>
          <w:p w:rsidR="00FF09A4" w:rsidRPr="00DF3ED4" w:rsidRDefault="00FF09A4" w:rsidP="00A828FB">
            <w:pPr>
              <w:spacing w:before="0" w:after="0"/>
              <w:jc w:val="right"/>
              <w:rPr>
                <w:rFonts w:eastAsia="Times New Roman" w:cs="Times New Roman"/>
                <w:szCs w:val="24"/>
              </w:rPr>
            </w:pPr>
            <w:r w:rsidRPr="00DF3ED4">
              <w:rPr>
                <w:rFonts w:eastAsia="Times New Roman" w:cs="Times New Roman"/>
                <w:szCs w:val="24"/>
              </w:rPr>
              <w:t>0.3</w:t>
            </w:r>
          </w:p>
        </w:tc>
        <w:tc>
          <w:tcPr>
            <w:tcW w:w="382" w:type="pct"/>
            <w:shd w:val="clear" w:color="auto" w:fill="auto"/>
            <w:noWrap/>
            <w:vAlign w:val="bottom"/>
          </w:tcPr>
          <w:p w:rsidR="00FF09A4" w:rsidRPr="00DF3ED4" w:rsidRDefault="00FF09A4" w:rsidP="00B663CD">
            <w:pPr>
              <w:spacing w:before="0" w:after="0"/>
              <w:jc w:val="right"/>
              <w:rPr>
                <w:rFonts w:eastAsia="Times New Roman" w:cs="Times New Roman"/>
                <w:szCs w:val="24"/>
              </w:rPr>
            </w:pPr>
            <w:r>
              <w:rPr>
                <w:rFonts w:eastAsia="Times New Roman" w:cs="Times New Roman"/>
                <w:szCs w:val="24"/>
              </w:rPr>
              <w:t>0.18</w:t>
            </w:r>
          </w:p>
        </w:tc>
        <w:tc>
          <w:tcPr>
            <w:tcW w:w="479" w:type="pct"/>
            <w:shd w:val="clear" w:color="auto" w:fill="auto"/>
            <w:noWrap/>
            <w:vAlign w:val="bottom"/>
            <w:hideMark/>
          </w:tcPr>
          <w:p w:rsidR="00FF09A4" w:rsidRPr="00DF3ED4" w:rsidRDefault="00FF09A4" w:rsidP="00A828FB">
            <w:pPr>
              <w:spacing w:before="0" w:after="0"/>
              <w:jc w:val="right"/>
              <w:rPr>
                <w:rFonts w:eastAsia="Times New Roman" w:cs="Times New Roman"/>
                <w:szCs w:val="24"/>
              </w:rPr>
            </w:pPr>
            <w:r>
              <w:rPr>
                <w:rFonts w:eastAsia="Times New Roman" w:cs="Times New Roman"/>
                <w:szCs w:val="24"/>
              </w:rPr>
              <w:t>0.22</w:t>
            </w:r>
          </w:p>
        </w:tc>
        <w:tc>
          <w:tcPr>
            <w:tcW w:w="482" w:type="pct"/>
            <w:shd w:val="clear" w:color="auto" w:fill="auto"/>
            <w:noWrap/>
            <w:vAlign w:val="bottom"/>
            <w:hideMark/>
          </w:tcPr>
          <w:p w:rsidR="00FF09A4" w:rsidRPr="00DF3ED4" w:rsidRDefault="00FF09A4" w:rsidP="00A828FB">
            <w:pPr>
              <w:spacing w:before="0" w:after="0"/>
              <w:jc w:val="right"/>
              <w:rPr>
                <w:rFonts w:eastAsia="Times New Roman" w:cs="Times New Roman"/>
                <w:szCs w:val="24"/>
              </w:rPr>
            </w:pPr>
            <w:r>
              <w:rPr>
                <w:rFonts w:eastAsia="Times New Roman" w:cs="Times New Roman"/>
                <w:szCs w:val="24"/>
              </w:rPr>
              <w:t>0.01</w:t>
            </w:r>
          </w:p>
        </w:tc>
        <w:tc>
          <w:tcPr>
            <w:tcW w:w="429" w:type="pct"/>
            <w:shd w:val="clear" w:color="auto" w:fill="auto"/>
            <w:noWrap/>
            <w:vAlign w:val="bottom"/>
            <w:hideMark/>
          </w:tcPr>
          <w:p w:rsidR="00FF09A4" w:rsidRPr="00DF3ED4" w:rsidRDefault="00FF09A4" w:rsidP="00A828FB">
            <w:pPr>
              <w:spacing w:before="0" w:after="0"/>
              <w:jc w:val="right"/>
              <w:rPr>
                <w:rFonts w:eastAsia="Times New Roman" w:cs="Times New Roman"/>
                <w:szCs w:val="24"/>
              </w:rPr>
            </w:pPr>
            <w:r w:rsidRPr="00DF3ED4">
              <w:rPr>
                <w:rFonts w:eastAsia="Times New Roman" w:cs="Times New Roman"/>
                <w:szCs w:val="24"/>
              </w:rPr>
              <w:t>0.018</w:t>
            </w:r>
          </w:p>
        </w:tc>
        <w:tc>
          <w:tcPr>
            <w:tcW w:w="480" w:type="pct"/>
            <w:shd w:val="clear" w:color="auto" w:fill="auto"/>
            <w:noWrap/>
            <w:vAlign w:val="bottom"/>
            <w:hideMark/>
          </w:tcPr>
          <w:p w:rsidR="00FF09A4" w:rsidRPr="00DF3ED4" w:rsidRDefault="00FF09A4" w:rsidP="009912A6">
            <w:pPr>
              <w:spacing w:before="0" w:after="0"/>
              <w:jc w:val="right"/>
              <w:rPr>
                <w:rFonts w:eastAsia="Times New Roman" w:cs="Times New Roman"/>
                <w:szCs w:val="24"/>
              </w:rPr>
            </w:pPr>
            <w:r w:rsidRPr="00DF3ED4">
              <w:rPr>
                <w:rFonts w:eastAsia="Times New Roman" w:cs="Times New Roman"/>
                <w:szCs w:val="24"/>
              </w:rPr>
              <w:t>1.</w:t>
            </w:r>
            <w:r>
              <w:rPr>
                <w:rFonts w:eastAsia="Times New Roman" w:cs="Times New Roman"/>
                <w:szCs w:val="24"/>
              </w:rPr>
              <w:t>04</w:t>
            </w:r>
          </w:p>
        </w:tc>
        <w:tc>
          <w:tcPr>
            <w:tcW w:w="480" w:type="pct"/>
          </w:tcPr>
          <w:p w:rsidR="00FF09A4" w:rsidRPr="00DF3ED4" w:rsidRDefault="00FF09A4" w:rsidP="00B663CD">
            <w:pPr>
              <w:spacing w:before="0" w:after="0"/>
              <w:jc w:val="right"/>
              <w:rPr>
                <w:rFonts w:eastAsia="Times New Roman" w:cs="Times New Roman"/>
                <w:szCs w:val="24"/>
              </w:rPr>
            </w:pPr>
            <w:r>
              <w:rPr>
                <w:rFonts w:eastAsia="Times New Roman" w:cs="Times New Roman"/>
                <w:szCs w:val="24"/>
              </w:rPr>
              <w:t>0.055</w:t>
            </w:r>
          </w:p>
        </w:tc>
      </w:tr>
      <w:tr w:rsidR="00FF09A4" w:rsidRPr="00DF3ED4" w:rsidTr="00FF09A4">
        <w:trPr>
          <w:trHeight w:val="315"/>
        </w:trPr>
        <w:tc>
          <w:tcPr>
            <w:tcW w:w="423" w:type="pct"/>
            <w:shd w:val="clear" w:color="auto" w:fill="auto"/>
            <w:noWrap/>
            <w:vAlign w:val="bottom"/>
            <w:hideMark/>
          </w:tcPr>
          <w:p w:rsidR="00FF09A4" w:rsidRPr="00DF3ED4" w:rsidRDefault="00FF09A4" w:rsidP="00A828FB">
            <w:pPr>
              <w:spacing w:before="0" w:after="0"/>
              <w:jc w:val="right"/>
              <w:rPr>
                <w:rFonts w:eastAsia="Times New Roman" w:cs="Times New Roman"/>
                <w:szCs w:val="24"/>
              </w:rPr>
            </w:pPr>
            <w:r>
              <w:rPr>
                <w:rFonts w:eastAsia="Times New Roman" w:cs="Times New Roman"/>
                <w:szCs w:val="24"/>
              </w:rPr>
              <w:t>32</w:t>
            </w:r>
          </w:p>
        </w:tc>
        <w:tc>
          <w:tcPr>
            <w:tcW w:w="935" w:type="pct"/>
            <w:shd w:val="clear" w:color="auto" w:fill="auto"/>
            <w:noWrap/>
            <w:vAlign w:val="bottom"/>
            <w:hideMark/>
          </w:tcPr>
          <w:p w:rsidR="00FF09A4" w:rsidRPr="00DF3ED4" w:rsidRDefault="00FF09A4" w:rsidP="009912A6">
            <w:pPr>
              <w:spacing w:before="0" w:after="0"/>
              <w:rPr>
                <w:rFonts w:eastAsia="Times New Roman" w:cs="Times New Roman"/>
                <w:color w:val="000000"/>
                <w:szCs w:val="24"/>
              </w:rPr>
            </w:pPr>
            <w:r w:rsidRPr="00DF3ED4">
              <w:rPr>
                <w:rFonts w:eastAsia="Times New Roman" w:cs="Times New Roman"/>
                <w:color w:val="000000"/>
                <w:szCs w:val="24"/>
              </w:rPr>
              <w:t>0+</w:t>
            </w:r>
            <w:r>
              <w:rPr>
                <w:rFonts w:eastAsia="Times New Roman" w:cs="Times New Roman"/>
                <w:color w:val="000000"/>
                <w:szCs w:val="24"/>
              </w:rPr>
              <w:t>300</w:t>
            </w:r>
            <w:r w:rsidRPr="00DF3ED4">
              <w:rPr>
                <w:rFonts w:eastAsia="Times New Roman" w:cs="Times New Roman"/>
                <w:color w:val="000000"/>
                <w:szCs w:val="24"/>
              </w:rPr>
              <w:t>-0+4</w:t>
            </w:r>
            <w:r>
              <w:rPr>
                <w:rFonts w:eastAsia="Times New Roman" w:cs="Times New Roman"/>
                <w:color w:val="000000"/>
                <w:szCs w:val="24"/>
              </w:rPr>
              <w:t>0</w:t>
            </w:r>
            <w:r w:rsidRPr="00DF3ED4">
              <w:rPr>
                <w:rFonts w:eastAsia="Times New Roman" w:cs="Times New Roman"/>
                <w:color w:val="000000"/>
                <w:szCs w:val="24"/>
              </w:rPr>
              <w:t>0</w:t>
            </w:r>
          </w:p>
        </w:tc>
        <w:tc>
          <w:tcPr>
            <w:tcW w:w="528" w:type="pct"/>
            <w:shd w:val="clear" w:color="auto" w:fill="auto"/>
            <w:noWrap/>
            <w:vAlign w:val="bottom"/>
            <w:hideMark/>
          </w:tcPr>
          <w:p w:rsidR="00FF09A4" w:rsidRPr="00DF3ED4" w:rsidRDefault="00FF09A4" w:rsidP="009912A6">
            <w:pPr>
              <w:spacing w:before="0" w:after="0"/>
              <w:jc w:val="right"/>
              <w:rPr>
                <w:rFonts w:eastAsia="Times New Roman" w:cs="Times New Roman"/>
                <w:szCs w:val="24"/>
              </w:rPr>
            </w:pPr>
            <w:r w:rsidRPr="00DF3ED4">
              <w:rPr>
                <w:rFonts w:eastAsia="Times New Roman" w:cs="Times New Roman"/>
                <w:szCs w:val="24"/>
              </w:rPr>
              <w:t>0.0</w:t>
            </w:r>
            <w:r>
              <w:rPr>
                <w:rFonts w:eastAsia="Times New Roman" w:cs="Times New Roman"/>
                <w:szCs w:val="24"/>
              </w:rPr>
              <w:t>5</w:t>
            </w:r>
            <w:r w:rsidRPr="00DF3ED4">
              <w:rPr>
                <w:rFonts w:eastAsia="Times New Roman" w:cs="Times New Roman"/>
                <w:szCs w:val="24"/>
              </w:rPr>
              <w:t>2</w:t>
            </w:r>
          </w:p>
        </w:tc>
        <w:tc>
          <w:tcPr>
            <w:tcW w:w="382" w:type="pct"/>
            <w:shd w:val="clear" w:color="auto" w:fill="auto"/>
            <w:noWrap/>
            <w:vAlign w:val="bottom"/>
            <w:hideMark/>
          </w:tcPr>
          <w:p w:rsidR="00FF09A4" w:rsidRPr="00DF3ED4" w:rsidRDefault="00FF09A4" w:rsidP="00A828FB">
            <w:pPr>
              <w:spacing w:before="0" w:after="0"/>
              <w:jc w:val="right"/>
              <w:rPr>
                <w:rFonts w:eastAsia="Times New Roman" w:cs="Times New Roman"/>
                <w:szCs w:val="24"/>
              </w:rPr>
            </w:pPr>
            <w:r w:rsidRPr="00DF3ED4">
              <w:rPr>
                <w:rFonts w:eastAsia="Times New Roman" w:cs="Times New Roman"/>
                <w:szCs w:val="24"/>
              </w:rPr>
              <w:t>0.3</w:t>
            </w:r>
          </w:p>
        </w:tc>
        <w:tc>
          <w:tcPr>
            <w:tcW w:w="382" w:type="pct"/>
            <w:shd w:val="clear" w:color="auto" w:fill="auto"/>
            <w:noWrap/>
            <w:vAlign w:val="bottom"/>
          </w:tcPr>
          <w:p w:rsidR="00FF09A4" w:rsidRPr="00DF3ED4" w:rsidRDefault="00FF09A4" w:rsidP="00B663CD">
            <w:pPr>
              <w:spacing w:before="0" w:after="0"/>
              <w:jc w:val="right"/>
              <w:rPr>
                <w:rFonts w:eastAsia="Times New Roman" w:cs="Times New Roman"/>
                <w:szCs w:val="24"/>
              </w:rPr>
            </w:pPr>
            <w:r>
              <w:rPr>
                <w:rFonts w:eastAsia="Times New Roman" w:cs="Times New Roman"/>
                <w:szCs w:val="24"/>
              </w:rPr>
              <w:t>0.12</w:t>
            </w:r>
          </w:p>
        </w:tc>
        <w:tc>
          <w:tcPr>
            <w:tcW w:w="479" w:type="pct"/>
            <w:shd w:val="clear" w:color="auto" w:fill="auto"/>
            <w:noWrap/>
            <w:vAlign w:val="bottom"/>
            <w:hideMark/>
          </w:tcPr>
          <w:p w:rsidR="00FF09A4" w:rsidRPr="00DF3ED4" w:rsidRDefault="00FF09A4" w:rsidP="00A828FB">
            <w:pPr>
              <w:spacing w:before="0" w:after="0"/>
              <w:jc w:val="right"/>
              <w:rPr>
                <w:rFonts w:eastAsia="Times New Roman" w:cs="Times New Roman"/>
                <w:szCs w:val="24"/>
              </w:rPr>
            </w:pPr>
            <w:r>
              <w:rPr>
                <w:rFonts w:eastAsia="Times New Roman" w:cs="Times New Roman"/>
                <w:szCs w:val="24"/>
              </w:rPr>
              <w:t>0.28</w:t>
            </w:r>
          </w:p>
        </w:tc>
        <w:tc>
          <w:tcPr>
            <w:tcW w:w="482" w:type="pct"/>
            <w:shd w:val="clear" w:color="auto" w:fill="auto"/>
            <w:noWrap/>
            <w:vAlign w:val="bottom"/>
            <w:hideMark/>
          </w:tcPr>
          <w:p w:rsidR="00FF09A4" w:rsidRPr="00DF3ED4" w:rsidRDefault="00FF09A4" w:rsidP="00A828FB">
            <w:pPr>
              <w:spacing w:before="0" w:after="0"/>
              <w:jc w:val="right"/>
              <w:rPr>
                <w:rFonts w:eastAsia="Times New Roman" w:cs="Times New Roman"/>
                <w:szCs w:val="24"/>
              </w:rPr>
            </w:pPr>
            <w:r>
              <w:rPr>
                <w:rFonts w:eastAsia="Times New Roman" w:cs="Times New Roman"/>
                <w:szCs w:val="24"/>
              </w:rPr>
              <w:t>0.028</w:t>
            </w:r>
          </w:p>
        </w:tc>
        <w:tc>
          <w:tcPr>
            <w:tcW w:w="429" w:type="pct"/>
            <w:shd w:val="clear" w:color="auto" w:fill="auto"/>
            <w:noWrap/>
            <w:vAlign w:val="bottom"/>
            <w:hideMark/>
          </w:tcPr>
          <w:p w:rsidR="00FF09A4" w:rsidRPr="00DF3ED4" w:rsidRDefault="00FF09A4" w:rsidP="00A828FB">
            <w:pPr>
              <w:spacing w:before="0" w:after="0"/>
              <w:jc w:val="right"/>
              <w:rPr>
                <w:rFonts w:eastAsia="Times New Roman" w:cs="Times New Roman"/>
                <w:szCs w:val="24"/>
              </w:rPr>
            </w:pPr>
            <w:r w:rsidRPr="00DF3ED4">
              <w:rPr>
                <w:rFonts w:eastAsia="Times New Roman" w:cs="Times New Roman"/>
                <w:szCs w:val="24"/>
              </w:rPr>
              <w:t>0.018</w:t>
            </w:r>
          </w:p>
        </w:tc>
        <w:tc>
          <w:tcPr>
            <w:tcW w:w="480" w:type="pct"/>
            <w:shd w:val="clear" w:color="auto" w:fill="auto"/>
            <w:noWrap/>
            <w:vAlign w:val="bottom"/>
            <w:hideMark/>
          </w:tcPr>
          <w:p w:rsidR="00FF09A4" w:rsidRPr="00DF3ED4" w:rsidRDefault="00FF09A4" w:rsidP="009912A6">
            <w:pPr>
              <w:spacing w:before="0" w:after="0"/>
              <w:jc w:val="right"/>
              <w:rPr>
                <w:rFonts w:eastAsia="Times New Roman" w:cs="Times New Roman"/>
                <w:szCs w:val="24"/>
              </w:rPr>
            </w:pPr>
            <w:r w:rsidRPr="00DF3ED4">
              <w:rPr>
                <w:rFonts w:eastAsia="Times New Roman" w:cs="Times New Roman"/>
                <w:szCs w:val="24"/>
              </w:rPr>
              <w:t>1.</w:t>
            </w:r>
            <w:r>
              <w:rPr>
                <w:rFonts w:eastAsia="Times New Roman" w:cs="Times New Roman"/>
                <w:szCs w:val="24"/>
              </w:rPr>
              <w:t>53</w:t>
            </w:r>
          </w:p>
        </w:tc>
        <w:tc>
          <w:tcPr>
            <w:tcW w:w="480" w:type="pct"/>
          </w:tcPr>
          <w:p w:rsidR="00FF09A4" w:rsidRPr="00DF3ED4" w:rsidRDefault="00FF09A4" w:rsidP="00B663CD">
            <w:pPr>
              <w:spacing w:before="0" w:after="0"/>
              <w:jc w:val="right"/>
              <w:rPr>
                <w:rFonts w:eastAsia="Times New Roman" w:cs="Times New Roman"/>
                <w:szCs w:val="24"/>
              </w:rPr>
            </w:pPr>
            <w:r>
              <w:rPr>
                <w:rFonts w:eastAsia="Times New Roman" w:cs="Times New Roman"/>
                <w:szCs w:val="24"/>
              </w:rPr>
              <w:t>0.055</w:t>
            </w:r>
          </w:p>
        </w:tc>
      </w:tr>
      <w:tr w:rsidR="00FF09A4" w:rsidRPr="00DF3ED4" w:rsidTr="00FF09A4">
        <w:trPr>
          <w:trHeight w:val="315"/>
        </w:trPr>
        <w:tc>
          <w:tcPr>
            <w:tcW w:w="423" w:type="pct"/>
            <w:shd w:val="clear" w:color="auto" w:fill="auto"/>
            <w:noWrap/>
            <w:vAlign w:val="bottom"/>
            <w:hideMark/>
          </w:tcPr>
          <w:p w:rsidR="00FF09A4" w:rsidRPr="00DF3ED4" w:rsidRDefault="00FF09A4" w:rsidP="00A828FB">
            <w:pPr>
              <w:spacing w:before="0" w:after="0"/>
              <w:jc w:val="right"/>
              <w:rPr>
                <w:rFonts w:eastAsia="Times New Roman" w:cs="Times New Roman"/>
                <w:szCs w:val="24"/>
              </w:rPr>
            </w:pPr>
            <w:r>
              <w:rPr>
                <w:rFonts w:eastAsia="Times New Roman" w:cs="Times New Roman"/>
                <w:szCs w:val="24"/>
              </w:rPr>
              <w:t>32</w:t>
            </w:r>
          </w:p>
        </w:tc>
        <w:tc>
          <w:tcPr>
            <w:tcW w:w="935" w:type="pct"/>
            <w:shd w:val="clear" w:color="auto" w:fill="auto"/>
            <w:noWrap/>
            <w:vAlign w:val="bottom"/>
            <w:hideMark/>
          </w:tcPr>
          <w:p w:rsidR="00FF09A4" w:rsidRPr="00DF3ED4" w:rsidRDefault="00FF09A4" w:rsidP="009912A6">
            <w:pPr>
              <w:spacing w:before="0" w:after="0"/>
              <w:rPr>
                <w:rFonts w:eastAsia="Times New Roman" w:cs="Times New Roman"/>
                <w:color w:val="000000"/>
                <w:szCs w:val="24"/>
              </w:rPr>
            </w:pPr>
            <w:r w:rsidRPr="00DF3ED4">
              <w:rPr>
                <w:rFonts w:eastAsia="Times New Roman" w:cs="Times New Roman"/>
                <w:color w:val="000000"/>
                <w:szCs w:val="24"/>
              </w:rPr>
              <w:t>0+4</w:t>
            </w:r>
            <w:r>
              <w:rPr>
                <w:rFonts w:eastAsia="Times New Roman" w:cs="Times New Roman"/>
                <w:color w:val="000000"/>
                <w:szCs w:val="24"/>
              </w:rPr>
              <w:t>0</w:t>
            </w:r>
            <w:r w:rsidRPr="00DF3ED4">
              <w:rPr>
                <w:rFonts w:eastAsia="Times New Roman" w:cs="Times New Roman"/>
                <w:color w:val="000000"/>
                <w:szCs w:val="24"/>
              </w:rPr>
              <w:t>0-0+</w:t>
            </w:r>
            <w:r>
              <w:rPr>
                <w:rFonts w:eastAsia="Times New Roman" w:cs="Times New Roman"/>
                <w:color w:val="000000"/>
                <w:szCs w:val="24"/>
              </w:rPr>
              <w:t>500</w:t>
            </w:r>
          </w:p>
        </w:tc>
        <w:tc>
          <w:tcPr>
            <w:tcW w:w="528" w:type="pct"/>
            <w:shd w:val="clear" w:color="auto" w:fill="auto"/>
            <w:noWrap/>
            <w:vAlign w:val="bottom"/>
            <w:hideMark/>
          </w:tcPr>
          <w:p w:rsidR="00FF09A4" w:rsidRPr="00DF3ED4" w:rsidRDefault="00FF09A4" w:rsidP="009912A6">
            <w:pPr>
              <w:spacing w:before="0" w:after="0"/>
              <w:jc w:val="right"/>
              <w:rPr>
                <w:rFonts w:eastAsia="Times New Roman" w:cs="Times New Roman"/>
                <w:szCs w:val="24"/>
              </w:rPr>
            </w:pPr>
            <w:r w:rsidRPr="00DF3ED4">
              <w:rPr>
                <w:rFonts w:eastAsia="Times New Roman" w:cs="Times New Roman"/>
                <w:szCs w:val="24"/>
              </w:rPr>
              <w:t>0.0</w:t>
            </w:r>
            <w:r>
              <w:rPr>
                <w:rFonts w:eastAsia="Times New Roman" w:cs="Times New Roman"/>
                <w:szCs w:val="24"/>
              </w:rPr>
              <w:t>5</w:t>
            </w:r>
            <w:r w:rsidRPr="00DF3ED4">
              <w:rPr>
                <w:rFonts w:eastAsia="Times New Roman" w:cs="Times New Roman"/>
                <w:szCs w:val="24"/>
              </w:rPr>
              <w:t>2</w:t>
            </w:r>
          </w:p>
        </w:tc>
        <w:tc>
          <w:tcPr>
            <w:tcW w:w="382" w:type="pct"/>
            <w:shd w:val="clear" w:color="auto" w:fill="auto"/>
            <w:noWrap/>
            <w:vAlign w:val="bottom"/>
            <w:hideMark/>
          </w:tcPr>
          <w:p w:rsidR="00FF09A4" w:rsidRPr="00DF3ED4" w:rsidRDefault="00FF09A4" w:rsidP="00A828FB">
            <w:pPr>
              <w:spacing w:before="0" w:after="0"/>
              <w:jc w:val="right"/>
              <w:rPr>
                <w:rFonts w:eastAsia="Times New Roman" w:cs="Times New Roman"/>
                <w:szCs w:val="24"/>
              </w:rPr>
            </w:pPr>
            <w:r w:rsidRPr="00DF3ED4">
              <w:rPr>
                <w:rFonts w:eastAsia="Times New Roman" w:cs="Times New Roman"/>
                <w:szCs w:val="24"/>
              </w:rPr>
              <w:t>0.3</w:t>
            </w:r>
          </w:p>
        </w:tc>
        <w:tc>
          <w:tcPr>
            <w:tcW w:w="382" w:type="pct"/>
            <w:shd w:val="clear" w:color="auto" w:fill="auto"/>
            <w:noWrap/>
            <w:vAlign w:val="bottom"/>
          </w:tcPr>
          <w:p w:rsidR="00FF09A4" w:rsidRPr="00DF3ED4" w:rsidRDefault="00FF09A4" w:rsidP="00B663CD">
            <w:pPr>
              <w:spacing w:before="0" w:after="0"/>
              <w:jc w:val="right"/>
              <w:rPr>
                <w:rFonts w:eastAsia="Times New Roman" w:cs="Times New Roman"/>
                <w:szCs w:val="24"/>
              </w:rPr>
            </w:pPr>
            <w:r>
              <w:rPr>
                <w:rFonts w:eastAsia="Times New Roman" w:cs="Times New Roman"/>
                <w:szCs w:val="24"/>
              </w:rPr>
              <w:t>0.13</w:t>
            </w:r>
          </w:p>
        </w:tc>
        <w:tc>
          <w:tcPr>
            <w:tcW w:w="479" w:type="pct"/>
            <w:shd w:val="clear" w:color="auto" w:fill="auto"/>
            <w:noWrap/>
            <w:vAlign w:val="bottom"/>
            <w:hideMark/>
          </w:tcPr>
          <w:p w:rsidR="00FF09A4" w:rsidRPr="00DF3ED4" w:rsidRDefault="00FF09A4" w:rsidP="00A828FB">
            <w:pPr>
              <w:spacing w:before="0" w:after="0"/>
              <w:jc w:val="right"/>
              <w:rPr>
                <w:rFonts w:eastAsia="Times New Roman" w:cs="Times New Roman"/>
                <w:szCs w:val="24"/>
              </w:rPr>
            </w:pPr>
            <w:r>
              <w:rPr>
                <w:rFonts w:eastAsia="Times New Roman" w:cs="Times New Roman"/>
                <w:szCs w:val="24"/>
              </w:rPr>
              <w:t>0.27</w:t>
            </w:r>
          </w:p>
        </w:tc>
        <w:tc>
          <w:tcPr>
            <w:tcW w:w="482" w:type="pct"/>
            <w:shd w:val="clear" w:color="auto" w:fill="auto"/>
            <w:noWrap/>
            <w:vAlign w:val="bottom"/>
            <w:hideMark/>
          </w:tcPr>
          <w:p w:rsidR="00FF09A4" w:rsidRPr="00DF3ED4" w:rsidRDefault="00FF09A4" w:rsidP="00A828FB">
            <w:pPr>
              <w:spacing w:before="0" w:after="0"/>
              <w:jc w:val="right"/>
              <w:rPr>
                <w:rFonts w:eastAsia="Times New Roman" w:cs="Times New Roman"/>
                <w:szCs w:val="24"/>
              </w:rPr>
            </w:pPr>
            <w:r>
              <w:rPr>
                <w:rFonts w:eastAsia="Times New Roman" w:cs="Times New Roman"/>
                <w:szCs w:val="24"/>
              </w:rPr>
              <w:t>0.025</w:t>
            </w:r>
          </w:p>
        </w:tc>
        <w:tc>
          <w:tcPr>
            <w:tcW w:w="429" w:type="pct"/>
            <w:shd w:val="clear" w:color="auto" w:fill="auto"/>
            <w:noWrap/>
            <w:vAlign w:val="bottom"/>
            <w:hideMark/>
          </w:tcPr>
          <w:p w:rsidR="00FF09A4" w:rsidRPr="00DF3ED4" w:rsidRDefault="00FF09A4" w:rsidP="00A828FB">
            <w:pPr>
              <w:spacing w:before="0" w:after="0"/>
              <w:jc w:val="right"/>
              <w:rPr>
                <w:rFonts w:eastAsia="Times New Roman" w:cs="Times New Roman"/>
                <w:szCs w:val="24"/>
              </w:rPr>
            </w:pPr>
            <w:r w:rsidRPr="00DF3ED4">
              <w:rPr>
                <w:rFonts w:eastAsia="Times New Roman" w:cs="Times New Roman"/>
                <w:szCs w:val="24"/>
              </w:rPr>
              <w:t>0.018</w:t>
            </w:r>
          </w:p>
        </w:tc>
        <w:tc>
          <w:tcPr>
            <w:tcW w:w="480" w:type="pct"/>
            <w:shd w:val="clear" w:color="auto" w:fill="auto"/>
            <w:noWrap/>
            <w:vAlign w:val="bottom"/>
            <w:hideMark/>
          </w:tcPr>
          <w:p w:rsidR="00FF09A4" w:rsidRPr="00DF3ED4" w:rsidRDefault="00FF09A4" w:rsidP="009912A6">
            <w:pPr>
              <w:spacing w:before="0" w:after="0"/>
              <w:jc w:val="right"/>
              <w:rPr>
                <w:rFonts w:eastAsia="Times New Roman" w:cs="Times New Roman"/>
                <w:szCs w:val="24"/>
              </w:rPr>
            </w:pPr>
            <w:r w:rsidRPr="00DF3ED4">
              <w:rPr>
                <w:rFonts w:eastAsia="Times New Roman" w:cs="Times New Roman"/>
                <w:szCs w:val="24"/>
              </w:rPr>
              <w:t>1.</w:t>
            </w:r>
            <w:r>
              <w:rPr>
                <w:rFonts w:eastAsia="Times New Roman" w:cs="Times New Roman"/>
                <w:szCs w:val="24"/>
              </w:rPr>
              <w:t>47</w:t>
            </w:r>
          </w:p>
        </w:tc>
        <w:tc>
          <w:tcPr>
            <w:tcW w:w="480" w:type="pct"/>
          </w:tcPr>
          <w:p w:rsidR="00FF09A4" w:rsidRPr="00DF3ED4" w:rsidRDefault="00FF09A4" w:rsidP="00B663CD">
            <w:pPr>
              <w:spacing w:before="0" w:after="0"/>
              <w:jc w:val="right"/>
              <w:rPr>
                <w:rFonts w:eastAsia="Times New Roman" w:cs="Times New Roman"/>
                <w:szCs w:val="24"/>
              </w:rPr>
            </w:pPr>
            <w:r>
              <w:rPr>
                <w:rFonts w:eastAsia="Times New Roman" w:cs="Times New Roman"/>
                <w:szCs w:val="24"/>
              </w:rPr>
              <w:t>0.055</w:t>
            </w:r>
          </w:p>
        </w:tc>
      </w:tr>
      <w:tr w:rsidR="00FF09A4" w:rsidRPr="00DF3ED4" w:rsidTr="00FF09A4">
        <w:trPr>
          <w:trHeight w:val="300"/>
        </w:trPr>
        <w:tc>
          <w:tcPr>
            <w:tcW w:w="423" w:type="pct"/>
            <w:shd w:val="clear" w:color="auto" w:fill="auto"/>
            <w:noWrap/>
            <w:vAlign w:val="bottom"/>
            <w:hideMark/>
          </w:tcPr>
          <w:p w:rsidR="00FF09A4" w:rsidRPr="00DF3ED4" w:rsidRDefault="00FF09A4" w:rsidP="00A828FB">
            <w:pPr>
              <w:spacing w:before="0" w:after="0"/>
              <w:jc w:val="right"/>
              <w:rPr>
                <w:rFonts w:eastAsia="Times New Roman" w:cs="Times New Roman"/>
                <w:szCs w:val="24"/>
              </w:rPr>
            </w:pPr>
            <w:r>
              <w:rPr>
                <w:rFonts w:eastAsia="Times New Roman" w:cs="Times New Roman"/>
                <w:szCs w:val="24"/>
              </w:rPr>
              <w:t>32</w:t>
            </w:r>
          </w:p>
        </w:tc>
        <w:tc>
          <w:tcPr>
            <w:tcW w:w="935" w:type="pct"/>
            <w:shd w:val="clear" w:color="auto" w:fill="auto"/>
            <w:noWrap/>
            <w:vAlign w:val="bottom"/>
            <w:hideMark/>
          </w:tcPr>
          <w:p w:rsidR="00FF09A4" w:rsidRPr="00DF3ED4" w:rsidRDefault="00FF09A4" w:rsidP="009912A6">
            <w:pPr>
              <w:spacing w:before="0" w:after="0"/>
              <w:rPr>
                <w:rFonts w:eastAsia="Times New Roman" w:cs="Times New Roman"/>
                <w:color w:val="000000"/>
                <w:szCs w:val="24"/>
              </w:rPr>
            </w:pPr>
            <w:r>
              <w:rPr>
                <w:rFonts w:eastAsia="Times New Roman" w:cs="Times New Roman"/>
                <w:color w:val="000000"/>
                <w:szCs w:val="24"/>
              </w:rPr>
              <w:t>0+500-0+650</w:t>
            </w:r>
          </w:p>
        </w:tc>
        <w:tc>
          <w:tcPr>
            <w:tcW w:w="528" w:type="pct"/>
            <w:shd w:val="clear" w:color="auto" w:fill="auto"/>
            <w:noWrap/>
            <w:vAlign w:val="bottom"/>
            <w:hideMark/>
          </w:tcPr>
          <w:p w:rsidR="00FF09A4" w:rsidRPr="00DF3ED4" w:rsidRDefault="00FF09A4" w:rsidP="009912A6">
            <w:pPr>
              <w:spacing w:before="0" w:after="0"/>
              <w:jc w:val="right"/>
              <w:rPr>
                <w:rFonts w:eastAsia="Times New Roman" w:cs="Times New Roman"/>
                <w:szCs w:val="24"/>
              </w:rPr>
            </w:pPr>
            <w:r w:rsidRPr="00DF3ED4">
              <w:rPr>
                <w:rFonts w:eastAsia="Times New Roman" w:cs="Times New Roman"/>
                <w:szCs w:val="24"/>
              </w:rPr>
              <w:t>0.0</w:t>
            </w:r>
            <w:r>
              <w:rPr>
                <w:rFonts w:eastAsia="Times New Roman" w:cs="Times New Roman"/>
                <w:szCs w:val="24"/>
              </w:rPr>
              <w:t>5</w:t>
            </w:r>
            <w:r w:rsidRPr="00DF3ED4">
              <w:rPr>
                <w:rFonts w:eastAsia="Times New Roman" w:cs="Times New Roman"/>
                <w:szCs w:val="24"/>
              </w:rPr>
              <w:t>2</w:t>
            </w:r>
          </w:p>
        </w:tc>
        <w:tc>
          <w:tcPr>
            <w:tcW w:w="382" w:type="pct"/>
            <w:shd w:val="clear" w:color="auto" w:fill="auto"/>
            <w:noWrap/>
            <w:vAlign w:val="bottom"/>
            <w:hideMark/>
          </w:tcPr>
          <w:p w:rsidR="00FF09A4" w:rsidRPr="00DF3ED4" w:rsidRDefault="00FF09A4" w:rsidP="00A828FB">
            <w:pPr>
              <w:spacing w:before="0" w:after="0"/>
              <w:jc w:val="right"/>
              <w:rPr>
                <w:rFonts w:eastAsia="Times New Roman" w:cs="Times New Roman"/>
                <w:szCs w:val="24"/>
              </w:rPr>
            </w:pPr>
            <w:r w:rsidRPr="00DF3ED4">
              <w:rPr>
                <w:rFonts w:eastAsia="Times New Roman" w:cs="Times New Roman"/>
                <w:szCs w:val="24"/>
              </w:rPr>
              <w:t>0.3</w:t>
            </w:r>
          </w:p>
        </w:tc>
        <w:tc>
          <w:tcPr>
            <w:tcW w:w="382" w:type="pct"/>
            <w:shd w:val="clear" w:color="auto" w:fill="auto"/>
            <w:noWrap/>
            <w:vAlign w:val="bottom"/>
          </w:tcPr>
          <w:p w:rsidR="00FF09A4" w:rsidRPr="00DF3ED4" w:rsidRDefault="00FF09A4" w:rsidP="00B663CD">
            <w:pPr>
              <w:spacing w:before="0" w:after="0"/>
              <w:jc w:val="right"/>
              <w:rPr>
                <w:rFonts w:eastAsia="Times New Roman" w:cs="Times New Roman"/>
                <w:szCs w:val="24"/>
              </w:rPr>
            </w:pPr>
            <w:r>
              <w:rPr>
                <w:rFonts w:eastAsia="Times New Roman" w:cs="Times New Roman"/>
                <w:szCs w:val="24"/>
              </w:rPr>
              <w:t>0.14</w:t>
            </w:r>
          </w:p>
        </w:tc>
        <w:tc>
          <w:tcPr>
            <w:tcW w:w="479" w:type="pct"/>
            <w:shd w:val="clear" w:color="auto" w:fill="auto"/>
            <w:noWrap/>
            <w:vAlign w:val="bottom"/>
            <w:hideMark/>
          </w:tcPr>
          <w:p w:rsidR="00FF09A4" w:rsidRPr="00DF3ED4" w:rsidRDefault="00FF09A4" w:rsidP="00A828FB">
            <w:pPr>
              <w:spacing w:before="0" w:after="0"/>
              <w:jc w:val="right"/>
              <w:rPr>
                <w:rFonts w:eastAsia="Times New Roman" w:cs="Times New Roman"/>
                <w:szCs w:val="24"/>
              </w:rPr>
            </w:pPr>
            <w:r>
              <w:rPr>
                <w:rFonts w:eastAsia="Times New Roman" w:cs="Times New Roman"/>
                <w:szCs w:val="24"/>
              </w:rPr>
              <w:t>0.26</w:t>
            </w:r>
          </w:p>
        </w:tc>
        <w:tc>
          <w:tcPr>
            <w:tcW w:w="482" w:type="pct"/>
            <w:shd w:val="clear" w:color="auto" w:fill="auto"/>
            <w:noWrap/>
            <w:vAlign w:val="bottom"/>
            <w:hideMark/>
          </w:tcPr>
          <w:p w:rsidR="00FF09A4" w:rsidRPr="00DF3ED4" w:rsidRDefault="00FF09A4" w:rsidP="00A828FB">
            <w:pPr>
              <w:spacing w:before="0" w:after="0"/>
              <w:jc w:val="right"/>
              <w:rPr>
                <w:rFonts w:eastAsia="Times New Roman" w:cs="Times New Roman"/>
                <w:szCs w:val="24"/>
              </w:rPr>
            </w:pPr>
            <w:r>
              <w:rPr>
                <w:rFonts w:eastAsia="Times New Roman" w:cs="Times New Roman"/>
                <w:szCs w:val="24"/>
              </w:rPr>
              <w:t>0.018</w:t>
            </w:r>
          </w:p>
        </w:tc>
        <w:tc>
          <w:tcPr>
            <w:tcW w:w="429" w:type="pct"/>
            <w:shd w:val="clear" w:color="auto" w:fill="auto"/>
            <w:noWrap/>
            <w:vAlign w:val="bottom"/>
            <w:hideMark/>
          </w:tcPr>
          <w:p w:rsidR="00FF09A4" w:rsidRPr="00DF3ED4" w:rsidRDefault="00FF09A4" w:rsidP="00A828FB">
            <w:pPr>
              <w:spacing w:before="0" w:after="0"/>
              <w:jc w:val="right"/>
              <w:rPr>
                <w:rFonts w:eastAsia="Times New Roman" w:cs="Times New Roman"/>
                <w:szCs w:val="24"/>
              </w:rPr>
            </w:pPr>
            <w:r w:rsidRPr="00DF3ED4">
              <w:rPr>
                <w:rFonts w:eastAsia="Times New Roman" w:cs="Times New Roman"/>
                <w:szCs w:val="24"/>
              </w:rPr>
              <w:t>0.018</w:t>
            </w:r>
          </w:p>
        </w:tc>
        <w:tc>
          <w:tcPr>
            <w:tcW w:w="480" w:type="pct"/>
            <w:shd w:val="clear" w:color="auto" w:fill="auto"/>
            <w:noWrap/>
            <w:vAlign w:val="bottom"/>
            <w:hideMark/>
          </w:tcPr>
          <w:p w:rsidR="00FF09A4" w:rsidRPr="00DF3ED4" w:rsidRDefault="00FF09A4" w:rsidP="009912A6">
            <w:pPr>
              <w:spacing w:before="0" w:after="0"/>
              <w:jc w:val="right"/>
              <w:rPr>
                <w:rFonts w:eastAsia="Times New Roman" w:cs="Times New Roman"/>
                <w:szCs w:val="24"/>
              </w:rPr>
            </w:pPr>
            <w:r w:rsidRPr="00DF3ED4">
              <w:rPr>
                <w:rFonts w:eastAsia="Times New Roman" w:cs="Times New Roman"/>
                <w:szCs w:val="24"/>
              </w:rPr>
              <w:t>1.</w:t>
            </w:r>
            <w:r>
              <w:rPr>
                <w:rFonts w:eastAsia="Times New Roman" w:cs="Times New Roman"/>
                <w:szCs w:val="24"/>
              </w:rPr>
              <w:t>30</w:t>
            </w:r>
          </w:p>
        </w:tc>
        <w:tc>
          <w:tcPr>
            <w:tcW w:w="480" w:type="pct"/>
          </w:tcPr>
          <w:p w:rsidR="00FF09A4" w:rsidRPr="00DF3ED4" w:rsidRDefault="00FF09A4" w:rsidP="00B663CD">
            <w:pPr>
              <w:spacing w:before="0" w:after="0"/>
              <w:jc w:val="right"/>
              <w:rPr>
                <w:rFonts w:eastAsia="Times New Roman" w:cs="Times New Roman"/>
                <w:szCs w:val="24"/>
              </w:rPr>
            </w:pPr>
            <w:r>
              <w:rPr>
                <w:rFonts w:eastAsia="Times New Roman" w:cs="Times New Roman"/>
                <w:szCs w:val="24"/>
              </w:rPr>
              <w:t>0.055</w:t>
            </w:r>
          </w:p>
        </w:tc>
      </w:tr>
      <w:tr w:rsidR="00FF09A4" w:rsidRPr="00DF3ED4" w:rsidTr="00FF09A4">
        <w:trPr>
          <w:trHeight w:val="300"/>
        </w:trPr>
        <w:tc>
          <w:tcPr>
            <w:tcW w:w="423" w:type="pct"/>
            <w:shd w:val="clear" w:color="auto" w:fill="auto"/>
            <w:noWrap/>
            <w:vAlign w:val="bottom"/>
          </w:tcPr>
          <w:p w:rsidR="00FF09A4" w:rsidRDefault="00FF09A4" w:rsidP="00A828FB">
            <w:pPr>
              <w:spacing w:before="0" w:after="0"/>
              <w:jc w:val="right"/>
              <w:rPr>
                <w:rFonts w:eastAsia="Times New Roman" w:cs="Times New Roman"/>
                <w:szCs w:val="24"/>
              </w:rPr>
            </w:pPr>
            <w:r>
              <w:rPr>
                <w:rFonts w:eastAsia="Times New Roman" w:cs="Times New Roman"/>
                <w:szCs w:val="24"/>
              </w:rPr>
              <w:t>32</w:t>
            </w:r>
          </w:p>
        </w:tc>
        <w:tc>
          <w:tcPr>
            <w:tcW w:w="935" w:type="pct"/>
            <w:shd w:val="clear" w:color="auto" w:fill="auto"/>
            <w:noWrap/>
            <w:vAlign w:val="bottom"/>
          </w:tcPr>
          <w:p w:rsidR="00FF09A4" w:rsidRDefault="00FF09A4" w:rsidP="009912A6">
            <w:pPr>
              <w:spacing w:before="0" w:after="0"/>
              <w:rPr>
                <w:rFonts w:eastAsia="Times New Roman" w:cs="Times New Roman"/>
                <w:color w:val="000000"/>
                <w:szCs w:val="24"/>
              </w:rPr>
            </w:pPr>
            <w:r>
              <w:rPr>
                <w:rFonts w:eastAsia="Times New Roman" w:cs="Times New Roman"/>
                <w:color w:val="000000"/>
                <w:szCs w:val="24"/>
              </w:rPr>
              <w:t>0+650-0+880</w:t>
            </w:r>
          </w:p>
        </w:tc>
        <w:tc>
          <w:tcPr>
            <w:tcW w:w="528" w:type="pct"/>
            <w:shd w:val="clear" w:color="auto" w:fill="auto"/>
            <w:noWrap/>
            <w:vAlign w:val="bottom"/>
          </w:tcPr>
          <w:p w:rsidR="00FF09A4" w:rsidRPr="00DF3ED4" w:rsidRDefault="00FF09A4" w:rsidP="00B663CD">
            <w:pPr>
              <w:spacing w:before="0" w:after="0"/>
              <w:jc w:val="right"/>
              <w:rPr>
                <w:rFonts w:eastAsia="Times New Roman" w:cs="Times New Roman"/>
                <w:szCs w:val="24"/>
              </w:rPr>
            </w:pPr>
            <w:r w:rsidRPr="00DF3ED4">
              <w:rPr>
                <w:rFonts w:eastAsia="Times New Roman" w:cs="Times New Roman"/>
                <w:szCs w:val="24"/>
              </w:rPr>
              <w:t>0.0</w:t>
            </w:r>
            <w:r>
              <w:rPr>
                <w:rFonts w:eastAsia="Times New Roman" w:cs="Times New Roman"/>
                <w:szCs w:val="24"/>
              </w:rPr>
              <w:t>5</w:t>
            </w:r>
            <w:r w:rsidRPr="00DF3ED4">
              <w:rPr>
                <w:rFonts w:eastAsia="Times New Roman" w:cs="Times New Roman"/>
                <w:szCs w:val="24"/>
              </w:rPr>
              <w:t>2</w:t>
            </w:r>
          </w:p>
        </w:tc>
        <w:tc>
          <w:tcPr>
            <w:tcW w:w="382" w:type="pct"/>
            <w:shd w:val="clear" w:color="auto" w:fill="auto"/>
            <w:noWrap/>
            <w:vAlign w:val="bottom"/>
          </w:tcPr>
          <w:p w:rsidR="00FF09A4" w:rsidRPr="00DF3ED4" w:rsidRDefault="00FF09A4" w:rsidP="00A828FB">
            <w:pPr>
              <w:spacing w:before="0" w:after="0"/>
              <w:jc w:val="right"/>
              <w:rPr>
                <w:rFonts w:eastAsia="Times New Roman" w:cs="Times New Roman"/>
                <w:szCs w:val="24"/>
              </w:rPr>
            </w:pPr>
            <w:r>
              <w:rPr>
                <w:rFonts w:eastAsia="Times New Roman" w:cs="Times New Roman"/>
                <w:szCs w:val="24"/>
              </w:rPr>
              <w:t>0.30</w:t>
            </w:r>
          </w:p>
        </w:tc>
        <w:tc>
          <w:tcPr>
            <w:tcW w:w="382" w:type="pct"/>
            <w:shd w:val="clear" w:color="auto" w:fill="auto"/>
            <w:noWrap/>
            <w:vAlign w:val="bottom"/>
          </w:tcPr>
          <w:p w:rsidR="00FF09A4" w:rsidRPr="00DF3ED4" w:rsidRDefault="00FF09A4" w:rsidP="00B663CD">
            <w:pPr>
              <w:spacing w:before="0" w:after="0"/>
              <w:jc w:val="right"/>
              <w:rPr>
                <w:rFonts w:eastAsia="Times New Roman" w:cs="Times New Roman"/>
                <w:szCs w:val="24"/>
              </w:rPr>
            </w:pPr>
            <w:r>
              <w:rPr>
                <w:rFonts w:eastAsia="Times New Roman" w:cs="Times New Roman"/>
                <w:szCs w:val="24"/>
              </w:rPr>
              <w:t>0.14</w:t>
            </w:r>
          </w:p>
        </w:tc>
        <w:tc>
          <w:tcPr>
            <w:tcW w:w="479" w:type="pct"/>
            <w:shd w:val="clear" w:color="auto" w:fill="auto"/>
            <w:noWrap/>
            <w:vAlign w:val="bottom"/>
          </w:tcPr>
          <w:p w:rsidR="00FF09A4" w:rsidRPr="00DF3ED4" w:rsidRDefault="00FF09A4" w:rsidP="00A828FB">
            <w:pPr>
              <w:spacing w:before="0" w:after="0"/>
              <w:jc w:val="right"/>
              <w:rPr>
                <w:rFonts w:eastAsia="Times New Roman" w:cs="Times New Roman"/>
                <w:szCs w:val="24"/>
              </w:rPr>
            </w:pPr>
            <w:r>
              <w:rPr>
                <w:rFonts w:eastAsia="Times New Roman" w:cs="Times New Roman"/>
                <w:szCs w:val="24"/>
              </w:rPr>
              <w:t>0.26</w:t>
            </w:r>
          </w:p>
        </w:tc>
        <w:tc>
          <w:tcPr>
            <w:tcW w:w="482" w:type="pct"/>
            <w:shd w:val="clear" w:color="auto" w:fill="auto"/>
            <w:noWrap/>
            <w:vAlign w:val="bottom"/>
          </w:tcPr>
          <w:p w:rsidR="00FF09A4" w:rsidRPr="00DF3ED4" w:rsidRDefault="00FF09A4" w:rsidP="00A828FB">
            <w:pPr>
              <w:spacing w:before="0" w:after="0"/>
              <w:jc w:val="right"/>
              <w:rPr>
                <w:rFonts w:eastAsia="Times New Roman" w:cs="Times New Roman"/>
                <w:szCs w:val="24"/>
              </w:rPr>
            </w:pPr>
            <w:r>
              <w:rPr>
                <w:rFonts w:eastAsia="Times New Roman" w:cs="Times New Roman"/>
                <w:szCs w:val="24"/>
              </w:rPr>
              <w:t>0.02</w:t>
            </w:r>
          </w:p>
        </w:tc>
        <w:tc>
          <w:tcPr>
            <w:tcW w:w="429" w:type="pct"/>
            <w:shd w:val="clear" w:color="auto" w:fill="auto"/>
            <w:noWrap/>
            <w:vAlign w:val="bottom"/>
          </w:tcPr>
          <w:p w:rsidR="00FF09A4" w:rsidRPr="00DF3ED4" w:rsidRDefault="00FF09A4" w:rsidP="00B663CD">
            <w:pPr>
              <w:spacing w:before="0" w:after="0"/>
              <w:jc w:val="right"/>
              <w:rPr>
                <w:rFonts w:eastAsia="Times New Roman" w:cs="Times New Roman"/>
                <w:szCs w:val="24"/>
              </w:rPr>
            </w:pPr>
            <w:r w:rsidRPr="00DF3ED4">
              <w:rPr>
                <w:rFonts w:eastAsia="Times New Roman" w:cs="Times New Roman"/>
                <w:szCs w:val="24"/>
              </w:rPr>
              <w:t>0.018</w:t>
            </w:r>
          </w:p>
        </w:tc>
        <w:tc>
          <w:tcPr>
            <w:tcW w:w="480" w:type="pct"/>
            <w:shd w:val="clear" w:color="auto" w:fill="auto"/>
            <w:noWrap/>
            <w:vAlign w:val="bottom"/>
          </w:tcPr>
          <w:p w:rsidR="00FF09A4" w:rsidRPr="00DF3ED4" w:rsidRDefault="00FF09A4" w:rsidP="00A828FB">
            <w:pPr>
              <w:spacing w:before="0" w:after="0"/>
              <w:jc w:val="right"/>
              <w:rPr>
                <w:rFonts w:eastAsia="Times New Roman" w:cs="Times New Roman"/>
                <w:szCs w:val="24"/>
              </w:rPr>
            </w:pPr>
            <w:r>
              <w:rPr>
                <w:rFonts w:eastAsia="Times New Roman" w:cs="Times New Roman"/>
                <w:szCs w:val="24"/>
              </w:rPr>
              <w:t>1.35</w:t>
            </w:r>
          </w:p>
        </w:tc>
        <w:tc>
          <w:tcPr>
            <w:tcW w:w="480" w:type="pct"/>
          </w:tcPr>
          <w:p w:rsidR="00FF09A4" w:rsidRPr="00DF3ED4" w:rsidRDefault="00FF09A4" w:rsidP="00B663CD">
            <w:pPr>
              <w:spacing w:before="0" w:after="0"/>
              <w:jc w:val="right"/>
              <w:rPr>
                <w:rFonts w:eastAsia="Times New Roman" w:cs="Times New Roman"/>
                <w:szCs w:val="24"/>
              </w:rPr>
            </w:pPr>
            <w:r>
              <w:rPr>
                <w:rFonts w:eastAsia="Times New Roman" w:cs="Times New Roman"/>
                <w:szCs w:val="24"/>
              </w:rPr>
              <w:t>0.055</w:t>
            </w:r>
          </w:p>
        </w:tc>
      </w:tr>
      <w:tr w:rsidR="00FF09A4" w:rsidRPr="00DF3ED4" w:rsidTr="00FF09A4">
        <w:trPr>
          <w:trHeight w:val="300"/>
        </w:trPr>
        <w:tc>
          <w:tcPr>
            <w:tcW w:w="423" w:type="pct"/>
            <w:shd w:val="clear" w:color="auto" w:fill="auto"/>
            <w:noWrap/>
            <w:vAlign w:val="bottom"/>
          </w:tcPr>
          <w:p w:rsidR="00FF09A4" w:rsidRDefault="00FF09A4" w:rsidP="00A828FB">
            <w:pPr>
              <w:spacing w:before="0" w:after="0"/>
              <w:jc w:val="right"/>
              <w:rPr>
                <w:rFonts w:eastAsia="Times New Roman" w:cs="Times New Roman"/>
                <w:szCs w:val="24"/>
              </w:rPr>
            </w:pPr>
            <w:r>
              <w:rPr>
                <w:rFonts w:eastAsia="Times New Roman" w:cs="Times New Roman"/>
                <w:szCs w:val="24"/>
              </w:rPr>
              <w:t>32</w:t>
            </w:r>
          </w:p>
        </w:tc>
        <w:tc>
          <w:tcPr>
            <w:tcW w:w="935" w:type="pct"/>
            <w:shd w:val="clear" w:color="auto" w:fill="auto"/>
            <w:noWrap/>
            <w:vAlign w:val="bottom"/>
          </w:tcPr>
          <w:p w:rsidR="00FF09A4" w:rsidRDefault="00FF09A4" w:rsidP="009912A6">
            <w:pPr>
              <w:spacing w:before="0" w:after="0"/>
              <w:rPr>
                <w:rFonts w:eastAsia="Times New Roman" w:cs="Times New Roman"/>
                <w:color w:val="000000"/>
                <w:szCs w:val="24"/>
              </w:rPr>
            </w:pPr>
            <w:r>
              <w:rPr>
                <w:rFonts w:eastAsia="Times New Roman" w:cs="Times New Roman"/>
                <w:color w:val="000000"/>
                <w:szCs w:val="24"/>
              </w:rPr>
              <w:t>0+880-0+980</w:t>
            </w:r>
          </w:p>
        </w:tc>
        <w:tc>
          <w:tcPr>
            <w:tcW w:w="528" w:type="pct"/>
            <w:shd w:val="clear" w:color="auto" w:fill="auto"/>
            <w:noWrap/>
            <w:vAlign w:val="bottom"/>
          </w:tcPr>
          <w:p w:rsidR="00FF09A4" w:rsidRPr="00DF3ED4" w:rsidRDefault="00FF09A4" w:rsidP="00B663CD">
            <w:pPr>
              <w:spacing w:before="0" w:after="0"/>
              <w:jc w:val="right"/>
              <w:rPr>
                <w:rFonts w:eastAsia="Times New Roman" w:cs="Times New Roman"/>
                <w:szCs w:val="24"/>
              </w:rPr>
            </w:pPr>
            <w:r w:rsidRPr="00DF3ED4">
              <w:rPr>
                <w:rFonts w:eastAsia="Times New Roman" w:cs="Times New Roman"/>
                <w:szCs w:val="24"/>
              </w:rPr>
              <w:t>0.0</w:t>
            </w:r>
            <w:r>
              <w:rPr>
                <w:rFonts w:eastAsia="Times New Roman" w:cs="Times New Roman"/>
                <w:szCs w:val="24"/>
              </w:rPr>
              <w:t>5</w:t>
            </w:r>
            <w:r w:rsidRPr="00DF3ED4">
              <w:rPr>
                <w:rFonts w:eastAsia="Times New Roman" w:cs="Times New Roman"/>
                <w:szCs w:val="24"/>
              </w:rPr>
              <w:t>2</w:t>
            </w:r>
          </w:p>
        </w:tc>
        <w:tc>
          <w:tcPr>
            <w:tcW w:w="382" w:type="pct"/>
            <w:shd w:val="clear" w:color="auto" w:fill="auto"/>
            <w:noWrap/>
            <w:vAlign w:val="bottom"/>
          </w:tcPr>
          <w:p w:rsidR="00FF09A4" w:rsidRPr="00DF3ED4" w:rsidRDefault="00FF09A4" w:rsidP="00A828FB">
            <w:pPr>
              <w:spacing w:before="0" w:after="0"/>
              <w:jc w:val="right"/>
              <w:rPr>
                <w:rFonts w:eastAsia="Times New Roman" w:cs="Times New Roman"/>
                <w:szCs w:val="24"/>
              </w:rPr>
            </w:pPr>
            <w:r>
              <w:rPr>
                <w:rFonts w:eastAsia="Times New Roman" w:cs="Times New Roman"/>
                <w:szCs w:val="24"/>
              </w:rPr>
              <w:t>0.30</w:t>
            </w:r>
          </w:p>
        </w:tc>
        <w:tc>
          <w:tcPr>
            <w:tcW w:w="382" w:type="pct"/>
            <w:shd w:val="clear" w:color="auto" w:fill="auto"/>
            <w:noWrap/>
            <w:vAlign w:val="bottom"/>
          </w:tcPr>
          <w:p w:rsidR="00FF09A4" w:rsidRPr="00DF3ED4" w:rsidRDefault="00FF09A4" w:rsidP="009912A6">
            <w:pPr>
              <w:spacing w:before="0" w:after="0"/>
              <w:jc w:val="right"/>
              <w:rPr>
                <w:rFonts w:eastAsia="Times New Roman" w:cs="Times New Roman"/>
                <w:szCs w:val="24"/>
              </w:rPr>
            </w:pPr>
            <w:r w:rsidRPr="00DF3ED4">
              <w:rPr>
                <w:rFonts w:eastAsia="Times New Roman" w:cs="Times New Roman"/>
                <w:szCs w:val="24"/>
              </w:rPr>
              <w:t>0.1</w:t>
            </w:r>
            <w:r>
              <w:rPr>
                <w:rFonts w:eastAsia="Times New Roman" w:cs="Times New Roman"/>
                <w:szCs w:val="24"/>
              </w:rPr>
              <w:t>3</w:t>
            </w:r>
          </w:p>
        </w:tc>
        <w:tc>
          <w:tcPr>
            <w:tcW w:w="479" w:type="pct"/>
            <w:shd w:val="clear" w:color="auto" w:fill="auto"/>
            <w:noWrap/>
            <w:vAlign w:val="bottom"/>
          </w:tcPr>
          <w:p w:rsidR="00FF09A4" w:rsidRPr="00DF3ED4" w:rsidRDefault="00FF09A4" w:rsidP="00A828FB">
            <w:pPr>
              <w:spacing w:before="0" w:after="0"/>
              <w:jc w:val="right"/>
              <w:rPr>
                <w:rFonts w:eastAsia="Times New Roman" w:cs="Times New Roman"/>
                <w:szCs w:val="24"/>
              </w:rPr>
            </w:pPr>
            <w:r>
              <w:rPr>
                <w:rFonts w:eastAsia="Times New Roman" w:cs="Times New Roman"/>
                <w:szCs w:val="24"/>
              </w:rPr>
              <w:t>0.27</w:t>
            </w:r>
          </w:p>
        </w:tc>
        <w:tc>
          <w:tcPr>
            <w:tcW w:w="482" w:type="pct"/>
            <w:shd w:val="clear" w:color="auto" w:fill="auto"/>
            <w:noWrap/>
            <w:vAlign w:val="bottom"/>
          </w:tcPr>
          <w:p w:rsidR="00FF09A4" w:rsidRPr="00DF3ED4" w:rsidRDefault="00FF09A4" w:rsidP="00A828FB">
            <w:pPr>
              <w:spacing w:before="0" w:after="0"/>
              <w:jc w:val="right"/>
              <w:rPr>
                <w:rFonts w:eastAsia="Times New Roman" w:cs="Times New Roman"/>
                <w:szCs w:val="24"/>
              </w:rPr>
            </w:pPr>
            <w:r>
              <w:rPr>
                <w:rFonts w:eastAsia="Times New Roman" w:cs="Times New Roman"/>
                <w:szCs w:val="24"/>
              </w:rPr>
              <w:t>0.025</w:t>
            </w:r>
          </w:p>
        </w:tc>
        <w:tc>
          <w:tcPr>
            <w:tcW w:w="429" w:type="pct"/>
            <w:shd w:val="clear" w:color="auto" w:fill="auto"/>
            <w:noWrap/>
            <w:vAlign w:val="bottom"/>
          </w:tcPr>
          <w:p w:rsidR="00FF09A4" w:rsidRPr="00DF3ED4" w:rsidRDefault="00FF09A4" w:rsidP="00B663CD">
            <w:pPr>
              <w:spacing w:before="0" w:after="0"/>
              <w:jc w:val="right"/>
              <w:rPr>
                <w:rFonts w:eastAsia="Times New Roman" w:cs="Times New Roman"/>
                <w:szCs w:val="24"/>
              </w:rPr>
            </w:pPr>
            <w:r w:rsidRPr="00DF3ED4">
              <w:rPr>
                <w:rFonts w:eastAsia="Times New Roman" w:cs="Times New Roman"/>
                <w:szCs w:val="24"/>
              </w:rPr>
              <w:t>0.018</w:t>
            </w:r>
          </w:p>
        </w:tc>
        <w:tc>
          <w:tcPr>
            <w:tcW w:w="480" w:type="pct"/>
            <w:shd w:val="clear" w:color="auto" w:fill="auto"/>
            <w:noWrap/>
            <w:vAlign w:val="bottom"/>
          </w:tcPr>
          <w:p w:rsidR="00FF09A4" w:rsidRPr="00DF3ED4" w:rsidRDefault="00FF09A4" w:rsidP="00A828FB">
            <w:pPr>
              <w:spacing w:before="0" w:after="0"/>
              <w:jc w:val="right"/>
              <w:rPr>
                <w:rFonts w:eastAsia="Times New Roman" w:cs="Times New Roman"/>
                <w:szCs w:val="24"/>
              </w:rPr>
            </w:pPr>
            <w:r>
              <w:rPr>
                <w:rFonts w:eastAsia="Times New Roman" w:cs="Times New Roman"/>
                <w:szCs w:val="24"/>
              </w:rPr>
              <w:t>1.47</w:t>
            </w:r>
          </w:p>
        </w:tc>
        <w:tc>
          <w:tcPr>
            <w:tcW w:w="480" w:type="pct"/>
          </w:tcPr>
          <w:p w:rsidR="00FF09A4" w:rsidRPr="00DF3ED4" w:rsidRDefault="00FF09A4" w:rsidP="00B663CD">
            <w:pPr>
              <w:spacing w:before="0" w:after="0"/>
              <w:jc w:val="right"/>
              <w:rPr>
                <w:rFonts w:eastAsia="Times New Roman" w:cs="Times New Roman"/>
                <w:szCs w:val="24"/>
              </w:rPr>
            </w:pPr>
            <w:r>
              <w:rPr>
                <w:rFonts w:eastAsia="Times New Roman" w:cs="Times New Roman"/>
                <w:szCs w:val="24"/>
              </w:rPr>
              <w:t>0.055</w:t>
            </w:r>
          </w:p>
        </w:tc>
      </w:tr>
    </w:tbl>
    <w:p w:rsidR="0033471E" w:rsidRDefault="0033471E" w:rsidP="0033471E">
      <w:pPr>
        <w:spacing w:before="0" w:after="0"/>
        <w:jc w:val="both"/>
      </w:pPr>
    </w:p>
    <w:p w:rsidR="00A828FB" w:rsidRDefault="00A828FB" w:rsidP="00B663CD">
      <w:pPr>
        <w:pStyle w:val="Caption"/>
      </w:pPr>
      <w:bookmarkStart w:id="281" w:name="_Toc506932707"/>
      <w:r>
        <w:t xml:space="preserve">Table </w:t>
      </w:r>
      <w:fldSimple w:instr=" STYLEREF 1 \s ">
        <w:r w:rsidR="00BB1A7F">
          <w:rPr>
            <w:noProof/>
          </w:rPr>
          <w:t>4</w:t>
        </w:r>
      </w:fldSimple>
      <w:r w:rsidR="00BB1A7F">
        <w:noBreakHyphen/>
      </w:r>
      <w:fldSimple w:instr=" SEQ Table \* ARABIC \s 1 ">
        <w:r w:rsidR="00BB1A7F">
          <w:rPr>
            <w:noProof/>
          </w:rPr>
          <w:t>3</w:t>
        </w:r>
      </w:fldSimple>
      <w:r>
        <w:t xml:space="preserve">: </w:t>
      </w:r>
      <w:r w:rsidRPr="00BD757E">
        <w:t>Hydraulic Parameter of Secondary Canal</w:t>
      </w:r>
      <w:r>
        <w:t xml:space="preserve"> 2 (SC-2)</w:t>
      </w:r>
      <w:bookmarkEnd w:id="28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4"/>
        <w:gridCol w:w="2044"/>
        <w:gridCol w:w="1052"/>
        <w:gridCol w:w="724"/>
        <w:gridCol w:w="890"/>
        <w:gridCol w:w="724"/>
        <w:gridCol w:w="481"/>
        <w:gridCol w:w="1052"/>
        <w:gridCol w:w="1052"/>
        <w:gridCol w:w="1201"/>
      </w:tblGrid>
      <w:tr w:rsidR="0033471E" w:rsidRPr="002B2333" w:rsidTr="00A828FB">
        <w:trPr>
          <w:trHeight w:val="300"/>
          <w:tblHeader/>
          <w:jc w:val="center"/>
        </w:trPr>
        <w:tc>
          <w:tcPr>
            <w:tcW w:w="327" w:type="pct"/>
            <w:shd w:val="clear" w:color="auto" w:fill="auto"/>
            <w:noWrap/>
            <w:vAlign w:val="bottom"/>
            <w:hideMark/>
          </w:tcPr>
          <w:p w:rsidR="0033471E" w:rsidRPr="002B2333" w:rsidRDefault="0033471E" w:rsidP="0033471E">
            <w:pPr>
              <w:spacing w:before="0" w:after="0"/>
              <w:jc w:val="center"/>
              <w:rPr>
                <w:rFonts w:eastAsia="Times New Roman" w:cs="Times New Roman"/>
                <w:b/>
                <w:i/>
                <w:color w:val="000000"/>
                <w:szCs w:val="24"/>
              </w:rPr>
            </w:pPr>
            <w:r w:rsidRPr="002B2333">
              <w:rPr>
                <w:rFonts w:eastAsia="Times New Roman" w:cs="Times New Roman"/>
                <w:b/>
                <w:i/>
                <w:color w:val="000000"/>
                <w:szCs w:val="24"/>
              </w:rPr>
              <w:t>A</w:t>
            </w:r>
          </w:p>
        </w:tc>
        <w:tc>
          <w:tcPr>
            <w:tcW w:w="1036" w:type="pct"/>
            <w:shd w:val="clear" w:color="auto" w:fill="auto"/>
            <w:noWrap/>
            <w:vAlign w:val="bottom"/>
            <w:hideMark/>
          </w:tcPr>
          <w:p w:rsidR="0033471E" w:rsidRPr="002B2333" w:rsidRDefault="0033471E" w:rsidP="0033471E">
            <w:pPr>
              <w:spacing w:before="0" w:after="0"/>
              <w:jc w:val="center"/>
              <w:rPr>
                <w:rFonts w:eastAsia="Times New Roman" w:cs="Times New Roman"/>
                <w:b/>
                <w:i/>
                <w:color w:val="000000"/>
                <w:szCs w:val="24"/>
              </w:rPr>
            </w:pPr>
            <w:proofErr w:type="spellStart"/>
            <w:r w:rsidRPr="002B2333">
              <w:rPr>
                <w:rFonts w:eastAsia="Times New Roman" w:cs="Times New Roman"/>
                <w:b/>
                <w:i/>
                <w:color w:val="000000"/>
                <w:szCs w:val="24"/>
              </w:rPr>
              <w:t>Chainage</w:t>
            </w:r>
            <w:proofErr w:type="spellEnd"/>
          </w:p>
        </w:tc>
        <w:tc>
          <w:tcPr>
            <w:tcW w:w="533" w:type="pct"/>
            <w:shd w:val="clear" w:color="auto" w:fill="auto"/>
            <w:noWrap/>
            <w:vAlign w:val="bottom"/>
            <w:hideMark/>
          </w:tcPr>
          <w:p w:rsidR="0033471E" w:rsidRPr="002B2333" w:rsidRDefault="0033471E" w:rsidP="0033471E">
            <w:pPr>
              <w:spacing w:before="0" w:after="0"/>
              <w:jc w:val="center"/>
              <w:rPr>
                <w:rFonts w:eastAsia="Times New Roman" w:cs="Times New Roman"/>
                <w:b/>
                <w:i/>
                <w:color w:val="000000"/>
                <w:szCs w:val="24"/>
              </w:rPr>
            </w:pPr>
            <w:proofErr w:type="spellStart"/>
            <w:r>
              <w:rPr>
                <w:rFonts w:eastAsia="Times New Roman" w:cs="Times New Roman"/>
                <w:b/>
                <w:i/>
                <w:color w:val="000000"/>
                <w:szCs w:val="24"/>
              </w:rPr>
              <w:t>Q</w:t>
            </w:r>
            <w:r w:rsidRPr="002B2333">
              <w:rPr>
                <w:rFonts w:eastAsia="Times New Roman" w:cs="Times New Roman"/>
                <w:b/>
                <w:i/>
                <w:color w:val="000000"/>
                <w:szCs w:val="24"/>
              </w:rPr>
              <w:t>r</w:t>
            </w:r>
            <w:proofErr w:type="spellEnd"/>
          </w:p>
        </w:tc>
        <w:tc>
          <w:tcPr>
            <w:tcW w:w="367" w:type="pct"/>
            <w:shd w:val="clear" w:color="auto" w:fill="auto"/>
            <w:noWrap/>
            <w:vAlign w:val="bottom"/>
            <w:hideMark/>
          </w:tcPr>
          <w:p w:rsidR="0033471E" w:rsidRPr="002B2333" w:rsidRDefault="0033471E" w:rsidP="0033471E">
            <w:pPr>
              <w:spacing w:before="0" w:after="0"/>
              <w:jc w:val="center"/>
              <w:rPr>
                <w:rFonts w:eastAsia="Times New Roman" w:cs="Times New Roman"/>
                <w:b/>
                <w:i/>
                <w:color w:val="000000"/>
                <w:szCs w:val="24"/>
              </w:rPr>
            </w:pPr>
            <w:r w:rsidRPr="002B2333">
              <w:rPr>
                <w:rFonts w:eastAsia="Times New Roman" w:cs="Times New Roman"/>
                <w:b/>
                <w:i/>
                <w:color w:val="000000"/>
                <w:szCs w:val="24"/>
              </w:rPr>
              <w:t>B</w:t>
            </w:r>
          </w:p>
        </w:tc>
        <w:tc>
          <w:tcPr>
            <w:tcW w:w="451" w:type="pct"/>
            <w:shd w:val="clear" w:color="auto" w:fill="auto"/>
            <w:noWrap/>
            <w:vAlign w:val="bottom"/>
            <w:hideMark/>
          </w:tcPr>
          <w:p w:rsidR="0033471E" w:rsidRPr="002B2333" w:rsidRDefault="0033471E" w:rsidP="0033471E">
            <w:pPr>
              <w:spacing w:before="0" w:after="0"/>
              <w:jc w:val="center"/>
              <w:rPr>
                <w:rFonts w:eastAsia="Times New Roman" w:cs="Times New Roman"/>
                <w:b/>
                <w:i/>
                <w:color w:val="000000"/>
                <w:szCs w:val="24"/>
              </w:rPr>
            </w:pPr>
            <w:r w:rsidRPr="002B2333">
              <w:rPr>
                <w:rFonts w:eastAsia="Times New Roman" w:cs="Times New Roman"/>
                <w:b/>
                <w:i/>
                <w:color w:val="000000"/>
                <w:szCs w:val="24"/>
              </w:rPr>
              <w:t>D</w:t>
            </w:r>
          </w:p>
        </w:tc>
        <w:tc>
          <w:tcPr>
            <w:tcW w:w="367" w:type="pct"/>
            <w:shd w:val="clear" w:color="auto" w:fill="auto"/>
            <w:noWrap/>
            <w:vAlign w:val="bottom"/>
            <w:hideMark/>
          </w:tcPr>
          <w:p w:rsidR="0033471E" w:rsidRPr="002B2333" w:rsidRDefault="0033471E" w:rsidP="0033471E">
            <w:pPr>
              <w:spacing w:before="0" w:after="0"/>
              <w:jc w:val="center"/>
              <w:rPr>
                <w:rFonts w:eastAsia="Times New Roman" w:cs="Times New Roman"/>
                <w:b/>
                <w:i/>
                <w:color w:val="000000"/>
                <w:szCs w:val="24"/>
              </w:rPr>
            </w:pPr>
            <w:r w:rsidRPr="002B2333">
              <w:rPr>
                <w:rFonts w:eastAsia="Times New Roman" w:cs="Times New Roman"/>
                <w:b/>
                <w:i/>
                <w:color w:val="000000"/>
                <w:szCs w:val="24"/>
              </w:rPr>
              <w:t>FB</w:t>
            </w:r>
          </w:p>
        </w:tc>
        <w:tc>
          <w:tcPr>
            <w:tcW w:w="244" w:type="pct"/>
            <w:shd w:val="clear" w:color="auto" w:fill="auto"/>
            <w:noWrap/>
            <w:vAlign w:val="bottom"/>
            <w:hideMark/>
          </w:tcPr>
          <w:p w:rsidR="0033471E" w:rsidRPr="002B2333" w:rsidRDefault="0033471E" w:rsidP="0033471E">
            <w:pPr>
              <w:spacing w:before="0" w:after="0"/>
              <w:jc w:val="center"/>
              <w:rPr>
                <w:rFonts w:eastAsia="Times New Roman" w:cs="Times New Roman"/>
                <w:b/>
                <w:i/>
                <w:color w:val="000000"/>
                <w:szCs w:val="24"/>
              </w:rPr>
            </w:pPr>
            <w:r w:rsidRPr="002B2333">
              <w:rPr>
                <w:rFonts w:eastAsia="Times New Roman" w:cs="Times New Roman"/>
                <w:b/>
                <w:i/>
                <w:color w:val="000000"/>
                <w:szCs w:val="24"/>
              </w:rPr>
              <w:t>Z</w:t>
            </w:r>
          </w:p>
        </w:tc>
        <w:tc>
          <w:tcPr>
            <w:tcW w:w="533" w:type="pct"/>
            <w:shd w:val="clear" w:color="auto" w:fill="auto"/>
            <w:noWrap/>
            <w:vAlign w:val="bottom"/>
            <w:hideMark/>
          </w:tcPr>
          <w:p w:rsidR="0033471E" w:rsidRPr="002B2333" w:rsidRDefault="0033471E" w:rsidP="0033471E">
            <w:pPr>
              <w:spacing w:before="0" w:after="0"/>
              <w:jc w:val="center"/>
              <w:rPr>
                <w:rFonts w:eastAsia="Times New Roman" w:cs="Times New Roman"/>
                <w:b/>
                <w:i/>
                <w:color w:val="000000"/>
                <w:szCs w:val="24"/>
              </w:rPr>
            </w:pPr>
            <w:r w:rsidRPr="002B2333">
              <w:rPr>
                <w:rFonts w:eastAsia="Times New Roman" w:cs="Times New Roman"/>
                <w:b/>
                <w:i/>
                <w:color w:val="000000"/>
                <w:szCs w:val="24"/>
              </w:rPr>
              <w:t>S</w:t>
            </w:r>
          </w:p>
        </w:tc>
        <w:tc>
          <w:tcPr>
            <w:tcW w:w="533" w:type="pct"/>
            <w:shd w:val="clear" w:color="auto" w:fill="auto"/>
            <w:noWrap/>
            <w:vAlign w:val="bottom"/>
            <w:hideMark/>
          </w:tcPr>
          <w:p w:rsidR="0033471E" w:rsidRPr="002B2333" w:rsidRDefault="0033471E" w:rsidP="0033471E">
            <w:pPr>
              <w:spacing w:before="0" w:after="0"/>
              <w:jc w:val="center"/>
              <w:rPr>
                <w:rFonts w:eastAsia="Times New Roman" w:cs="Times New Roman"/>
                <w:b/>
                <w:i/>
                <w:color w:val="000000"/>
                <w:szCs w:val="24"/>
              </w:rPr>
            </w:pPr>
            <w:r w:rsidRPr="002B2333">
              <w:rPr>
                <w:rFonts w:eastAsia="Times New Roman" w:cs="Times New Roman"/>
                <w:b/>
                <w:i/>
                <w:color w:val="000000"/>
                <w:szCs w:val="24"/>
              </w:rPr>
              <w:t>n</w:t>
            </w:r>
          </w:p>
        </w:tc>
        <w:tc>
          <w:tcPr>
            <w:tcW w:w="609" w:type="pct"/>
            <w:shd w:val="clear" w:color="auto" w:fill="auto"/>
            <w:noWrap/>
            <w:vAlign w:val="bottom"/>
            <w:hideMark/>
          </w:tcPr>
          <w:p w:rsidR="0033471E" w:rsidRPr="002B2333" w:rsidRDefault="0033471E" w:rsidP="0033471E">
            <w:pPr>
              <w:spacing w:before="0" w:after="0"/>
              <w:jc w:val="center"/>
              <w:rPr>
                <w:rFonts w:eastAsia="Times New Roman" w:cs="Times New Roman"/>
                <w:b/>
                <w:i/>
                <w:color w:val="000000"/>
                <w:szCs w:val="24"/>
              </w:rPr>
            </w:pPr>
            <w:r w:rsidRPr="002B2333">
              <w:rPr>
                <w:rFonts w:eastAsia="Times New Roman" w:cs="Times New Roman"/>
                <w:b/>
                <w:i/>
                <w:color w:val="000000"/>
                <w:szCs w:val="24"/>
              </w:rPr>
              <w:t>V(m/s)</w:t>
            </w:r>
          </w:p>
        </w:tc>
      </w:tr>
      <w:tr w:rsidR="0033471E" w:rsidRPr="002B2333" w:rsidTr="00A828FB">
        <w:trPr>
          <w:trHeight w:val="300"/>
          <w:jc w:val="center"/>
        </w:trPr>
        <w:tc>
          <w:tcPr>
            <w:tcW w:w="327" w:type="pct"/>
            <w:shd w:val="clear" w:color="auto" w:fill="auto"/>
            <w:noWrap/>
            <w:vAlign w:val="bottom"/>
            <w:hideMark/>
          </w:tcPr>
          <w:p w:rsidR="0033471E" w:rsidRPr="002B2333" w:rsidRDefault="0033471E" w:rsidP="0033471E">
            <w:pPr>
              <w:spacing w:before="0" w:after="0"/>
              <w:jc w:val="center"/>
              <w:rPr>
                <w:rFonts w:eastAsia="Times New Roman" w:cs="Times New Roman"/>
                <w:color w:val="000000"/>
                <w:szCs w:val="24"/>
              </w:rPr>
            </w:pPr>
            <w:r w:rsidRPr="002B2333">
              <w:rPr>
                <w:rFonts w:eastAsia="Times New Roman" w:cs="Times New Roman"/>
                <w:color w:val="000000"/>
                <w:szCs w:val="24"/>
              </w:rPr>
              <w:t>10</w:t>
            </w:r>
          </w:p>
        </w:tc>
        <w:tc>
          <w:tcPr>
            <w:tcW w:w="1036" w:type="pct"/>
            <w:shd w:val="clear" w:color="auto" w:fill="auto"/>
            <w:noWrap/>
            <w:vAlign w:val="bottom"/>
            <w:hideMark/>
          </w:tcPr>
          <w:p w:rsidR="0033471E" w:rsidRPr="002B2333" w:rsidRDefault="0033471E" w:rsidP="0033471E">
            <w:pPr>
              <w:spacing w:before="0" w:after="0"/>
              <w:jc w:val="center"/>
              <w:rPr>
                <w:rFonts w:eastAsia="Times New Roman" w:cs="Times New Roman"/>
                <w:color w:val="000000"/>
                <w:szCs w:val="24"/>
              </w:rPr>
            </w:pPr>
            <w:r w:rsidRPr="002B2333">
              <w:rPr>
                <w:rFonts w:eastAsia="Times New Roman" w:cs="Times New Roman"/>
                <w:color w:val="000000"/>
                <w:szCs w:val="24"/>
              </w:rPr>
              <w:t>0+000-0+080</w:t>
            </w:r>
          </w:p>
        </w:tc>
        <w:tc>
          <w:tcPr>
            <w:tcW w:w="533" w:type="pct"/>
            <w:shd w:val="clear" w:color="auto" w:fill="auto"/>
            <w:noWrap/>
            <w:vAlign w:val="bottom"/>
            <w:hideMark/>
          </w:tcPr>
          <w:p w:rsidR="0033471E" w:rsidRPr="002B2333" w:rsidRDefault="0033471E" w:rsidP="0033471E">
            <w:pPr>
              <w:spacing w:before="0" w:after="0"/>
              <w:jc w:val="center"/>
              <w:rPr>
                <w:rFonts w:eastAsia="Times New Roman" w:cs="Times New Roman"/>
                <w:color w:val="000000"/>
                <w:szCs w:val="24"/>
              </w:rPr>
            </w:pPr>
            <w:r w:rsidRPr="002B2333">
              <w:rPr>
                <w:rFonts w:eastAsia="Times New Roman" w:cs="Times New Roman"/>
                <w:color w:val="000000"/>
                <w:szCs w:val="24"/>
              </w:rPr>
              <w:t>0.018</w:t>
            </w:r>
          </w:p>
        </w:tc>
        <w:tc>
          <w:tcPr>
            <w:tcW w:w="367" w:type="pct"/>
            <w:shd w:val="clear" w:color="auto" w:fill="auto"/>
            <w:noWrap/>
            <w:vAlign w:val="bottom"/>
            <w:hideMark/>
          </w:tcPr>
          <w:p w:rsidR="0033471E" w:rsidRPr="002B2333" w:rsidRDefault="0033471E" w:rsidP="0033471E">
            <w:pPr>
              <w:spacing w:before="0" w:after="0"/>
              <w:jc w:val="center"/>
              <w:rPr>
                <w:rFonts w:eastAsia="Times New Roman" w:cs="Times New Roman"/>
                <w:color w:val="000000"/>
                <w:szCs w:val="24"/>
              </w:rPr>
            </w:pPr>
            <w:r w:rsidRPr="002B2333">
              <w:rPr>
                <w:rFonts w:eastAsia="Times New Roman" w:cs="Times New Roman"/>
                <w:color w:val="000000"/>
                <w:szCs w:val="24"/>
              </w:rPr>
              <w:t>0.3</w:t>
            </w:r>
          </w:p>
        </w:tc>
        <w:tc>
          <w:tcPr>
            <w:tcW w:w="451" w:type="pct"/>
            <w:shd w:val="clear" w:color="auto" w:fill="auto"/>
            <w:noWrap/>
            <w:vAlign w:val="bottom"/>
            <w:hideMark/>
          </w:tcPr>
          <w:p w:rsidR="0033471E" w:rsidRPr="002B2333" w:rsidRDefault="0033471E" w:rsidP="0033471E">
            <w:pPr>
              <w:spacing w:before="0" w:after="0"/>
              <w:jc w:val="center"/>
              <w:rPr>
                <w:rFonts w:eastAsia="Times New Roman" w:cs="Times New Roman"/>
                <w:color w:val="000000"/>
                <w:szCs w:val="24"/>
              </w:rPr>
            </w:pPr>
            <w:r w:rsidRPr="002B2333">
              <w:rPr>
                <w:rFonts w:eastAsia="Times New Roman" w:cs="Times New Roman"/>
                <w:color w:val="000000"/>
                <w:szCs w:val="24"/>
              </w:rPr>
              <w:t>0.05</w:t>
            </w:r>
          </w:p>
        </w:tc>
        <w:tc>
          <w:tcPr>
            <w:tcW w:w="367" w:type="pct"/>
            <w:shd w:val="clear" w:color="auto" w:fill="auto"/>
            <w:noWrap/>
            <w:vAlign w:val="bottom"/>
            <w:hideMark/>
          </w:tcPr>
          <w:p w:rsidR="0033471E" w:rsidRPr="002B2333" w:rsidRDefault="0033471E" w:rsidP="0033471E">
            <w:pPr>
              <w:spacing w:before="0" w:after="0"/>
              <w:jc w:val="center"/>
              <w:rPr>
                <w:rFonts w:eastAsia="Times New Roman" w:cs="Times New Roman"/>
                <w:color w:val="000000"/>
                <w:szCs w:val="24"/>
              </w:rPr>
            </w:pPr>
            <w:r w:rsidRPr="002B2333">
              <w:rPr>
                <w:rFonts w:eastAsia="Times New Roman" w:cs="Times New Roman"/>
                <w:color w:val="000000"/>
                <w:szCs w:val="24"/>
              </w:rPr>
              <w:t>0.3</w:t>
            </w:r>
          </w:p>
        </w:tc>
        <w:tc>
          <w:tcPr>
            <w:tcW w:w="244" w:type="pct"/>
            <w:shd w:val="clear" w:color="auto" w:fill="auto"/>
            <w:noWrap/>
            <w:vAlign w:val="bottom"/>
            <w:hideMark/>
          </w:tcPr>
          <w:p w:rsidR="0033471E" w:rsidRPr="002B2333" w:rsidRDefault="0033471E" w:rsidP="0033471E">
            <w:pPr>
              <w:spacing w:before="0" w:after="0"/>
              <w:jc w:val="center"/>
              <w:rPr>
                <w:rFonts w:eastAsia="Times New Roman" w:cs="Times New Roman"/>
                <w:color w:val="000000"/>
                <w:szCs w:val="24"/>
              </w:rPr>
            </w:pPr>
            <w:r w:rsidRPr="002B2333">
              <w:rPr>
                <w:rFonts w:eastAsia="Times New Roman" w:cs="Times New Roman"/>
                <w:color w:val="000000"/>
                <w:szCs w:val="24"/>
              </w:rPr>
              <w:t>0</w:t>
            </w:r>
          </w:p>
        </w:tc>
        <w:tc>
          <w:tcPr>
            <w:tcW w:w="533" w:type="pct"/>
            <w:shd w:val="clear" w:color="auto" w:fill="auto"/>
            <w:noWrap/>
            <w:vAlign w:val="bottom"/>
            <w:hideMark/>
          </w:tcPr>
          <w:p w:rsidR="0033471E" w:rsidRPr="002B2333" w:rsidRDefault="0033471E" w:rsidP="0033471E">
            <w:pPr>
              <w:spacing w:before="0" w:after="0"/>
              <w:jc w:val="center"/>
              <w:rPr>
                <w:rFonts w:eastAsia="Times New Roman" w:cs="Times New Roman"/>
                <w:color w:val="000000"/>
                <w:szCs w:val="24"/>
              </w:rPr>
            </w:pPr>
            <w:r w:rsidRPr="002B2333">
              <w:rPr>
                <w:rFonts w:eastAsia="Times New Roman" w:cs="Times New Roman"/>
                <w:color w:val="000000"/>
                <w:szCs w:val="24"/>
              </w:rPr>
              <w:t>0.063</w:t>
            </w:r>
          </w:p>
        </w:tc>
        <w:tc>
          <w:tcPr>
            <w:tcW w:w="533" w:type="pct"/>
            <w:shd w:val="clear" w:color="auto" w:fill="auto"/>
            <w:noWrap/>
            <w:vAlign w:val="bottom"/>
            <w:hideMark/>
          </w:tcPr>
          <w:p w:rsidR="0033471E" w:rsidRPr="002B2333" w:rsidRDefault="0033471E" w:rsidP="0033471E">
            <w:pPr>
              <w:spacing w:before="0" w:after="0"/>
              <w:jc w:val="center"/>
              <w:rPr>
                <w:rFonts w:eastAsia="Times New Roman" w:cs="Times New Roman"/>
                <w:color w:val="000000"/>
                <w:szCs w:val="24"/>
              </w:rPr>
            </w:pPr>
            <w:r w:rsidRPr="002B2333">
              <w:rPr>
                <w:rFonts w:eastAsia="Times New Roman" w:cs="Times New Roman"/>
                <w:color w:val="000000"/>
                <w:szCs w:val="24"/>
              </w:rPr>
              <w:t>0.018</w:t>
            </w:r>
          </w:p>
        </w:tc>
        <w:tc>
          <w:tcPr>
            <w:tcW w:w="609" w:type="pct"/>
            <w:shd w:val="clear" w:color="auto" w:fill="auto"/>
            <w:noWrap/>
            <w:vAlign w:val="bottom"/>
            <w:hideMark/>
          </w:tcPr>
          <w:p w:rsidR="0033471E" w:rsidRPr="002B2333" w:rsidRDefault="0033471E" w:rsidP="0033471E">
            <w:pPr>
              <w:spacing w:before="0" w:after="0"/>
              <w:jc w:val="center"/>
              <w:rPr>
                <w:rFonts w:eastAsia="Times New Roman" w:cs="Times New Roman"/>
                <w:color w:val="000000"/>
                <w:szCs w:val="24"/>
              </w:rPr>
            </w:pPr>
            <w:r w:rsidRPr="002B2333">
              <w:rPr>
                <w:rFonts w:eastAsia="Times New Roman" w:cs="Times New Roman"/>
                <w:color w:val="000000"/>
                <w:szCs w:val="24"/>
              </w:rPr>
              <w:t>1.56</w:t>
            </w:r>
          </w:p>
        </w:tc>
      </w:tr>
      <w:tr w:rsidR="0033471E" w:rsidRPr="002B2333" w:rsidTr="00A828FB">
        <w:trPr>
          <w:trHeight w:val="300"/>
          <w:jc w:val="center"/>
        </w:trPr>
        <w:tc>
          <w:tcPr>
            <w:tcW w:w="327" w:type="pct"/>
            <w:shd w:val="clear" w:color="auto" w:fill="auto"/>
            <w:noWrap/>
            <w:vAlign w:val="bottom"/>
            <w:hideMark/>
          </w:tcPr>
          <w:p w:rsidR="0033471E" w:rsidRPr="002B2333" w:rsidRDefault="0033471E" w:rsidP="0033471E">
            <w:pPr>
              <w:spacing w:before="0" w:after="0"/>
              <w:jc w:val="center"/>
              <w:rPr>
                <w:rFonts w:eastAsia="Times New Roman" w:cs="Times New Roman"/>
                <w:color w:val="000000"/>
                <w:szCs w:val="24"/>
              </w:rPr>
            </w:pPr>
            <w:r w:rsidRPr="002B2333">
              <w:rPr>
                <w:rFonts w:eastAsia="Times New Roman" w:cs="Times New Roman"/>
                <w:color w:val="000000"/>
                <w:szCs w:val="24"/>
              </w:rPr>
              <w:t>10</w:t>
            </w:r>
          </w:p>
        </w:tc>
        <w:tc>
          <w:tcPr>
            <w:tcW w:w="1036" w:type="pct"/>
            <w:shd w:val="clear" w:color="auto" w:fill="auto"/>
            <w:noWrap/>
            <w:vAlign w:val="bottom"/>
            <w:hideMark/>
          </w:tcPr>
          <w:p w:rsidR="0033471E" w:rsidRPr="002B2333" w:rsidRDefault="0033471E" w:rsidP="0033471E">
            <w:pPr>
              <w:spacing w:before="0" w:after="0"/>
              <w:jc w:val="center"/>
              <w:rPr>
                <w:rFonts w:eastAsia="Times New Roman" w:cs="Times New Roman"/>
                <w:color w:val="000000"/>
                <w:szCs w:val="24"/>
              </w:rPr>
            </w:pPr>
            <w:r w:rsidRPr="002B2333">
              <w:rPr>
                <w:rFonts w:eastAsia="Times New Roman" w:cs="Times New Roman"/>
                <w:color w:val="000000"/>
                <w:szCs w:val="24"/>
              </w:rPr>
              <w:t>0+080-0+240</w:t>
            </w:r>
          </w:p>
        </w:tc>
        <w:tc>
          <w:tcPr>
            <w:tcW w:w="533" w:type="pct"/>
            <w:shd w:val="clear" w:color="auto" w:fill="auto"/>
            <w:noWrap/>
            <w:vAlign w:val="bottom"/>
            <w:hideMark/>
          </w:tcPr>
          <w:p w:rsidR="0033471E" w:rsidRPr="002B2333" w:rsidRDefault="0033471E" w:rsidP="0033471E">
            <w:pPr>
              <w:spacing w:before="0" w:after="0"/>
              <w:jc w:val="center"/>
              <w:rPr>
                <w:rFonts w:eastAsia="Times New Roman" w:cs="Times New Roman"/>
                <w:color w:val="000000"/>
                <w:szCs w:val="24"/>
              </w:rPr>
            </w:pPr>
            <w:r w:rsidRPr="002B2333">
              <w:rPr>
                <w:rFonts w:eastAsia="Times New Roman" w:cs="Times New Roman"/>
                <w:color w:val="000000"/>
                <w:szCs w:val="24"/>
              </w:rPr>
              <w:t>0.018</w:t>
            </w:r>
          </w:p>
        </w:tc>
        <w:tc>
          <w:tcPr>
            <w:tcW w:w="367" w:type="pct"/>
            <w:shd w:val="clear" w:color="auto" w:fill="auto"/>
            <w:noWrap/>
            <w:vAlign w:val="bottom"/>
            <w:hideMark/>
          </w:tcPr>
          <w:p w:rsidR="0033471E" w:rsidRPr="002B2333" w:rsidRDefault="0033471E" w:rsidP="0033471E">
            <w:pPr>
              <w:spacing w:before="0" w:after="0"/>
              <w:jc w:val="center"/>
              <w:rPr>
                <w:rFonts w:eastAsia="Times New Roman" w:cs="Times New Roman"/>
                <w:color w:val="000000"/>
                <w:szCs w:val="24"/>
              </w:rPr>
            </w:pPr>
            <w:r w:rsidRPr="002B2333">
              <w:rPr>
                <w:rFonts w:eastAsia="Times New Roman" w:cs="Times New Roman"/>
                <w:color w:val="000000"/>
                <w:szCs w:val="24"/>
              </w:rPr>
              <w:t>0.3</w:t>
            </w:r>
          </w:p>
        </w:tc>
        <w:tc>
          <w:tcPr>
            <w:tcW w:w="451" w:type="pct"/>
            <w:shd w:val="clear" w:color="auto" w:fill="auto"/>
            <w:noWrap/>
            <w:vAlign w:val="bottom"/>
            <w:hideMark/>
          </w:tcPr>
          <w:p w:rsidR="0033471E" w:rsidRPr="002B2333" w:rsidRDefault="0033471E" w:rsidP="0033471E">
            <w:pPr>
              <w:spacing w:before="0" w:after="0"/>
              <w:jc w:val="center"/>
              <w:rPr>
                <w:rFonts w:eastAsia="Times New Roman" w:cs="Times New Roman"/>
                <w:color w:val="000000"/>
                <w:szCs w:val="24"/>
              </w:rPr>
            </w:pPr>
            <w:r w:rsidRPr="002B2333">
              <w:rPr>
                <w:rFonts w:eastAsia="Times New Roman" w:cs="Times New Roman"/>
                <w:color w:val="000000"/>
                <w:szCs w:val="24"/>
              </w:rPr>
              <w:t>0.05</w:t>
            </w:r>
          </w:p>
        </w:tc>
        <w:tc>
          <w:tcPr>
            <w:tcW w:w="367" w:type="pct"/>
            <w:shd w:val="clear" w:color="auto" w:fill="auto"/>
            <w:noWrap/>
            <w:vAlign w:val="bottom"/>
            <w:hideMark/>
          </w:tcPr>
          <w:p w:rsidR="0033471E" w:rsidRPr="002B2333" w:rsidRDefault="0033471E" w:rsidP="0033471E">
            <w:pPr>
              <w:spacing w:before="0" w:after="0"/>
              <w:jc w:val="center"/>
              <w:rPr>
                <w:rFonts w:eastAsia="Times New Roman" w:cs="Times New Roman"/>
                <w:color w:val="000000"/>
                <w:szCs w:val="24"/>
              </w:rPr>
            </w:pPr>
            <w:r w:rsidRPr="002B2333">
              <w:rPr>
                <w:rFonts w:eastAsia="Times New Roman" w:cs="Times New Roman"/>
                <w:color w:val="000000"/>
                <w:szCs w:val="24"/>
              </w:rPr>
              <w:t>0.3</w:t>
            </w:r>
          </w:p>
        </w:tc>
        <w:tc>
          <w:tcPr>
            <w:tcW w:w="244" w:type="pct"/>
            <w:shd w:val="clear" w:color="auto" w:fill="auto"/>
            <w:noWrap/>
            <w:vAlign w:val="bottom"/>
            <w:hideMark/>
          </w:tcPr>
          <w:p w:rsidR="0033471E" w:rsidRPr="002B2333" w:rsidRDefault="0033471E" w:rsidP="0033471E">
            <w:pPr>
              <w:spacing w:before="0" w:after="0"/>
              <w:jc w:val="center"/>
              <w:rPr>
                <w:rFonts w:eastAsia="Times New Roman" w:cs="Times New Roman"/>
                <w:color w:val="000000"/>
                <w:szCs w:val="24"/>
              </w:rPr>
            </w:pPr>
            <w:r w:rsidRPr="002B2333">
              <w:rPr>
                <w:rFonts w:eastAsia="Times New Roman" w:cs="Times New Roman"/>
                <w:color w:val="000000"/>
                <w:szCs w:val="24"/>
              </w:rPr>
              <w:t>0</w:t>
            </w:r>
          </w:p>
        </w:tc>
        <w:tc>
          <w:tcPr>
            <w:tcW w:w="533" w:type="pct"/>
            <w:shd w:val="clear" w:color="auto" w:fill="auto"/>
            <w:noWrap/>
            <w:vAlign w:val="bottom"/>
            <w:hideMark/>
          </w:tcPr>
          <w:p w:rsidR="0033471E" w:rsidRPr="002B2333" w:rsidRDefault="0033471E" w:rsidP="0033471E">
            <w:pPr>
              <w:spacing w:before="0" w:after="0"/>
              <w:jc w:val="center"/>
              <w:rPr>
                <w:rFonts w:eastAsia="Times New Roman" w:cs="Times New Roman"/>
                <w:color w:val="000000"/>
                <w:szCs w:val="24"/>
              </w:rPr>
            </w:pPr>
            <w:r w:rsidRPr="002B2333">
              <w:rPr>
                <w:rFonts w:eastAsia="Times New Roman" w:cs="Times New Roman"/>
                <w:color w:val="000000"/>
                <w:szCs w:val="24"/>
              </w:rPr>
              <w:t>0.037</w:t>
            </w:r>
          </w:p>
        </w:tc>
        <w:tc>
          <w:tcPr>
            <w:tcW w:w="533" w:type="pct"/>
            <w:shd w:val="clear" w:color="auto" w:fill="auto"/>
            <w:noWrap/>
            <w:vAlign w:val="bottom"/>
            <w:hideMark/>
          </w:tcPr>
          <w:p w:rsidR="0033471E" w:rsidRPr="002B2333" w:rsidRDefault="0033471E" w:rsidP="0033471E">
            <w:pPr>
              <w:spacing w:before="0" w:after="0"/>
              <w:jc w:val="center"/>
              <w:rPr>
                <w:rFonts w:eastAsia="Times New Roman" w:cs="Times New Roman"/>
                <w:color w:val="000000"/>
                <w:szCs w:val="24"/>
              </w:rPr>
            </w:pPr>
            <w:r w:rsidRPr="002B2333">
              <w:rPr>
                <w:rFonts w:eastAsia="Times New Roman" w:cs="Times New Roman"/>
                <w:color w:val="000000"/>
                <w:szCs w:val="24"/>
              </w:rPr>
              <w:t>0.018</w:t>
            </w:r>
          </w:p>
        </w:tc>
        <w:tc>
          <w:tcPr>
            <w:tcW w:w="609" w:type="pct"/>
            <w:shd w:val="clear" w:color="auto" w:fill="auto"/>
            <w:noWrap/>
            <w:vAlign w:val="bottom"/>
            <w:hideMark/>
          </w:tcPr>
          <w:p w:rsidR="0033471E" w:rsidRPr="002B2333" w:rsidRDefault="0033471E" w:rsidP="0033471E">
            <w:pPr>
              <w:spacing w:before="0" w:after="0"/>
              <w:jc w:val="center"/>
              <w:rPr>
                <w:rFonts w:eastAsia="Times New Roman" w:cs="Times New Roman"/>
                <w:color w:val="000000"/>
                <w:szCs w:val="24"/>
              </w:rPr>
            </w:pPr>
            <w:r w:rsidRPr="002B2333">
              <w:rPr>
                <w:rFonts w:eastAsia="Times New Roman" w:cs="Times New Roman"/>
                <w:color w:val="000000"/>
                <w:szCs w:val="24"/>
              </w:rPr>
              <w:t>1.20</w:t>
            </w:r>
          </w:p>
        </w:tc>
      </w:tr>
      <w:tr w:rsidR="0033471E" w:rsidRPr="002B2333" w:rsidTr="00A828FB">
        <w:trPr>
          <w:trHeight w:val="300"/>
          <w:jc w:val="center"/>
        </w:trPr>
        <w:tc>
          <w:tcPr>
            <w:tcW w:w="327" w:type="pct"/>
            <w:shd w:val="clear" w:color="auto" w:fill="auto"/>
            <w:noWrap/>
            <w:vAlign w:val="bottom"/>
            <w:hideMark/>
          </w:tcPr>
          <w:p w:rsidR="0033471E" w:rsidRPr="002B2333" w:rsidRDefault="0033471E" w:rsidP="0033471E">
            <w:pPr>
              <w:spacing w:before="0" w:after="0"/>
              <w:jc w:val="center"/>
              <w:rPr>
                <w:rFonts w:eastAsia="Times New Roman" w:cs="Times New Roman"/>
                <w:color w:val="000000"/>
                <w:szCs w:val="24"/>
              </w:rPr>
            </w:pPr>
            <w:r w:rsidRPr="002B2333">
              <w:rPr>
                <w:rFonts w:eastAsia="Times New Roman" w:cs="Times New Roman"/>
                <w:color w:val="000000"/>
                <w:szCs w:val="24"/>
              </w:rPr>
              <w:t>10</w:t>
            </w:r>
          </w:p>
        </w:tc>
        <w:tc>
          <w:tcPr>
            <w:tcW w:w="1036" w:type="pct"/>
            <w:shd w:val="clear" w:color="auto" w:fill="auto"/>
            <w:noWrap/>
            <w:vAlign w:val="bottom"/>
            <w:hideMark/>
          </w:tcPr>
          <w:p w:rsidR="0033471E" w:rsidRPr="002B2333" w:rsidRDefault="0033471E" w:rsidP="0033471E">
            <w:pPr>
              <w:spacing w:before="0" w:after="0"/>
              <w:jc w:val="center"/>
              <w:rPr>
                <w:rFonts w:eastAsia="Times New Roman" w:cs="Times New Roman"/>
                <w:color w:val="000000"/>
                <w:szCs w:val="24"/>
              </w:rPr>
            </w:pPr>
            <w:r w:rsidRPr="002B2333">
              <w:rPr>
                <w:rFonts w:eastAsia="Times New Roman" w:cs="Times New Roman"/>
                <w:color w:val="000000"/>
                <w:szCs w:val="24"/>
              </w:rPr>
              <w:t>0+240-0+450</w:t>
            </w:r>
          </w:p>
        </w:tc>
        <w:tc>
          <w:tcPr>
            <w:tcW w:w="533" w:type="pct"/>
            <w:shd w:val="clear" w:color="auto" w:fill="auto"/>
            <w:noWrap/>
            <w:vAlign w:val="bottom"/>
            <w:hideMark/>
          </w:tcPr>
          <w:p w:rsidR="0033471E" w:rsidRPr="002B2333" w:rsidRDefault="0033471E" w:rsidP="0033471E">
            <w:pPr>
              <w:spacing w:before="0" w:after="0"/>
              <w:jc w:val="center"/>
              <w:rPr>
                <w:rFonts w:eastAsia="Times New Roman" w:cs="Times New Roman"/>
                <w:color w:val="000000"/>
                <w:szCs w:val="24"/>
              </w:rPr>
            </w:pPr>
            <w:r w:rsidRPr="002B2333">
              <w:rPr>
                <w:rFonts w:eastAsia="Times New Roman" w:cs="Times New Roman"/>
                <w:color w:val="000000"/>
                <w:szCs w:val="24"/>
              </w:rPr>
              <w:t>0.018</w:t>
            </w:r>
          </w:p>
        </w:tc>
        <w:tc>
          <w:tcPr>
            <w:tcW w:w="367" w:type="pct"/>
            <w:shd w:val="clear" w:color="auto" w:fill="auto"/>
            <w:noWrap/>
            <w:vAlign w:val="bottom"/>
            <w:hideMark/>
          </w:tcPr>
          <w:p w:rsidR="0033471E" w:rsidRPr="002B2333" w:rsidRDefault="0033471E" w:rsidP="0033471E">
            <w:pPr>
              <w:spacing w:before="0" w:after="0"/>
              <w:jc w:val="center"/>
              <w:rPr>
                <w:rFonts w:eastAsia="Times New Roman" w:cs="Times New Roman"/>
                <w:color w:val="000000"/>
                <w:szCs w:val="24"/>
              </w:rPr>
            </w:pPr>
            <w:r w:rsidRPr="002B2333">
              <w:rPr>
                <w:rFonts w:eastAsia="Times New Roman" w:cs="Times New Roman"/>
                <w:color w:val="000000"/>
                <w:szCs w:val="24"/>
              </w:rPr>
              <w:t>0.3</w:t>
            </w:r>
          </w:p>
        </w:tc>
        <w:tc>
          <w:tcPr>
            <w:tcW w:w="451" w:type="pct"/>
            <w:shd w:val="clear" w:color="auto" w:fill="auto"/>
            <w:noWrap/>
            <w:vAlign w:val="bottom"/>
            <w:hideMark/>
          </w:tcPr>
          <w:p w:rsidR="0033471E" w:rsidRPr="002B2333" w:rsidRDefault="0033471E" w:rsidP="0033471E">
            <w:pPr>
              <w:spacing w:before="0" w:after="0"/>
              <w:jc w:val="center"/>
              <w:rPr>
                <w:rFonts w:eastAsia="Times New Roman" w:cs="Times New Roman"/>
                <w:color w:val="000000"/>
                <w:szCs w:val="24"/>
              </w:rPr>
            </w:pPr>
            <w:r w:rsidRPr="002B2333">
              <w:rPr>
                <w:rFonts w:eastAsia="Times New Roman" w:cs="Times New Roman"/>
                <w:color w:val="000000"/>
                <w:szCs w:val="24"/>
              </w:rPr>
              <w:t>0.06</w:t>
            </w:r>
          </w:p>
        </w:tc>
        <w:tc>
          <w:tcPr>
            <w:tcW w:w="367" w:type="pct"/>
            <w:shd w:val="clear" w:color="auto" w:fill="auto"/>
            <w:noWrap/>
            <w:vAlign w:val="bottom"/>
            <w:hideMark/>
          </w:tcPr>
          <w:p w:rsidR="0033471E" w:rsidRPr="002B2333" w:rsidRDefault="0033471E" w:rsidP="0033471E">
            <w:pPr>
              <w:spacing w:before="0" w:after="0"/>
              <w:jc w:val="center"/>
              <w:rPr>
                <w:rFonts w:eastAsia="Times New Roman" w:cs="Times New Roman"/>
                <w:color w:val="000000"/>
                <w:szCs w:val="24"/>
              </w:rPr>
            </w:pPr>
            <w:r w:rsidRPr="002B2333">
              <w:rPr>
                <w:rFonts w:eastAsia="Times New Roman" w:cs="Times New Roman"/>
                <w:color w:val="000000"/>
                <w:szCs w:val="24"/>
              </w:rPr>
              <w:t>0.3</w:t>
            </w:r>
          </w:p>
        </w:tc>
        <w:tc>
          <w:tcPr>
            <w:tcW w:w="244" w:type="pct"/>
            <w:shd w:val="clear" w:color="auto" w:fill="auto"/>
            <w:noWrap/>
            <w:vAlign w:val="bottom"/>
            <w:hideMark/>
          </w:tcPr>
          <w:p w:rsidR="0033471E" w:rsidRPr="002B2333" w:rsidRDefault="0033471E" w:rsidP="0033471E">
            <w:pPr>
              <w:spacing w:before="0" w:after="0"/>
              <w:jc w:val="center"/>
              <w:rPr>
                <w:rFonts w:eastAsia="Times New Roman" w:cs="Times New Roman"/>
                <w:color w:val="000000"/>
                <w:szCs w:val="24"/>
              </w:rPr>
            </w:pPr>
            <w:r w:rsidRPr="002B2333">
              <w:rPr>
                <w:rFonts w:eastAsia="Times New Roman" w:cs="Times New Roman"/>
                <w:color w:val="000000"/>
                <w:szCs w:val="24"/>
              </w:rPr>
              <w:t>0</w:t>
            </w:r>
          </w:p>
        </w:tc>
        <w:tc>
          <w:tcPr>
            <w:tcW w:w="533" w:type="pct"/>
            <w:shd w:val="clear" w:color="auto" w:fill="auto"/>
            <w:noWrap/>
            <w:vAlign w:val="bottom"/>
            <w:hideMark/>
          </w:tcPr>
          <w:p w:rsidR="0033471E" w:rsidRPr="002B2333" w:rsidRDefault="0033471E" w:rsidP="0033471E">
            <w:pPr>
              <w:spacing w:before="0" w:after="0"/>
              <w:jc w:val="center"/>
              <w:rPr>
                <w:rFonts w:eastAsia="Times New Roman" w:cs="Times New Roman"/>
                <w:color w:val="000000"/>
                <w:szCs w:val="24"/>
              </w:rPr>
            </w:pPr>
            <w:r w:rsidRPr="002B2333">
              <w:rPr>
                <w:rFonts w:eastAsia="Times New Roman" w:cs="Times New Roman"/>
                <w:color w:val="000000"/>
                <w:szCs w:val="24"/>
              </w:rPr>
              <w:t>0.029</w:t>
            </w:r>
          </w:p>
        </w:tc>
        <w:tc>
          <w:tcPr>
            <w:tcW w:w="533" w:type="pct"/>
            <w:shd w:val="clear" w:color="auto" w:fill="auto"/>
            <w:noWrap/>
            <w:vAlign w:val="bottom"/>
            <w:hideMark/>
          </w:tcPr>
          <w:p w:rsidR="0033471E" w:rsidRPr="002B2333" w:rsidRDefault="0033471E" w:rsidP="0033471E">
            <w:pPr>
              <w:spacing w:before="0" w:after="0"/>
              <w:jc w:val="center"/>
              <w:rPr>
                <w:rFonts w:eastAsia="Times New Roman" w:cs="Times New Roman"/>
                <w:color w:val="000000"/>
                <w:szCs w:val="24"/>
              </w:rPr>
            </w:pPr>
            <w:r w:rsidRPr="002B2333">
              <w:rPr>
                <w:rFonts w:eastAsia="Times New Roman" w:cs="Times New Roman"/>
                <w:color w:val="000000"/>
                <w:szCs w:val="24"/>
              </w:rPr>
              <w:t>0.018</w:t>
            </w:r>
          </w:p>
        </w:tc>
        <w:tc>
          <w:tcPr>
            <w:tcW w:w="609" w:type="pct"/>
            <w:shd w:val="clear" w:color="auto" w:fill="auto"/>
            <w:noWrap/>
            <w:vAlign w:val="bottom"/>
            <w:hideMark/>
          </w:tcPr>
          <w:p w:rsidR="0033471E" w:rsidRPr="002B2333" w:rsidRDefault="0033471E" w:rsidP="0033471E">
            <w:pPr>
              <w:spacing w:before="0" w:after="0"/>
              <w:jc w:val="center"/>
              <w:rPr>
                <w:rFonts w:eastAsia="Times New Roman" w:cs="Times New Roman"/>
                <w:color w:val="000000"/>
                <w:szCs w:val="24"/>
              </w:rPr>
            </w:pPr>
            <w:r w:rsidRPr="002B2333">
              <w:rPr>
                <w:rFonts w:eastAsia="Times New Roman" w:cs="Times New Roman"/>
                <w:color w:val="000000"/>
                <w:szCs w:val="24"/>
              </w:rPr>
              <w:t>1.15</w:t>
            </w:r>
          </w:p>
        </w:tc>
      </w:tr>
    </w:tbl>
    <w:p w:rsidR="0033471E" w:rsidRDefault="0033471E" w:rsidP="0033471E">
      <w:pPr>
        <w:tabs>
          <w:tab w:val="left" w:pos="1200"/>
          <w:tab w:val="left" w:pos="1540"/>
        </w:tabs>
        <w:spacing w:before="240" w:after="120"/>
        <w:jc w:val="both"/>
        <w:rPr>
          <w:rFonts w:cs="Times New Roman"/>
        </w:rPr>
      </w:pPr>
      <w:r>
        <w:rPr>
          <w:rFonts w:cs="Times New Roman"/>
        </w:rPr>
        <w:t>Where,</w:t>
      </w:r>
    </w:p>
    <w:p w:rsidR="0033471E" w:rsidRDefault="0033471E" w:rsidP="0033471E">
      <w:pPr>
        <w:tabs>
          <w:tab w:val="left" w:pos="1200"/>
          <w:tab w:val="left" w:pos="1540"/>
        </w:tabs>
        <w:spacing w:before="0" w:after="0"/>
        <w:jc w:val="both"/>
        <w:rPr>
          <w:rFonts w:cs="Times New Roman"/>
        </w:rPr>
      </w:pPr>
      <w:r>
        <w:rPr>
          <w:rFonts w:cs="Times New Roman"/>
        </w:rPr>
        <w:t xml:space="preserve">A= Command Area (ha)                                </w:t>
      </w:r>
      <w:proofErr w:type="spellStart"/>
      <w:proofErr w:type="gramStart"/>
      <w:r>
        <w:rPr>
          <w:rFonts w:cs="Times New Roman"/>
        </w:rPr>
        <w:t>Qr</w:t>
      </w:r>
      <w:proofErr w:type="spellEnd"/>
      <w:proofErr w:type="gramEnd"/>
      <w:r>
        <w:rPr>
          <w:rFonts w:cs="Times New Roman"/>
        </w:rPr>
        <w:t>= Design Discharge (m</w:t>
      </w:r>
      <w:r w:rsidRPr="000531D7">
        <w:rPr>
          <w:rFonts w:cs="Times New Roman"/>
          <w:vertAlign w:val="superscript"/>
        </w:rPr>
        <w:t>3</w:t>
      </w:r>
      <w:r>
        <w:rPr>
          <w:rFonts w:cs="Times New Roman"/>
        </w:rPr>
        <w:t xml:space="preserve">/s)                                    </w:t>
      </w:r>
    </w:p>
    <w:p w:rsidR="0033471E" w:rsidRDefault="0033471E" w:rsidP="0033471E">
      <w:pPr>
        <w:tabs>
          <w:tab w:val="left" w:pos="1200"/>
          <w:tab w:val="left" w:pos="1540"/>
        </w:tabs>
        <w:spacing w:before="0" w:after="0"/>
        <w:jc w:val="both"/>
        <w:rPr>
          <w:rFonts w:cs="Times New Roman"/>
        </w:rPr>
      </w:pPr>
      <w:r>
        <w:rPr>
          <w:rFonts w:cs="Times New Roman"/>
        </w:rPr>
        <w:lastRenderedPageBreak/>
        <w:t>W= Bed Width (m)                                        D= Flow Depth (m)</w:t>
      </w:r>
    </w:p>
    <w:p w:rsidR="0033471E" w:rsidRDefault="0033471E" w:rsidP="0033471E">
      <w:pPr>
        <w:tabs>
          <w:tab w:val="left" w:pos="1200"/>
          <w:tab w:val="left" w:pos="1540"/>
        </w:tabs>
        <w:spacing w:before="0" w:after="0"/>
        <w:jc w:val="both"/>
        <w:rPr>
          <w:rFonts w:cs="Times New Roman"/>
        </w:rPr>
      </w:pPr>
      <w:r>
        <w:rPr>
          <w:rFonts w:cs="Times New Roman"/>
        </w:rPr>
        <w:t>FB= Free Board (m)                                       Z= Side Slope</w:t>
      </w:r>
    </w:p>
    <w:p w:rsidR="0033471E" w:rsidRDefault="0033471E" w:rsidP="0033471E">
      <w:pPr>
        <w:tabs>
          <w:tab w:val="left" w:pos="1200"/>
          <w:tab w:val="left" w:pos="1540"/>
        </w:tabs>
        <w:spacing w:before="0" w:after="0"/>
        <w:jc w:val="both"/>
        <w:rPr>
          <w:rFonts w:cs="Times New Roman"/>
        </w:rPr>
      </w:pPr>
      <w:r>
        <w:rPr>
          <w:rFonts w:cs="Times New Roman"/>
        </w:rPr>
        <w:t>S= Longitudinal Slope                                    N= Manning’s Roughness</w:t>
      </w:r>
    </w:p>
    <w:p w:rsidR="00E50A9B" w:rsidRDefault="0033471E" w:rsidP="00A828FB">
      <w:pPr>
        <w:tabs>
          <w:tab w:val="left" w:pos="1200"/>
          <w:tab w:val="left" w:pos="1540"/>
        </w:tabs>
        <w:spacing w:before="0" w:after="0"/>
        <w:jc w:val="both"/>
        <w:rPr>
          <w:rFonts w:cs="Times New Roman"/>
        </w:rPr>
      </w:pPr>
      <w:r>
        <w:rPr>
          <w:rFonts w:cs="Times New Roman"/>
        </w:rPr>
        <w:t>V= Flow Velocity (m/s)</w:t>
      </w:r>
    </w:p>
    <w:p w:rsidR="0069243D" w:rsidRPr="00BC0EDC" w:rsidRDefault="0069243D" w:rsidP="00382BD1">
      <w:pPr>
        <w:pStyle w:val="ListParagraph"/>
        <w:numPr>
          <w:ilvl w:val="0"/>
          <w:numId w:val="33"/>
        </w:numPr>
        <w:spacing w:after="0" w:line="360" w:lineRule="auto"/>
        <w:rPr>
          <w:rFonts w:ascii="Times New Roman" w:hAnsi="Times New Roman"/>
          <w:b/>
        </w:rPr>
      </w:pPr>
      <w:bookmarkStart w:id="282" w:name="_Toc406152094"/>
      <w:r w:rsidRPr="00BC0EDC">
        <w:rPr>
          <w:rFonts w:ascii="Times New Roman" w:hAnsi="Times New Roman"/>
          <w:b/>
        </w:rPr>
        <w:t>Tertiary canals</w:t>
      </w:r>
      <w:bookmarkEnd w:id="282"/>
    </w:p>
    <w:p w:rsidR="0069243D" w:rsidRDefault="0069243D" w:rsidP="00FB45B2">
      <w:pPr>
        <w:spacing w:before="0"/>
        <w:jc w:val="both"/>
        <w:rPr>
          <w:color w:val="1D1B11"/>
          <w:szCs w:val="24"/>
        </w:rPr>
      </w:pPr>
      <w:r w:rsidRPr="008B265E">
        <w:rPr>
          <w:rFonts w:cs="Times New Roman"/>
          <w:color w:val="1D1B11"/>
          <w:szCs w:val="24"/>
        </w:rPr>
        <w:t>In the layout system there is tertiary canal, the designed discharge is determined based on the duty of irrigation.  The section of the canal is determined by using manning’s formula</w:t>
      </w:r>
      <w:r w:rsidR="002F39CA">
        <w:rPr>
          <w:rFonts w:cs="Times New Roman"/>
          <w:color w:val="1D1B11"/>
          <w:szCs w:val="24"/>
        </w:rPr>
        <w:t>.</w:t>
      </w:r>
    </w:p>
    <w:p w:rsidR="00FB45B2" w:rsidRDefault="00C37D3D" w:rsidP="00FB45B2">
      <w:pPr>
        <w:tabs>
          <w:tab w:val="left" w:pos="1200"/>
          <w:tab w:val="left" w:pos="1540"/>
        </w:tabs>
        <w:spacing w:after="120"/>
        <w:jc w:val="both"/>
        <w:rPr>
          <w:rFonts w:cs="Times New Roman"/>
        </w:rPr>
      </w:pPr>
      <w:bookmarkStart w:id="283" w:name="_Toc406152746"/>
      <w:r w:rsidRPr="00C37D3D">
        <w:rPr>
          <w:rFonts w:cs="Times New Roman"/>
        </w:rPr>
        <w:t xml:space="preserve">There is only one tertiary canal diverted from the main canal </w:t>
      </w:r>
      <w:r w:rsidR="00E50A9B" w:rsidRPr="00C37D3D">
        <w:rPr>
          <w:rFonts w:cs="Times New Roman"/>
        </w:rPr>
        <w:t xml:space="preserve">in the whole system. Field canals are designed based on the existing canal system and footpath system alignment and hence the length of field canals varies for ease of operation. </w:t>
      </w:r>
      <w:bookmarkEnd w:id="283"/>
      <w:proofErr w:type="gramStart"/>
      <w:r w:rsidR="00FB45B2" w:rsidRPr="00C37D3D">
        <w:rPr>
          <w:rFonts w:cs="Times New Roman"/>
        </w:rPr>
        <w:t>Detail hydraulic chara</w:t>
      </w:r>
      <w:r w:rsidR="00536C82">
        <w:rPr>
          <w:rFonts w:cs="Times New Roman"/>
        </w:rPr>
        <w:t>cteristics of the tertiary canal is</w:t>
      </w:r>
      <w:proofErr w:type="gramEnd"/>
      <w:r w:rsidR="00FB45B2">
        <w:rPr>
          <w:rFonts w:cs="Times New Roman"/>
        </w:rPr>
        <w:t xml:space="preserve"> shown on the table below</w:t>
      </w:r>
      <w:r w:rsidR="00FB45B2" w:rsidRPr="00C37D3D">
        <w:rPr>
          <w:rFonts w:cs="Times New Roman"/>
        </w:rPr>
        <w:t xml:space="preserve">. </w:t>
      </w:r>
    </w:p>
    <w:p w:rsidR="00536C82" w:rsidRDefault="00536C82" w:rsidP="00B663CD">
      <w:pPr>
        <w:pStyle w:val="Caption"/>
      </w:pPr>
      <w:bookmarkStart w:id="284" w:name="_Toc506932708"/>
      <w:r>
        <w:t xml:space="preserve">Table </w:t>
      </w:r>
      <w:fldSimple w:instr=" STYLEREF 1 \s ">
        <w:r w:rsidR="00BB1A7F">
          <w:rPr>
            <w:noProof/>
          </w:rPr>
          <w:t>4</w:t>
        </w:r>
      </w:fldSimple>
      <w:r w:rsidR="00BB1A7F">
        <w:noBreakHyphen/>
      </w:r>
      <w:fldSimple w:instr=" SEQ Table \* ARABIC \s 1 ">
        <w:r w:rsidR="00BB1A7F">
          <w:rPr>
            <w:noProof/>
          </w:rPr>
          <w:t>4</w:t>
        </w:r>
      </w:fldSimple>
      <w:r>
        <w:t xml:space="preserve">: </w:t>
      </w:r>
      <w:r w:rsidR="003C5F86">
        <w:t>Hydraulic Parameter</w:t>
      </w:r>
      <w:r>
        <w:t xml:space="preserve"> of the Tertiary Canal</w:t>
      </w:r>
      <w:bookmarkEnd w:id="284"/>
    </w:p>
    <w:tbl>
      <w:tblPr>
        <w:tblStyle w:val="TableGrid"/>
        <w:tblW w:w="5000" w:type="pct"/>
        <w:jc w:val="center"/>
        <w:tblLook w:val="04A0"/>
      </w:tblPr>
      <w:tblGrid>
        <w:gridCol w:w="1266"/>
        <w:gridCol w:w="1450"/>
        <w:gridCol w:w="1411"/>
        <w:gridCol w:w="1136"/>
        <w:gridCol w:w="831"/>
        <w:gridCol w:w="831"/>
        <w:gridCol w:w="700"/>
        <w:gridCol w:w="779"/>
        <w:gridCol w:w="779"/>
        <w:gridCol w:w="681"/>
      </w:tblGrid>
      <w:tr w:rsidR="00536C82" w:rsidRPr="000531D7" w:rsidTr="00A828FB">
        <w:trPr>
          <w:trHeight w:val="414"/>
          <w:jc w:val="center"/>
        </w:trPr>
        <w:tc>
          <w:tcPr>
            <w:tcW w:w="641" w:type="pct"/>
            <w:noWrap/>
            <w:hideMark/>
          </w:tcPr>
          <w:p w:rsidR="00FB45B2" w:rsidRPr="000531D7" w:rsidRDefault="000531D7" w:rsidP="000531D7">
            <w:pPr>
              <w:spacing w:before="0" w:after="0"/>
              <w:jc w:val="center"/>
              <w:rPr>
                <w:rFonts w:eastAsia="Times New Roman" w:cs="Times New Roman"/>
                <w:b/>
                <w:color w:val="000000"/>
              </w:rPr>
            </w:pPr>
            <w:r w:rsidRPr="000531D7">
              <w:rPr>
                <w:rFonts w:eastAsia="Times New Roman" w:cs="Times New Roman"/>
                <w:b/>
                <w:color w:val="000000"/>
              </w:rPr>
              <w:t>A</w:t>
            </w:r>
          </w:p>
        </w:tc>
        <w:tc>
          <w:tcPr>
            <w:tcW w:w="735" w:type="pct"/>
            <w:noWrap/>
            <w:hideMark/>
          </w:tcPr>
          <w:p w:rsidR="00FB45B2" w:rsidRPr="000531D7" w:rsidRDefault="00652660" w:rsidP="000531D7">
            <w:pPr>
              <w:spacing w:before="0" w:after="0"/>
              <w:jc w:val="center"/>
              <w:rPr>
                <w:rFonts w:eastAsia="Times New Roman" w:cs="Times New Roman"/>
                <w:b/>
                <w:color w:val="000000"/>
              </w:rPr>
            </w:pPr>
            <w:proofErr w:type="spellStart"/>
            <w:r>
              <w:rPr>
                <w:rFonts w:eastAsia="Times New Roman" w:cs="Times New Roman"/>
                <w:b/>
                <w:color w:val="000000"/>
              </w:rPr>
              <w:t>Ch</w:t>
            </w:r>
            <w:r w:rsidR="005E4F3A">
              <w:rPr>
                <w:rFonts w:eastAsia="Times New Roman" w:cs="Times New Roman"/>
                <w:b/>
                <w:color w:val="000000"/>
              </w:rPr>
              <w:t>ainage</w:t>
            </w:r>
            <w:proofErr w:type="spellEnd"/>
          </w:p>
        </w:tc>
        <w:tc>
          <w:tcPr>
            <w:tcW w:w="715" w:type="pct"/>
            <w:noWrap/>
            <w:hideMark/>
          </w:tcPr>
          <w:p w:rsidR="00FB45B2" w:rsidRPr="000531D7" w:rsidRDefault="000531D7" w:rsidP="000531D7">
            <w:pPr>
              <w:spacing w:before="0" w:after="0"/>
              <w:jc w:val="center"/>
              <w:rPr>
                <w:rFonts w:eastAsia="Times New Roman" w:cs="Times New Roman"/>
                <w:b/>
                <w:color w:val="000000"/>
              </w:rPr>
            </w:pPr>
            <w:r w:rsidRPr="000531D7">
              <w:rPr>
                <w:rFonts w:eastAsia="Times New Roman" w:cs="Times New Roman"/>
                <w:b/>
                <w:color w:val="000000"/>
              </w:rPr>
              <w:t xml:space="preserve">Q </w:t>
            </w:r>
          </w:p>
        </w:tc>
        <w:tc>
          <w:tcPr>
            <w:tcW w:w="576" w:type="pct"/>
            <w:noWrap/>
            <w:hideMark/>
          </w:tcPr>
          <w:p w:rsidR="00FB45B2" w:rsidRPr="000531D7" w:rsidRDefault="000531D7" w:rsidP="000531D7">
            <w:pPr>
              <w:spacing w:before="0" w:after="0"/>
              <w:jc w:val="center"/>
              <w:rPr>
                <w:rFonts w:eastAsia="Times New Roman" w:cs="Times New Roman"/>
                <w:b/>
                <w:color w:val="000000"/>
              </w:rPr>
            </w:pPr>
            <w:r w:rsidRPr="000531D7">
              <w:rPr>
                <w:rFonts w:eastAsia="Times New Roman" w:cs="Times New Roman"/>
                <w:b/>
                <w:color w:val="000000"/>
              </w:rPr>
              <w:t>B</w:t>
            </w:r>
          </w:p>
        </w:tc>
        <w:tc>
          <w:tcPr>
            <w:tcW w:w="421" w:type="pct"/>
            <w:noWrap/>
            <w:hideMark/>
          </w:tcPr>
          <w:p w:rsidR="00FB45B2" w:rsidRPr="000531D7" w:rsidRDefault="000531D7" w:rsidP="000531D7">
            <w:pPr>
              <w:spacing w:before="0" w:after="0"/>
              <w:jc w:val="center"/>
              <w:rPr>
                <w:rFonts w:eastAsia="Times New Roman" w:cs="Times New Roman"/>
                <w:b/>
                <w:color w:val="000000"/>
              </w:rPr>
            </w:pPr>
            <w:r w:rsidRPr="000531D7">
              <w:rPr>
                <w:rFonts w:eastAsia="Times New Roman" w:cs="Times New Roman"/>
                <w:b/>
                <w:color w:val="000000"/>
              </w:rPr>
              <w:t>D</w:t>
            </w:r>
          </w:p>
        </w:tc>
        <w:tc>
          <w:tcPr>
            <w:tcW w:w="421" w:type="pct"/>
            <w:noWrap/>
            <w:hideMark/>
          </w:tcPr>
          <w:p w:rsidR="00FB45B2" w:rsidRPr="000531D7" w:rsidRDefault="000531D7" w:rsidP="000531D7">
            <w:pPr>
              <w:spacing w:before="0" w:after="0"/>
              <w:jc w:val="center"/>
              <w:rPr>
                <w:rFonts w:eastAsia="Times New Roman" w:cs="Times New Roman"/>
                <w:b/>
                <w:color w:val="000000"/>
              </w:rPr>
            </w:pPr>
            <w:r w:rsidRPr="000531D7">
              <w:rPr>
                <w:rFonts w:eastAsia="Times New Roman" w:cs="Times New Roman"/>
                <w:b/>
                <w:color w:val="000000"/>
              </w:rPr>
              <w:t>FB</w:t>
            </w:r>
          </w:p>
        </w:tc>
        <w:tc>
          <w:tcPr>
            <w:tcW w:w="355" w:type="pct"/>
            <w:noWrap/>
            <w:hideMark/>
          </w:tcPr>
          <w:p w:rsidR="00FB45B2" w:rsidRPr="000531D7" w:rsidRDefault="00FB45B2" w:rsidP="000531D7">
            <w:pPr>
              <w:spacing w:before="0" w:after="0"/>
              <w:jc w:val="center"/>
              <w:rPr>
                <w:rFonts w:eastAsia="Times New Roman" w:cs="Times New Roman"/>
                <w:b/>
                <w:color w:val="000000"/>
              </w:rPr>
            </w:pPr>
            <w:r w:rsidRPr="000531D7">
              <w:rPr>
                <w:rFonts w:eastAsia="Times New Roman" w:cs="Times New Roman"/>
                <w:b/>
                <w:color w:val="000000"/>
              </w:rPr>
              <w:t>Z</w:t>
            </w:r>
          </w:p>
        </w:tc>
        <w:tc>
          <w:tcPr>
            <w:tcW w:w="395" w:type="pct"/>
            <w:noWrap/>
            <w:hideMark/>
          </w:tcPr>
          <w:p w:rsidR="00FB45B2" w:rsidRPr="000531D7" w:rsidRDefault="00FB45B2" w:rsidP="000531D7">
            <w:pPr>
              <w:spacing w:before="0" w:after="0"/>
              <w:jc w:val="center"/>
              <w:rPr>
                <w:rFonts w:eastAsia="Times New Roman" w:cs="Times New Roman"/>
                <w:b/>
                <w:color w:val="000000"/>
              </w:rPr>
            </w:pPr>
            <w:r w:rsidRPr="000531D7">
              <w:rPr>
                <w:rFonts w:eastAsia="Times New Roman" w:cs="Times New Roman"/>
                <w:b/>
                <w:color w:val="000000"/>
              </w:rPr>
              <w:t>S</w:t>
            </w:r>
          </w:p>
        </w:tc>
        <w:tc>
          <w:tcPr>
            <w:tcW w:w="395" w:type="pct"/>
            <w:noWrap/>
            <w:hideMark/>
          </w:tcPr>
          <w:p w:rsidR="00FB45B2" w:rsidRPr="000531D7" w:rsidRDefault="00FB45B2" w:rsidP="000531D7">
            <w:pPr>
              <w:spacing w:before="0" w:after="0"/>
              <w:jc w:val="center"/>
              <w:rPr>
                <w:rFonts w:eastAsia="Times New Roman" w:cs="Times New Roman"/>
                <w:b/>
                <w:color w:val="000000"/>
              </w:rPr>
            </w:pPr>
            <w:r w:rsidRPr="000531D7">
              <w:rPr>
                <w:rFonts w:eastAsia="Times New Roman" w:cs="Times New Roman"/>
                <w:b/>
                <w:color w:val="000000"/>
              </w:rPr>
              <w:t>n</w:t>
            </w:r>
          </w:p>
        </w:tc>
        <w:tc>
          <w:tcPr>
            <w:tcW w:w="345" w:type="pct"/>
            <w:noWrap/>
            <w:hideMark/>
          </w:tcPr>
          <w:p w:rsidR="00FB45B2" w:rsidRPr="000531D7" w:rsidRDefault="000531D7" w:rsidP="000531D7">
            <w:pPr>
              <w:spacing w:before="0" w:after="0"/>
              <w:jc w:val="center"/>
              <w:rPr>
                <w:rFonts w:eastAsia="Times New Roman" w:cs="Times New Roman"/>
                <w:b/>
                <w:color w:val="000000"/>
              </w:rPr>
            </w:pPr>
            <w:r w:rsidRPr="000531D7">
              <w:rPr>
                <w:rFonts w:eastAsia="Times New Roman" w:cs="Times New Roman"/>
                <w:b/>
                <w:color w:val="000000"/>
              </w:rPr>
              <w:t>V</w:t>
            </w:r>
          </w:p>
        </w:tc>
      </w:tr>
      <w:tr w:rsidR="00536C82" w:rsidRPr="000531D7" w:rsidTr="00A828FB">
        <w:trPr>
          <w:trHeight w:val="414"/>
          <w:jc w:val="center"/>
        </w:trPr>
        <w:tc>
          <w:tcPr>
            <w:tcW w:w="641" w:type="pct"/>
            <w:noWrap/>
            <w:hideMark/>
          </w:tcPr>
          <w:p w:rsidR="00FB45B2" w:rsidRPr="000531D7" w:rsidRDefault="00FB45B2" w:rsidP="000531D7">
            <w:pPr>
              <w:spacing w:before="0" w:after="0"/>
              <w:jc w:val="center"/>
              <w:rPr>
                <w:rFonts w:eastAsia="Times New Roman" w:cs="Times New Roman"/>
                <w:color w:val="000000"/>
              </w:rPr>
            </w:pPr>
            <w:r w:rsidRPr="000531D7">
              <w:rPr>
                <w:rFonts w:eastAsia="Times New Roman" w:cs="Times New Roman"/>
                <w:color w:val="000000"/>
              </w:rPr>
              <w:t>10</w:t>
            </w:r>
          </w:p>
        </w:tc>
        <w:tc>
          <w:tcPr>
            <w:tcW w:w="735" w:type="pct"/>
            <w:noWrap/>
            <w:hideMark/>
          </w:tcPr>
          <w:p w:rsidR="00FB45B2" w:rsidRPr="000531D7" w:rsidRDefault="00FB45B2" w:rsidP="000531D7">
            <w:pPr>
              <w:spacing w:before="0" w:after="0"/>
              <w:jc w:val="center"/>
              <w:rPr>
                <w:rFonts w:eastAsia="Times New Roman" w:cs="Times New Roman"/>
                <w:color w:val="000000"/>
              </w:rPr>
            </w:pPr>
            <w:r w:rsidRPr="000531D7">
              <w:rPr>
                <w:rFonts w:eastAsia="Times New Roman" w:cs="Times New Roman"/>
                <w:color w:val="000000"/>
              </w:rPr>
              <w:t>0+00-0+200</w:t>
            </w:r>
          </w:p>
        </w:tc>
        <w:tc>
          <w:tcPr>
            <w:tcW w:w="715" w:type="pct"/>
            <w:noWrap/>
            <w:hideMark/>
          </w:tcPr>
          <w:p w:rsidR="00FB45B2" w:rsidRPr="000531D7" w:rsidRDefault="00FB45B2" w:rsidP="000531D7">
            <w:pPr>
              <w:spacing w:before="0" w:after="0"/>
              <w:jc w:val="center"/>
              <w:rPr>
                <w:rFonts w:eastAsia="Times New Roman" w:cs="Times New Roman"/>
                <w:color w:val="000000"/>
              </w:rPr>
            </w:pPr>
            <w:r w:rsidRPr="000531D7">
              <w:rPr>
                <w:rFonts w:eastAsia="Times New Roman" w:cs="Times New Roman"/>
                <w:color w:val="000000"/>
              </w:rPr>
              <w:t>0.018</w:t>
            </w:r>
          </w:p>
        </w:tc>
        <w:tc>
          <w:tcPr>
            <w:tcW w:w="576" w:type="pct"/>
            <w:noWrap/>
            <w:hideMark/>
          </w:tcPr>
          <w:p w:rsidR="00FB45B2" w:rsidRPr="000531D7" w:rsidRDefault="00FB45B2" w:rsidP="000531D7">
            <w:pPr>
              <w:spacing w:before="0" w:after="0"/>
              <w:jc w:val="center"/>
              <w:rPr>
                <w:rFonts w:eastAsia="Times New Roman" w:cs="Times New Roman"/>
                <w:color w:val="000000"/>
              </w:rPr>
            </w:pPr>
            <w:r w:rsidRPr="000531D7">
              <w:rPr>
                <w:rFonts w:eastAsia="Times New Roman" w:cs="Times New Roman"/>
                <w:color w:val="000000"/>
              </w:rPr>
              <w:t>0.3</w:t>
            </w:r>
          </w:p>
        </w:tc>
        <w:tc>
          <w:tcPr>
            <w:tcW w:w="421" w:type="pct"/>
            <w:noWrap/>
            <w:hideMark/>
          </w:tcPr>
          <w:p w:rsidR="00FB45B2" w:rsidRPr="000531D7" w:rsidRDefault="00FB45B2" w:rsidP="000531D7">
            <w:pPr>
              <w:spacing w:before="0" w:after="0"/>
              <w:jc w:val="center"/>
              <w:rPr>
                <w:rFonts w:eastAsia="Times New Roman" w:cs="Times New Roman"/>
                <w:color w:val="000000"/>
              </w:rPr>
            </w:pPr>
            <w:r w:rsidRPr="000531D7">
              <w:rPr>
                <w:rFonts w:eastAsia="Times New Roman" w:cs="Times New Roman"/>
                <w:color w:val="000000"/>
              </w:rPr>
              <w:t>0.15</w:t>
            </w:r>
          </w:p>
        </w:tc>
        <w:tc>
          <w:tcPr>
            <w:tcW w:w="421" w:type="pct"/>
            <w:noWrap/>
            <w:hideMark/>
          </w:tcPr>
          <w:p w:rsidR="00FB45B2" w:rsidRPr="000531D7" w:rsidRDefault="00FB45B2" w:rsidP="000531D7">
            <w:pPr>
              <w:spacing w:before="0" w:after="0"/>
              <w:jc w:val="center"/>
              <w:rPr>
                <w:rFonts w:eastAsia="Times New Roman" w:cs="Times New Roman"/>
                <w:color w:val="000000"/>
              </w:rPr>
            </w:pPr>
            <w:r w:rsidRPr="000531D7">
              <w:rPr>
                <w:rFonts w:eastAsia="Times New Roman" w:cs="Times New Roman"/>
                <w:color w:val="000000"/>
              </w:rPr>
              <w:t>0.3</w:t>
            </w:r>
          </w:p>
        </w:tc>
        <w:tc>
          <w:tcPr>
            <w:tcW w:w="355" w:type="pct"/>
            <w:noWrap/>
            <w:hideMark/>
          </w:tcPr>
          <w:p w:rsidR="00FB45B2" w:rsidRPr="000531D7" w:rsidRDefault="00FB45B2" w:rsidP="000531D7">
            <w:pPr>
              <w:spacing w:before="0" w:after="0"/>
              <w:jc w:val="center"/>
              <w:rPr>
                <w:rFonts w:eastAsia="Times New Roman" w:cs="Times New Roman"/>
                <w:color w:val="000000"/>
              </w:rPr>
            </w:pPr>
            <w:r w:rsidRPr="000531D7">
              <w:rPr>
                <w:rFonts w:eastAsia="Times New Roman" w:cs="Times New Roman"/>
                <w:color w:val="000000"/>
              </w:rPr>
              <w:t>0</w:t>
            </w:r>
          </w:p>
        </w:tc>
        <w:tc>
          <w:tcPr>
            <w:tcW w:w="395" w:type="pct"/>
            <w:noWrap/>
            <w:hideMark/>
          </w:tcPr>
          <w:p w:rsidR="00FB45B2" w:rsidRPr="000531D7" w:rsidRDefault="00FB45B2" w:rsidP="000531D7">
            <w:pPr>
              <w:spacing w:before="0" w:after="0"/>
              <w:jc w:val="center"/>
              <w:rPr>
                <w:rFonts w:eastAsia="Times New Roman" w:cs="Times New Roman"/>
                <w:color w:val="000000"/>
              </w:rPr>
            </w:pPr>
            <w:r w:rsidRPr="000531D7">
              <w:rPr>
                <w:rFonts w:eastAsia="Times New Roman" w:cs="Times New Roman"/>
                <w:color w:val="000000"/>
              </w:rPr>
              <w:t>0.002</w:t>
            </w:r>
          </w:p>
        </w:tc>
        <w:tc>
          <w:tcPr>
            <w:tcW w:w="395" w:type="pct"/>
            <w:noWrap/>
            <w:hideMark/>
          </w:tcPr>
          <w:p w:rsidR="00FB45B2" w:rsidRPr="000531D7" w:rsidRDefault="00FB45B2" w:rsidP="000531D7">
            <w:pPr>
              <w:spacing w:before="0" w:after="0"/>
              <w:jc w:val="center"/>
              <w:rPr>
                <w:rFonts w:eastAsia="Times New Roman" w:cs="Times New Roman"/>
                <w:color w:val="000000"/>
              </w:rPr>
            </w:pPr>
            <w:r w:rsidRPr="000531D7">
              <w:rPr>
                <w:rFonts w:eastAsia="Times New Roman" w:cs="Times New Roman"/>
                <w:color w:val="000000"/>
              </w:rPr>
              <w:t>0.018</w:t>
            </w:r>
          </w:p>
        </w:tc>
        <w:tc>
          <w:tcPr>
            <w:tcW w:w="345" w:type="pct"/>
            <w:noWrap/>
            <w:hideMark/>
          </w:tcPr>
          <w:p w:rsidR="00FB45B2" w:rsidRPr="000531D7" w:rsidRDefault="00FB45B2" w:rsidP="000531D7">
            <w:pPr>
              <w:spacing w:before="0" w:after="0"/>
              <w:jc w:val="center"/>
              <w:rPr>
                <w:rFonts w:eastAsia="Times New Roman" w:cs="Times New Roman"/>
                <w:color w:val="000000"/>
              </w:rPr>
            </w:pPr>
            <w:r w:rsidRPr="000531D7">
              <w:rPr>
                <w:rFonts w:eastAsia="Times New Roman" w:cs="Times New Roman"/>
                <w:color w:val="000000"/>
              </w:rPr>
              <w:t>0.40</w:t>
            </w:r>
          </w:p>
        </w:tc>
      </w:tr>
    </w:tbl>
    <w:p w:rsidR="000531D7" w:rsidRDefault="00FB45B2" w:rsidP="00C37D3D">
      <w:pPr>
        <w:tabs>
          <w:tab w:val="left" w:pos="1200"/>
          <w:tab w:val="left" w:pos="1540"/>
        </w:tabs>
        <w:spacing w:before="240" w:after="120"/>
        <w:jc w:val="both"/>
        <w:rPr>
          <w:rFonts w:cs="Times New Roman"/>
        </w:rPr>
      </w:pPr>
      <w:r>
        <w:rPr>
          <w:rFonts w:cs="Times New Roman"/>
        </w:rPr>
        <w:t>Where,</w:t>
      </w:r>
    </w:p>
    <w:p w:rsidR="00536C82" w:rsidRDefault="00FB45B2" w:rsidP="00536C82">
      <w:pPr>
        <w:tabs>
          <w:tab w:val="left" w:pos="1200"/>
          <w:tab w:val="left" w:pos="1540"/>
        </w:tabs>
        <w:spacing w:before="0" w:after="0"/>
        <w:jc w:val="both"/>
        <w:rPr>
          <w:rFonts w:cs="Times New Roman"/>
        </w:rPr>
      </w:pPr>
      <w:r>
        <w:rPr>
          <w:rFonts w:cs="Times New Roman"/>
        </w:rPr>
        <w:t xml:space="preserve">A= Command </w:t>
      </w:r>
      <w:r w:rsidR="000531D7">
        <w:rPr>
          <w:rFonts w:cs="Times New Roman"/>
        </w:rPr>
        <w:t xml:space="preserve">Area (ha) </w:t>
      </w:r>
      <w:r w:rsidR="00536C82">
        <w:rPr>
          <w:rFonts w:cs="Times New Roman"/>
        </w:rPr>
        <w:t>Q= Design Discharge (m</w:t>
      </w:r>
      <w:r w:rsidR="00536C82" w:rsidRPr="000531D7">
        <w:rPr>
          <w:rFonts w:cs="Times New Roman"/>
          <w:vertAlign w:val="superscript"/>
        </w:rPr>
        <w:t>3</w:t>
      </w:r>
      <w:r w:rsidR="00536C82">
        <w:rPr>
          <w:rFonts w:cs="Times New Roman"/>
        </w:rPr>
        <w:t>/s)</w:t>
      </w:r>
    </w:p>
    <w:p w:rsidR="000531D7" w:rsidRDefault="000531D7" w:rsidP="00536C82">
      <w:pPr>
        <w:tabs>
          <w:tab w:val="left" w:pos="1200"/>
          <w:tab w:val="left" w:pos="1540"/>
        </w:tabs>
        <w:spacing w:before="0" w:after="0"/>
        <w:jc w:val="both"/>
        <w:rPr>
          <w:rFonts w:cs="Times New Roman"/>
        </w:rPr>
      </w:pPr>
      <w:r>
        <w:rPr>
          <w:rFonts w:cs="Times New Roman"/>
        </w:rPr>
        <w:t>W= Bed Width (m</w:t>
      </w:r>
      <w:proofErr w:type="gramStart"/>
      <w:r>
        <w:rPr>
          <w:rFonts w:cs="Times New Roman"/>
        </w:rPr>
        <w:t>)D</w:t>
      </w:r>
      <w:proofErr w:type="gramEnd"/>
      <w:r>
        <w:rPr>
          <w:rFonts w:cs="Times New Roman"/>
        </w:rPr>
        <w:t>= Flow Depth (m)</w:t>
      </w:r>
    </w:p>
    <w:p w:rsidR="000531D7" w:rsidRDefault="000531D7" w:rsidP="00536C82">
      <w:pPr>
        <w:tabs>
          <w:tab w:val="left" w:pos="1200"/>
          <w:tab w:val="left" w:pos="1540"/>
        </w:tabs>
        <w:spacing w:before="0" w:after="0"/>
        <w:jc w:val="both"/>
        <w:rPr>
          <w:rFonts w:cs="Times New Roman"/>
        </w:rPr>
      </w:pPr>
      <w:r>
        <w:rPr>
          <w:rFonts w:cs="Times New Roman"/>
        </w:rPr>
        <w:t>FB= Free Board (m</w:t>
      </w:r>
      <w:proofErr w:type="gramStart"/>
      <w:r>
        <w:rPr>
          <w:rFonts w:cs="Times New Roman"/>
        </w:rPr>
        <w:t>)Z</w:t>
      </w:r>
      <w:proofErr w:type="gramEnd"/>
      <w:r>
        <w:rPr>
          <w:rFonts w:cs="Times New Roman"/>
        </w:rPr>
        <w:t>= Side Slope</w:t>
      </w:r>
    </w:p>
    <w:p w:rsidR="000531D7" w:rsidRDefault="000531D7" w:rsidP="00536C82">
      <w:pPr>
        <w:tabs>
          <w:tab w:val="left" w:pos="1200"/>
          <w:tab w:val="left" w:pos="1540"/>
        </w:tabs>
        <w:spacing w:before="0" w:after="0"/>
        <w:jc w:val="both"/>
        <w:rPr>
          <w:rFonts w:cs="Times New Roman"/>
        </w:rPr>
      </w:pPr>
      <w:r>
        <w:rPr>
          <w:rFonts w:cs="Times New Roman"/>
        </w:rPr>
        <w:t>S= Longitudinal</w:t>
      </w:r>
      <w:r w:rsidR="00652660">
        <w:rPr>
          <w:rFonts w:cs="Times New Roman"/>
        </w:rPr>
        <w:t xml:space="preserve"> Slope                                  </w:t>
      </w:r>
      <w:r>
        <w:rPr>
          <w:rFonts w:cs="Times New Roman"/>
        </w:rPr>
        <w:t>N= Manning’s Roughness</w:t>
      </w:r>
    </w:p>
    <w:p w:rsidR="000531D7" w:rsidRPr="00C37D3D" w:rsidRDefault="00652660" w:rsidP="00536C82">
      <w:pPr>
        <w:tabs>
          <w:tab w:val="left" w:pos="1200"/>
          <w:tab w:val="left" w:pos="1540"/>
        </w:tabs>
        <w:spacing w:before="0" w:after="0"/>
        <w:jc w:val="both"/>
        <w:rPr>
          <w:rFonts w:cs="Times New Roman"/>
        </w:rPr>
      </w:pPr>
      <w:r>
        <w:rPr>
          <w:rFonts w:cs="Times New Roman"/>
        </w:rPr>
        <w:t xml:space="preserve">Ch= </w:t>
      </w:r>
      <w:proofErr w:type="spellStart"/>
      <w:r>
        <w:rPr>
          <w:rFonts w:cs="Times New Roman"/>
        </w:rPr>
        <w:t>Chainage</w:t>
      </w:r>
      <w:proofErr w:type="spellEnd"/>
      <w:r w:rsidR="005E4F3A">
        <w:rPr>
          <w:rFonts w:cs="Times New Roman"/>
        </w:rPr>
        <w:t xml:space="preserve">, </w:t>
      </w:r>
      <w:r w:rsidR="000531D7">
        <w:rPr>
          <w:rFonts w:cs="Times New Roman"/>
        </w:rPr>
        <w:t>V= Flow Velocity (m/s)</w:t>
      </w:r>
    </w:p>
    <w:p w:rsidR="005859FD" w:rsidRPr="005859FD" w:rsidRDefault="00747D3D" w:rsidP="00F55FE7">
      <w:pPr>
        <w:pStyle w:val="Heading2"/>
      </w:pPr>
      <w:bookmarkStart w:id="285" w:name="_Toc379287262"/>
      <w:bookmarkStart w:id="286" w:name="_Toc406152095"/>
      <w:bookmarkStart w:id="287" w:name="_Toc506932667"/>
      <w:r>
        <w:t xml:space="preserve">Design of </w:t>
      </w:r>
      <w:r w:rsidR="0069243D" w:rsidRPr="004F0F7C">
        <w:t>Drainage Canal</w:t>
      </w:r>
      <w:bookmarkEnd w:id="285"/>
      <w:bookmarkEnd w:id="286"/>
      <w:bookmarkEnd w:id="287"/>
    </w:p>
    <w:p w:rsidR="00F55FE7" w:rsidRDefault="00F55FE7" w:rsidP="00F55FE7">
      <w:pPr>
        <w:autoSpaceDE w:val="0"/>
        <w:autoSpaceDN w:val="0"/>
        <w:adjustRightInd w:val="0"/>
        <w:spacing w:before="0"/>
        <w:jc w:val="both"/>
        <w:rPr>
          <w:rFonts w:cs="Times New Roman"/>
          <w:szCs w:val="24"/>
        </w:rPr>
      </w:pPr>
      <w:bookmarkStart w:id="288" w:name="_Toc406152098"/>
      <w:r>
        <w:rPr>
          <w:rFonts w:cs="Times New Roman"/>
          <w:szCs w:val="24"/>
        </w:rPr>
        <w:t xml:space="preserve">The design of drain canal at this scheme is not necessary as there </w:t>
      </w:r>
      <w:proofErr w:type="gramStart"/>
      <w:r>
        <w:rPr>
          <w:rFonts w:cs="Times New Roman"/>
          <w:szCs w:val="24"/>
        </w:rPr>
        <w:t>is</w:t>
      </w:r>
      <w:proofErr w:type="gramEnd"/>
      <w:r>
        <w:rPr>
          <w:rFonts w:cs="Times New Roman"/>
          <w:szCs w:val="24"/>
        </w:rPr>
        <w:t xml:space="preserve"> natural gullies that act as tertiary drain and collector drains. The catch drain at the main canal can easily be guided by direct beneficiaries to the escape channels and easily join the natural </w:t>
      </w:r>
      <w:r w:rsidR="00E01F90">
        <w:rPr>
          <w:rFonts w:cs="Times New Roman"/>
          <w:szCs w:val="24"/>
        </w:rPr>
        <w:t>gullies. Hence, the drain network design is not substantial at this scheme.</w:t>
      </w:r>
    </w:p>
    <w:p w:rsidR="00E01F90" w:rsidRDefault="00E01F90" w:rsidP="00F55FE7">
      <w:pPr>
        <w:autoSpaceDE w:val="0"/>
        <w:autoSpaceDN w:val="0"/>
        <w:adjustRightInd w:val="0"/>
        <w:spacing w:before="0"/>
        <w:jc w:val="both"/>
        <w:rPr>
          <w:rFonts w:cs="Times New Roman"/>
          <w:szCs w:val="24"/>
        </w:rPr>
      </w:pPr>
      <w:r>
        <w:rPr>
          <w:rFonts w:cs="Times New Roman"/>
          <w:szCs w:val="24"/>
        </w:rPr>
        <w:lastRenderedPageBreak/>
        <w:t>The field drain layout is designed to fix the furrow length of the field canal and indicate the direction of field irrigation. Based on the field drain layout, the furrow length should be fixed during irrigation operation.</w:t>
      </w:r>
    </w:p>
    <w:p w:rsidR="0069243D" w:rsidRPr="00EA071D" w:rsidRDefault="00747D3D" w:rsidP="00675220">
      <w:pPr>
        <w:pStyle w:val="Heading2"/>
      </w:pPr>
      <w:bookmarkStart w:id="289" w:name="_Toc506932668"/>
      <w:r>
        <w:t xml:space="preserve">Irrigation </w:t>
      </w:r>
      <w:r w:rsidR="0069243D" w:rsidRPr="00EA071D">
        <w:t>Structures</w:t>
      </w:r>
      <w:bookmarkEnd w:id="288"/>
      <w:bookmarkEnd w:id="289"/>
    </w:p>
    <w:p w:rsidR="00D44F99" w:rsidRDefault="00D44F99" w:rsidP="009F09C0">
      <w:pPr>
        <w:pStyle w:val="Heading3"/>
      </w:pPr>
      <w:bookmarkStart w:id="290" w:name="_Toc131539920"/>
      <w:bookmarkStart w:id="291" w:name="_Toc131540396"/>
      <w:bookmarkStart w:id="292" w:name="_Toc131541579"/>
      <w:bookmarkStart w:id="293" w:name="_Toc380319581"/>
      <w:bookmarkStart w:id="294" w:name="_Toc381007887"/>
      <w:bookmarkStart w:id="295" w:name="_Toc391857412"/>
      <w:bookmarkStart w:id="296" w:name="_Toc506932669"/>
      <w:r w:rsidRPr="001A3C03">
        <w:t xml:space="preserve">Design </w:t>
      </w:r>
      <w:r>
        <w:t>o</w:t>
      </w:r>
      <w:r w:rsidRPr="001A3C03">
        <w:t xml:space="preserve">f Division </w:t>
      </w:r>
      <w:bookmarkEnd w:id="290"/>
      <w:bookmarkEnd w:id="291"/>
      <w:bookmarkEnd w:id="292"/>
      <w:r>
        <w:t>Boxes a</w:t>
      </w:r>
      <w:r w:rsidRPr="001A3C03">
        <w:t>nd Tur</w:t>
      </w:r>
      <w:r w:rsidR="006B5521">
        <w:t>no</w:t>
      </w:r>
      <w:r w:rsidRPr="001A3C03">
        <w:t>uts</w:t>
      </w:r>
      <w:bookmarkEnd w:id="293"/>
      <w:bookmarkEnd w:id="294"/>
      <w:bookmarkEnd w:id="295"/>
      <w:bookmarkEnd w:id="296"/>
    </w:p>
    <w:p w:rsidR="00E01F90" w:rsidRDefault="00620595" w:rsidP="00E01F90">
      <w:pPr>
        <w:spacing w:line="240" w:lineRule="auto"/>
        <w:jc w:val="both"/>
        <w:rPr>
          <w:color w:val="1D1B11"/>
          <w:szCs w:val="24"/>
        </w:rPr>
      </w:pPr>
      <w:r w:rsidRPr="00620595">
        <w:rPr>
          <w:szCs w:val="24"/>
        </w:rPr>
        <w:t>The proportional division of water among receiver and delivery canals is effected by providing division box and turn outs. Division boxes are junction points where secondary and/or tertiary canals emerge from main canal or tertiary canals arise from secondary canals. Whereas, tur</w:t>
      </w:r>
      <w:r w:rsidR="006B5521">
        <w:rPr>
          <w:szCs w:val="24"/>
        </w:rPr>
        <w:t>no</w:t>
      </w:r>
      <w:r w:rsidRPr="00620595">
        <w:rPr>
          <w:szCs w:val="24"/>
        </w:rPr>
        <w:t xml:space="preserve">uts are junction points on canal system layout where field canals are emerge from other canals like main, secondary or tertiary. The design principle of division boxes and turn outs in this proposed canal is taken as similar. The technique of determining the division opening width is computed based on the rectangular </w:t>
      </w:r>
      <w:r w:rsidR="006B5521">
        <w:rPr>
          <w:szCs w:val="24"/>
        </w:rPr>
        <w:t>no</w:t>
      </w:r>
      <w:r w:rsidRPr="00620595">
        <w:rPr>
          <w:szCs w:val="24"/>
        </w:rPr>
        <w:t xml:space="preserve">tch intake formula as following. </w:t>
      </w:r>
      <w:r w:rsidR="00E01F90" w:rsidRPr="006E1ABD">
        <w:rPr>
          <w:color w:val="1D1B11"/>
          <w:szCs w:val="24"/>
        </w:rPr>
        <w:t>Using bro</w:t>
      </w:r>
      <w:r w:rsidR="00E01F90">
        <w:rPr>
          <w:color w:val="1D1B11"/>
          <w:szCs w:val="24"/>
        </w:rPr>
        <w:t>ad crested formula,</w:t>
      </w:r>
    </w:p>
    <w:p w:rsidR="00E01F90" w:rsidRPr="006E1ABD" w:rsidRDefault="00E01F90" w:rsidP="00E01F90">
      <w:pPr>
        <w:spacing w:line="240" w:lineRule="auto"/>
        <w:ind w:left="1440"/>
        <w:jc w:val="both"/>
        <w:rPr>
          <w:color w:val="1D1B11"/>
          <w:szCs w:val="24"/>
        </w:rPr>
      </w:pPr>
      <w:r>
        <w:rPr>
          <w:color w:val="1D1B11"/>
          <w:szCs w:val="24"/>
        </w:rPr>
        <w:t>Q= CL (h</w:t>
      </w:r>
      <w:proofErr w:type="gramStart"/>
      <w:r>
        <w:rPr>
          <w:color w:val="1D1B11"/>
          <w:szCs w:val="24"/>
        </w:rPr>
        <w:t>)</w:t>
      </w:r>
      <w:r w:rsidRPr="00C66F55">
        <w:rPr>
          <w:color w:val="1D1B11"/>
          <w:szCs w:val="24"/>
          <w:vertAlign w:val="superscript"/>
        </w:rPr>
        <w:t>3</w:t>
      </w:r>
      <w:proofErr w:type="gramEnd"/>
      <w:r w:rsidRPr="00C66F55">
        <w:rPr>
          <w:color w:val="1D1B11"/>
          <w:szCs w:val="24"/>
          <w:vertAlign w:val="superscript"/>
        </w:rPr>
        <w:t>/2</w:t>
      </w:r>
    </w:p>
    <w:p w:rsidR="00620595" w:rsidRPr="006E1ABD" w:rsidRDefault="00620595" w:rsidP="00620595">
      <w:pPr>
        <w:spacing w:line="240" w:lineRule="auto"/>
        <w:ind w:left="720"/>
        <w:jc w:val="both"/>
        <w:rPr>
          <w:color w:val="1D1B11"/>
          <w:szCs w:val="24"/>
        </w:rPr>
      </w:pPr>
      <w:r w:rsidRPr="006E1ABD">
        <w:rPr>
          <w:color w:val="1D1B11"/>
          <w:szCs w:val="24"/>
        </w:rPr>
        <w:t>Where</w:t>
      </w:r>
      <w:r>
        <w:rPr>
          <w:color w:val="1D1B11"/>
          <w:szCs w:val="24"/>
        </w:rPr>
        <w:t xml:space="preserve">; </w:t>
      </w:r>
      <w:r w:rsidRPr="006E1ABD">
        <w:rPr>
          <w:color w:val="1D1B11"/>
          <w:szCs w:val="24"/>
        </w:rPr>
        <w:t xml:space="preserve">Q= discharge over rectangular </w:t>
      </w:r>
      <w:r>
        <w:rPr>
          <w:color w:val="1D1B11"/>
          <w:szCs w:val="24"/>
        </w:rPr>
        <w:t>weir/intake</w:t>
      </w:r>
      <w:r w:rsidRPr="006E1ABD">
        <w:rPr>
          <w:color w:val="1D1B11"/>
          <w:szCs w:val="24"/>
        </w:rPr>
        <w:t xml:space="preserve"> (opening), m</w:t>
      </w:r>
      <w:r w:rsidRPr="00C66F55">
        <w:rPr>
          <w:color w:val="1D1B11"/>
          <w:szCs w:val="24"/>
          <w:vertAlign w:val="superscript"/>
        </w:rPr>
        <w:t>3</w:t>
      </w:r>
      <w:r w:rsidRPr="006E1ABD">
        <w:rPr>
          <w:color w:val="1D1B11"/>
          <w:szCs w:val="24"/>
        </w:rPr>
        <w:t>/s</w:t>
      </w:r>
    </w:p>
    <w:p w:rsidR="00620595" w:rsidRPr="006E1ABD" w:rsidRDefault="00620595" w:rsidP="00620595">
      <w:pPr>
        <w:spacing w:line="240" w:lineRule="auto"/>
        <w:ind w:left="1440"/>
        <w:jc w:val="both"/>
        <w:rPr>
          <w:color w:val="1D1B11"/>
          <w:szCs w:val="24"/>
        </w:rPr>
      </w:pPr>
      <w:r w:rsidRPr="006E1ABD">
        <w:rPr>
          <w:color w:val="1D1B11"/>
          <w:szCs w:val="24"/>
        </w:rPr>
        <w:t>C= discharge coefficient, c= 1.7</w:t>
      </w:r>
    </w:p>
    <w:p w:rsidR="00620595" w:rsidRPr="006E1ABD" w:rsidRDefault="00620595" w:rsidP="00620595">
      <w:pPr>
        <w:spacing w:line="240" w:lineRule="auto"/>
        <w:ind w:left="1440"/>
        <w:jc w:val="both"/>
        <w:rPr>
          <w:color w:val="1D1B11"/>
          <w:szCs w:val="24"/>
        </w:rPr>
      </w:pPr>
      <w:r w:rsidRPr="006E1ABD">
        <w:rPr>
          <w:color w:val="1D1B11"/>
          <w:szCs w:val="24"/>
        </w:rPr>
        <w:t>L= effective length of crest form in m</w:t>
      </w:r>
    </w:p>
    <w:p w:rsidR="00620595" w:rsidRPr="006E1ABD" w:rsidRDefault="00620595" w:rsidP="00620595">
      <w:pPr>
        <w:spacing w:line="240" w:lineRule="auto"/>
        <w:ind w:left="1440"/>
        <w:jc w:val="both"/>
        <w:rPr>
          <w:color w:val="1D1B11"/>
          <w:szCs w:val="24"/>
        </w:rPr>
      </w:pPr>
      <w:r w:rsidRPr="006E1ABD">
        <w:rPr>
          <w:color w:val="1D1B11"/>
          <w:szCs w:val="24"/>
        </w:rPr>
        <w:t>h= over flow depth, m</w:t>
      </w:r>
    </w:p>
    <w:p w:rsidR="00620595" w:rsidRPr="006E1ABD" w:rsidRDefault="00620595" w:rsidP="00620595">
      <w:pPr>
        <w:spacing w:line="240" w:lineRule="auto"/>
        <w:jc w:val="both"/>
        <w:rPr>
          <w:color w:val="1D1B11"/>
          <w:szCs w:val="24"/>
        </w:rPr>
      </w:pPr>
      <w:r w:rsidRPr="006E1ABD">
        <w:rPr>
          <w:color w:val="1D1B11"/>
          <w:szCs w:val="24"/>
        </w:rPr>
        <w:t>Assuming equal discharge coefficient &amp; sill height for two or three dividing canals, the proportion becomes.</w:t>
      </w:r>
    </w:p>
    <w:p w:rsidR="00620595" w:rsidRPr="006E1ABD" w:rsidRDefault="00620595" w:rsidP="00620595">
      <w:pPr>
        <w:spacing w:line="240" w:lineRule="auto"/>
        <w:ind w:left="1440"/>
        <w:jc w:val="both"/>
        <w:rPr>
          <w:color w:val="1D1B11"/>
          <w:szCs w:val="24"/>
        </w:rPr>
      </w:pPr>
      <w:r w:rsidRPr="006E1ABD">
        <w:rPr>
          <w:color w:val="1D1B11"/>
          <w:szCs w:val="24"/>
        </w:rPr>
        <w:t>Q</w:t>
      </w:r>
      <w:r w:rsidRPr="00C66F55">
        <w:rPr>
          <w:color w:val="1D1B11"/>
          <w:szCs w:val="24"/>
          <w:vertAlign w:val="subscript"/>
        </w:rPr>
        <w:t>1</w:t>
      </w:r>
      <w:r w:rsidRPr="006E1ABD">
        <w:rPr>
          <w:color w:val="1D1B11"/>
          <w:szCs w:val="24"/>
        </w:rPr>
        <w:t>/ Q</w:t>
      </w:r>
      <w:r w:rsidRPr="00C66F55">
        <w:rPr>
          <w:color w:val="1D1B11"/>
          <w:szCs w:val="24"/>
          <w:vertAlign w:val="subscript"/>
        </w:rPr>
        <w:t>2</w:t>
      </w:r>
      <w:r w:rsidRPr="006E1ABD">
        <w:rPr>
          <w:color w:val="1D1B11"/>
          <w:szCs w:val="24"/>
        </w:rPr>
        <w:t>= Q</w:t>
      </w:r>
      <w:r w:rsidRPr="00C66F55">
        <w:rPr>
          <w:color w:val="1D1B11"/>
          <w:szCs w:val="24"/>
          <w:vertAlign w:val="subscript"/>
        </w:rPr>
        <w:t>2</w:t>
      </w:r>
      <w:r w:rsidRPr="006E1ABD">
        <w:rPr>
          <w:color w:val="1D1B11"/>
          <w:szCs w:val="24"/>
        </w:rPr>
        <w:t>/ Q</w:t>
      </w:r>
      <w:r w:rsidRPr="00C66F55">
        <w:rPr>
          <w:color w:val="1D1B11"/>
          <w:szCs w:val="24"/>
          <w:vertAlign w:val="subscript"/>
        </w:rPr>
        <w:t>3</w:t>
      </w:r>
      <w:r w:rsidRPr="006E1ABD">
        <w:rPr>
          <w:color w:val="1D1B11"/>
          <w:szCs w:val="24"/>
        </w:rPr>
        <w:t xml:space="preserve"> =L</w:t>
      </w:r>
      <w:r w:rsidRPr="00C66F55">
        <w:rPr>
          <w:color w:val="1D1B11"/>
          <w:szCs w:val="24"/>
          <w:vertAlign w:val="subscript"/>
        </w:rPr>
        <w:t>1</w:t>
      </w:r>
      <w:r w:rsidRPr="006E1ABD">
        <w:rPr>
          <w:color w:val="1D1B11"/>
          <w:szCs w:val="24"/>
        </w:rPr>
        <w:t>/ L</w:t>
      </w:r>
      <w:r w:rsidRPr="00C66F55">
        <w:rPr>
          <w:color w:val="1D1B11"/>
          <w:szCs w:val="24"/>
          <w:vertAlign w:val="subscript"/>
        </w:rPr>
        <w:t>2</w:t>
      </w:r>
      <w:r w:rsidRPr="006E1ABD">
        <w:rPr>
          <w:color w:val="1D1B11"/>
          <w:szCs w:val="24"/>
        </w:rPr>
        <w:t xml:space="preserve"> = L</w:t>
      </w:r>
      <w:r w:rsidRPr="00C66F55">
        <w:rPr>
          <w:color w:val="1D1B11"/>
          <w:szCs w:val="24"/>
          <w:vertAlign w:val="subscript"/>
        </w:rPr>
        <w:t>2</w:t>
      </w:r>
      <w:r w:rsidRPr="006E1ABD">
        <w:rPr>
          <w:color w:val="1D1B11"/>
          <w:szCs w:val="24"/>
        </w:rPr>
        <w:t>/ L</w:t>
      </w:r>
      <w:r w:rsidRPr="00C66F55">
        <w:rPr>
          <w:color w:val="1D1B11"/>
          <w:szCs w:val="24"/>
          <w:vertAlign w:val="subscript"/>
        </w:rPr>
        <w:t>3</w:t>
      </w:r>
    </w:p>
    <w:p w:rsidR="00620595" w:rsidRPr="006E1ABD" w:rsidRDefault="00620595" w:rsidP="00AC7D1E">
      <w:pPr>
        <w:spacing w:before="0" w:after="0"/>
        <w:ind w:left="720"/>
        <w:jc w:val="both"/>
        <w:rPr>
          <w:color w:val="1D1B11"/>
          <w:szCs w:val="24"/>
        </w:rPr>
      </w:pPr>
      <w:r w:rsidRPr="006E1ABD">
        <w:rPr>
          <w:color w:val="1D1B11"/>
          <w:szCs w:val="24"/>
        </w:rPr>
        <w:t>Where</w:t>
      </w:r>
      <w:r w:rsidR="00AC7D1E">
        <w:rPr>
          <w:color w:val="1D1B11"/>
          <w:szCs w:val="24"/>
        </w:rPr>
        <w:t>,</w:t>
      </w:r>
      <w:r w:rsidRPr="006E1ABD">
        <w:rPr>
          <w:color w:val="1D1B11"/>
          <w:szCs w:val="24"/>
        </w:rPr>
        <w:t xml:space="preserve"> Q</w:t>
      </w:r>
      <w:r w:rsidRPr="00C66F55">
        <w:rPr>
          <w:color w:val="1D1B11"/>
          <w:szCs w:val="24"/>
          <w:vertAlign w:val="subscript"/>
        </w:rPr>
        <w:t>1</w:t>
      </w:r>
      <w:r w:rsidRPr="006E1ABD">
        <w:rPr>
          <w:color w:val="1D1B11"/>
          <w:szCs w:val="24"/>
        </w:rPr>
        <w:t>= is flow in canal 1</w:t>
      </w:r>
    </w:p>
    <w:p w:rsidR="00620595" w:rsidRPr="006E1ABD" w:rsidRDefault="00620595" w:rsidP="00AC7D1E">
      <w:pPr>
        <w:spacing w:before="0" w:after="0"/>
        <w:ind w:left="720"/>
        <w:jc w:val="both"/>
        <w:rPr>
          <w:color w:val="1D1B11"/>
          <w:szCs w:val="24"/>
        </w:rPr>
      </w:pPr>
      <w:r w:rsidRPr="006E1ABD">
        <w:rPr>
          <w:color w:val="1D1B11"/>
          <w:szCs w:val="24"/>
        </w:rPr>
        <w:t xml:space="preserve">           Q</w:t>
      </w:r>
      <w:r w:rsidRPr="00C66F55">
        <w:rPr>
          <w:color w:val="1D1B11"/>
          <w:szCs w:val="24"/>
          <w:vertAlign w:val="subscript"/>
        </w:rPr>
        <w:t>2</w:t>
      </w:r>
      <w:r w:rsidRPr="006E1ABD">
        <w:rPr>
          <w:color w:val="1D1B11"/>
          <w:szCs w:val="24"/>
        </w:rPr>
        <w:t xml:space="preserve"> = is flow in canal 2</w:t>
      </w:r>
    </w:p>
    <w:p w:rsidR="00620595" w:rsidRPr="006E1ABD" w:rsidRDefault="00620595" w:rsidP="00AC7D1E">
      <w:pPr>
        <w:spacing w:before="0" w:after="0"/>
        <w:ind w:left="720"/>
        <w:jc w:val="both"/>
        <w:rPr>
          <w:color w:val="1D1B11"/>
          <w:szCs w:val="24"/>
        </w:rPr>
      </w:pPr>
      <w:r w:rsidRPr="006E1ABD">
        <w:rPr>
          <w:color w:val="1D1B11"/>
          <w:szCs w:val="24"/>
        </w:rPr>
        <w:t xml:space="preserve">           Q</w:t>
      </w:r>
      <w:r w:rsidRPr="00C66F55">
        <w:rPr>
          <w:color w:val="1D1B11"/>
          <w:szCs w:val="24"/>
          <w:vertAlign w:val="subscript"/>
        </w:rPr>
        <w:t>3</w:t>
      </w:r>
      <w:r w:rsidRPr="006E1ABD">
        <w:rPr>
          <w:color w:val="1D1B11"/>
          <w:szCs w:val="24"/>
        </w:rPr>
        <w:t xml:space="preserve"> = is flow in canal 3</w:t>
      </w:r>
    </w:p>
    <w:p w:rsidR="00620595" w:rsidRPr="006E1ABD" w:rsidRDefault="00620595" w:rsidP="00AC7D1E">
      <w:pPr>
        <w:spacing w:before="0" w:after="0"/>
        <w:ind w:left="720"/>
        <w:jc w:val="both"/>
        <w:rPr>
          <w:color w:val="1D1B11"/>
          <w:szCs w:val="24"/>
        </w:rPr>
      </w:pPr>
      <w:r w:rsidRPr="006E1ABD">
        <w:rPr>
          <w:color w:val="1D1B11"/>
          <w:szCs w:val="24"/>
        </w:rPr>
        <w:t xml:space="preserve">           L</w:t>
      </w:r>
      <w:r w:rsidRPr="00C66F55">
        <w:rPr>
          <w:color w:val="1D1B11"/>
          <w:szCs w:val="24"/>
          <w:vertAlign w:val="subscript"/>
        </w:rPr>
        <w:t>1</w:t>
      </w:r>
      <w:r w:rsidRPr="006E1ABD">
        <w:rPr>
          <w:color w:val="1D1B11"/>
          <w:szCs w:val="24"/>
        </w:rPr>
        <w:t xml:space="preserve">= is effective crest length of </w:t>
      </w:r>
      <w:r w:rsidR="00AC7D1E">
        <w:rPr>
          <w:color w:val="1D1B11"/>
          <w:szCs w:val="24"/>
        </w:rPr>
        <w:t>division box/tur</w:t>
      </w:r>
      <w:r w:rsidR="006B5521">
        <w:rPr>
          <w:color w:val="1D1B11"/>
          <w:szCs w:val="24"/>
        </w:rPr>
        <w:t>no</w:t>
      </w:r>
      <w:r w:rsidR="00AC7D1E">
        <w:rPr>
          <w:color w:val="1D1B11"/>
          <w:szCs w:val="24"/>
        </w:rPr>
        <w:t>ut</w:t>
      </w:r>
      <w:r w:rsidRPr="006E1ABD">
        <w:rPr>
          <w:color w:val="1D1B11"/>
          <w:szCs w:val="24"/>
        </w:rPr>
        <w:t xml:space="preserve"> sill across opening to canal 1</w:t>
      </w:r>
    </w:p>
    <w:p w:rsidR="00620595" w:rsidRPr="006E1ABD" w:rsidRDefault="00620595" w:rsidP="00AC7D1E">
      <w:pPr>
        <w:spacing w:before="0" w:after="0"/>
        <w:ind w:left="720"/>
        <w:jc w:val="both"/>
        <w:rPr>
          <w:color w:val="1D1B11"/>
          <w:szCs w:val="24"/>
        </w:rPr>
      </w:pPr>
      <w:r w:rsidRPr="006E1ABD">
        <w:rPr>
          <w:color w:val="1D1B11"/>
          <w:szCs w:val="24"/>
        </w:rPr>
        <w:t xml:space="preserve">           L</w:t>
      </w:r>
      <w:r w:rsidRPr="00C66F55">
        <w:rPr>
          <w:color w:val="1D1B11"/>
          <w:szCs w:val="24"/>
          <w:vertAlign w:val="subscript"/>
        </w:rPr>
        <w:t>2</w:t>
      </w:r>
      <w:r w:rsidRPr="006E1ABD">
        <w:rPr>
          <w:color w:val="1D1B11"/>
          <w:szCs w:val="24"/>
        </w:rPr>
        <w:t xml:space="preserve">= is effective crest length of </w:t>
      </w:r>
      <w:r w:rsidR="00AC7D1E">
        <w:rPr>
          <w:color w:val="1D1B11"/>
          <w:szCs w:val="24"/>
        </w:rPr>
        <w:t>division box/tur</w:t>
      </w:r>
      <w:r w:rsidR="006B5521">
        <w:rPr>
          <w:color w:val="1D1B11"/>
          <w:szCs w:val="24"/>
        </w:rPr>
        <w:t>no</w:t>
      </w:r>
      <w:r w:rsidR="00AC7D1E">
        <w:rPr>
          <w:color w:val="1D1B11"/>
          <w:szCs w:val="24"/>
        </w:rPr>
        <w:t>ut</w:t>
      </w:r>
      <w:r w:rsidR="00F91AE8">
        <w:rPr>
          <w:color w:val="1D1B11"/>
          <w:szCs w:val="24"/>
        </w:rPr>
        <w:t xml:space="preserve"> </w:t>
      </w:r>
      <w:r w:rsidRPr="006E1ABD">
        <w:rPr>
          <w:color w:val="1D1B11"/>
          <w:szCs w:val="24"/>
        </w:rPr>
        <w:t>sill across opening to canal 2</w:t>
      </w:r>
    </w:p>
    <w:p w:rsidR="00620595" w:rsidRPr="006E1ABD" w:rsidRDefault="00620595" w:rsidP="00AC7D1E">
      <w:pPr>
        <w:spacing w:before="0" w:after="0"/>
        <w:ind w:left="720"/>
        <w:jc w:val="both"/>
        <w:rPr>
          <w:color w:val="1D1B11"/>
          <w:szCs w:val="24"/>
        </w:rPr>
      </w:pPr>
      <w:r w:rsidRPr="006E1ABD">
        <w:rPr>
          <w:color w:val="1D1B11"/>
          <w:szCs w:val="24"/>
        </w:rPr>
        <w:t xml:space="preserve">           L</w:t>
      </w:r>
      <w:r w:rsidRPr="00C66F55">
        <w:rPr>
          <w:color w:val="1D1B11"/>
          <w:szCs w:val="24"/>
          <w:vertAlign w:val="subscript"/>
        </w:rPr>
        <w:t>3</w:t>
      </w:r>
      <w:r w:rsidRPr="006E1ABD">
        <w:rPr>
          <w:color w:val="1D1B11"/>
          <w:szCs w:val="24"/>
        </w:rPr>
        <w:t xml:space="preserve"> = is effective crest length of </w:t>
      </w:r>
      <w:r w:rsidR="00AC7D1E">
        <w:rPr>
          <w:color w:val="1D1B11"/>
          <w:szCs w:val="24"/>
        </w:rPr>
        <w:t>division box/tur</w:t>
      </w:r>
      <w:r w:rsidR="006B5521">
        <w:rPr>
          <w:color w:val="1D1B11"/>
          <w:szCs w:val="24"/>
        </w:rPr>
        <w:t>no</w:t>
      </w:r>
      <w:r w:rsidR="00AC7D1E">
        <w:rPr>
          <w:color w:val="1D1B11"/>
          <w:szCs w:val="24"/>
        </w:rPr>
        <w:t>ut</w:t>
      </w:r>
      <w:r w:rsidR="00F91AE8">
        <w:rPr>
          <w:color w:val="1D1B11"/>
          <w:szCs w:val="24"/>
        </w:rPr>
        <w:t xml:space="preserve"> </w:t>
      </w:r>
      <w:r w:rsidRPr="006E1ABD">
        <w:rPr>
          <w:color w:val="1D1B11"/>
          <w:szCs w:val="24"/>
        </w:rPr>
        <w:t>sill across opening to canal 3</w:t>
      </w:r>
    </w:p>
    <w:p w:rsidR="00620595" w:rsidRPr="006E1ABD" w:rsidRDefault="00620595" w:rsidP="00620595">
      <w:pPr>
        <w:spacing w:line="240" w:lineRule="auto"/>
        <w:ind w:left="720"/>
        <w:jc w:val="both"/>
        <w:rPr>
          <w:color w:val="1D1B11"/>
          <w:szCs w:val="24"/>
        </w:rPr>
      </w:pPr>
      <w:r w:rsidRPr="006E1ABD">
        <w:rPr>
          <w:color w:val="1D1B11"/>
          <w:szCs w:val="24"/>
        </w:rPr>
        <w:t xml:space="preserve">           Q</w:t>
      </w:r>
      <w:r w:rsidRPr="00C66F55">
        <w:rPr>
          <w:color w:val="1D1B11"/>
          <w:szCs w:val="24"/>
          <w:vertAlign w:val="subscript"/>
        </w:rPr>
        <w:t>1</w:t>
      </w:r>
      <w:r w:rsidRPr="006E1ABD">
        <w:rPr>
          <w:color w:val="1D1B11"/>
          <w:szCs w:val="24"/>
        </w:rPr>
        <w:t>= CL</w:t>
      </w:r>
      <w:r w:rsidRPr="00C66F55">
        <w:rPr>
          <w:color w:val="1D1B11"/>
          <w:szCs w:val="24"/>
          <w:vertAlign w:val="subscript"/>
        </w:rPr>
        <w:t>1</w:t>
      </w:r>
      <w:r w:rsidRPr="006E1ABD">
        <w:rPr>
          <w:color w:val="1D1B11"/>
          <w:szCs w:val="24"/>
        </w:rPr>
        <w:t xml:space="preserve"> (h</w:t>
      </w:r>
      <w:proofErr w:type="gramStart"/>
      <w:r w:rsidRPr="006E1ABD">
        <w:rPr>
          <w:color w:val="1D1B11"/>
          <w:szCs w:val="24"/>
        </w:rPr>
        <w:t>)</w:t>
      </w:r>
      <w:r w:rsidRPr="00C66F55">
        <w:rPr>
          <w:color w:val="1D1B11"/>
          <w:szCs w:val="24"/>
          <w:vertAlign w:val="superscript"/>
        </w:rPr>
        <w:t>3</w:t>
      </w:r>
      <w:proofErr w:type="gramEnd"/>
      <w:r w:rsidRPr="00C66F55">
        <w:rPr>
          <w:color w:val="1D1B11"/>
          <w:szCs w:val="24"/>
          <w:vertAlign w:val="superscript"/>
        </w:rPr>
        <w:t>/2</w:t>
      </w:r>
      <w:r w:rsidRPr="006E1ABD">
        <w:rPr>
          <w:color w:val="1D1B11"/>
          <w:szCs w:val="24"/>
        </w:rPr>
        <w:t xml:space="preserve">, </w:t>
      </w:r>
    </w:p>
    <w:p w:rsidR="00620595" w:rsidRPr="006E1ABD" w:rsidRDefault="00620595" w:rsidP="00620595">
      <w:pPr>
        <w:spacing w:line="240" w:lineRule="auto"/>
        <w:ind w:left="720"/>
        <w:jc w:val="both"/>
        <w:rPr>
          <w:color w:val="1D1B11"/>
          <w:szCs w:val="24"/>
        </w:rPr>
      </w:pPr>
      <w:r w:rsidRPr="006E1ABD">
        <w:rPr>
          <w:color w:val="1D1B11"/>
          <w:szCs w:val="24"/>
        </w:rPr>
        <w:t xml:space="preserve">           L</w:t>
      </w:r>
      <w:r w:rsidRPr="00C66F55">
        <w:rPr>
          <w:color w:val="1D1B11"/>
          <w:szCs w:val="24"/>
          <w:vertAlign w:val="subscript"/>
        </w:rPr>
        <w:t>1</w:t>
      </w:r>
      <w:r w:rsidRPr="006E1ABD">
        <w:rPr>
          <w:color w:val="1D1B11"/>
          <w:szCs w:val="24"/>
        </w:rPr>
        <w:t xml:space="preserve"> = Q</w:t>
      </w:r>
      <w:r w:rsidRPr="00C66F55">
        <w:rPr>
          <w:color w:val="1D1B11"/>
          <w:szCs w:val="24"/>
          <w:vertAlign w:val="subscript"/>
        </w:rPr>
        <w:t>1</w:t>
      </w:r>
      <w:r>
        <w:rPr>
          <w:color w:val="1D1B11"/>
          <w:szCs w:val="24"/>
        </w:rPr>
        <w:t>/C</w:t>
      </w:r>
      <w:r w:rsidRPr="006E1ABD">
        <w:rPr>
          <w:color w:val="1D1B11"/>
          <w:szCs w:val="24"/>
        </w:rPr>
        <w:t>h</w:t>
      </w:r>
      <w:r w:rsidRPr="00C66F55">
        <w:rPr>
          <w:color w:val="1D1B11"/>
          <w:szCs w:val="24"/>
          <w:vertAlign w:val="superscript"/>
        </w:rPr>
        <w:t>3/2</w:t>
      </w:r>
    </w:p>
    <w:p w:rsidR="00620595" w:rsidRPr="006E1ABD" w:rsidRDefault="00620595" w:rsidP="00620595">
      <w:pPr>
        <w:spacing w:line="240" w:lineRule="auto"/>
        <w:ind w:left="720"/>
        <w:jc w:val="both"/>
        <w:rPr>
          <w:color w:val="1D1B11"/>
          <w:szCs w:val="24"/>
        </w:rPr>
      </w:pPr>
      <w:r w:rsidRPr="006E1ABD">
        <w:rPr>
          <w:color w:val="1D1B11"/>
          <w:szCs w:val="24"/>
        </w:rPr>
        <w:lastRenderedPageBreak/>
        <w:t xml:space="preserve">           L</w:t>
      </w:r>
      <w:r w:rsidRPr="00C66F55">
        <w:rPr>
          <w:color w:val="1D1B11"/>
          <w:szCs w:val="24"/>
          <w:vertAlign w:val="subscript"/>
        </w:rPr>
        <w:t>2</w:t>
      </w:r>
      <w:r w:rsidRPr="006E1ABD">
        <w:rPr>
          <w:color w:val="1D1B11"/>
          <w:szCs w:val="24"/>
        </w:rPr>
        <w:t xml:space="preserve"> = L</w:t>
      </w:r>
      <w:r w:rsidRPr="00C66F55">
        <w:rPr>
          <w:color w:val="1D1B11"/>
          <w:szCs w:val="24"/>
          <w:vertAlign w:val="subscript"/>
        </w:rPr>
        <w:t>1</w:t>
      </w:r>
      <w:r w:rsidRPr="006E1ABD">
        <w:rPr>
          <w:color w:val="1D1B11"/>
          <w:szCs w:val="24"/>
        </w:rPr>
        <w:t>*Q</w:t>
      </w:r>
      <w:r w:rsidRPr="00C66F55">
        <w:rPr>
          <w:color w:val="1D1B11"/>
          <w:szCs w:val="24"/>
          <w:vertAlign w:val="subscript"/>
        </w:rPr>
        <w:t>2</w:t>
      </w:r>
      <w:r w:rsidRPr="006E1ABD">
        <w:rPr>
          <w:color w:val="1D1B11"/>
          <w:szCs w:val="24"/>
        </w:rPr>
        <w:t>/ Q</w:t>
      </w:r>
      <w:r w:rsidRPr="00C66F55">
        <w:rPr>
          <w:color w:val="1D1B11"/>
          <w:szCs w:val="24"/>
          <w:vertAlign w:val="subscript"/>
        </w:rPr>
        <w:t>1</w:t>
      </w:r>
    </w:p>
    <w:p w:rsidR="00620595" w:rsidRPr="006E1ABD" w:rsidRDefault="00620595" w:rsidP="00620595">
      <w:pPr>
        <w:spacing w:line="240" w:lineRule="auto"/>
        <w:ind w:left="720"/>
        <w:jc w:val="both"/>
        <w:rPr>
          <w:color w:val="1D1B11"/>
          <w:szCs w:val="24"/>
        </w:rPr>
      </w:pPr>
      <w:r w:rsidRPr="006E1ABD">
        <w:rPr>
          <w:color w:val="1D1B11"/>
          <w:szCs w:val="24"/>
        </w:rPr>
        <w:t xml:space="preserve">           L</w:t>
      </w:r>
      <w:r w:rsidRPr="00C66F55">
        <w:rPr>
          <w:color w:val="1D1B11"/>
          <w:szCs w:val="24"/>
          <w:vertAlign w:val="subscript"/>
        </w:rPr>
        <w:t>3</w:t>
      </w:r>
      <w:r w:rsidRPr="006E1ABD">
        <w:rPr>
          <w:color w:val="1D1B11"/>
          <w:szCs w:val="24"/>
        </w:rPr>
        <w:t xml:space="preserve"> = L</w:t>
      </w:r>
      <w:r w:rsidRPr="00C66F55">
        <w:rPr>
          <w:color w:val="1D1B11"/>
          <w:szCs w:val="24"/>
          <w:vertAlign w:val="subscript"/>
        </w:rPr>
        <w:t>1</w:t>
      </w:r>
      <w:r w:rsidRPr="006E1ABD">
        <w:rPr>
          <w:color w:val="1D1B11"/>
          <w:szCs w:val="24"/>
        </w:rPr>
        <w:t>*Q</w:t>
      </w:r>
      <w:r w:rsidRPr="00C66F55">
        <w:rPr>
          <w:color w:val="1D1B11"/>
          <w:szCs w:val="24"/>
          <w:vertAlign w:val="subscript"/>
        </w:rPr>
        <w:t>3</w:t>
      </w:r>
      <w:r w:rsidRPr="006E1ABD">
        <w:rPr>
          <w:color w:val="1D1B11"/>
          <w:szCs w:val="24"/>
        </w:rPr>
        <w:t>/ Q</w:t>
      </w:r>
      <w:r w:rsidRPr="00C66F55">
        <w:rPr>
          <w:color w:val="1D1B11"/>
          <w:szCs w:val="24"/>
          <w:vertAlign w:val="subscript"/>
        </w:rPr>
        <w:t>1</w:t>
      </w:r>
    </w:p>
    <w:p w:rsidR="00620595" w:rsidRDefault="00620595" w:rsidP="00892593">
      <w:pPr>
        <w:spacing w:before="0" w:after="0"/>
        <w:jc w:val="both"/>
        <w:rPr>
          <w:color w:val="1D1B11"/>
          <w:szCs w:val="24"/>
        </w:rPr>
      </w:pPr>
      <w:r w:rsidRPr="006E1ABD">
        <w:rPr>
          <w:color w:val="1D1B11"/>
          <w:szCs w:val="24"/>
        </w:rPr>
        <w:t xml:space="preserve">The depth of (height of) the division box, </w:t>
      </w:r>
    </w:p>
    <w:p w:rsidR="00620595" w:rsidRPr="006E1ABD" w:rsidRDefault="00620595" w:rsidP="00892593">
      <w:pPr>
        <w:spacing w:before="0" w:after="0"/>
        <w:ind w:left="720" w:firstLine="720"/>
        <w:jc w:val="both"/>
        <w:rPr>
          <w:color w:val="1D1B11"/>
          <w:szCs w:val="24"/>
        </w:rPr>
      </w:pPr>
      <w:r w:rsidRPr="006E1ABD">
        <w:rPr>
          <w:color w:val="1D1B11"/>
          <w:szCs w:val="24"/>
        </w:rPr>
        <w:t xml:space="preserve">D= </w:t>
      </w:r>
      <w:proofErr w:type="spellStart"/>
      <w:r w:rsidRPr="006E1ABD">
        <w:rPr>
          <w:color w:val="1D1B11"/>
          <w:szCs w:val="24"/>
        </w:rPr>
        <w:t>d+f</w:t>
      </w:r>
      <w:r w:rsidRPr="00C66F55">
        <w:rPr>
          <w:color w:val="1D1B11"/>
          <w:szCs w:val="24"/>
          <w:vertAlign w:val="subscript"/>
        </w:rPr>
        <w:t>b</w:t>
      </w:r>
      <w:proofErr w:type="spellEnd"/>
    </w:p>
    <w:p w:rsidR="00620595" w:rsidRDefault="00620595" w:rsidP="00892593">
      <w:pPr>
        <w:spacing w:before="0" w:after="0"/>
        <w:jc w:val="both"/>
        <w:rPr>
          <w:color w:val="1D1B11"/>
          <w:szCs w:val="24"/>
        </w:rPr>
      </w:pPr>
      <w:r w:rsidRPr="006E1ABD">
        <w:rPr>
          <w:color w:val="1D1B11"/>
          <w:szCs w:val="24"/>
        </w:rPr>
        <w:t xml:space="preserve">The width of the division box, </w:t>
      </w:r>
    </w:p>
    <w:p w:rsidR="00620595" w:rsidRPr="006E1ABD" w:rsidRDefault="00620595" w:rsidP="00892593">
      <w:pPr>
        <w:spacing w:before="0" w:after="0"/>
        <w:ind w:left="720" w:firstLine="720"/>
        <w:jc w:val="both"/>
        <w:rPr>
          <w:color w:val="1D1B11"/>
          <w:szCs w:val="24"/>
        </w:rPr>
      </w:pPr>
      <w:r w:rsidRPr="006E1ABD">
        <w:rPr>
          <w:color w:val="1D1B11"/>
          <w:szCs w:val="24"/>
        </w:rPr>
        <w:t>B= b+2*m*D</w:t>
      </w:r>
    </w:p>
    <w:p w:rsidR="00620595" w:rsidRPr="006E1ABD" w:rsidRDefault="00620595" w:rsidP="00892593">
      <w:pPr>
        <w:spacing w:before="0" w:after="0"/>
        <w:ind w:firstLine="720"/>
        <w:jc w:val="both"/>
        <w:rPr>
          <w:color w:val="1D1B11"/>
          <w:szCs w:val="24"/>
        </w:rPr>
      </w:pPr>
      <w:r w:rsidRPr="006E1ABD">
        <w:rPr>
          <w:color w:val="1D1B11"/>
          <w:szCs w:val="24"/>
        </w:rPr>
        <w:t>Where b= base width of the incoming canal</w:t>
      </w:r>
    </w:p>
    <w:p w:rsidR="003C5F86" w:rsidRDefault="00620595" w:rsidP="00892593">
      <w:pPr>
        <w:spacing w:before="0" w:after="0"/>
        <w:jc w:val="both"/>
        <w:rPr>
          <w:color w:val="1D1B11"/>
          <w:szCs w:val="24"/>
        </w:rPr>
      </w:pPr>
      <w:r>
        <w:rPr>
          <w:color w:val="1D1B11"/>
          <w:szCs w:val="24"/>
        </w:rPr>
        <w:tab/>
      </w:r>
      <w:r>
        <w:rPr>
          <w:color w:val="1D1B11"/>
          <w:szCs w:val="24"/>
        </w:rPr>
        <w:tab/>
      </w:r>
      <w:r w:rsidRPr="006E1ABD">
        <w:rPr>
          <w:color w:val="1D1B11"/>
          <w:szCs w:val="24"/>
        </w:rPr>
        <w:t>D= total canal depth of the incoming canal</w:t>
      </w:r>
    </w:p>
    <w:p w:rsidR="003C5F86" w:rsidRDefault="003C5F86" w:rsidP="00892593">
      <w:pPr>
        <w:spacing w:before="0" w:after="0"/>
        <w:jc w:val="both"/>
        <w:rPr>
          <w:color w:val="1D1B11"/>
          <w:szCs w:val="24"/>
        </w:rPr>
      </w:pPr>
    </w:p>
    <w:p w:rsidR="001E44E9" w:rsidRDefault="001E44E9" w:rsidP="00892593">
      <w:pPr>
        <w:spacing w:before="0" w:after="0"/>
        <w:jc w:val="both"/>
        <w:rPr>
          <w:color w:val="1D1B11"/>
          <w:szCs w:val="24"/>
        </w:rPr>
      </w:pPr>
      <w:r>
        <w:rPr>
          <w:color w:val="1D1B11"/>
          <w:szCs w:val="24"/>
        </w:rPr>
        <w:t>Off takes from MC-1 and SC-1 is designed using orifice formula</w:t>
      </w:r>
    </w:p>
    <w:p w:rsidR="001E44E9" w:rsidRDefault="001E44E9" w:rsidP="00892593">
      <w:pPr>
        <w:spacing w:before="0" w:after="0"/>
        <w:jc w:val="both"/>
        <w:rPr>
          <w:color w:val="1D1B11"/>
          <w:szCs w:val="24"/>
        </w:rPr>
        <w:sectPr w:rsidR="001E44E9" w:rsidSect="005E4F3A">
          <w:pgSz w:w="12240" w:h="15840"/>
          <w:pgMar w:top="1440" w:right="1152" w:bottom="720" w:left="1440" w:header="720" w:footer="720" w:gutter="0"/>
          <w:cols w:space="720"/>
          <w:docGrid w:linePitch="360"/>
        </w:sectPr>
      </w:pPr>
      <w:r>
        <w:rPr>
          <w:color w:val="1D1B11"/>
          <w:szCs w:val="24"/>
        </w:rPr>
        <w:t>.</w:t>
      </w:r>
      <m:oMath>
        <m:r>
          <m:rPr>
            <m:sty m:val="p"/>
          </m:rPr>
          <w:rPr>
            <w:rFonts w:ascii="Cambria Math" w:eastAsia="Calibri" w:hAnsi="Cambria Math" w:cs="Times New Roman"/>
            <w:sz w:val="22"/>
          </w:rPr>
          <m:t xml:space="preserve"> Q=CA</m:t>
        </m:r>
        <m:rad>
          <m:radPr>
            <m:degHide m:val="on"/>
            <m:ctrlPr>
              <w:rPr>
                <w:rFonts w:ascii="Cambria Math" w:eastAsia="Calibri" w:hAnsi="Cambria Math" w:cs="Times New Roman"/>
                <w:sz w:val="22"/>
              </w:rPr>
            </m:ctrlPr>
          </m:radPr>
          <m:deg/>
          <m:e>
            <m:r>
              <m:rPr>
                <m:sty m:val="p"/>
              </m:rPr>
              <w:rPr>
                <w:rFonts w:ascii="Cambria Math" w:eastAsia="Calibri" w:hAnsi="Cambria Math" w:cs="Times New Roman"/>
                <w:sz w:val="22"/>
              </w:rPr>
              <m:t>2gh</m:t>
            </m:r>
          </m:e>
        </m:rad>
      </m:oMath>
    </w:p>
    <w:p w:rsidR="003C5F86" w:rsidRDefault="003C5F86" w:rsidP="00B663CD">
      <w:pPr>
        <w:pStyle w:val="Caption"/>
      </w:pPr>
      <w:bookmarkStart w:id="297" w:name="_Toc506932709"/>
      <w:r>
        <w:lastRenderedPageBreak/>
        <w:t xml:space="preserve">Table </w:t>
      </w:r>
      <w:fldSimple w:instr=" STYLEREF 1 \s ">
        <w:r w:rsidR="00BB1A7F">
          <w:rPr>
            <w:noProof/>
          </w:rPr>
          <w:t>4</w:t>
        </w:r>
      </w:fldSimple>
      <w:r w:rsidR="00BB1A7F">
        <w:noBreakHyphen/>
      </w:r>
      <w:fldSimple w:instr=" SEQ Table \* ARABIC \s 1 ">
        <w:r w:rsidR="00BB1A7F">
          <w:rPr>
            <w:noProof/>
          </w:rPr>
          <w:t>5</w:t>
        </w:r>
      </w:fldSimple>
      <w:r>
        <w:t>: Hydraulic Parameters of Division Box</w:t>
      </w:r>
      <w:bookmarkEnd w:id="297"/>
    </w:p>
    <w:tbl>
      <w:tblPr>
        <w:tblW w:w="5000" w:type="pct"/>
        <w:tblLook w:val="04A0"/>
      </w:tblPr>
      <w:tblGrid>
        <w:gridCol w:w="1662"/>
        <w:gridCol w:w="964"/>
        <w:gridCol w:w="674"/>
        <w:gridCol w:w="809"/>
        <w:gridCol w:w="959"/>
        <w:gridCol w:w="712"/>
        <w:gridCol w:w="536"/>
        <w:gridCol w:w="536"/>
        <w:gridCol w:w="536"/>
        <w:gridCol w:w="683"/>
        <w:gridCol w:w="683"/>
        <w:gridCol w:w="536"/>
        <w:gridCol w:w="536"/>
        <w:gridCol w:w="498"/>
        <w:gridCol w:w="498"/>
        <w:gridCol w:w="498"/>
        <w:gridCol w:w="536"/>
        <w:gridCol w:w="511"/>
        <w:gridCol w:w="809"/>
      </w:tblGrid>
      <w:tr w:rsidR="00E01F90" w:rsidRPr="00E01F90" w:rsidTr="00E01F90">
        <w:trPr>
          <w:trHeight w:val="810"/>
        </w:trPr>
        <w:tc>
          <w:tcPr>
            <w:tcW w:w="752" w:type="pct"/>
            <w:tcBorders>
              <w:top w:val="double" w:sz="6" w:space="0" w:color="00B0F0"/>
              <w:left w:val="double" w:sz="6" w:space="0" w:color="00B0F0"/>
              <w:bottom w:val="single" w:sz="4" w:space="0" w:color="00B0F0"/>
              <w:right w:val="single" w:sz="4" w:space="0" w:color="00B0F0"/>
            </w:tcBorders>
            <w:shd w:val="clear" w:color="auto" w:fill="auto"/>
            <w:noWrap/>
            <w:vAlign w:val="bottom"/>
            <w:hideMark/>
          </w:tcPr>
          <w:p w:rsidR="00E01F90" w:rsidRPr="00E01F90" w:rsidRDefault="00E01F90" w:rsidP="00E01F90">
            <w:pPr>
              <w:spacing w:before="0" w:after="0" w:line="240" w:lineRule="auto"/>
              <w:rPr>
                <w:rFonts w:ascii="Calibri" w:eastAsia="Times New Roman" w:hAnsi="Calibri" w:cs="Calibri"/>
                <w:color w:val="000000"/>
                <w:sz w:val="20"/>
                <w:szCs w:val="20"/>
              </w:rPr>
            </w:pPr>
            <w:r w:rsidRPr="00E01F90">
              <w:rPr>
                <w:rFonts w:ascii="Calibri" w:eastAsia="Times New Roman" w:hAnsi="Calibri" w:cs="Calibri"/>
                <w:color w:val="000000"/>
                <w:sz w:val="20"/>
                <w:szCs w:val="20"/>
              </w:rPr>
              <w:t>Dividing  canal</w:t>
            </w:r>
          </w:p>
        </w:tc>
        <w:tc>
          <w:tcPr>
            <w:tcW w:w="323" w:type="pct"/>
            <w:tcBorders>
              <w:top w:val="double" w:sz="6" w:space="0" w:color="00B0F0"/>
              <w:left w:val="nil"/>
              <w:bottom w:val="single" w:sz="4" w:space="0" w:color="00B0F0"/>
              <w:right w:val="single" w:sz="4" w:space="0" w:color="00B0F0"/>
            </w:tcBorders>
            <w:shd w:val="clear" w:color="auto" w:fill="auto"/>
            <w:noWrap/>
            <w:vAlign w:val="bottom"/>
            <w:hideMark/>
          </w:tcPr>
          <w:p w:rsidR="00E01F90" w:rsidRPr="00E01F90" w:rsidRDefault="00E01F90" w:rsidP="00E01F90">
            <w:pPr>
              <w:spacing w:before="0" w:after="0" w:line="240" w:lineRule="auto"/>
              <w:rPr>
                <w:rFonts w:ascii="Calibri" w:eastAsia="Times New Roman" w:hAnsi="Calibri" w:cs="Calibri"/>
                <w:color w:val="000000"/>
                <w:sz w:val="20"/>
                <w:szCs w:val="20"/>
              </w:rPr>
            </w:pPr>
            <w:proofErr w:type="spellStart"/>
            <w:r w:rsidRPr="00E01F90">
              <w:rPr>
                <w:rFonts w:ascii="Calibri" w:eastAsia="Times New Roman" w:hAnsi="Calibri" w:cs="Calibri"/>
                <w:color w:val="000000"/>
                <w:sz w:val="20"/>
                <w:szCs w:val="20"/>
              </w:rPr>
              <w:t>Chainage</w:t>
            </w:r>
            <w:proofErr w:type="spellEnd"/>
          </w:p>
        </w:tc>
        <w:tc>
          <w:tcPr>
            <w:tcW w:w="267" w:type="pct"/>
            <w:tcBorders>
              <w:top w:val="double" w:sz="6" w:space="0" w:color="00B0F0"/>
              <w:left w:val="nil"/>
              <w:bottom w:val="single" w:sz="4" w:space="0" w:color="00B0F0"/>
              <w:right w:val="single" w:sz="4" w:space="0" w:color="00B0F0"/>
            </w:tcBorders>
            <w:shd w:val="clear" w:color="auto" w:fill="auto"/>
            <w:noWrap/>
            <w:vAlign w:val="bottom"/>
            <w:hideMark/>
          </w:tcPr>
          <w:p w:rsidR="00E01F90" w:rsidRPr="00E01F90" w:rsidRDefault="00E01F90" w:rsidP="00E01F90">
            <w:pPr>
              <w:spacing w:before="0" w:after="0" w:line="240" w:lineRule="auto"/>
              <w:rPr>
                <w:rFonts w:ascii="Calibri" w:eastAsia="Times New Roman" w:hAnsi="Calibri" w:cs="Calibri"/>
                <w:color w:val="000000"/>
                <w:sz w:val="20"/>
                <w:szCs w:val="20"/>
              </w:rPr>
            </w:pPr>
            <w:r w:rsidRPr="00E01F90">
              <w:rPr>
                <w:rFonts w:ascii="Calibri" w:eastAsia="Times New Roman" w:hAnsi="Calibri" w:cs="Calibri"/>
                <w:color w:val="000000"/>
                <w:sz w:val="20"/>
                <w:szCs w:val="20"/>
              </w:rPr>
              <w:t>Q(l/s)</w:t>
            </w:r>
          </w:p>
        </w:tc>
        <w:tc>
          <w:tcPr>
            <w:tcW w:w="292" w:type="pct"/>
            <w:tcBorders>
              <w:top w:val="double" w:sz="6" w:space="0" w:color="00B0F0"/>
              <w:left w:val="nil"/>
              <w:bottom w:val="single" w:sz="4" w:space="0" w:color="00B0F0"/>
              <w:right w:val="single" w:sz="4" w:space="0" w:color="00B0F0"/>
            </w:tcBorders>
            <w:shd w:val="clear" w:color="auto" w:fill="auto"/>
            <w:vAlign w:val="bottom"/>
            <w:hideMark/>
          </w:tcPr>
          <w:p w:rsidR="00E01F90" w:rsidRPr="00E01F90" w:rsidRDefault="00E01F90" w:rsidP="00E01F90">
            <w:pPr>
              <w:spacing w:before="0" w:after="0" w:line="240" w:lineRule="auto"/>
              <w:rPr>
                <w:rFonts w:ascii="Calibri" w:eastAsia="Times New Roman" w:hAnsi="Calibri" w:cs="Calibri"/>
                <w:color w:val="000000"/>
                <w:sz w:val="20"/>
                <w:szCs w:val="20"/>
              </w:rPr>
            </w:pPr>
            <w:r w:rsidRPr="00E01F90">
              <w:rPr>
                <w:rFonts w:ascii="Calibri" w:eastAsia="Times New Roman" w:hAnsi="Calibri" w:cs="Calibri"/>
                <w:color w:val="000000"/>
                <w:sz w:val="20"/>
                <w:szCs w:val="20"/>
              </w:rPr>
              <w:t>Q1(l/S)</w:t>
            </w:r>
          </w:p>
        </w:tc>
        <w:tc>
          <w:tcPr>
            <w:tcW w:w="321" w:type="pct"/>
            <w:tcBorders>
              <w:top w:val="double" w:sz="6" w:space="0" w:color="00B0F0"/>
              <w:left w:val="nil"/>
              <w:bottom w:val="single" w:sz="4" w:space="0" w:color="00B0F0"/>
              <w:right w:val="single" w:sz="4" w:space="0" w:color="00B0F0"/>
            </w:tcBorders>
            <w:shd w:val="clear" w:color="auto" w:fill="auto"/>
            <w:vAlign w:val="bottom"/>
            <w:hideMark/>
          </w:tcPr>
          <w:p w:rsidR="00E01F90" w:rsidRPr="00E01F90" w:rsidRDefault="00E01F90" w:rsidP="00E01F90">
            <w:pPr>
              <w:spacing w:before="0" w:after="0" w:line="240" w:lineRule="auto"/>
              <w:rPr>
                <w:rFonts w:ascii="Calibri" w:eastAsia="Times New Roman" w:hAnsi="Calibri" w:cs="Calibri"/>
                <w:color w:val="000000"/>
                <w:sz w:val="20"/>
                <w:szCs w:val="20"/>
              </w:rPr>
            </w:pPr>
            <w:r w:rsidRPr="00E01F90">
              <w:rPr>
                <w:rFonts w:ascii="Calibri" w:eastAsia="Times New Roman" w:hAnsi="Calibri" w:cs="Calibri"/>
                <w:color w:val="000000"/>
                <w:sz w:val="20"/>
                <w:szCs w:val="20"/>
              </w:rPr>
              <w:t>Q2(l/sec)</w:t>
            </w:r>
          </w:p>
        </w:tc>
        <w:tc>
          <w:tcPr>
            <w:tcW w:w="236" w:type="pct"/>
            <w:tcBorders>
              <w:top w:val="double" w:sz="6" w:space="0" w:color="00B0F0"/>
              <w:left w:val="nil"/>
              <w:bottom w:val="single" w:sz="4" w:space="0" w:color="00B0F0"/>
              <w:right w:val="single" w:sz="4" w:space="0" w:color="00B0F0"/>
            </w:tcBorders>
            <w:shd w:val="clear" w:color="auto" w:fill="auto"/>
            <w:vAlign w:val="bottom"/>
            <w:hideMark/>
          </w:tcPr>
          <w:p w:rsidR="00E01F90" w:rsidRPr="00E01F90" w:rsidRDefault="00E01F90" w:rsidP="00E01F90">
            <w:pPr>
              <w:spacing w:before="0" w:after="0" w:line="240" w:lineRule="auto"/>
              <w:rPr>
                <w:rFonts w:ascii="Calibri" w:eastAsia="Times New Roman" w:hAnsi="Calibri" w:cs="Calibri"/>
                <w:color w:val="000000"/>
                <w:sz w:val="20"/>
                <w:szCs w:val="20"/>
              </w:rPr>
            </w:pPr>
            <w:r w:rsidRPr="00E01F90">
              <w:rPr>
                <w:rFonts w:ascii="Calibri" w:eastAsia="Times New Roman" w:hAnsi="Calibri" w:cs="Calibri"/>
                <w:color w:val="000000"/>
                <w:sz w:val="20"/>
                <w:szCs w:val="20"/>
              </w:rPr>
              <w:t>Bo(m)</w:t>
            </w:r>
          </w:p>
        </w:tc>
        <w:tc>
          <w:tcPr>
            <w:tcW w:w="239" w:type="pct"/>
            <w:tcBorders>
              <w:top w:val="double" w:sz="6" w:space="0" w:color="00B0F0"/>
              <w:left w:val="nil"/>
              <w:bottom w:val="single" w:sz="4" w:space="0" w:color="00B0F0"/>
              <w:right w:val="single" w:sz="4" w:space="0" w:color="00B0F0"/>
            </w:tcBorders>
            <w:shd w:val="clear" w:color="auto" w:fill="auto"/>
            <w:vAlign w:val="bottom"/>
            <w:hideMark/>
          </w:tcPr>
          <w:p w:rsidR="00E01F90" w:rsidRPr="00E01F90" w:rsidRDefault="00E01F90" w:rsidP="00E01F90">
            <w:pPr>
              <w:spacing w:before="0" w:after="0" w:line="240" w:lineRule="auto"/>
              <w:rPr>
                <w:rFonts w:ascii="Calibri" w:eastAsia="Times New Roman" w:hAnsi="Calibri" w:cs="Calibri"/>
                <w:color w:val="000000"/>
                <w:sz w:val="20"/>
                <w:szCs w:val="20"/>
              </w:rPr>
            </w:pPr>
            <w:r w:rsidRPr="00E01F90">
              <w:rPr>
                <w:rFonts w:ascii="Calibri" w:eastAsia="Times New Roman" w:hAnsi="Calibri" w:cs="Calibri"/>
                <w:color w:val="000000"/>
                <w:sz w:val="20"/>
                <w:szCs w:val="20"/>
              </w:rPr>
              <w:t>FSD (m)</w:t>
            </w:r>
          </w:p>
        </w:tc>
        <w:tc>
          <w:tcPr>
            <w:tcW w:w="189" w:type="pct"/>
            <w:tcBorders>
              <w:top w:val="double" w:sz="6" w:space="0" w:color="00B0F0"/>
              <w:left w:val="nil"/>
              <w:bottom w:val="single" w:sz="4" w:space="0" w:color="00B0F0"/>
              <w:right w:val="single" w:sz="4" w:space="0" w:color="00B0F0"/>
            </w:tcBorders>
            <w:shd w:val="clear" w:color="auto" w:fill="auto"/>
            <w:vAlign w:val="bottom"/>
            <w:hideMark/>
          </w:tcPr>
          <w:p w:rsidR="00E01F90" w:rsidRPr="00E01F90" w:rsidRDefault="00E01F90" w:rsidP="00E01F90">
            <w:pPr>
              <w:spacing w:before="0" w:after="0" w:line="240" w:lineRule="auto"/>
              <w:rPr>
                <w:rFonts w:ascii="Calibri" w:eastAsia="Times New Roman" w:hAnsi="Calibri" w:cs="Calibri"/>
                <w:color w:val="000000"/>
                <w:sz w:val="20"/>
                <w:szCs w:val="20"/>
              </w:rPr>
            </w:pPr>
            <w:r w:rsidRPr="00E01F90">
              <w:rPr>
                <w:rFonts w:ascii="Calibri" w:eastAsia="Times New Roman" w:hAnsi="Calibri" w:cs="Calibri"/>
                <w:color w:val="000000"/>
                <w:sz w:val="20"/>
                <w:szCs w:val="20"/>
              </w:rPr>
              <w:t>FB (m)</w:t>
            </w:r>
          </w:p>
        </w:tc>
        <w:tc>
          <w:tcPr>
            <w:tcW w:w="189" w:type="pct"/>
            <w:tcBorders>
              <w:top w:val="double" w:sz="6" w:space="0" w:color="00B0F0"/>
              <w:left w:val="nil"/>
              <w:bottom w:val="single" w:sz="4" w:space="0" w:color="00B0F0"/>
              <w:right w:val="single" w:sz="4" w:space="0" w:color="00B0F0"/>
            </w:tcBorders>
            <w:shd w:val="clear" w:color="auto" w:fill="auto"/>
            <w:vAlign w:val="bottom"/>
            <w:hideMark/>
          </w:tcPr>
          <w:p w:rsidR="00E01F90" w:rsidRPr="00E01F90" w:rsidRDefault="00E01F90" w:rsidP="00E01F90">
            <w:pPr>
              <w:spacing w:before="0" w:after="0" w:line="240" w:lineRule="auto"/>
              <w:rPr>
                <w:rFonts w:ascii="Calibri" w:eastAsia="Times New Roman" w:hAnsi="Calibri" w:cs="Calibri"/>
                <w:color w:val="000000"/>
                <w:sz w:val="20"/>
                <w:szCs w:val="20"/>
              </w:rPr>
            </w:pPr>
            <w:r w:rsidRPr="00E01F90">
              <w:rPr>
                <w:rFonts w:ascii="Calibri" w:eastAsia="Times New Roman" w:hAnsi="Calibri" w:cs="Calibri"/>
                <w:color w:val="000000"/>
                <w:sz w:val="20"/>
                <w:szCs w:val="20"/>
              </w:rPr>
              <w:t>Do (m)</w:t>
            </w:r>
          </w:p>
        </w:tc>
        <w:tc>
          <w:tcPr>
            <w:tcW w:w="227" w:type="pct"/>
            <w:tcBorders>
              <w:top w:val="double" w:sz="6" w:space="0" w:color="00B0F0"/>
              <w:left w:val="nil"/>
              <w:bottom w:val="single" w:sz="4" w:space="0" w:color="00B0F0"/>
              <w:right w:val="single" w:sz="4" w:space="0" w:color="00B0F0"/>
            </w:tcBorders>
            <w:shd w:val="clear" w:color="auto" w:fill="auto"/>
            <w:vAlign w:val="bottom"/>
            <w:hideMark/>
          </w:tcPr>
          <w:p w:rsidR="00E01F90" w:rsidRPr="00E01F90" w:rsidRDefault="00E01F90" w:rsidP="00E01F90">
            <w:pPr>
              <w:spacing w:before="0" w:after="0" w:line="240" w:lineRule="auto"/>
              <w:rPr>
                <w:rFonts w:ascii="Calibri" w:eastAsia="Times New Roman" w:hAnsi="Calibri" w:cs="Calibri"/>
                <w:color w:val="000000"/>
                <w:sz w:val="20"/>
                <w:szCs w:val="20"/>
              </w:rPr>
            </w:pPr>
            <w:r w:rsidRPr="00E01F90">
              <w:rPr>
                <w:rFonts w:ascii="Calibri" w:eastAsia="Times New Roman" w:hAnsi="Calibri" w:cs="Calibri"/>
                <w:color w:val="000000"/>
                <w:sz w:val="20"/>
                <w:szCs w:val="20"/>
              </w:rPr>
              <w:t>L1(m)</w:t>
            </w:r>
          </w:p>
        </w:tc>
        <w:tc>
          <w:tcPr>
            <w:tcW w:w="227" w:type="pct"/>
            <w:tcBorders>
              <w:top w:val="double" w:sz="6" w:space="0" w:color="00B0F0"/>
              <w:left w:val="nil"/>
              <w:bottom w:val="single" w:sz="4" w:space="0" w:color="00B0F0"/>
              <w:right w:val="single" w:sz="4" w:space="0" w:color="00B0F0"/>
            </w:tcBorders>
            <w:shd w:val="clear" w:color="auto" w:fill="auto"/>
            <w:vAlign w:val="bottom"/>
            <w:hideMark/>
          </w:tcPr>
          <w:p w:rsidR="00E01F90" w:rsidRPr="00E01F90" w:rsidRDefault="00E01F90" w:rsidP="00E01F90">
            <w:pPr>
              <w:spacing w:before="0" w:after="0" w:line="240" w:lineRule="auto"/>
              <w:rPr>
                <w:rFonts w:ascii="Calibri" w:eastAsia="Times New Roman" w:hAnsi="Calibri" w:cs="Calibri"/>
                <w:color w:val="000000"/>
                <w:sz w:val="20"/>
                <w:szCs w:val="20"/>
              </w:rPr>
            </w:pPr>
            <w:r w:rsidRPr="00E01F90">
              <w:rPr>
                <w:rFonts w:ascii="Calibri" w:eastAsia="Times New Roman" w:hAnsi="Calibri" w:cs="Calibri"/>
                <w:color w:val="000000"/>
                <w:sz w:val="20"/>
                <w:szCs w:val="20"/>
              </w:rPr>
              <w:t>L2(m)</w:t>
            </w:r>
          </w:p>
        </w:tc>
        <w:tc>
          <w:tcPr>
            <w:tcW w:w="215" w:type="pct"/>
            <w:tcBorders>
              <w:top w:val="double" w:sz="6" w:space="0" w:color="00B0F0"/>
              <w:left w:val="nil"/>
              <w:bottom w:val="single" w:sz="4" w:space="0" w:color="00B0F0"/>
              <w:right w:val="single" w:sz="4" w:space="0" w:color="00B0F0"/>
            </w:tcBorders>
            <w:shd w:val="clear" w:color="auto" w:fill="auto"/>
            <w:vAlign w:val="bottom"/>
            <w:hideMark/>
          </w:tcPr>
          <w:p w:rsidR="00E01F90" w:rsidRPr="00E01F90" w:rsidRDefault="00E01F90" w:rsidP="00E01F90">
            <w:pPr>
              <w:spacing w:before="0" w:after="0" w:line="240" w:lineRule="auto"/>
              <w:rPr>
                <w:rFonts w:ascii="Calibri" w:eastAsia="Times New Roman" w:hAnsi="Calibri" w:cs="Calibri"/>
                <w:color w:val="000000"/>
                <w:sz w:val="20"/>
                <w:szCs w:val="20"/>
              </w:rPr>
            </w:pPr>
            <w:r w:rsidRPr="00E01F90">
              <w:rPr>
                <w:rFonts w:ascii="Calibri" w:eastAsia="Times New Roman" w:hAnsi="Calibri" w:cs="Calibri"/>
                <w:color w:val="000000"/>
                <w:sz w:val="20"/>
                <w:szCs w:val="20"/>
              </w:rPr>
              <w:t>Lb   (m)</w:t>
            </w:r>
          </w:p>
        </w:tc>
        <w:tc>
          <w:tcPr>
            <w:tcW w:w="189" w:type="pct"/>
            <w:tcBorders>
              <w:top w:val="double" w:sz="6" w:space="0" w:color="00B0F0"/>
              <w:left w:val="nil"/>
              <w:bottom w:val="single" w:sz="4" w:space="0" w:color="00B0F0"/>
              <w:right w:val="single" w:sz="4" w:space="0" w:color="00B0F0"/>
            </w:tcBorders>
            <w:shd w:val="clear" w:color="auto" w:fill="auto"/>
            <w:vAlign w:val="bottom"/>
            <w:hideMark/>
          </w:tcPr>
          <w:p w:rsidR="00E01F90" w:rsidRPr="00E01F90" w:rsidRDefault="00E01F90" w:rsidP="00E01F90">
            <w:pPr>
              <w:spacing w:before="0" w:after="0" w:line="240" w:lineRule="auto"/>
              <w:rPr>
                <w:rFonts w:ascii="Calibri" w:eastAsia="Times New Roman" w:hAnsi="Calibri" w:cs="Calibri"/>
                <w:color w:val="000000"/>
                <w:sz w:val="20"/>
                <w:szCs w:val="20"/>
              </w:rPr>
            </w:pPr>
            <w:r w:rsidRPr="00E01F90">
              <w:rPr>
                <w:rFonts w:ascii="Calibri" w:eastAsia="Times New Roman" w:hAnsi="Calibri" w:cs="Calibri"/>
                <w:color w:val="000000"/>
                <w:sz w:val="20"/>
                <w:szCs w:val="20"/>
              </w:rPr>
              <w:t>D1 (m)</w:t>
            </w:r>
          </w:p>
        </w:tc>
        <w:tc>
          <w:tcPr>
            <w:tcW w:w="184" w:type="pct"/>
            <w:tcBorders>
              <w:top w:val="double" w:sz="6" w:space="0" w:color="00B0F0"/>
              <w:left w:val="nil"/>
              <w:bottom w:val="single" w:sz="4" w:space="0" w:color="00B0F0"/>
              <w:right w:val="single" w:sz="4" w:space="0" w:color="00B0F0"/>
            </w:tcBorders>
            <w:shd w:val="clear" w:color="auto" w:fill="auto"/>
            <w:vAlign w:val="bottom"/>
            <w:hideMark/>
          </w:tcPr>
          <w:p w:rsidR="00E01F90" w:rsidRPr="00E01F90" w:rsidRDefault="00E01F90" w:rsidP="00E01F90">
            <w:pPr>
              <w:spacing w:before="0" w:after="0" w:line="240" w:lineRule="auto"/>
              <w:rPr>
                <w:rFonts w:ascii="Calibri" w:eastAsia="Times New Roman" w:hAnsi="Calibri" w:cs="Calibri"/>
                <w:color w:val="000000"/>
                <w:sz w:val="20"/>
                <w:szCs w:val="20"/>
              </w:rPr>
            </w:pPr>
            <w:r w:rsidRPr="00E01F90">
              <w:rPr>
                <w:rFonts w:ascii="Calibri" w:eastAsia="Times New Roman" w:hAnsi="Calibri" w:cs="Calibri"/>
                <w:color w:val="000000"/>
                <w:sz w:val="20"/>
                <w:szCs w:val="20"/>
              </w:rPr>
              <w:t>B1 (m)</w:t>
            </w:r>
          </w:p>
        </w:tc>
        <w:tc>
          <w:tcPr>
            <w:tcW w:w="232" w:type="pct"/>
            <w:tcBorders>
              <w:top w:val="double" w:sz="6" w:space="0" w:color="00B0F0"/>
              <w:left w:val="nil"/>
              <w:bottom w:val="single" w:sz="4" w:space="0" w:color="00B0F0"/>
              <w:right w:val="single" w:sz="4" w:space="0" w:color="00B0F0"/>
            </w:tcBorders>
            <w:shd w:val="clear" w:color="auto" w:fill="auto"/>
            <w:vAlign w:val="bottom"/>
            <w:hideMark/>
          </w:tcPr>
          <w:p w:rsidR="00E01F90" w:rsidRPr="00E01F90" w:rsidRDefault="00E01F90" w:rsidP="00E01F90">
            <w:pPr>
              <w:spacing w:before="0" w:after="0" w:line="240" w:lineRule="auto"/>
              <w:rPr>
                <w:rFonts w:ascii="Calibri" w:eastAsia="Times New Roman" w:hAnsi="Calibri" w:cs="Calibri"/>
                <w:color w:val="000000"/>
                <w:sz w:val="20"/>
                <w:szCs w:val="20"/>
              </w:rPr>
            </w:pPr>
            <w:r w:rsidRPr="00E01F90">
              <w:rPr>
                <w:rFonts w:ascii="Calibri" w:eastAsia="Times New Roman" w:hAnsi="Calibri" w:cs="Calibri"/>
                <w:color w:val="000000"/>
                <w:sz w:val="20"/>
                <w:szCs w:val="20"/>
              </w:rPr>
              <w:t>D2 (m)</w:t>
            </w:r>
          </w:p>
        </w:tc>
        <w:tc>
          <w:tcPr>
            <w:tcW w:w="250" w:type="pct"/>
            <w:tcBorders>
              <w:top w:val="double" w:sz="6" w:space="0" w:color="00B0F0"/>
              <w:left w:val="nil"/>
              <w:bottom w:val="single" w:sz="4" w:space="0" w:color="00B0F0"/>
              <w:right w:val="single" w:sz="4" w:space="0" w:color="00B0F0"/>
            </w:tcBorders>
            <w:shd w:val="clear" w:color="auto" w:fill="auto"/>
            <w:vAlign w:val="bottom"/>
            <w:hideMark/>
          </w:tcPr>
          <w:p w:rsidR="00E01F90" w:rsidRPr="00E01F90" w:rsidRDefault="00E01F90" w:rsidP="00E01F90">
            <w:pPr>
              <w:spacing w:before="0" w:after="0" w:line="240" w:lineRule="auto"/>
              <w:rPr>
                <w:rFonts w:ascii="Calibri" w:eastAsia="Times New Roman" w:hAnsi="Calibri" w:cs="Calibri"/>
                <w:color w:val="000000"/>
                <w:sz w:val="20"/>
                <w:szCs w:val="20"/>
              </w:rPr>
            </w:pPr>
            <w:r w:rsidRPr="00E01F90">
              <w:rPr>
                <w:rFonts w:ascii="Calibri" w:eastAsia="Times New Roman" w:hAnsi="Calibri" w:cs="Calibri"/>
                <w:color w:val="000000"/>
                <w:sz w:val="20"/>
                <w:szCs w:val="20"/>
              </w:rPr>
              <w:t>B2 (m)</w:t>
            </w:r>
          </w:p>
        </w:tc>
        <w:tc>
          <w:tcPr>
            <w:tcW w:w="190" w:type="pct"/>
            <w:tcBorders>
              <w:top w:val="double" w:sz="6" w:space="0" w:color="00B0F0"/>
              <w:left w:val="nil"/>
              <w:bottom w:val="single" w:sz="4" w:space="0" w:color="00B0F0"/>
              <w:right w:val="single" w:sz="4" w:space="0" w:color="00B0F0"/>
            </w:tcBorders>
            <w:shd w:val="clear" w:color="auto" w:fill="auto"/>
            <w:vAlign w:val="bottom"/>
            <w:hideMark/>
          </w:tcPr>
          <w:p w:rsidR="00E01F90" w:rsidRPr="00E01F90" w:rsidRDefault="00E01F90" w:rsidP="00E01F90">
            <w:pPr>
              <w:spacing w:before="0" w:after="0" w:line="240" w:lineRule="auto"/>
              <w:rPr>
                <w:rFonts w:ascii="Calibri" w:eastAsia="Times New Roman" w:hAnsi="Calibri" w:cs="Calibri"/>
                <w:color w:val="000000"/>
                <w:sz w:val="20"/>
                <w:szCs w:val="20"/>
              </w:rPr>
            </w:pPr>
            <w:r w:rsidRPr="00E01F90">
              <w:rPr>
                <w:rFonts w:ascii="Calibri" w:eastAsia="Times New Roman" w:hAnsi="Calibri" w:cs="Calibri"/>
                <w:color w:val="000000"/>
                <w:sz w:val="20"/>
                <w:szCs w:val="20"/>
              </w:rPr>
              <w:t>Ldp     (m)</w:t>
            </w:r>
          </w:p>
        </w:tc>
        <w:tc>
          <w:tcPr>
            <w:tcW w:w="190" w:type="pct"/>
            <w:tcBorders>
              <w:top w:val="double" w:sz="6" w:space="0" w:color="00B0F0"/>
              <w:left w:val="nil"/>
              <w:bottom w:val="single" w:sz="4" w:space="0" w:color="00B0F0"/>
              <w:right w:val="single" w:sz="4" w:space="0" w:color="00B0F0"/>
            </w:tcBorders>
            <w:shd w:val="clear" w:color="auto" w:fill="auto"/>
            <w:vAlign w:val="bottom"/>
            <w:hideMark/>
          </w:tcPr>
          <w:p w:rsidR="00E01F90" w:rsidRPr="00E01F90" w:rsidRDefault="00E01F90" w:rsidP="00E01F90">
            <w:pPr>
              <w:spacing w:before="0" w:after="0" w:line="240" w:lineRule="auto"/>
              <w:rPr>
                <w:rFonts w:ascii="Calibri" w:eastAsia="Times New Roman" w:hAnsi="Calibri" w:cs="Calibri"/>
                <w:color w:val="000000"/>
                <w:sz w:val="20"/>
                <w:szCs w:val="20"/>
              </w:rPr>
            </w:pPr>
            <w:proofErr w:type="spellStart"/>
            <w:r w:rsidRPr="00E01F90">
              <w:rPr>
                <w:rFonts w:ascii="Calibri" w:eastAsia="Times New Roman" w:hAnsi="Calibri" w:cs="Calibri"/>
                <w:color w:val="000000"/>
                <w:sz w:val="20"/>
                <w:szCs w:val="20"/>
              </w:rPr>
              <w:t>Lup</w:t>
            </w:r>
            <w:proofErr w:type="spellEnd"/>
            <w:r w:rsidRPr="00E01F90">
              <w:rPr>
                <w:rFonts w:ascii="Calibri" w:eastAsia="Times New Roman" w:hAnsi="Calibri" w:cs="Calibri"/>
                <w:color w:val="000000"/>
                <w:sz w:val="20"/>
                <w:szCs w:val="20"/>
              </w:rPr>
              <w:t xml:space="preserve"> (m)</w:t>
            </w:r>
          </w:p>
        </w:tc>
        <w:tc>
          <w:tcPr>
            <w:tcW w:w="292" w:type="pct"/>
            <w:tcBorders>
              <w:top w:val="double" w:sz="6" w:space="0" w:color="00B0F0"/>
              <w:left w:val="nil"/>
              <w:bottom w:val="single" w:sz="4" w:space="0" w:color="00B0F0"/>
              <w:right w:val="double" w:sz="6" w:space="0" w:color="00B0F0"/>
            </w:tcBorders>
            <w:shd w:val="clear" w:color="auto" w:fill="auto"/>
            <w:vAlign w:val="bottom"/>
            <w:hideMark/>
          </w:tcPr>
          <w:p w:rsidR="00E01F90" w:rsidRPr="00E01F90" w:rsidRDefault="00E01F90" w:rsidP="00E01F90">
            <w:pPr>
              <w:spacing w:before="0" w:after="0" w:line="240" w:lineRule="auto"/>
              <w:rPr>
                <w:rFonts w:ascii="Calibri" w:eastAsia="Times New Roman" w:hAnsi="Calibri" w:cs="Calibri"/>
                <w:color w:val="000000"/>
                <w:sz w:val="20"/>
                <w:szCs w:val="20"/>
              </w:rPr>
            </w:pPr>
            <w:r w:rsidRPr="00E01F90">
              <w:rPr>
                <w:rFonts w:ascii="Calibri" w:eastAsia="Times New Roman" w:hAnsi="Calibri" w:cs="Calibri"/>
                <w:color w:val="000000"/>
                <w:sz w:val="20"/>
                <w:szCs w:val="20"/>
              </w:rPr>
              <w:t>CBL1</w:t>
            </w:r>
          </w:p>
        </w:tc>
      </w:tr>
      <w:tr w:rsidR="00E01F90" w:rsidRPr="00E01F90" w:rsidTr="00E01F90">
        <w:trPr>
          <w:trHeight w:val="413"/>
        </w:trPr>
        <w:tc>
          <w:tcPr>
            <w:tcW w:w="752" w:type="pct"/>
            <w:tcBorders>
              <w:top w:val="nil"/>
              <w:left w:val="double" w:sz="6" w:space="0" w:color="00B0F0"/>
              <w:bottom w:val="single" w:sz="4" w:space="0" w:color="00B0F0"/>
              <w:right w:val="single" w:sz="4" w:space="0" w:color="00B0F0"/>
            </w:tcBorders>
            <w:shd w:val="clear" w:color="auto" w:fill="auto"/>
            <w:noWrap/>
            <w:vAlign w:val="bottom"/>
            <w:hideMark/>
          </w:tcPr>
          <w:p w:rsidR="00E01F90" w:rsidRPr="00E01F90" w:rsidRDefault="00E01F90" w:rsidP="00E01F90">
            <w:pPr>
              <w:spacing w:before="0" w:after="0" w:line="240" w:lineRule="auto"/>
              <w:rPr>
                <w:rFonts w:ascii="Calibri" w:eastAsia="Times New Roman" w:hAnsi="Calibri" w:cs="Calibri"/>
                <w:color w:val="000000"/>
                <w:sz w:val="18"/>
                <w:szCs w:val="18"/>
              </w:rPr>
            </w:pPr>
            <w:r w:rsidRPr="00E01F90">
              <w:rPr>
                <w:rFonts w:ascii="Calibri" w:eastAsia="Times New Roman" w:hAnsi="Calibri" w:cs="Calibri"/>
                <w:color w:val="000000"/>
                <w:sz w:val="18"/>
                <w:szCs w:val="18"/>
              </w:rPr>
              <w:t>MC -1 &amp; SC-1</w:t>
            </w:r>
          </w:p>
        </w:tc>
        <w:tc>
          <w:tcPr>
            <w:tcW w:w="323" w:type="pct"/>
            <w:tcBorders>
              <w:top w:val="nil"/>
              <w:left w:val="nil"/>
              <w:bottom w:val="single" w:sz="4" w:space="0" w:color="00B0F0"/>
              <w:right w:val="single" w:sz="4" w:space="0" w:color="00B0F0"/>
            </w:tcBorders>
            <w:shd w:val="clear" w:color="auto" w:fill="auto"/>
            <w:noWrap/>
            <w:vAlign w:val="bottom"/>
            <w:hideMark/>
          </w:tcPr>
          <w:p w:rsidR="00E01F90" w:rsidRPr="00E01F90" w:rsidRDefault="00E01F90" w:rsidP="00E01F90">
            <w:pPr>
              <w:spacing w:before="0" w:after="0" w:line="240" w:lineRule="auto"/>
              <w:rPr>
                <w:rFonts w:ascii="Calibri" w:eastAsia="Times New Roman" w:hAnsi="Calibri" w:cs="Calibri"/>
                <w:color w:val="000000"/>
                <w:sz w:val="18"/>
                <w:szCs w:val="18"/>
              </w:rPr>
            </w:pPr>
            <w:r w:rsidRPr="00E01F90">
              <w:rPr>
                <w:rFonts w:ascii="Calibri" w:eastAsia="Times New Roman" w:hAnsi="Calibri" w:cs="Calibri"/>
                <w:color w:val="000000"/>
                <w:sz w:val="18"/>
                <w:szCs w:val="18"/>
              </w:rPr>
              <w:t>0+780</w:t>
            </w:r>
          </w:p>
        </w:tc>
        <w:tc>
          <w:tcPr>
            <w:tcW w:w="267" w:type="pct"/>
            <w:tcBorders>
              <w:top w:val="nil"/>
              <w:left w:val="nil"/>
              <w:bottom w:val="single" w:sz="4" w:space="0" w:color="00B0F0"/>
              <w:right w:val="single" w:sz="4" w:space="0" w:color="00B0F0"/>
            </w:tcBorders>
            <w:shd w:val="clear" w:color="auto" w:fill="auto"/>
            <w:noWrap/>
            <w:vAlign w:val="bottom"/>
            <w:hideMark/>
          </w:tcPr>
          <w:p w:rsidR="00E01F90" w:rsidRPr="00E01F90" w:rsidRDefault="00E01F90" w:rsidP="00E01F90">
            <w:pPr>
              <w:spacing w:before="0" w:after="0" w:line="240" w:lineRule="auto"/>
              <w:jc w:val="right"/>
              <w:rPr>
                <w:rFonts w:ascii="Calibri" w:eastAsia="Times New Roman" w:hAnsi="Calibri" w:cs="Calibri"/>
                <w:color w:val="000000"/>
                <w:sz w:val="18"/>
                <w:szCs w:val="18"/>
              </w:rPr>
            </w:pPr>
            <w:r w:rsidRPr="00E01F90">
              <w:rPr>
                <w:rFonts w:ascii="Calibri" w:eastAsia="Times New Roman" w:hAnsi="Calibri" w:cs="Calibri"/>
                <w:color w:val="000000"/>
                <w:sz w:val="18"/>
                <w:szCs w:val="18"/>
              </w:rPr>
              <w:t>162</w:t>
            </w:r>
          </w:p>
        </w:tc>
        <w:tc>
          <w:tcPr>
            <w:tcW w:w="292" w:type="pct"/>
            <w:tcBorders>
              <w:top w:val="nil"/>
              <w:left w:val="nil"/>
              <w:bottom w:val="single" w:sz="4" w:space="0" w:color="00B0F0"/>
              <w:right w:val="single" w:sz="4" w:space="0" w:color="00B0F0"/>
            </w:tcBorders>
            <w:shd w:val="clear" w:color="auto" w:fill="auto"/>
            <w:noWrap/>
            <w:vAlign w:val="bottom"/>
            <w:hideMark/>
          </w:tcPr>
          <w:p w:rsidR="00E01F90" w:rsidRPr="00E01F90" w:rsidRDefault="00E01F90" w:rsidP="00E01F90">
            <w:pPr>
              <w:spacing w:before="0" w:after="0" w:line="240" w:lineRule="auto"/>
              <w:jc w:val="right"/>
              <w:rPr>
                <w:rFonts w:ascii="Calibri" w:eastAsia="Times New Roman" w:hAnsi="Calibri" w:cs="Calibri"/>
                <w:color w:val="000000"/>
                <w:sz w:val="18"/>
                <w:szCs w:val="18"/>
              </w:rPr>
            </w:pPr>
            <w:r w:rsidRPr="00E01F90">
              <w:rPr>
                <w:rFonts w:ascii="Calibri" w:eastAsia="Times New Roman" w:hAnsi="Calibri" w:cs="Calibri"/>
                <w:color w:val="000000"/>
                <w:sz w:val="18"/>
                <w:szCs w:val="18"/>
              </w:rPr>
              <w:t>46.4778</w:t>
            </w:r>
          </w:p>
        </w:tc>
        <w:tc>
          <w:tcPr>
            <w:tcW w:w="321" w:type="pct"/>
            <w:tcBorders>
              <w:top w:val="nil"/>
              <w:left w:val="nil"/>
              <w:bottom w:val="single" w:sz="4" w:space="0" w:color="00B0F0"/>
              <w:right w:val="single" w:sz="4" w:space="0" w:color="00B0F0"/>
            </w:tcBorders>
            <w:shd w:val="clear" w:color="auto" w:fill="auto"/>
            <w:noWrap/>
            <w:vAlign w:val="bottom"/>
            <w:hideMark/>
          </w:tcPr>
          <w:p w:rsidR="00E01F90" w:rsidRPr="00E01F90" w:rsidRDefault="00E01F90" w:rsidP="00E01F90">
            <w:pPr>
              <w:spacing w:before="0" w:after="0" w:line="240" w:lineRule="auto"/>
              <w:jc w:val="center"/>
              <w:rPr>
                <w:rFonts w:ascii="Calibri" w:eastAsia="Times New Roman" w:hAnsi="Calibri" w:cs="Calibri"/>
                <w:color w:val="000000"/>
                <w:sz w:val="18"/>
                <w:szCs w:val="18"/>
              </w:rPr>
            </w:pPr>
            <w:r w:rsidRPr="00E01F90">
              <w:rPr>
                <w:rFonts w:ascii="Calibri" w:eastAsia="Times New Roman" w:hAnsi="Calibri" w:cs="Calibri"/>
                <w:color w:val="000000"/>
                <w:sz w:val="18"/>
                <w:szCs w:val="18"/>
              </w:rPr>
              <w:t>115.5</w:t>
            </w:r>
          </w:p>
        </w:tc>
        <w:tc>
          <w:tcPr>
            <w:tcW w:w="236" w:type="pct"/>
            <w:tcBorders>
              <w:top w:val="nil"/>
              <w:left w:val="nil"/>
              <w:bottom w:val="single" w:sz="4" w:space="0" w:color="00B0F0"/>
              <w:right w:val="single" w:sz="4" w:space="0" w:color="00B0F0"/>
            </w:tcBorders>
            <w:shd w:val="clear" w:color="auto" w:fill="auto"/>
            <w:noWrap/>
            <w:vAlign w:val="bottom"/>
            <w:hideMark/>
          </w:tcPr>
          <w:p w:rsidR="00E01F90" w:rsidRPr="00E01F90" w:rsidRDefault="00E01F90" w:rsidP="00E01F90">
            <w:pPr>
              <w:spacing w:before="0" w:after="0" w:line="240" w:lineRule="auto"/>
              <w:jc w:val="center"/>
              <w:rPr>
                <w:rFonts w:ascii="Calibri" w:eastAsia="Times New Roman" w:hAnsi="Calibri" w:cs="Calibri"/>
                <w:color w:val="000000"/>
                <w:sz w:val="18"/>
                <w:szCs w:val="18"/>
              </w:rPr>
            </w:pPr>
            <w:r w:rsidRPr="00E01F90">
              <w:rPr>
                <w:rFonts w:ascii="Calibri" w:eastAsia="Times New Roman" w:hAnsi="Calibri" w:cs="Calibri"/>
                <w:color w:val="000000"/>
                <w:sz w:val="18"/>
                <w:szCs w:val="18"/>
              </w:rPr>
              <w:t>0.6</w:t>
            </w:r>
          </w:p>
        </w:tc>
        <w:tc>
          <w:tcPr>
            <w:tcW w:w="239" w:type="pct"/>
            <w:tcBorders>
              <w:top w:val="nil"/>
              <w:left w:val="nil"/>
              <w:bottom w:val="single" w:sz="4" w:space="0" w:color="00B0F0"/>
              <w:right w:val="single" w:sz="4" w:space="0" w:color="00B0F0"/>
            </w:tcBorders>
            <w:shd w:val="clear" w:color="auto" w:fill="auto"/>
            <w:noWrap/>
            <w:vAlign w:val="bottom"/>
            <w:hideMark/>
          </w:tcPr>
          <w:p w:rsidR="00E01F90" w:rsidRPr="00E01F90" w:rsidRDefault="00E01F90" w:rsidP="00E01F90">
            <w:pPr>
              <w:spacing w:before="0" w:after="0" w:line="240" w:lineRule="auto"/>
              <w:jc w:val="right"/>
              <w:rPr>
                <w:rFonts w:ascii="Calibri" w:eastAsia="Times New Roman" w:hAnsi="Calibri" w:cs="Calibri"/>
                <w:color w:val="000000"/>
                <w:sz w:val="18"/>
                <w:szCs w:val="18"/>
              </w:rPr>
            </w:pPr>
            <w:r w:rsidRPr="00E01F90">
              <w:rPr>
                <w:rFonts w:ascii="Calibri" w:eastAsia="Times New Roman" w:hAnsi="Calibri" w:cs="Calibri"/>
                <w:color w:val="000000"/>
                <w:sz w:val="18"/>
                <w:szCs w:val="18"/>
              </w:rPr>
              <w:t>0.47</w:t>
            </w:r>
          </w:p>
        </w:tc>
        <w:tc>
          <w:tcPr>
            <w:tcW w:w="189" w:type="pct"/>
            <w:tcBorders>
              <w:top w:val="nil"/>
              <w:left w:val="nil"/>
              <w:bottom w:val="single" w:sz="4" w:space="0" w:color="00B0F0"/>
              <w:right w:val="single" w:sz="4" w:space="0" w:color="00B0F0"/>
            </w:tcBorders>
            <w:shd w:val="clear" w:color="auto" w:fill="auto"/>
            <w:noWrap/>
            <w:vAlign w:val="bottom"/>
            <w:hideMark/>
          </w:tcPr>
          <w:p w:rsidR="00E01F90" w:rsidRPr="00E01F90" w:rsidRDefault="00E01F90" w:rsidP="00E01F90">
            <w:pPr>
              <w:spacing w:before="0" w:after="0" w:line="240" w:lineRule="auto"/>
              <w:jc w:val="right"/>
              <w:rPr>
                <w:rFonts w:ascii="Calibri" w:eastAsia="Times New Roman" w:hAnsi="Calibri" w:cs="Calibri"/>
                <w:color w:val="000000"/>
                <w:sz w:val="18"/>
                <w:szCs w:val="18"/>
              </w:rPr>
            </w:pPr>
            <w:r w:rsidRPr="00E01F90">
              <w:rPr>
                <w:rFonts w:ascii="Calibri" w:eastAsia="Times New Roman" w:hAnsi="Calibri" w:cs="Calibri"/>
                <w:color w:val="000000"/>
                <w:sz w:val="18"/>
                <w:szCs w:val="18"/>
              </w:rPr>
              <w:t>0.23</w:t>
            </w:r>
          </w:p>
        </w:tc>
        <w:tc>
          <w:tcPr>
            <w:tcW w:w="189" w:type="pct"/>
            <w:tcBorders>
              <w:top w:val="nil"/>
              <w:left w:val="nil"/>
              <w:bottom w:val="single" w:sz="4" w:space="0" w:color="00B0F0"/>
              <w:right w:val="single" w:sz="4" w:space="0" w:color="00B0F0"/>
            </w:tcBorders>
            <w:shd w:val="clear" w:color="auto" w:fill="auto"/>
            <w:noWrap/>
            <w:vAlign w:val="bottom"/>
            <w:hideMark/>
          </w:tcPr>
          <w:p w:rsidR="00E01F90" w:rsidRPr="00E01F90" w:rsidRDefault="00E01F90" w:rsidP="00E01F90">
            <w:pPr>
              <w:spacing w:before="0" w:after="0" w:line="240" w:lineRule="auto"/>
              <w:jc w:val="right"/>
              <w:rPr>
                <w:rFonts w:ascii="Calibri" w:eastAsia="Times New Roman" w:hAnsi="Calibri" w:cs="Calibri"/>
                <w:color w:val="000000"/>
                <w:sz w:val="18"/>
                <w:szCs w:val="18"/>
              </w:rPr>
            </w:pPr>
            <w:r w:rsidRPr="00E01F90">
              <w:rPr>
                <w:rFonts w:ascii="Calibri" w:eastAsia="Times New Roman" w:hAnsi="Calibri" w:cs="Calibri"/>
                <w:color w:val="000000"/>
                <w:sz w:val="18"/>
                <w:szCs w:val="18"/>
              </w:rPr>
              <w:t>0.70</w:t>
            </w:r>
          </w:p>
        </w:tc>
        <w:tc>
          <w:tcPr>
            <w:tcW w:w="227" w:type="pct"/>
            <w:tcBorders>
              <w:top w:val="nil"/>
              <w:left w:val="nil"/>
              <w:bottom w:val="single" w:sz="4" w:space="0" w:color="00B0F0"/>
              <w:right w:val="single" w:sz="4" w:space="0" w:color="00B0F0"/>
            </w:tcBorders>
            <w:shd w:val="clear" w:color="auto" w:fill="auto"/>
            <w:noWrap/>
            <w:vAlign w:val="bottom"/>
            <w:hideMark/>
          </w:tcPr>
          <w:p w:rsidR="00E01F90" w:rsidRPr="00E01F90" w:rsidRDefault="00E01F90" w:rsidP="00E01F90">
            <w:pPr>
              <w:spacing w:before="0" w:after="0" w:line="240" w:lineRule="auto"/>
              <w:jc w:val="right"/>
              <w:rPr>
                <w:rFonts w:ascii="Calibri" w:eastAsia="Times New Roman" w:hAnsi="Calibri" w:cs="Calibri"/>
                <w:color w:val="000000"/>
                <w:sz w:val="18"/>
                <w:szCs w:val="18"/>
              </w:rPr>
            </w:pPr>
            <w:r w:rsidRPr="00E01F90">
              <w:rPr>
                <w:rFonts w:ascii="Calibri" w:eastAsia="Times New Roman" w:hAnsi="Calibri" w:cs="Calibri"/>
                <w:color w:val="000000"/>
                <w:sz w:val="18"/>
                <w:szCs w:val="18"/>
              </w:rPr>
              <w:t>0.40</w:t>
            </w:r>
          </w:p>
        </w:tc>
        <w:tc>
          <w:tcPr>
            <w:tcW w:w="227" w:type="pct"/>
            <w:tcBorders>
              <w:top w:val="nil"/>
              <w:left w:val="nil"/>
              <w:bottom w:val="single" w:sz="4" w:space="0" w:color="00B0F0"/>
              <w:right w:val="single" w:sz="4" w:space="0" w:color="00B0F0"/>
            </w:tcBorders>
            <w:shd w:val="clear" w:color="auto" w:fill="auto"/>
            <w:noWrap/>
            <w:vAlign w:val="bottom"/>
            <w:hideMark/>
          </w:tcPr>
          <w:p w:rsidR="00E01F90" w:rsidRPr="00E01F90" w:rsidRDefault="00E01F90" w:rsidP="00E01F90">
            <w:pPr>
              <w:spacing w:before="0" w:after="0" w:line="240" w:lineRule="auto"/>
              <w:jc w:val="right"/>
              <w:rPr>
                <w:rFonts w:ascii="Calibri" w:eastAsia="Times New Roman" w:hAnsi="Calibri" w:cs="Calibri"/>
                <w:color w:val="000000"/>
                <w:sz w:val="18"/>
                <w:szCs w:val="18"/>
              </w:rPr>
            </w:pPr>
            <w:r w:rsidRPr="00E01F90">
              <w:rPr>
                <w:rFonts w:ascii="Calibri" w:eastAsia="Times New Roman" w:hAnsi="Calibri" w:cs="Calibri"/>
                <w:color w:val="000000"/>
                <w:sz w:val="18"/>
                <w:szCs w:val="18"/>
              </w:rPr>
              <w:t>0.30</w:t>
            </w:r>
          </w:p>
        </w:tc>
        <w:tc>
          <w:tcPr>
            <w:tcW w:w="215" w:type="pct"/>
            <w:tcBorders>
              <w:top w:val="nil"/>
              <w:left w:val="nil"/>
              <w:bottom w:val="single" w:sz="4" w:space="0" w:color="00B0F0"/>
              <w:right w:val="single" w:sz="4" w:space="0" w:color="00B0F0"/>
            </w:tcBorders>
            <w:shd w:val="clear" w:color="auto" w:fill="auto"/>
            <w:noWrap/>
            <w:vAlign w:val="bottom"/>
            <w:hideMark/>
          </w:tcPr>
          <w:p w:rsidR="00E01F90" w:rsidRPr="00E01F90" w:rsidRDefault="00E01F90" w:rsidP="00E01F90">
            <w:pPr>
              <w:spacing w:before="0" w:after="0" w:line="240" w:lineRule="auto"/>
              <w:jc w:val="right"/>
              <w:rPr>
                <w:rFonts w:ascii="Calibri" w:eastAsia="Times New Roman" w:hAnsi="Calibri" w:cs="Calibri"/>
                <w:color w:val="000000"/>
                <w:sz w:val="18"/>
                <w:szCs w:val="18"/>
              </w:rPr>
            </w:pPr>
            <w:r w:rsidRPr="00E01F90">
              <w:rPr>
                <w:rFonts w:ascii="Calibri" w:eastAsia="Times New Roman" w:hAnsi="Calibri" w:cs="Calibri"/>
                <w:color w:val="000000"/>
                <w:sz w:val="18"/>
                <w:szCs w:val="18"/>
              </w:rPr>
              <w:t>0.80</w:t>
            </w:r>
          </w:p>
        </w:tc>
        <w:tc>
          <w:tcPr>
            <w:tcW w:w="189" w:type="pct"/>
            <w:tcBorders>
              <w:top w:val="nil"/>
              <w:left w:val="nil"/>
              <w:bottom w:val="single" w:sz="4" w:space="0" w:color="00B0F0"/>
              <w:right w:val="single" w:sz="4" w:space="0" w:color="00B0F0"/>
            </w:tcBorders>
            <w:shd w:val="clear" w:color="auto" w:fill="auto"/>
            <w:noWrap/>
            <w:vAlign w:val="bottom"/>
            <w:hideMark/>
          </w:tcPr>
          <w:p w:rsidR="00E01F90" w:rsidRPr="00E01F90" w:rsidRDefault="00E01F90" w:rsidP="00E01F90">
            <w:pPr>
              <w:spacing w:before="0" w:after="0" w:line="240" w:lineRule="auto"/>
              <w:jc w:val="right"/>
              <w:rPr>
                <w:rFonts w:ascii="Calibri" w:eastAsia="Times New Roman" w:hAnsi="Calibri" w:cs="Calibri"/>
                <w:color w:val="000000"/>
                <w:sz w:val="18"/>
                <w:szCs w:val="18"/>
              </w:rPr>
            </w:pPr>
            <w:r w:rsidRPr="00E01F90">
              <w:rPr>
                <w:rFonts w:ascii="Calibri" w:eastAsia="Times New Roman" w:hAnsi="Calibri" w:cs="Calibri"/>
                <w:color w:val="000000"/>
                <w:sz w:val="18"/>
                <w:szCs w:val="18"/>
              </w:rPr>
              <w:t>0.75</w:t>
            </w:r>
          </w:p>
        </w:tc>
        <w:tc>
          <w:tcPr>
            <w:tcW w:w="184" w:type="pct"/>
            <w:tcBorders>
              <w:top w:val="nil"/>
              <w:left w:val="nil"/>
              <w:bottom w:val="single" w:sz="4" w:space="0" w:color="00B0F0"/>
              <w:right w:val="single" w:sz="4" w:space="0" w:color="00B0F0"/>
            </w:tcBorders>
            <w:shd w:val="clear" w:color="auto" w:fill="auto"/>
            <w:noWrap/>
            <w:vAlign w:val="bottom"/>
            <w:hideMark/>
          </w:tcPr>
          <w:p w:rsidR="00E01F90" w:rsidRPr="00E01F90" w:rsidRDefault="00E01F90" w:rsidP="00E01F90">
            <w:pPr>
              <w:spacing w:before="0" w:after="0" w:line="240" w:lineRule="auto"/>
              <w:jc w:val="right"/>
              <w:rPr>
                <w:rFonts w:ascii="Calibri" w:eastAsia="Times New Roman" w:hAnsi="Calibri" w:cs="Calibri"/>
                <w:color w:val="000000"/>
                <w:sz w:val="18"/>
                <w:szCs w:val="18"/>
              </w:rPr>
            </w:pPr>
            <w:r w:rsidRPr="00E01F90">
              <w:rPr>
                <w:rFonts w:ascii="Calibri" w:eastAsia="Times New Roman" w:hAnsi="Calibri" w:cs="Calibri"/>
                <w:color w:val="000000"/>
                <w:sz w:val="18"/>
                <w:szCs w:val="18"/>
              </w:rPr>
              <w:t>0.4</w:t>
            </w:r>
          </w:p>
        </w:tc>
        <w:tc>
          <w:tcPr>
            <w:tcW w:w="232" w:type="pct"/>
            <w:tcBorders>
              <w:top w:val="nil"/>
              <w:left w:val="nil"/>
              <w:bottom w:val="single" w:sz="4" w:space="0" w:color="00B0F0"/>
              <w:right w:val="single" w:sz="4" w:space="0" w:color="00B0F0"/>
            </w:tcBorders>
            <w:shd w:val="clear" w:color="auto" w:fill="auto"/>
            <w:vAlign w:val="bottom"/>
            <w:hideMark/>
          </w:tcPr>
          <w:p w:rsidR="00E01F90" w:rsidRPr="00E01F90" w:rsidRDefault="00E01F90" w:rsidP="00E01F90">
            <w:pPr>
              <w:spacing w:before="0" w:after="0" w:line="240" w:lineRule="auto"/>
              <w:jc w:val="right"/>
              <w:rPr>
                <w:rFonts w:ascii="Calibri" w:eastAsia="Times New Roman" w:hAnsi="Calibri" w:cs="Calibri"/>
                <w:color w:val="000000"/>
                <w:sz w:val="18"/>
                <w:szCs w:val="18"/>
              </w:rPr>
            </w:pPr>
            <w:r w:rsidRPr="00E01F90">
              <w:rPr>
                <w:rFonts w:ascii="Calibri" w:eastAsia="Times New Roman" w:hAnsi="Calibri" w:cs="Calibri"/>
                <w:color w:val="000000"/>
                <w:sz w:val="18"/>
                <w:szCs w:val="18"/>
              </w:rPr>
              <w:t>0.5</w:t>
            </w:r>
          </w:p>
        </w:tc>
        <w:tc>
          <w:tcPr>
            <w:tcW w:w="250" w:type="pct"/>
            <w:tcBorders>
              <w:top w:val="nil"/>
              <w:left w:val="nil"/>
              <w:bottom w:val="single" w:sz="4" w:space="0" w:color="00B0F0"/>
              <w:right w:val="single" w:sz="4" w:space="0" w:color="00B0F0"/>
            </w:tcBorders>
            <w:shd w:val="clear" w:color="auto" w:fill="auto"/>
            <w:vAlign w:val="bottom"/>
            <w:hideMark/>
          </w:tcPr>
          <w:p w:rsidR="00E01F90" w:rsidRPr="00E01F90" w:rsidRDefault="00E01F90" w:rsidP="00E01F90">
            <w:pPr>
              <w:spacing w:before="0" w:after="0" w:line="240" w:lineRule="auto"/>
              <w:jc w:val="right"/>
              <w:rPr>
                <w:rFonts w:ascii="Calibri" w:eastAsia="Times New Roman" w:hAnsi="Calibri" w:cs="Calibri"/>
                <w:color w:val="000000"/>
                <w:sz w:val="18"/>
                <w:szCs w:val="18"/>
              </w:rPr>
            </w:pPr>
            <w:r w:rsidRPr="00E01F90">
              <w:rPr>
                <w:rFonts w:ascii="Calibri" w:eastAsia="Times New Roman" w:hAnsi="Calibri" w:cs="Calibri"/>
                <w:color w:val="000000"/>
                <w:sz w:val="18"/>
                <w:szCs w:val="18"/>
              </w:rPr>
              <w:t>0.3</w:t>
            </w:r>
          </w:p>
        </w:tc>
        <w:tc>
          <w:tcPr>
            <w:tcW w:w="190" w:type="pct"/>
            <w:tcBorders>
              <w:top w:val="nil"/>
              <w:left w:val="nil"/>
              <w:bottom w:val="single" w:sz="4" w:space="0" w:color="00B0F0"/>
              <w:right w:val="single" w:sz="4" w:space="0" w:color="00B0F0"/>
            </w:tcBorders>
            <w:shd w:val="clear" w:color="auto" w:fill="auto"/>
            <w:noWrap/>
            <w:vAlign w:val="bottom"/>
            <w:hideMark/>
          </w:tcPr>
          <w:p w:rsidR="00E01F90" w:rsidRPr="00E01F90" w:rsidRDefault="00E01F90" w:rsidP="00E01F90">
            <w:pPr>
              <w:spacing w:before="0" w:after="0" w:line="240" w:lineRule="auto"/>
              <w:jc w:val="right"/>
              <w:rPr>
                <w:rFonts w:ascii="Calibri" w:eastAsia="Times New Roman" w:hAnsi="Calibri" w:cs="Calibri"/>
                <w:color w:val="000000"/>
                <w:sz w:val="18"/>
                <w:szCs w:val="18"/>
              </w:rPr>
            </w:pPr>
            <w:r w:rsidRPr="00E01F90">
              <w:rPr>
                <w:rFonts w:ascii="Calibri" w:eastAsia="Times New Roman" w:hAnsi="Calibri" w:cs="Calibri"/>
                <w:color w:val="000000"/>
                <w:sz w:val="18"/>
                <w:szCs w:val="18"/>
              </w:rPr>
              <w:t>0.00</w:t>
            </w:r>
          </w:p>
        </w:tc>
        <w:tc>
          <w:tcPr>
            <w:tcW w:w="190" w:type="pct"/>
            <w:tcBorders>
              <w:top w:val="nil"/>
              <w:left w:val="nil"/>
              <w:bottom w:val="single" w:sz="4" w:space="0" w:color="00B0F0"/>
              <w:right w:val="single" w:sz="4" w:space="0" w:color="00B0F0"/>
            </w:tcBorders>
            <w:shd w:val="clear" w:color="auto" w:fill="auto"/>
            <w:vAlign w:val="bottom"/>
            <w:hideMark/>
          </w:tcPr>
          <w:p w:rsidR="00E01F90" w:rsidRPr="00E01F90" w:rsidRDefault="00E01F90" w:rsidP="00E01F90">
            <w:pPr>
              <w:spacing w:before="0" w:after="0" w:line="240" w:lineRule="auto"/>
              <w:rPr>
                <w:rFonts w:ascii="Calibri" w:eastAsia="Times New Roman" w:hAnsi="Calibri" w:cs="Calibri"/>
                <w:color w:val="000000"/>
                <w:sz w:val="18"/>
                <w:szCs w:val="18"/>
              </w:rPr>
            </w:pPr>
            <w:r w:rsidRPr="00E01F90">
              <w:rPr>
                <w:rFonts w:ascii="Calibri" w:eastAsia="Times New Roman" w:hAnsi="Calibri" w:cs="Calibri"/>
                <w:color w:val="000000"/>
                <w:sz w:val="18"/>
                <w:szCs w:val="18"/>
              </w:rPr>
              <w:t> </w:t>
            </w:r>
          </w:p>
        </w:tc>
        <w:tc>
          <w:tcPr>
            <w:tcW w:w="292" w:type="pct"/>
            <w:tcBorders>
              <w:top w:val="nil"/>
              <w:left w:val="nil"/>
              <w:bottom w:val="single" w:sz="4" w:space="0" w:color="00B0F0"/>
              <w:right w:val="double" w:sz="6" w:space="0" w:color="00B0F0"/>
            </w:tcBorders>
            <w:shd w:val="clear" w:color="auto" w:fill="auto"/>
            <w:vAlign w:val="bottom"/>
            <w:hideMark/>
          </w:tcPr>
          <w:p w:rsidR="00E01F90" w:rsidRPr="00E01F90" w:rsidRDefault="00E01F90" w:rsidP="00E01F90">
            <w:pPr>
              <w:spacing w:before="0" w:after="0" w:line="240" w:lineRule="auto"/>
              <w:jc w:val="right"/>
              <w:rPr>
                <w:rFonts w:ascii="Calibri" w:eastAsia="Times New Roman" w:hAnsi="Calibri" w:cs="Calibri"/>
                <w:color w:val="000000"/>
                <w:sz w:val="18"/>
                <w:szCs w:val="18"/>
              </w:rPr>
            </w:pPr>
            <w:r w:rsidRPr="00E01F90">
              <w:rPr>
                <w:rFonts w:ascii="Calibri" w:eastAsia="Times New Roman" w:hAnsi="Calibri" w:cs="Calibri"/>
                <w:color w:val="000000"/>
                <w:sz w:val="18"/>
                <w:szCs w:val="18"/>
              </w:rPr>
              <w:t>1867.8</w:t>
            </w:r>
          </w:p>
        </w:tc>
      </w:tr>
      <w:tr w:rsidR="00E01F90" w:rsidRPr="00E01F90" w:rsidTr="00E01F90">
        <w:trPr>
          <w:trHeight w:val="315"/>
        </w:trPr>
        <w:tc>
          <w:tcPr>
            <w:tcW w:w="752" w:type="pct"/>
            <w:tcBorders>
              <w:top w:val="nil"/>
              <w:left w:val="double" w:sz="6" w:space="0" w:color="00B0F0"/>
              <w:bottom w:val="double" w:sz="6" w:space="0" w:color="00B0F0"/>
              <w:right w:val="single" w:sz="4" w:space="0" w:color="00B0F0"/>
            </w:tcBorders>
            <w:shd w:val="clear" w:color="auto" w:fill="auto"/>
            <w:vAlign w:val="bottom"/>
            <w:hideMark/>
          </w:tcPr>
          <w:p w:rsidR="00E01F90" w:rsidRPr="00E01F90" w:rsidRDefault="00E01F90" w:rsidP="00E01F90">
            <w:pPr>
              <w:spacing w:before="0" w:after="0" w:line="240" w:lineRule="auto"/>
              <w:rPr>
                <w:rFonts w:ascii="Calibri" w:eastAsia="Times New Roman" w:hAnsi="Calibri" w:cs="Calibri"/>
                <w:color w:val="000000"/>
                <w:sz w:val="18"/>
                <w:szCs w:val="18"/>
              </w:rPr>
            </w:pPr>
            <w:r w:rsidRPr="00E01F90">
              <w:rPr>
                <w:rFonts w:ascii="Calibri" w:eastAsia="Times New Roman" w:hAnsi="Calibri" w:cs="Calibri"/>
                <w:color w:val="000000"/>
                <w:sz w:val="18"/>
                <w:szCs w:val="18"/>
              </w:rPr>
              <w:t>M.C1&amp; SC-2 and TC-1</w:t>
            </w:r>
          </w:p>
        </w:tc>
        <w:tc>
          <w:tcPr>
            <w:tcW w:w="323" w:type="pct"/>
            <w:tcBorders>
              <w:top w:val="nil"/>
              <w:left w:val="nil"/>
              <w:bottom w:val="double" w:sz="6" w:space="0" w:color="00B0F0"/>
              <w:right w:val="single" w:sz="4" w:space="0" w:color="00B0F0"/>
            </w:tcBorders>
            <w:shd w:val="clear" w:color="auto" w:fill="auto"/>
            <w:noWrap/>
            <w:vAlign w:val="bottom"/>
            <w:hideMark/>
          </w:tcPr>
          <w:p w:rsidR="00E01F90" w:rsidRPr="00E01F90" w:rsidRDefault="00E01F90" w:rsidP="00E01F90">
            <w:pPr>
              <w:spacing w:before="0" w:after="0" w:line="240" w:lineRule="auto"/>
              <w:jc w:val="center"/>
              <w:rPr>
                <w:rFonts w:ascii="Calibri" w:eastAsia="Times New Roman" w:hAnsi="Calibri" w:cs="Calibri"/>
                <w:color w:val="000000"/>
                <w:sz w:val="18"/>
                <w:szCs w:val="18"/>
              </w:rPr>
            </w:pPr>
            <w:r w:rsidRPr="00E01F90">
              <w:rPr>
                <w:rFonts w:ascii="Calibri" w:eastAsia="Times New Roman" w:hAnsi="Calibri" w:cs="Calibri"/>
                <w:color w:val="000000"/>
                <w:sz w:val="18"/>
                <w:szCs w:val="18"/>
              </w:rPr>
              <w:t>2+844</w:t>
            </w:r>
          </w:p>
        </w:tc>
        <w:tc>
          <w:tcPr>
            <w:tcW w:w="267" w:type="pct"/>
            <w:tcBorders>
              <w:top w:val="nil"/>
              <w:left w:val="nil"/>
              <w:bottom w:val="double" w:sz="6" w:space="0" w:color="00B0F0"/>
              <w:right w:val="single" w:sz="4" w:space="0" w:color="00B0F0"/>
            </w:tcBorders>
            <w:shd w:val="clear" w:color="auto" w:fill="auto"/>
            <w:noWrap/>
            <w:vAlign w:val="bottom"/>
            <w:hideMark/>
          </w:tcPr>
          <w:p w:rsidR="00E01F90" w:rsidRPr="00E01F90" w:rsidRDefault="00E01F90" w:rsidP="00E01F90">
            <w:pPr>
              <w:spacing w:before="0" w:after="0" w:line="240" w:lineRule="auto"/>
              <w:jc w:val="center"/>
              <w:rPr>
                <w:rFonts w:ascii="Calibri" w:eastAsia="Times New Roman" w:hAnsi="Calibri" w:cs="Calibri"/>
                <w:color w:val="000000"/>
                <w:sz w:val="18"/>
                <w:szCs w:val="18"/>
              </w:rPr>
            </w:pPr>
            <w:r w:rsidRPr="00E01F90">
              <w:rPr>
                <w:rFonts w:ascii="Calibri" w:eastAsia="Times New Roman" w:hAnsi="Calibri" w:cs="Calibri"/>
                <w:color w:val="000000"/>
                <w:sz w:val="18"/>
                <w:szCs w:val="18"/>
              </w:rPr>
              <w:t>115.5</w:t>
            </w:r>
          </w:p>
        </w:tc>
        <w:tc>
          <w:tcPr>
            <w:tcW w:w="292" w:type="pct"/>
            <w:tcBorders>
              <w:top w:val="nil"/>
              <w:left w:val="nil"/>
              <w:bottom w:val="double" w:sz="6" w:space="0" w:color="00B0F0"/>
              <w:right w:val="single" w:sz="4" w:space="0" w:color="00B0F0"/>
            </w:tcBorders>
            <w:shd w:val="clear" w:color="auto" w:fill="auto"/>
            <w:noWrap/>
            <w:vAlign w:val="bottom"/>
            <w:hideMark/>
          </w:tcPr>
          <w:p w:rsidR="00E01F90" w:rsidRPr="00E01F90" w:rsidRDefault="00E01F90" w:rsidP="00E01F90">
            <w:pPr>
              <w:spacing w:before="0" w:after="0" w:line="240" w:lineRule="auto"/>
              <w:jc w:val="center"/>
              <w:rPr>
                <w:rFonts w:ascii="Calibri" w:eastAsia="Times New Roman" w:hAnsi="Calibri" w:cs="Calibri"/>
                <w:color w:val="000000"/>
                <w:sz w:val="18"/>
                <w:szCs w:val="18"/>
              </w:rPr>
            </w:pPr>
            <w:r w:rsidRPr="00E01F90">
              <w:rPr>
                <w:rFonts w:ascii="Calibri" w:eastAsia="Times New Roman" w:hAnsi="Calibri" w:cs="Calibri"/>
                <w:color w:val="000000"/>
                <w:sz w:val="18"/>
                <w:szCs w:val="18"/>
              </w:rPr>
              <w:t>18.0</w:t>
            </w:r>
          </w:p>
        </w:tc>
        <w:tc>
          <w:tcPr>
            <w:tcW w:w="321" w:type="pct"/>
            <w:tcBorders>
              <w:top w:val="nil"/>
              <w:left w:val="nil"/>
              <w:bottom w:val="double" w:sz="6" w:space="0" w:color="00B0F0"/>
              <w:right w:val="single" w:sz="4" w:space="0" w:color="00B0F0"/>
            </w:tcBorders>
            <w:shd w:val="clear" w:color="auto" w:fill="auto"/>
            <w:noWrap/>
            <w:vAlign w:val="bottom"/>
            <w:hideMark/>
          </w:tcPr>
          <w:p w:rsidR="00E01F90" w:rsidRPr="00E01F90" w:rsidRDefault="00E01F90" w:rsidP="00E01F90">
            <w:pPr>
              <w:spacing w:before="0" w:after="0" w:line="240" w:lineRule="auto"/>
              <w:jc w:val="center"/>
              <w:rPr>
                <w:rFonts w:ascii="Calibri" w:eastAsia="Times New Roman" w:hAnsi="Calibri" w:cs="Calibri"/>
                <w:color w:val="000000"/>
                <w:sz w:val="18"/>
                <w:szCs w:val="18"/>
              </w:rPr>
            </w:pPr>
            <w:r w:rsidRPr="00E01F90">
              <w:rPr>
                <w:rFonts w:ascii="Calibri" w:eastAsia="Times New Roman" w:hAnsi="Calibri" w:cs="Calibri"/>
                <w:color w:val="000000"/>
                <w:sz w:val="18"/>
                <w:szCs w:val="18"/>
              </w:rPr>
              <w:t>18.0</w:t>
            </w:r>
          </w:p>
        </w:tc>
        <w:tc>
          <w:tcPr>
            <w:tcW w:w="236" w:type="pct"/>
            <w:tcBorders>
              <w:top w:val="nil"/>
              <w:left w:val="nil"/>
              <w:bottom w:val="double" w:sz="6" w:space="0" w:color="00B0F0"/>
              <w:right w:val="single" w:sz="4" w:space="0" w:color="00B0F0"/>
            </w:tcBorders>
            <w:shd w:val="clear" w:color="auto" w:fill="auto"/>
            <w:noWrap/>
            <w:vAlign w:val="bottom"/>
            <w:hideMark/>
          </w:tcPr>
          <w:p w:rsidR="00E01F90" w:rsidRPr="00E01F90" w:rsidRDefault="00E01F90" w:rsidP="00E01F90">
            <w:pPr>
              <w:spacing w:before="0" w:after="0" w:line="240" w:lineRule="auto"/>
              <w:jc w:val="center"/>
              <w:rPr>
                <w:rFonts w:ascii="Calibri" w:eastAsia="Times New Roman" w:hAnsi="Calibri" w:cs="Calibri"/>
                <w:color w:val="000000"/>
                <w:sz w:val="18"/>
                <w:szCs w:val="18"/>
              </w:rPr>
            </w:pPr>
            <w:r w:rsidRPr="00E01F90">
              <w:rPr>
                <w:rFonts w:ascii="Calibri" w:eastAsia="Times New Roman" w:hAnsi="Calibri" w:cs="Calibri"/>
                <w:color w:val="000000"/>
                <w:sz w:val="18"/>
                <w:szCs w:val="18"/>
              </w:rPr>
              <w:t>0.4</w:t>
            </w:r>
          </w:p>
        </w:tc>
        <w:tc>
          <w:tcPr>
            <w:tcW w:w="239" w:type="pct"/>
            <w:tcBorders>
              <w:top w:val="nil"/>
              <w:left w:val="nil"/>
              <w:bottom w:val="double" w:sz="6" w:space="0" w:color="00B0F0"/>
              <w:right w:val="single" w:sz="4" w:space="0" w:color="00B0F0"/>
            </w:tcBorders>
            <w:shd w:val="clear" w:color="auto" w:fill="auto"/>
            <w:noWrap/>
            <w:vAlign w:val="bottom"/>
            <w:hideMark/>
          </w:tcPr>
          <w:p w:rsidR="00E01F90" w:rsidRPr="00E01F90" w:rsidRDefault="00E01F90" w:rsidP="00E01F90">
            <w:pPr>
              <w:spacing w:before="0" w:after="0" w:line="240" w:lineRule="auto"/>
              <w:jc w:val="right"/>
              <w:rPr>
                <w:rFonts w:ascii="Calibri" w:eastAsia="Times New Roman" w:hAnsi="Calibri" w:cs="Calibri"/>
                <w:color w:val="000000"/>
                <w:sz w:val="18"/>
                <w:szCs w:val="18"/>
              </w:rPr>
            </w:pPr>
            <w:r w:rsidRPr="00E01F90">
              <w:rPr>
                <w:rFonts w:ascii="Calibri" w:eastAsia="Times New Roman" w:hAnsi="Calibri" w:cs="Calibri"/>
                <w:color w:val="000000"/>
                <w:sz w:val="18"/>
                <w:szCs w:val="18"/>
              </w:rPr>
              <w:t>0.52</w:t>
            </w:r>
          </w:p>
        </w:tc>
        <w:tc>
          <w:tcPr>
            <w:tcW w:w="189" w:type="pct"/>
            <w:tcBorders>
              <w:top w:val="nil"/>
              <w:left w:val="nil"/>
              <w:bottom w:val="double" w:sz="6" w:space="0" w:color="00B0F0"/>
              <w:right w:val="single" w:sz="4" w:space="0" w:color="00B0F0"/>
            </w:tcBorders>
            <w:shd w:val="clear" w:color="auto" w:fill="auto"/>
            <w:noWrap/>
            <w:vAlign w:val="bottom"/>
            <w:hideMark/>
          </w:tcPr>
          <w:p w:rsidR="00E01F90" w:rsidRPr="00E01F90" w:rsidRDefault="00E01F90" w:rsidP="00E01F90">
            <w:pPr>
              <w:spacing w:before="0" w:after="0" w:line="240" w:lineRule="auto"/>
              <w:jc w:val="right"/>
              <w:rPr>
                <w:rFonts w:ascii="Calibri" w:eastAsia="Times New Roman" w:hAnsi="Calibri" w:cs="Calibri"/>
                <w:color w:val="000000"/>
                <w:sz w:val="18"/>
                <w:szCs w:val="18"/>
              </w:rPr>
            </w:pPr>
            <w:r w:rsidRPr="00E01F90">
              <w:rPr>
                <w:rFonts w:ascii="Calibri" w:eastAsia="Times New Roman" w:hAnsi="Calibri" w:cs="Calibri"/>
                <w:color w:val="000000"/>
                <w:sz w:val="18"/>
                <w:szCs w:val="18"/>
              </w:rPr>
              <w:t>0.23</w:t>
            </w:r>
          </w:p>
        </w:tc>
        <w:tc>
          <w:tcPr>
            <w:tcW w:w="189" w:type="pct"/>
            <w:tcBorders>
              <w:top w:val="nil"/>
              <w:left w:val="nil"/>
              <w:bottom w:val="double" w:sz="6" w:space="0" w:color="00B0F0"/>
              <w:right w:val="single" w:sz="4" w:space="0" w:color="00B0F0"/>
            </w:tcBorders>
            <w:shd w:val="clear" w:color="auto" w:fill="auto"/>
            <w:noWrap/>
            <w:vAlign w:val="bottom"/>
            <w:hideMark/>
          </w:tcPr>
          <w:p w:rsidR="00E01F90" w:rsidRPr="00E01F90" w:rsidRDefault="00E01F90" w:rsidP="00E01F90">
            <w:pPr>
              <w:spacing w:before="0" w:after="0" w:line="240" w:lineRule="auto"/>
              <w:jc w:val="right"/>
              <w:rPr>
                <w:rFonts w:ascii="Calibri" w:eastAsia="Times New Roman" w:hAnsi="Calibri" w:cs="Calibri"/>
                <w:color w:val="000000"/>
                <w:sz w:val="18"/>
                <w:szCs w:val="18"/>
              </w:rPr>
            </w:pPr>
            <w:r w:rsidRPr="00E01F90">
              <w:rPr>
                <w:rFonts w:ascii="Calibri" w:eastAsia="Times New Roman" w:hAnsi="Calibri" w:cs="Calibri"/>
                <w:color w:val="000000"/>
                <w:sz w:val="18"/>
                <w:szCs w:val="18"/>
              </w:rPr>
              <w:t>0.75</w:t>
            </w:r>
          </w:p>
        </w:tc>
        <w:tc>
          <w:tcPr>
            <w:tcW w:w="227" w:type="pct"/>
            <w:tcBorders>
              <w:top w:val="nil"/>
              <w:left w:val="nil"/>
              <w:bottom w:val="double" w:sz="6" w:space="0" w:color="00B0F0"/>
              <w:right w:val="single" w:sz="4" w:space="0" w:color="00B0F0"/>
            </w:tcBorders>
            <w:shd w:val="clear" w:color="auto" w:fill="auto"/>
            <w:noWrap/>
            <w:vAlign w:val="bottom"/>
            <w:hideMark/>
          </w:tcPr>
          <w:p w:rsidR="00E01F90" w:rsidRPr="00E01F90" w:rsidRDefault="00E01F90" w:rsidP="00E01F90">
            <w:pPr>
              <w:spacing w:before="0" w:after="0" w:line="240" w:lineRule="auto"/>
              <w:jc w:val="right"/>
              <w:rPr>
                <w:rFonts w:ascii="Calibri" w:eastAsia="Times New Roman" w:hAnsi="Calibri" w:cs="Calibri"/>
                <w:color w:val="000000"/>
                <w:sz w:val="18"/>
                <w:szCs w:val="18"/>
              </w:rPr>
            </w:pPr>
            <w:r w:rsidRPr="00E01F90">
              <w:rPr>
                <w:rFonts w:ascii="Calibri" w:eastAsia="Times New Roman" w:hAnsi="Calibri" w:cs="Calibri"/>
                <w:color w:val="000000"/>
                <w:sz w:val="18"/>
                <w:szCs w:val="18"/>
              </w:rPr>
              <w:t>0.40</w:t>
            </w:r>
          </w:p>
        </w:tc>
        <w:tc>
          <w:tcPr>
            <w:tcW w:w="227" w:type="pct"/>
            <w:tcBorders>
              <w:top w:val="nil"/>
              <w:left w:val="nil"/>
              <w:bottom w:val="double" w:sz="6" w:space="0" w:color="00B0F0"/>
              <w:right w:val="single" w:sz="4" w:space="0" w:color="00B0F0"/>
            </w:tcBorders>
            <w:shd w:val="clear" w:color="auto" w:fill="auto"/>
            <w:noWrap/>
            <w:vAlign w:val="bottom"/>
            <w:hideMark/>
          </w:tcPr>
          <w:p w:rsidR="00E01F90" w:rsidRPr="00E01F90" w:rsidRDefault="00E01F90" w:rsidP="00E01F90">
            <w:pPr>
              <w:spacing w:before="0" w:after="0" w:line="240" w:lineRule="auto"/>
              <w:jc w:val="right"/>
              <w:rPr>
                <w:rFonts w:ascii="Calibri" w:eastAsia="Times New Roman" w:hAnsi="Calibri" w:cs="Calibri"/>
                <w:color w:val="000000"/>
                <w:sz w:val="18"/>
                <w:szCs w:val="18"/>
              </w:rPr>
            </w:pPr>
            <w:r w:rsidRPr="00E01F90">
              <w:rPr>
                <w:rFonts w:ascii="Calibri" w:eastAsia="Times New Roman" w:hAnsi="Calibri" w:cs="Calibri"/>
                <w:color w:val="000000"/>
                <w:sz w:val="18"/>
                <w:szCs w:val="18"/>
              </w:rPr>
              <w:t>0.30</w:t>
            </w:r>
          </w:p>
        </w:tc>
        <w:tc>
          <w:tcPr>
            <w:tcW w:w="215" w:type="pct"/>
            <w:tcBorders>
              <w:top w:val="nil"/>
              <w:left w:val="nil"/>
              <w:bottom w:val="double" w:sz="6" w:space="0" w:color="00B0F0"/>
              <w:right w:val="single" w:sz="4" w:space="0" w:color="00B0F0"/>
            </w:tcBorders>
            <w:shd w:val="clear" w:color="auto" w:fill="auto"/>
            <w:noWrap/>
            <w:vAlign w:val="bottom"/>
            <w:hideMark/>
          </w:tcPr>
          <w:p w:rsidR="00E01F90" w:rsidRPr="00E01F90" w:rsidRDefault="00E01F90" w:rsidP="00E01F90">
            <w:pPr>
              <w:spacing w:before="0" w:after="0" w:line="240" w:lineRule="auto"/>
              <w:jc w:val="right"/>
              <w:rPr>
                <w:rFonts w:ascii="Calibri" w:eastAsia="Times New Roman" w:hAnsi="Calibri" w:cs="Calibri"/>
                <w:color w:val="000000"/>
                <w:sz w:val="18"/>
                <w:szCs w:val="18"/>
              </w:rPr>
            </w:pPr>
            <w:r w:rsidRPr="00E01F90">
              <w:rPr>
                <w:rFonts w:ascii="Calibri" w:eastAsia="Times New Roman" w:hAnsi="Calibri" w:cs="Calibri"/>
                <w:color w:val="000000"/>
                <w:sz w:val="18"/>
                <w:szCs w:val="18"/>
              </w:rPr>
              <w:t>0.80</w:t>
            </w:r>
          </w:p>
        </w:tc>
        <w:tc>
          <w:tcPr>
            <w:tcW w:w="189" w:type="pct"/>
            <w:tcBorders>
              <w:top w:val="nil"/>
              <w:left w:val="nil"/>
              <w:bottom w:val="double" w:sz="6" w:space="0" w:color="00B0F0"/>
              <w:right w:val="single" w:sz="4" w:space="0" w:color="00B0F0"/>
            </w:tcBorders>
            <w:shd w:val="clear" w:color="auto" w:fill="auto"/>
            <w:noWrap/>
            <w:vAlign w:val="bottom"/>
            <w:hideMark/>
          </w:tcPr>
          <w:p w:rsidR="00E01F90" w:rsidRPr="00E01F90" w:rsidRDefault="00E01F90" w:rsidP="00E01F90">
            <w:pPr>
              <w:spacing w:before="0" w:after="0" w:line="240" w:lineRule="auto"/>
              <w:jc w:val="right"/>
              <w:rPr>
                <w:rFonts w:ascii="Calibri" w:eastAsia="Times New Roman" w:hAnsi="Calibri" w:cs="Calibri"/>
                <w:color w:val="000000"/>
                <w:sz w:val="18"/>
                <w:szCs w:val="18"/>
              </w:rPr>
            </w:pPr>
            <w:r w:rsidRPr="00E01F90">
              <w:rPr>
                <w:rFonts w:ascii="Calibri" w:eastAsia="Times New Roman" w:hAnsi="Calibri" w:cs="Calibri"/>
                <w:color w:val="000000"/>
                <w:sz w:val="18"/>
                <w:szCs w:val="18"/>
              </w:rPr>
              <w:t>0.35</w:t>
            </w:r>
          </w:p>
        </w:tc>
        <w:tc>
          <w:tcPr>
            <w:tcW w:w="184" w:type="pct"/>
            <w:tcBorders>
              <w:top w:val="nil"/>
              <w:left w:val="nil"/>
              <w:bottom w:val="double" w:sz="6" w:space="0" w:color="00B0F0"/>
              <w:right w:val="single" w:sz="4" w:space="0" w:color="00B0F0"/>
            </w:tcBorders>
            <w:shd w:val="clear" w:color="auto" w:fill="auto"/>
            <w:noWrap/>
            <w:vAlign w:val="bottom"/>
            <w:hideMark/>
          </w:tcPr>
          <w:p w:rsidR="00E01F90" w:rsidRPr="00E01F90" w:rsidRDefault="00E01F90" w:rsidP="00E01F90">
            <w:pPr>
              <w:spacing w:before="0" w:after="0" w:line="240" w:lineRule="auto"/>
              <w:jc w:val="right"/>
              <w:rPr>
                <w:rFonts w:ascii="Calibri" w:eastAsia="Times New Roman" w:hAnsi="Calibri" w:cs="Calibri"/>
                <w:color w:val="000000"/>
                <w:sz w:val="18"/>
                <w:szCs w:val="18"/>
              </w:rPr>
            </w:pPr>
            <w:r w:rsidRPr="00E01F90">
              <w:rPr>
                <w:rFonts w:ascii="Calibri" w:eastAsia="Times New Roman" w:hAnsi="Calibri" w:cs="Calibri"/>
                <w:color w:val="000000"/>
                <w:sz w:val="18"/>
                <w:szCs w:val="18"/>
              </w:rPr>
              <w:t>0.3</w:t>
            </w:r>
          </w:p>
        </w:tc>
        <w:tc>
          <w:tcPr>
            <w:tcW w:w="232" w:type="pct"/>
            <w:tcBorders>
              <w:top w:val="nil"/>
              <w:left w:val="nil"/>
              <w:bottom w:val="double" w:sz="6" w:space="0" w:color="00B0F0"/>
              <w:right w:val="single" w:sz="4" w:space="0" w:color="00B0F0"/>
            </w:tcBorders>
            <w:shd w:val="clear" w:color="auto" w:fill="auto"/>
            <w:noWrap/>
            <w:vAlign w:val="bottom"/>
            <w:hideMark/>
          </w:tcPr>
          <w:p w:rsidR="00E01F90" w:rsidRPr="00E01F90" w:rsidRDefault="00E01F90" w:rsidP="00E01F90">
            <w:pPr>
              <w:spacing w:before="0" w:after="0" w:line="240" w:lineRule="auto"/>
              <w:jc w:val="right"/>
              <w:rPr>
                <w:rFonts w:ascii="Calibri" w:eastAsia="Times New Roman" w:hAnsi="Calibri" w:cs="Calibri"/>
                <w:color w:val="000000"/>
                <w:sz w:val="18"/>
                <w:szCs w:val="18"/>
              </w:rPr>
            </w:pPr>
            <w:r w:rsidRPr="00E01F90">
              <w:rPr>
                <w:rFonts w:ascii="Calibri" w:eastAsia="Times New Roman" w:hAnsi="Calibri" w:cs="Calibri"/>
                <w:color w:val="000000"/>
                <w:sz w:val="18"/>
                <w:szCs w:val="18"/>
              </w:rPr>
              <w:t>0.5</w:t>
            </w:r>
          </w:p>
        </w:tc>
        <w:tc>
          <w:tcPr>
            <w:tcW w:w="250" w:type="pct"/>
            <w:tcBorders>
              <w:top w:val="nil"/>
              <w:left w:val="nil"/>
              <w:bottom w:val="double" w:sz="6" w:space="0" w:color="00B0F0"/>
              <w:right w:val="single" w:sz="4" w:space="0" w:color="00B0F0"/>
            </w:tcBorders>
            <w:shd w:val="clear" w:color="auto" w:fill="auto"/>
            <w:noWrap/>
            <w:vAlign w:val="bottom"/>
            <w:hideMark/>
          </w:tcPr>
          <w:p w:rsidR="00E01F90" w:rsidRPr="00E01F90" w:rsidRDefault="00E01F90" w:rsidP="00E01F90">
            <w:pPr>
              <w:spacing w:before="0" w:after="0" w:line="240" w:lineRule="auto"/>
              <w:jc w:val="right"/>
              <w:rPr>
                <w:rFonts w:ascii="Calibri" w:eastAsia="Times New Roman" w:hAnsi="Calibri" w:cs="Calibri"/>
                <w:color w:val="000000"/>
                <w:sz w:val="18"/>
                <w:szCs w:val="18"/>
              </w:rPr>
            </w:pPr>
            <w:r w:rsidRPr="00E01F90">
              <w:rPr>
                <w:rFonts w:ascii="Calibri" w:eastAsia="Times New Roman" w:hAnsi="Calibri" w:cs="Calibri"/>
                <w:color w:val="000000"/>
                <w:sz w:val="18"/>
                <w:szCs w:val="18"/>
              </w:rPr>
              <w:t>0.3</w:t>
            </w:r>
          </w:p>
        </w:tc>
        <w:tc>
          <w:tcPr>
            <w:tcW w:w="190" w:type="pct"/>
            <w:tcBorders>
              <w:top w:val="nil"/>
              <w:left w:val="nil"/>
              <w:bottom w:val="double" w:sz="6" w:space="0" w:color="00B0F0"/>
              <w:right w:val="single" w:sz="4" w:space="0" w:color="00B0F0"/>
            </w:tcBorders>
            <w:shd w:val="clear" w:color="auto" w:fill="auto"/>
            <w:noWrap/>
            <w:vAlign w:val="bottom"/>
            <w:hideMark/>
          </w:tcPr>
          <w:p w:rsidR="00E01F90" w:rsidRPr="00E01F90" w:rsidRDefault="00E01F90" w:rsidP="00E01F90">
            <w:pPr>
              <w:spacing w:before="0" w:after="0" w:line="240" w:lineRule="auto"/>
              <w:jc w:val="right"/>
              <w:rPr>
                <w:rFonts w:ascii="Calibri" w:eastAsia="Times New Roman" w:hAnsi="Calibri" w:cs="Calibri"/>
                <w:color w:val="000000"/>
                <w:sz w:val="18"/>
                <w:szCs w:val="18"/>
              </w:rPr>
            </w:pPr>
            <w:r w:rsidRPr="00E01F90">
              <w:rPr>
                <w:rFonts w:ascii="Calibri" w:eastAsia="Times New Roman" w:hAnsi="Calibri" w:cs="Calibri"/>
                <w:color w:val="000000"/>
                <w:sz w:val="18"/>
                <w:szCs w:val="18"/>
              </w:rPr>
              <w:t>0.00</w:t>
            </w:r>
          </w:p>
        </w:tc>
        <w:tc>
          <w:tcPr>
            <w:tcW w:w="190" w:type="pct"/>
            <w:tcBorders>
              <w:top w:val="nil"/>
              <w:left w:val="nil"/>
              <w:bottom w:val="double" w:sz="6" w:space="0" w:color="00B0F0"/>
              <w:right w:val="single" w:sz="4" w:space="0" w:color="00B0F0"/>
            </w:tcBorders>
            <w:shd w:val="clear" w:color="auto" w:fill="auto"/>
            <w:noWrap/>
            <w:vAlign w:val="bottom"/>
            <w:hideMark/>
          </w:tcPr>
          <w:p w:rsidR="00E01F90" w:rsidRPr="00E01F90" w:rsidRDefault="00E01F90" w:rsidP="00E01F90">
            <w:pPr>
              <w:spacing w:before="0" w:after="0" w:line="240" w:lineRule="auto"/>
              <w:rPr>
                <w:rFonts w:ascii="Calibri" w:eastAsia="Times New Roman" w:hAnsi="Calibri" w:cs="Calibri"/>
                <w:color w:val="000000"/>
                <w:sz w:val="18"/>
                <w:szCs w:val="18"/>
              </w:rPr>
            </w:pPr>
            <w:r w:rsidRPr="00E01F90">
              <w:rPr>
                <w:rFonts w:ascii="Calibri" w:eastAsia="Times New Roman" w:hAnsi="Calibri" w:cs="Calibri"/>
                <w:color w:val="000000"/>
                <w:sz w:val="18"/>
                <w:szCs w:val="18"/>
              </w:rPr>
              <w:t> </w:t>
            </w:r>
          </w:p>
        </w:tc>
        <w:tc>
          <w:tcPr>
            <w:tcW w:w="292" w:type="pct"/>
            <w:tcBorders>
              <w:top w:val="nil"/>
              <w:left w:val="nil"/>
              <w:bottom w:val="double" w:sz="6" w:space="0" w:color="00B0F0"/>
              <w:right w:val="double" w:sz="6" w:space="0" w:color="00B0F0"/>
            </w:tcBorders>
            <w:shd w:val="clear" w:color="auto" w:fill="auto"/>
            <w:noWrap/>
            <w:vAlign w:val="bottom"/>
            <w:hideMark/>
          </w:tcPr>
          <w:p w:rsidR="00E01F90" w:rsidRPr="00E01F90" w:rsidRDefault="00E01F90" w:rsidP="00E01F90">
            <w:pPr>
              <w:spacing w:before="0" w:after="0" w:line="240" w:lineRule="auto"/>
              <w:jc w:val="right"/>
              <w:rPr>
                <w:rFonts w:ascii="Calibri" w:eastAsia="Times New Roman" w:hAnsi="Calibri" w:cs="Calibri"/>
                <w:color w:val="000000"/>
                <w:sz w:val="18"/>
                <w:szCs w:val="18"/>
              </w:rPr>
            </w:pPr>
            <w:r w:rsidRPr="00E01F90">
              <w:rPr>
                <w:rFonts w:ascii="Calibri" w:eastAsia="Times New Roman" w:hAnsi="Calibri" w:cs="Calibri"/>
                <w:color w:val="000000"/>
                <w:sz w:val="18"/>
                <w:szCs w:val="18"/>
              </w:rPr>
              <w:t>1861.79</w:t>
            </w:r>
          </w:p>
        </w:tc>
      </w:tr>
    </w:tbl>
    <w:p w:rsidR="00BB1A7F" w:rsidRDefault="00BB1A7F" w:rsidP="00BB1A7F">
      <w:pPr>
        <w:pStyle w:val="Caption"/>
      </w:pPr>
      <w:bookmarkStart w:id="298" w:name="_Toc506932710"/>
      <w:r>
        <w:t xml:space="preserve">Table </w:t>
      </w:r>
      <w:fldSimple w:instr=" STYLEREF 1 \s ">
        <w:r>
          <w:rPr>
            <w:noProof/>
          </w:rPr>
          <w:t>4</w:t>
        </w:r>
      </w:fldSimple>
      <w:r>
        <w:noBreakHyphen/>
      </w:r>
      <w:fldSimple w:instr=" SEQ Table \* ARABIC \s 1 ">
        <w:r>
          <w:rPr>
            <w:noProof/>
          </w:rPr>
          <w:t>6</w:t>
        </w:r>
      </w:fldSimple>
      <w:r>
        <w:t xml:space="preserve"> : </w:t>
      </w:r>
      <w:r w:rsidRPr="00852765">
        <w:t xml:space="preserve">Off take hydraulic parameters from </w:t>
      </w:r>
      <w:r w:rsidR="00C1668E">
        <w:t>M</w:t>
      </w:r>
      <w:r w:rsidRPr="00852765">
        <w:t>C-1 and SC-1</w:t>
      </w:r>
      <w:bookmarkEnd w:id="298"/>
    </w:p>
    <w:tbl>
      <w:tblPr>
        <w:tblW w:w="0" w:type="auto"/>
        <w:tblInd w:w="18" w:type="dxa"/>
        <w:tblLayout w:type="fixed"/>
        <w:tblLook w:val="04A0"/>
      </w:tblPr>
      <w:tblGrid>
        <w:gridCol w:w="1800"/>
        <w:gridCol w:w="630"/>
        <w:gridCol w:w="669"/>
        <w:gridCol w:w="681"/>
        <w:gridCol w:w="720"/>
        <w:gridCol w:w="628"/>
        <w:gridCol w:w="531"/>
        <w:gridCol w:w="606"/>
        <w:gridCol w:w="641"/>
        <w:gridCol w:w="564"/>
        <w:gridCol w:w="720"/>
        <w:gridCol w:w="720"/>
        <w:gridCol w:w="720"/>
        <w:gridCol w:w="1378"/>
        <w:gridCol w:w="2150"/>
      </w:tblGrid>
      <w:tr w:rsidR="00D132D8" w:rsidRPr="00D132D8" w:rsidTr="001E44E9">
        <w:trPr>
          <w:trHeight w:val="360"/>
        </w:trPr>
        <w:tc>
          <w:tcPr>
            <w:tcW w:w="1800" w:type="dxa"/>
            <w:tcBorders>
              <w:top w:val="double" w:sz="6" w:space="0" w:color="00B0F0"/>
              <w:left w:val="double" w:sz="6" w:space="0" w:color="00B0F0"/>
              <w:bottom w:val="single" w:sz="4" w:space="0" w:color="00B0F0"/>
              <w:right w:val="single" w:sz="4" w:space="0" w:color="00B0F0"/>
            </w:tcBorders>
            <w:shd w:val="clear" w:color="auto" w:fill="F2F2F2" w:themeFill="background1" w:themeFillShade="F2"/>
            <w:vAlign w:val="bottom"/>
            <w:hideMark/>
          </w:tcPr>
          <w:p w:rsidR="00D132D8" w:rsidRPr="00D132D8" w:rsidRDefault="00D132D8" w:rsidP="00D132D8">
            <w:pPr>
              <w:spacing w:before="0" w:after="0" w:line="240" w:lineRule="auto"/>
              <w:rPr>
                <w:rFonts w:eastAsia="Times New Roman" w:cs="Times New Roman"/>
                <w:color w:val="000000"/>
                <w:sz w:val="18"/>
                <w:szCs w:val="18"/>
              </w:rPr>
            </w:pPr>
            <w:r w:rsidRPr="00D132D8">
              <w:rPr>
                <w:rFonts w:eastAsia="Times New Roman" w:cs="Times New Roman"/>
                <w:color w:val="000000"/>
                <w:sz w:val="18"/>
                <w:szCs w:val="18"/>
              </w:rPr>
              <w:t>Parent canal</w:t>
            </w:r>
          </w:p>
        </w:tc>
        <w:tc>
          <w:tcPr>
            <w:tcW w:w="630" w:type="dxa"/>
            <w:tcBorders>
              <w:top w:val="double" w:sz="6" w:space="0" w:color="00B0F0"/>
              <w:left w:val="nil"/>
              <w:bottom w:val="single" w:sz="4" w:space="0" w:color="00B0F0"/>
              <w:right w:val="single" w:sz="4" w:space="0" w:color="00B0F0"/>
            </w:tcBorders>
            <w:shd w:val="clear" w:color="auto" w:fill="F2F2F2" w:themeFill="background1" w:themeFillShade="F2"/>
            <w:noWrap/>
            <w:vAlign w:val="bottom"/>
            <w:hideMark/>
          </w:tcPr>
          <w:p w:rsidR="00D132D8" w:rsidRPr="00D132D8" w:rsidRDefault="00D132D8" w:rsidP="00D132D8">
            <w:pPr>
              <w:spacing w:before="0" w:after="0" w:line="240" w:lineRule="auto"/>
              <w:rPr>
                <w:rFonts w:eastAsia="Times New Roman" w:cs="Times New Roman"/>
                <w:color w:val="000000"/>
                <w:sz w:val="18"/>
                <w:szCs w:val="18"/>
              </w:rPr>
            </w:pPr>
            <w:r w:rsidRPr="00D132D8">
              <w:rPr>
                <w:rFonts w:eastAsia="Times New Roman" w:cs="Times New Roman"/>
                <w:color w:val="000000"/>
                <w:sz w:val="18"/>
                <w:szCs w:val="18"/>
              </w:rPr>
              <w:t>Q</w:t>
            </w:r>
            <w:r w:rsidR="001E44E9">
              <w:rPr>
                <w:rFonts w:eastAsia="Times New Roman" w:cs="Times New Roman"/>
                <w:color w:val="000000"/>
                <w:sz w:val="18"/>
                <w:szCs w:val="18"/>
              </w:rPr>
              <w:t xml:space="preserve"> </w:t>
            </w:r>
            <w:r w:rsidRPr="00D132D8">
              <w:rPr>
                <w:rFonts w:eastAsia="Times New Roman" w:cs="Times New Roman"/>
                <w:color w:val="000000"/>
                <w:sz w:val="18"/>
                <w:szCs w:val="18"/>
              </w:rPr>
              <w:t>(l/s)</w:t>
            </w:r>
          </w:p>
        </w:tc>
        <w:tc>
          <w:tcPr>
            <w:tcW w:w="669" w:type="dxa"/>
            <w:tcBorders>
              <w:top w:val="double" w:sz="6" w:space="0" w:color="00B0F0"/>
              <w:left w:val="nil"/>
              <w:bottom w:val="single" w:sz="4" w:space="0" w:color="00B0F0"/>
              <w:right w:val="single" w:sz="4" w:space="0" w:color="00B0F0"/>
            </w:tcBorders>
            <w:shd w:val="clear" w:color="auto" w:fill="F2F2F2" w:themeFill="background1" w:themeFillShade="F2"/>
            <w:vAlign w:val="bottom"/>
            <w:hideMark/>
          </w:tcPr>
          <w:p w:rsidR="00D132D8" w:rsidRPr="00D132D8" w:rsidRDefault="00D132D8" w:rsidP="00D132D8">
            <w:pPr>
              <w:spacing w:before="0" w:after="0" w:line="240" w:lineRule="auto"/>
              <w:rPr>
                <w:rFonts w:eastAsia="Times New Roman" w:cs="Times New Roman"/>
                <w:color w:val="000000"/>
                <w:sz w:val="18"/>
                <w:szCs w:val="18"/>
              </w:rPr>
            </w:pPr>
            <w:r w:rsidRPr="00D132D8">
              <w:rPr>
                <w:rFonts w:eastAsia="Times New Roman" w:cs="Times New Roman"/>
                <w:color w:val="000000"/>
                <w:sz w:val="18"/>
                <w:szCs w:val="18"/>
              </w:rPr>
              <w:t>Q2</w:t>
            </w:r>
            <w:r w:rsidR="001E44E9">
              <w:rPr>
                <w:rFonts w:eastAsia="Times New Roman" w:cs="Times New Roman"/>
                <w:color w:val="000000"/>
                <w:sz w:val="18"/>
                <w:szCs w:val="18"/>
              </w:rPr>
              <w:t xml:space="preserve"> </w:t>
            </w:r>
            <w:r w:rsidRPr="00D132D8">
              <w:rPr>
                <w:rFonts w:eastAsia="Times New Roman" w:cs="Times New Roman"/>
                <w:color w:val="000000"/>
                <w:sz w:val="18"/>
                <w:szCs w:val="18"/>
              </w:rPr>
              <w:t>(l/S)</w:t>
            </w:r>
          </w:p>
        </w:tc>
        <w:tc>
          <w:tcPr>
            <w:tcW w:w="681" w:type="dxa"/>
            <w:tcBorders>
              <w:top w:val="double" w:sz="6" w:space="0" w:color="00B0F0"/>
              <w:left w:val="nil"/>
              <w:bottom w:val="single" w:sz="4" w:space="0" w:color="00B0F0"/>
              <w:right w:val="single" w:sz="4" w:space="0" w:color="00B0F0"/>
            </w:tcBorders>
            <w:shd w:val="clear" w:color="auto" w:fill="F2F2F2" w:themeFill="background1" w:themeFillShade="F2"/>
            <w:vAlign w:val="bottom"/>
            <w:hideMark/>
          </w:tcPr>
          <w:p w:rsidR="00D132D8" w:rsidRPr="00D132D8" w:rsidRDefault="00D132D8" w:rsidP="00D132D8">
            <w:pPr>
              <w:spacing w:before="0" w:after="0" w:line="240" w:lineRule="auto"/>
              <w:rPr>
                <w:rFonts w:eastAsia="Times New Roman" w:cs="Times New Roman"/>
                <w:color w:val="000000"/>
                <w:sz w:val="18"/>
                <w:szCs w:val="18"/>
              </w:rPr>
            </w:pPr>
            <w:r w:rsidRPr="00D132D8">
              <w:rPr>
                <w:rFonts w:eastAsia="Times New Roman" w:cs="Times New Roman"/>
                <w:color w:val="000000"/>
                <w:sz w:val="18"/>
                <w:szCs w:val="18"/>
              </w:rPr>
              <w:t>Q1</w:t>
            </w:r>
            <w:r w:rsidR="001E44E9">
              <w:rPr>
                <w:rFonts w:eastAsia="Times New Roman" w:cs="Times New Roman"/>
                <w:color w:val="000000"/>
                <w:sz w:val="18"/>
                <w:szCs w:val="18"/>
              </w:rPr>
              <w:t xml:space="preserve"> </w:t>
            </w:r>
            <w:r w:rsidRPr="00D132D8">
              <w:rPr>
                <w:rFonts w:eastAsia="Times New Roman" w:cs="Times New Roman"/>
                <w:color w:val="000000"/>
                <w:sz w:val="18"/>
                <w:szCs w:val="18"/>
              </w:rPr>
              <w:t>(l/sec)</w:t>
            </w:r>
          </w:p>
        </w:tc>
        <w:tc>
          <w:tcPr>
            <w:tcW w:w="720" w:type="dxa"/>
            <w:tcBorders>
              <w:top w:val="double" w:sz="6" w:space="0" w:color="00B0F0"/>
              <w:left w:val="nil"/>
              <w:bottom w:val="single" w:sz="4" w:space="0" w:color="00B0F0"/>
              <w:right w:val="single" w:sz="4" w:space="0" w:color="00B0F0"/>
            </w:tcBorders>
            <w:shd w:val="clear" w:color="auto" w:fill="F2F2F2" w:themeFill="background1" w:themeFillShade="F2"/>
            <w:vAlign w:val="bottom"/>
            <w:hideMark/>
          </w:tcPr>
          <w:p w:rsidR="00D132D8" w:rsidRPr="00D132D8" w:rsidRDefault="00D132D8" w:rsidP="00D132D8">
            <w:pPr>
              <w:spacing w:before="0" w:after="0" w:line="240" w:lineRule="auto"/>
              <w:rPr>
                <w:rFonts w:eastAsia="Times New Roman" w:cs="Times New Roman"/>
                <w:color w:val="000000"/>
                <w:sz w:val="18"/>
                <w:szCs w:val="18"/>
              </w:rPr>
            </w:pPr>
            <w:r w:rsidRPr="00D132D8">
              <w:rPr>
                <w:rFonts w:eastAsia="Times New Roman" w:cs="Times New Roman"/>
                <w:color w:val="000000"/>
                <w:sz w:val="18"/>
                <w:szCs w:val="18"/>
              </w:rPr>
              <w:t>B</w:t>
            </w:r>
            <w:r w:rsidR="001E44E9">
              <w:rPr>
                <w:rFonts w:eastAsia="Times New Roman" w:cs="Times New Roman"/>
                <w:color w:val="000000"/>
                <w:sz w:val="18"/>
                <w:szCs w:val="18"/>
              </w:rPr>
              <w:t xml:space="preserve">    </w:t>
            </w:r>
            <w:r w:rsidRPr="00D132D8">
              <w:rPr>
                <w:rFonts w:eastAsia="Times New Roman" w:cs="Times New Roman"/>
                <w:color w:val="000000"/>
                <w:sz w:val="18"/>
                <w:szCs w:val="18"/>
              </w:rPr>
              <w:t>(m)</w:t>
            </w:r>
          </w:p>
        </w:tc>
        <w:tc>
          <w:tcPr>
            <w:tcW w:w="628" w:type="dxa"/>
            <w:tcBorders>
              <w:top w:val="double" w:sz="6" w:space="0" w:color="00B0F0"/>
              <w:left w:val="nil"/>
              <w:bottom w:val="single" w:sz="4" w:space="0" w:color="00B0F0"/>
              <w:right w:val="single" w:sz="4" w:space="0" w:color="00B0F0"/>
            </w:tcBorders>
            <w:shd w:val="clear" w:color="auto" w:fill="F2F2F2" w:themeFill="background1" w:themeFillShade="F2"/>
            <w:vAlign w:val="bottom"/>
            <w:hideMark/>
          </w:tcPr>
          <w:p w:rsidR="00D132D8" w:rsidRPr="00D132D8" w:rsidRDefault="00D132D8" w:rsidP="00D132D8">
            <w:pPr>
              <w:spacing w:before="0" w:after="0" w:line="240" w:lineRule="auto"/>
              <w:rPr>
                <w:rFonts w:eastAsia="Times New Roman" w:cs="Times New Roman"/>
                <w:color w:val="000000"/>
                <w:sz w:val="18"/>
                <w:szCs w:val="18"/>
              </w:rPr>
            </w:pPr>
            <w:r w:rsidRPr="00D132D8">
              <w:rPr>
                <w:rFonts w:eastAsia="Times New Roman" w:cs="Times New Roman"/>
                <w:color w:val="000000"/>
                <w:sz w:val="18"/>
                <w:szCs w:val="18"/>
              </w:rPr>
              <w:t>FSD</w:t>
            </w:r>
            <w:r w:rsidR="001E44E9">
              <w:rPr>
                <w:rFonts w:eastAsia="Times New Roman" w:cs="Times New Roman"/>
                <w:color w:val="000000"/>
                <w:sz w:val="18"/>
                <w:szCs w:val="18"/>
              </w:rPr>
              <w:t xml:space="preserve"> (m)</w:t>
            </w:r>
          </w:p>
        </w:tc>
        <w:tc>
          <w:tcPr>
            <w:tcW w:w="531" w:type="dxa"/>
            <w:tcBorders>
              <w:top w:val="double" w:sz="6" w:space="0" w:color="00B0F0"/>
              <w:left w:val="nil"/>
              <w:bottom w:val="single" w:sz="4" w:space="0" w:color="00B0F0"/>
              <w:right w:val="single" w:sz="4" w:space="0" w:color="00B0F0"/>
            </w:tcBorders>
            <w:shd w:val="clear" w:color="auto" w:fill="F2F2F2" w:themeFill="background1" w:themeFillShade="F2"/>
            <w:vAlign w:val="bottom"/>
            <w:hideMark/>
          </w:tcPr>
          <w:p w:rsidR="00D132D8" w:rsidRPr="00D132D8" w:rsidRDefault="00D132D8" w:rsidP="00D132D8">
            <w:pPr>
              <w:spacing w:before="0" w:after="0" w:line="240" w:lineRule="auto"/>
              <w:rPr>
                <w:rFonts w:eastAsia="Times New Roman" w:cs="Times New Roman"/>
                <w:color w:val="000000"/>
                <w:sz w:val="18"/>
                <w:szCs w:val="18"/>
              </w:rPr>
            </w:pPr>
            <w:r w:rsidRPr="00D132D8">
              <w:rPr>
                <w:rFonts w:eastAsia="Times New Roman" w:cs="Times New Roman"/>
                <w:color w:val="000000"/>
                <w:sz w:val="18"/>
                <w:szCs w:val="18"/>
              </w:rPr>
              <w:t>FB</w:t>
            </w:r>
            <w:r w:rsidR="001E44E9">
              <w:rPr>
                <w:rFonts w:eastAsia="Times New Roman" w:cs="Times New Roman"/>
                <w:color w:val="000000"/>
                <w:sz w:val="18"/>
                <w:szCs w:val="18"/>
              </w:rPr>
              <w:t xml:space="preserve"> (m)</w:t>
            </w:r>
          </w:p>
        </w:tc>
        <w:tc>
          <w:tcPr>
            <w:tcW w:w="606" w:type="dxa"/>
            <w:tcBorders>
              <w:top w:val="double" w:sz="6" w:space="0" w:color="00B0F0"/>
              <w:left w:val="nil"/>
              <w:bottom w:val="single" w:sz="4" w:space="0" w:color="00B0F0"/>
              <w:right w:val="single" w:sz="4" w:space="0" w:color="00B0F0"/>
            </w:tcBorders>
            <w:shd w:val="clear" w:color="auto" w:fill="F2F2F2" w:themeFill="background1" w:themeFillShade="F2"/>
            <w:vAlign w:val="bottom"/>
            <w:hideMark/>
          </w:tcPr>
          <w:p w:rsidR="00D132D8" w:rsidRPr="00D132D8" w:rsidRDefault="00D132D8" w:rsidP="00D132D8">
            <w:pPr>
              <w:spacing w:before="0" w:after="0" w:line="240" w:lineRule="auto"/>
              <w:rPr>
                <w:rFonts w:eastAsia="Times New Roman" w:cs="Times New Roman"/>
                <w:color w:val="000000"/>
                <w:sz w:val="18"/>
                <w:szCs w:val="18"/>
              </w:rPr>
            </w:pPr>
            <w:r w:rsidRPr="00D132D8">
              <w:rPr>
                <w:rFonts w:eastAsia="Times New Roman" w:cs="Times New Roman"/>
                <w:color w:val="000000"/>
                <w:sz w:val="18"/>
                <w:szCs w:val="18"/>
              </w:rPr>
              <w:t>D</w:t>
            </w:r>
            <w:r w:rsidR="001E44E9">
              <w:rPr>
                <w:rFonts w:eastAsia="Times New Roman" w:cs="Times New Roman"/>
                <w:color w:val="000000"/>
                <w:sz w:val="18"/>
                <w:szCs w:val="18"/>
              </w:rPr>
              <w:t xml:space="preserve"> </w:t>
            </w:r>
            <w:r>
              <w:rPr>
                <w:rFonts w:eastAsia="Times New Roman" w:cs="Times New Roman"/>
                <w:color w:val="000000"/>
                <w:sz w:val="18"/>
                <w:szCs w:val="18"/>
              </w:rPr>
              <w:t>(m)</w:t>
            </w:r>
          </w:p>
        </w:tc>
        <w:tc>
          <w:tcPr>
            <w:tcW w:w="641" w:type="dxa"/>
            <w:tcBorders>
              <w:top w:val="double" w:sz="6" w:space="0" w:color="00B0F0"/>
              <w:left w:val="nil"/>
              <w:bottom w:val="single" w:sz="4" w:space="0" w:color="00B0F0"/>
              <w:right w:val="single" w:sz="4" w:space="0" w:color="00B0F0"/>
            </w:tcBorders>
            <w:shd w:val="clear" w:color="auto" w:fill="F2F2F2" w:themeFill="background1" w:themeFillShade="F2"/>
            <w:vAlign w:val="bottom"/>
            <w:hideMark/>
          </w:tcPr>
          <w:p w:rsidR="00D132D8" w:rsidRPr="00D132D8" w:rsidRDefault="00D132D8" w:rsidP="00D132D8">
            <w:pPr>
              <w:spacing w:before="0" w:after="0" w:line="240" w:lineRule="auto"/>
              <w:rPr>
                <w:rFonts w:eastAsia="Times New Roman" w:cs="Times New Roman"/>
                <w:color w:val="000000"/>
                <w:sz w:val="18"/>
                <w:szCs w:val="18"/>
              </w:rPr>
            </w:pPr>
            <w:r>
              <w:rPr>
                <w:rFonts w:eastAsia="Times New Roman" w:cs="Times New Roman"/>
                <w:color w:val="000000"/>
                <w:sz w:val="18"/>
                <w:szCs w:val="18"/>
              </w:rPr>
              <w:t>Dia. (m)</w:t>
            </w:r>
          </w:p>
        </w:tc>
        <w:tc>
          <w:tcPr>
            <w:tcW w:w="564" w:type="dxa"/>
            <w:tcBorders>
              <w:top w:val="double" w:sz="6" w:space="0" w:color="00B0F0"/>
              <w:left w:val="nil"/>
              <w:bottom w:val="single" w:sz="4" w:space="0" w:color="00B0F0"/>
              <w:right w:val="single" w:sz="4" w:space="0" w:color="00B0F0"/>
            </w:tcBorders>
            <w:shd w:val="clear" w:color="auto" w:fill="F2F2F2" w:themeFill="background1" w:themeFillShade="F2"/>
            <w:vAlign w:val="bottom"/>
            <w:hideMark/>
          </w:tcPr>
          <w:p w:rsidR="00D132D8" w:rsidRPr="00D132D8" w:rsidRDefault="00D132D8" w:rsidP="00D132D8">
            <w:pPr>
              <w:spacing w:before="0" w:after="0" w:line="240" w:lineRule="auto"/>
              <w:rPr>
                <w:rFonts w:eastAsia="Times New Roman" w:cs="Times New Roman"/>
                <w:color w:val="000000"/>
                <w:sz w:val="18"/>
                <w:szCs w:val="18"/>
              </w:rPr>
            </w:pPr>
            <w:r>
              <w:rPr>
                <w:rFonts w:eastAsia="Times New Roman" w:cs="Times New Roman"/>
                <w:color w:val="000000"/>
                <w:sz w:val="18"/>
                <w:szCs w:val="18"/>
              </w:rPr>
              <w:t>L2 (m)</w:t>
            </w:r>
          </w:p>
        </w:tc>
        <w:tc>
          <w:tcPr>
            <w:tcW w:w="720" w:type="dxa"/>
            <w:tcBorders>
              <w:top w:val="double" w:sz="6" w:space="0" w:color="00B0F0"/>
              <w:left w:val="nil"/>
              <w:bottom w:val="single" w:sz="4" w:space="0" w:color="00B0F0"/>
              <w:right w:val="single" w:sz="4" w:space="0" w:color="00B0F0"/>
            </w:tcBorders>
            <w:shd w:val="clear" w:color="auto" w:fill="F2F2F2" w:themeFill="background1" w:themeFillShade="F2"/>
            <w:vAlign w:val="bottom"/>
            <w:hideMark/>
          </w:tcPr>
          <w:p w:rsidR="00D132D8" w:rsidRPr="00D132D8" w:rsidRDefault="00D132D8" w:rsidP="00D132D8">
            <w:pPr>
              <w:spacing w:before="0" w:after="0" w:line="240" w:lineRule="auto"/>
              <w:rPr>
                <w:rFonts w:eastAsia="Times New Roman" w:cs="Times New Roman"/>
                <w:color w:val="000000"/>
                <w:sz w:val="18"/>
                <w:szCs w:val="18"/>
              </w:rPr>
            </w:pPr>
            <w:r w:rsidRPr="00D132D8">
              <w:rPr>
                <w:rFonts w:eastAsia="Times New Roman" w:cs="Times New Roman"/>
                <w:color w:val="000000"/>
                <w:sz w:val="18"/>
                <w:szCs w:val="18"/>
              </w:rPr>
              <w:t>L</w:t>
            </w:r>
            <w:r>
              <w:rPr>
                <w:rFonts w:eastAsia="Times New Roman" w:cs="Times New Roman"/>
                <w:color w:val="000000"/>
                <w:sz w:val="18"/>
                <w:szCs w:val="18"/>
              </w:rPr>
              <w:t xml:space="preserve">. </w:t>
            </w:r>
            <w:r w:rsidRPr="00D132D8">
              <w:rPr>
                <w:rFonts w:eastAsia="Times New Roman" w:cs="Times New Roman"/>
                <w:color w:val="000000"/>
                <w:sz w:val="18"/>
                <w:szCs w:val="18"/>
              </w:rPr>
              <w:t>p</w:t>
            </w:r>
            <w:r>
              <w:rPr>
                <w:rFonts w:eastAsia="Times New Roman" w:cs="Times New Roman"/>
                <w:color w:val="000000"/>
                <w:sz w:val="18"/>
                <w:szCs w:val="18"/>
              </w:rPr>
              <w:t xml:space="preserve">ipe </w:t>
            </w:r>
            <w:r w:rsidRPr="00D132D8">
              <w:rPr>
                <w:rFonts w:eastAsia="Times New Roman" w:cs="Times New Roman"/>
                <w:color w:val="000000"/>
                <w:sz w:val="18"/>
                <w:szCs w:val="18"/>
              </w:rPr>
              <w:t>(m)</w:t>
            </w:r>
          </w:p>
        </w:tc>
        <w:tc>
          <w:tcPr>
            <w:tcW w:w="720" w:type="dxa"/>
            <w:tcBorders>
              <w:top w:val="double" w:sz="6" w:space="0" w:color="00B0F0"/>
              <w:left w:val="nil"/>
              <w:bottom w:val="single" w:sz="4" w:space="0" w:color="00B0F0"/>
              <w:right w:val="single" w:sz="4" w:space="0" w:color="00B0F0"/>
            </w:tcBorders>
            <w:shd w:val="clear" w:color="auto" w:fill="F2F2F2" w:themeFill="background1" w:themeFillShade="F2"/>
            <w:vAlign w:val="bottom"/>
            <w:hideMark/>
          </w:tcPr>
          <w:p w:rsidR="00D132D8" w:rsidRPr="00D132D8" w:rsidRDefault="00D132D8" w:rsidP="00D132D8">
            <w:pPr>
              <w:spacing w:before="0" w:after="0" w:line="240" w:lineRule="auto"/>
              <w:rPr>
                <w:rFonts w:eastAsia="Times New Roman" w:cs="Times New Roman"/>
                <w:color w:val="000000"/>
                <w:sz w:val="18"/>
                <w:szCs w:val="18"/>
              </w:rPr>
            </w:pPr>
            <w:proofErr w:type="spellStart"/>
            <w:r w:rsidRPr="00D132D8">
              <w:rPr>
                <w:rFonts w:eastAsia="Times New Roman" w:cs="Times New Roman"/>
                <w:color w:val="000000"/>
                <w:sz w:val="18"/>
                <w:szCs w:val="18"/>
              </w:rPr>
              <w:t>Lup</w:t>
            </w:r>
            <w:proofErr w:type="spellEnd"/>
            <w:r>
              <w:rPr>
                <w:rFonts w:eastAsia="Times New Roman" w:cs="Times New Roman"/>
                <w:color w:val="000000"/>
                <w:sz w:val="18"/>
                <w:szCs w:val="18"/>
              </w:rPr>
              <w:t>. (m)</w:t>
            </w:r>
          </w:p>
        </w:tc>
        <w:tc>
          <w:tcPr>
            <w:tcW w:w="720" w:type="dxa"/>
            <w:tcBorders>
              <w:top w:val="double" w:sz="6" w:space="0" w:color="00B0F0"/>
              <w:left w:val="nil"/>
              <w:bottom w:val="single" w:sz="4" w:space="0" w:color="00B0F0"/>
              <w:right w:val="single" w:sz="4" w:space="0" w:color="00B0F0"/>
            </w:tcBorders>
            <w:shd w:val="clear" w:color="auto" w:fill="F2F2F2" w:themeFill="background1" w:themeFillShade="F2"/>
            <w:vAlign w:val="bottom"/>
            <w:hideMark/>
          </w:tcPr>
          <w:p w:rsidR="00D132D8" w:rsidRPr="00D132D8" w:rsidRDefault="00D132D8" w:rsidP="00D132D8">
            <w:pPr>
              <w:spacing w:before="0" w:after="0" w:line="240" w:lineRule="auto"/>
              <w:rPr>
                <w:rFonts w:eastAsia="Times New Roman" w:cs="Times New Roman"/>
                <w:color w:val="000000"/>
                <w:sz w:val="18"/>
                <w:szCs w:val="18"/>
              </w:rPr>
            </w:pPr>
            <w:proofErr w:type="spellStart"/>
            <w:r w:rsidRPr="00D132D8">
              <w:rPr>
                <w:rFonts w:eastAsia="Times New Roman" w:cs="Times New Roman"/>
                <w:color w:val="000000"/>
                <w:sz w:val="18"/>
                <w:szCs w:val="18"/>
              </w:rPr>
              <w:t>Ldp</w:t>
            </w:r>
            <w:r>
              <w:rPr>
                <w:rFonts w:eastAsia="Times New Roman" w:cs="Times New Roman"/>
                <w:color w:val="000000"/>
                <w:sz w:val="18"/>
                <w:szCs w:val="18"/>
              </w:rPr>
              <w:t>.</w:t>
            </w:r>
            <w:proofErr w:type="spellEnd"/>
            <w:r>
              <w:rPr>
                <w:rFonts w:eastAsia="Times New Roman" w:cs="Times New Roman"/>
                <w:color w:val="000000"/>
                <w:sz w:val="18"/>
                <w:szCs w:val="18"/>
              </w:rPr>
              <w:t xml:space="preserve"> (m)</w:t>
            </w:r>
          </w:p>
        </w:tc>
        <w:tc>
          <w:tcPr>
            <w:tcW w:w="1378" w:type="dxa"/>
            <w:tcBorders>
              <w:top w:val="double" w:sz="6" w:space="0" w:color="00B0F0"/>
              <w:left w:val="nil"/>
              <w:bottom w:val="single" w:sz="4" w:space="0" w:color="00B0F0"/>
              <w:right w:val="single" w:sz="4" w:space="0" w:color="00B0F0"/>
            </w:tcBorders>
            <w:shd w:val="clear" w:color="auto" w:fill="F2F2F2" w:themeFill="background1" w:themeFillShade="F2"/>
            <w:vAlign w:val="bottom"/>
            <w:hideMark/>
          </w:tcPr>
          <w:p w:rsidR="00D132D8" w:rsidRPr="00D132D8" w:rsidRDefault="00D132D8" w:rsidP="00D132D8">
            <w:pPr>
              <w:spacing w:before="0" w:after="0" w:line="240" w:lineRule="auto"/>
              <w:rPr>
                <w:rFonts w:eastAsia="Times New Roman" w:cs="Times New Roman"/>
                <w:color w:val="000000"/>
                <w:sz w:val="18"/>
                <w:szCs w:val="18"/>
              </w:rPr>
            </w:pPr>
            <w:r w:rsidRPr="00D132D8">
              <w:rPr>
                <w:rFonts w:eastAsia="Times New Roman" w:cs="Times New Roman"/>
                <w:color w:val="000000"/>
                <w:sz w:val="18"/>
                <w:szCs w:val="18"/>
              </w:rPr>
              <w:t>Field canal Number</w:t>
            </w:r>
          </w:p>
        </w:tc>
        <w:tc>
          <w:tcPr>
            <w:tcW w:w="2150" w:type="dxa"/>
            <w:tcBorders>
              <w:top w:val="double" w:sz="6" w:space="0" w:color="00B0F0"/>
              <w:left w:val="nil"/>
              <w:bottom w:val="single" w:sz="4" w:space="0" w:color="00B0F0"/>
              <w:right w:val="double" w:sz="6" w:space="0" w:color="00B0F0"/>
            </w:tcBorders>
            <w:shd w:val="clear" w:color="auto" w:fill="F2F2F2" w:themeFill="background1" w:themeFillShade="F2"/>
            <w:vAlign w:val="bottom"/>
            <w:hideMark/>
          </w:tcPr>
          <w:p w:rsidR="00D132D8" w:rsidRPr="00D132D8" w:rsidRDefault="00D132D8" w:rsidP="00D132D8">
            <w:pPr>
              <w:spacing w:before="0" w:after="0" w:line="240" w:lineRule="auto"/>
              <w:rPr>
                <w:rFonts w:eastAsia="Times New Roman" w:cs="Times New Roman"/>
                <w:color w:val="000000"/>
                <w:sz w:val="18"/>
                <w:szCs w:val="18"/>
              </w:rPr>
            </w:pPr>
            <w:r w:rsidRPr="00D132D8">
              <w:rPr>
                <w:rFonts w:eastAsia="Times New Roman" w:cs="Times New Roman"/>
                <w:color w:val="000000"/>
                <w:sz w:val="18"/>
                <w:szCs w:val="18"/>
              </w:rPr>
              <w:t>Remark</w:t>
            </w:r>
          </w:p>
        </w:tc>
      </w:tr>
      <w:tr w:rsidR="001E44E9" w:rsidRPr="00D132D8" w:rsidTr="001E44E9">
        <w:trPr>
          <w:trHeight w:val="449"/>
        </w:trPr>
        <w:tc>
          <w:tcPr>
            <w:tcW w:w="1800" w:type="dxa"/>
            <w:tcBorders>
              <w:top w:val="nil"/>
              <w:left w:val="double" w:sz="6" w:space="0" w:color="00B0F0"/>
              <w:bottom w:val="single" w:sz="4" w:space="0" w:color="00B0F0"/>
              <w:right w:val="single" w:sz="4" w:space="0" w:color="00B0F0"/>
            </w:tcBorders>
            <w:shd w:val="clear" w:color="auto" w:fill="auto"/>
            <w:vAlign w:val="bottom"/>
            <w:hideMark/>
          </w:tcPr>
          <w:p w:rsidR="00D132D8" w:rsidRPr="00D132D8" w:rsidRDefault="00D132D8" w:rsidP="00D132D8">
            <w:pPr>
              <w:spacing w:before="0" w:after="0" w:line="240" w:lineRule="auto"/>
              <w:rPr>
                <w:rFonts w:eastAsia="Times New Roman" w:cs="Times New Roman"/>
                <w:color w:val="000000"/>
                <w:sz w:val="18"/>
                <w:szCs w:val="18"/>
              </w:rPr>
            </w:pPr>
            <w:r w:rsidRPr="00D132D8">
              <w:rPr>
                <w:rFonts w:eastAsia="Times New Roman" w:cs="Times New Roman"/>
                <w:color w:val="000000"/>
                <w:sz w:val="18"/>
                <w:szCs w:val="18"/>
              </w:rPr>
              <w:t>Off Take-zero to off take 5 from MC-1</w:t>
            </w:r>
          </w:p>
        </w:tc>
        <w:tc>
          <w:tcPr>
            <w:tcW w:w="630" w:type="dxa"/>
            <w:tcBorders>
              <w:top w:val="nil"/>
              <w:left w:val="nil"/>
              <w:bottom w:val="single" w:sz="4" w:space="0" w:color="00B0F0"/>
              <w:right w:val="single" w:sz="4" w:space="0" w:color="00B0F0"/>
            </w:tcBorders>
            <w:shd w:val="clear" w:color="auto" w:fill="auto"/>
            <w:noWrap/>
            <w:vAlign w:val="bottom"/>
            <w:hideMark/>
          </w:tcPr>
          <w:p w:rsidR="00D132D8" w:rsidRPr="00D132D8" w:rsidRDefault="00D132D8" w:rsidP="00D132D8">
            <w:pPr>
              <w:spacing w:before="0" w:after="0" w:line="240" w:lineRule="auto"/>
              <w:jc w:val="right"/>
              <w:rPr>
                <w:rFonts w:eastAsia="Times New Roman" w:cs="Times New Roman"/>
                <w:color w:val="000000"/>
                <w:sz w:val="18"/>
                <w:szCs w:val="18"/>
              </w:rPr>
            </w:pPr>
            <w:r w:rsidRPr="00D132D8">
              <w:rPr>
                <w:rFonts w:eastAsia="Times New Roman" w:cs="Times New Roman"/>
                <w:color w:val="000000"/>
                <w:sz w:val="18"/>
                <w:szCs w:val="18"/>
              </w:rPr>
              <w:t>115.5</w:t>
            </w:r>
          </w:p>
        </w:tc>
        <w:tc>
          <w:tcPr>
            <w:tcW w:w="669" w:type="dxa"/>
            <w:tcBorders>
              <w:top w:val="nil"/>
              <w:left w:val="nil"/>
              <w:bottom w:val="single" w:sz="4" w:space="0" w:color="00B0F0"/>
              <w:right w:val="single" w:sz="4" w:space="0" w:color="00B0F0"/>
            </w:tcBorders>
            <w:shd w:val="clear" w:color="auto" w:fill="auto"/>
            <w:noWrap/>
            <w:vAlign w:val="bottom"/>
            <w:hideMark/>
          </w:tcPr>
          <w:p w:rsidR="00D132D8" w:rsidRPr="00D132D8" w:rsidRDefault="00D132D8" w:rsidP="00D132D8">
            <w:pPr>
              <w:spacing w:before="0" w:after="0" w:line="240" w:lineRule="auto"/>
              <w:jc w:val="right"/>
              <w:rPr>
                <w:rFonts w:eastAsia="Times New Roman" w:cs="Times New Roman"/>
                <w:color w:val="000000"/>
                <w:sz w:val="18"/>
                <w:szCs w:val="18"/>
              </w:rPr>
            </w:pPr>
            <w:r w:rsidRPr="00D132D8">
              <w:rPr>
                <w:rFonts w:eastAsia="Times New Roman" w:cs="Times New Roman"/>
                <w:color w:val="000000"/>
                <w:sz w:val="18"/>
                <w:szCs w:val="18"/>
              </w:rPr>
              <w:t>21.0</w:t>
            </w:r>
          </w:p>
        </w:tc>
        <w:tc>
          <w:tcPr>
            <w:tcW w:w="681" w:type="dxa"/>
            <w:tcBorders>
              <w:top w:val="nil"/>
              <w:left w:val="nil"/>
              <w:bottom w:val="single" w:sz="4" w:space="0" w:color="00B0F0"/>
              <w:right w:val="single" w:sz="4" w:space="0" w:color="00B0F0"/>
            </w:tcBorders>
            <w:shd w:val="clear" w:color="auto" w:fill="auto"/>
            <w:noWrap/>
            <w:vAlign w:val="bottom"/>
            <w:hideMark/>
          </w:tcPr>
          <w:p w:rsidR="00D132D8" w:rsidRPr="00D132D8" w:rsidRDefault="00D132D8" w:rsidP="00D132D8">
            <w:pPr>
              <w:spacing w:before="0" w:after="0" w:line="240" w:lineRule="auto"/>
              <w:jc w:val="right"/>
              <w:rPr>
                <w:rFonts w:eastAsia="Times New Roman" w:cs="Times New Roman"/>
                <w:color w:val="000000"/>
                <w:sz w:val="18"/>
                <w:szCs w:val="18"/>
              </w:rPr>
            </w:pPr>
            <w:r w:rsidRPr="00D132D8">
              <w:rPr>
                <w:rFonts w:eastAsia="Times New Roman" w:cs="Times New Roman"/>
                <w:color w:val="000000"/>
                <w:sz w:val="18"/>
                <w:szCs w:val="18"/>
              </w:rPr>
              <w:t>94.5</w:t>
            </w:r>
          </w:p>
        </w:tc>
        <w:tc>
          <w:tcPr>
            <w:tcW w:w="720" w:type="dxa"/>
            <w:tcBorders>
              <w:top w:val="nil"/>
              <w:left w:val="nil"/>
              <w:bottom w:val="single" w:sz="4" w:space="0" w:color="00B0F0"/>
              <w:right w:val="single" w:sz="4" w:space="0" w:color="00B0F0"/>
            </w:tcBorders>
            <w:shd w:val="clear" w:color="auto" w:fill="auto"/>
            <w:noWrap/>
            <w:vAlign w:val="bottom"/>
            <w:hideMark/>
          </w:tcPr>
          <w:p w:rsidR="00D132D8" w:rsidRPr="00D132D8" w:rsidRDefault="00D132D8" w:rsidP="00D132D8">
            <w:pPr>
              <w:spacing w:before="0" w:after="0" w:line="240" w:lineRule="auto"/>
              <w:jc w:val="center"/>
              <w:rPr>
                <w:rFonts w:eastAsia="Times New Roman" w:cs="Times New Roman"/>
                <w:color w:val="000000"/>
                <w:sz w:val="18"/>
                <w:szCs w:val="18"/>
              </w:rPr>
            </w:pPr>
            <w:r w:rsidRPr="00D132D8">
              <w:rPr>
                <w:rFonts w:eastAsia="Times New Roman" w:cs="Times New Roman"/>
                <w:color w:val="000000"/>
                <w:sz w:val="18"/>
                <w:szCs w:val="18"/>
              </w:rPr>
              <w:t>0.6</w:t>
            </w:r>
          </w:p>
        </w:tc>
        <w:tc>
          <w:tcPr>
            <w:tcW w:w="628" w:type="dxa"/>
            <w:tcBorders>
              <w:top w:val="nil"/>
              <w:left w:val="nil"/>
              <w:bottom w:val="single" w:sz="4" w:space="0" w:color="00B0F0"/>
              <w:right w:val="single" w:sz="4" w:space="0" w:color="00B0F0"/>
            </w:tcBorders>
            <w:shd w:val="clear" w:color="auto" w:fill="auto"/>
            <w:noWrap/>
            <w:vAlign w:val="bottom"/>
            <w:hideMark/>
          </w:tcPr>
          <w:p w:rsidR="00D132D8" w:rsidRPr="00D132D8" w:rsidRDefault="00D132D8" w:rsidP="00D132D8">
            <w:pPr>
              <w:spacing w:before="0" w:after="0" w:line="240" w:lineRule="auto"/>
              <w:jc w:val="right"/>
              <w:rPr>
                <w:rFonts w:eastAsia="Times New Roman" w:cs="Times New Roman"/>
                <w:color w:val="000000"/>
                <w:sz w:val="18"/>
                <w:szCs w:val="18"/>
              </w:rPr>
            </w:pPr>
            <w:r w:rsidRPr="00D132D8">
              <w:rPr>
                <w:rFonts w:eastAsia="Times New Roman" w:cs="Times New Roman"/>
                <w:color w:val="000000"/>
                <w:sz w:val="18"/>
                <w:szCs w:val="18"/>
              </w:rPr>
              <w:t>0.47</w:t>
            </w:r>
          </w:p>
        </w:tc>
        <w:tc>
          <w:tcPr>
            <w:tcW w:w="531" w:type="dxa"/>
            <w:tcBorders>
              <w:top w:val="nil"/>
              <w:left w:val="nil"/>
              <w:bottom w:val="single" w:sz="4" w:space="0" w:color="00B0F0"/>
              <w:right w:val="single" w:sz="4" w:space="0" w:color="00B0F0"/>
            </w:tcBorders>
            <w:shd w:val="clear" w:color="auto" w:fill="auto"/>
            <w:noWrap/>
            <w:vAlign w:val="bottom"/>
            <w:hideMark/>
          </w:tcPr>
          <w:p w:rsidR="00D132D8" w:rsidRPr="00D132D8" w:rsidRDefault="00D132D8" w:rsidP="00D132D8">
            <w:pPr>
              <w:spacing w:before="0" w:after="0" w:line="240" w:lineRule="auto"/>
              <w:jc w:val="right"/>
              <w:rPr>
                <w:rFonts w:eastAsia="Times New Roman" w:cs="Times New Roman"/>
                <w:color w:val="000000"/>
                <w:sz w:val="18"/>
                <w:szCs w:val="18"/>
              </w:rPr>
            </w:pPr>
            <w:r w:rsidRPr="00D132D8">
              <w:rPr>
                <w:rFonts w:eastAsia="Times New Roman" w:cs="Times New Roman"/>
                <w:color w:val="000000"/>
                <w:sz w:val="18"/>
                <w:szCs w:val="18"/>
              </w:rPr>
              <w:t>0.23</w:t>
            </w:r>
          </w:p>
        </w:tc>
        <w:tc>
          <w:tcPr>
            <w:tcW w:w="606" w:type="dxa"/>
            <w:tcBorders>
              <w:top w:val="nil"/>
              <w:left w:val="nil"/>
              <w:bottom w:val="single" w:sz="4" w:space="0" w:color="00B0F0"/>
              <w:right w:val="single" w:sz="4" w:space="0" w:color="00B0F0"/>
            </w:tcBorders>
            <w:shd w:val="clear" w:color="auto" w:fill="auto"/>
            <w:noWrap/>
            <w:vAlign w:val="bottom"/>
            <w:hideMark/>
          </w:tcPr>
          <w:p w:rsidR="00D132D8" w:rsidRPr="00D132D8" w:rsidRDefault="00D132D8" w:rsidP="00D132D8">
            <w:pPr>
              <w:spacing w:before="0" w:after="0" w:line="240" w:lineRule="auto"/>
              <w:jc w:val="right"/>
              <w:rPr>
                <w:rFonts w:eastAsia="Times New Roman" w:cs="Times New Roman"/>
                <w:color w:val="000000"/>
                <w:sz w:val="18"/>
                <w:szCs w:val="18"/>
              </w:rPr>
            </w:pPr>
            <w:r w:rsidRPr="00D132D8">
              <w:rPr>
                <w:rFonts w:eastAsia="Times New Roman" w:cs="Times New Roman"/>
                <w:color w:val="000000"/>
                <w:sz w:val="18"/>
                <w:szCs w:val="18"/>
              </w:rPr>
              <w:t>0.70</w:t>
            </w:r>
          </w:p>
        </w:tc>
        <w:tc>
          <w:tcPr>
            <w:tcW w:w="641" w:type="dxa"/>
            <w:tcBorders>
              <w:top w:val="nil"/>
              <w:left w:val="nil"/>
              <w:bottom w:val="single" w:sz="4" w:space="0" w:color="00B0F0"/>
              <w:right w:val="single" w:sz="4" w:space="0" w:color="00B0F0"/>
            </w:tcBorders>
            <w:shd w:val="clear" w:color="auto" w:fill="auto"/>
            <w:noWrap/>
            <w:vAlign w:val="bottom"/>
            <w:hideMark/>
          </w:tcPr>
          <w:p w:rsidR="00D132D8" w:rsidRPr="00D132D8" w:rsidRDefault="00D132D8" w:rsidP="00D132D8">
            <w:pPr>
              <w:spacing w:before="0" w:after="0" w:line="240" w:lineRule="auto"/>
              <w:jc w:val="right"/>
              <w:rPr>
                <w:rFonts w:eastAsia="Times New Roman" w:cs="Times New Roman"/>
                <w:color w:val="000000"/>
                <w:sz w:val="18"/>
                <w:szCs w:val="18"/>
              </w:rPr>
            </w:pPr>
            <w:r w:rsidRPr="00D132D8">
              <w:rPr>
                <w:rFonts w:eastAsia="Times New Roman" w:cs="Times New Roman"/>
                <w:color w:val="000000"/>
                <w:sz w:val="18"/>
                <w:szCs w:val="18"/>
              </w:rPr>
              <w:t>0.13</w:t>
            </w:r>
          </w:p>
        </w:tc>
        <w:tc>
          <w:tcPr>
            <w:tcW w:w="564" w:type="dxa"/>
            <w:tcBorders>
              <w:top w:val="nil"/>
              <w:left w:val="nil"/>
              <w:bottom w:val="single" w:sz="4" w:space="0" w:color="00B0F0"/>
              <w:right w:val="single" w:sz="4" w:space="0" w:color="00B0F0"/>
            </w:tcBorders>
            <w:shd w:val="clear" w:color="auto" w:fill="auto"/>
            <w:noWrap/>
            <w:vAlign w:val="bottom"/>
            <w:hideMark/>
          </w:tcPr>
          <w:p w:rsidR="00D132D8" w:rsidRPr="00D132D8" w:rsidRDefault="00D132D8" w:rsidP="00D132D8">
            <w:pPr>
              <w:spacing w:before="0" w:after="0" w:line="240" w:lineRule="auto"/>
              <w:jc w:val="right"/>
              <w:rPr>
                <w:rFonts w:eastAsia="Times New Roman" w:cs="Times New Roman"/>
                <w:color w:val="000000"/>
                <w:sz w:val="18"/>
                <w:szCs w:val="18"/>
              </w:rPr>
            </w:pPr>
            <w:r w:rsidRPr="00D132D8">
              <w:rPr>
                <w:rFonts w:eastAsia="Times New Roman" w:cs="Times New Roman"/>
                <w:color w:val="000000"/>
                <w:sz w:val="18"/>
                <w:szCs w:val="18"/>
              </w:rPr>
              <w:t>0.33</w:t>
            </w:r>
          </w:p>
        </w:tc>
        <w:tc>
          <w:tcPr>
            <w:tcW w:w="720" w:type="dxa"/>
            <w:tcBorders>
              <w:top w:val="nil"/>
              <w:left w:val="nil"/>
              <w:bottom w:val="single" w:sz="4" w:space="0" w:color="00B0F0"/>
              <w:right w:val="single" w:sz="4" w:space="0" w:color="00B0F0"/>
            </w:tcBorders>
            <w:shd w:val="clear" w:color="auto" w:fill="auto"/>
            <w:noWrap/>
            <w:vAlign w:val="bottom"/>
            <w:hideMark/>
          </w:tcPr>
          <w:p w:rsidR="00D132D8" w:rsidRPr="00D132D8" w:rsidRDefault="00D132D8" w:rsidP="00D132D8">
            <w:pPr>
              <w:spacing w:before="0" w:after="0" w:line="240" w:lineRule="auto"/>
              <w:jc w:val="right"/>
              <w:rPr>
                <w:rFonts w:eastAsia="Times New Roman" w:cs="Times New Roman"/>
                <w:color w:val="000000"/>
                <w:sz w:val="18"/>
                <w:szCs w:val="18"/>
              </w:rPr>
            </w:pPr>
            <w:r w:rsidRPr="00D132D8">
              <w:rPr>
                <w:rFonts w:eastAsia="Times New Roman" w:cs="Times New Roman"/>
                <w:color w:val="000000"/>
                <w:sz w:val="18"/>
                <w:szCs w:val="18"/>
              </w:rPr>
              <w:t>1</w:t>
            </w:r>
          </w:p>
        </w:tc>
        <w:tc>
          <w:tcPr>
            <w:tcW w:w="720" w:type="dxa"/>
            <w:tcBorders>
              <w:top w:val="nil"/>
              <w:left w:val="nil"/>
              <w:bottom w:val="single" w:sz="4" w:space="0" w:color="00B0F0"/>
              <w:right w:val="single" w:sz="4" w:space="0" w:color="00B0F0"/>
            </w:tcBorders>
            <w:shd w:val="clear" w:color="auto" w:fill="auto"/>
            <w:noWrap/>
            <w:vAlign w:val="bottom"/>
            <w:hideMark/>
          </w:tcPr>
          <w:p w:rsidR="00D132D8" w:rsidRPr="00D132D8" w:rsidRDefault="00D132D8" w:rsidP="00D132D8">
            <w:pPr>
              <w:spacing w:before="0" w:after="0" w:line="240" w:lineRule="auto"/>
              <w:jc w:val="right"/>
              <w:rPr>
                <w:rFonts w:eastAsia="Times New Roman" w:cs="Times New Roman"/>
                <w:color w:val="000000"/>
                <w:sz w:val="18"/>
                <w:szCs w:val="18"/>
              </w:rPr>
            </w:pPr>
            <w:r w:rsidRPr="00D132D8">
              <w:rPr>
                <w:rFonts w:eastAsia="Times New Roman" w:cs="Times New Roman"/>
                <w:color w:val="000000"/>
                <w:sz w:val="18"/>
                <w:szCs w:val="18"/>
              </w:rPr>
              <w:t>0.00</w:t>
            </w:r>
          </w:p>
        </w:tc>
        <w:tc>
          <w:tcPr>
            <w:tcW w:w="720" w:type="dxa"/>
            <w:tcBorders>
              <w:top w:val="nil"/>
              <w:left w:val="nil"/>
              <w:bottom w:val="single" w:sz="4" w:space="0" w:color="00B0F0"/>
              <w:right w:val="single" w:sz="4" w:space="0" w:color="00B0F0"/>
            </w:tcBorders>
            <w:shd w:val="clear" w:color="auto" w:fill="auto"/>
            <w:noWrap/>
            <w:vAlign w:val="bottom"/>
            <w:hideMark/>
          </w:tcPr>
          <w:p w:rsidR="00D132D8" w:rsidRPr="00D132D8" w:rsidRDefault="00D132D8" w:rsidP="00D132D8">
            <w:pPr>
              <w:spacing w:before="0" w:after="0" w:line="240" w:lineRule="auto"/>
              <w:jc w:val="right"/>
              <w:rPr>
                <w:rFonts w:eastAsia="Times New Roman" w:cs="Times New Roman"/>
                <w:color w:val="000000"/>
                <w:sz w:val="18"/>
                <w:szCs w:val="18"/>
              </w:rPr>
            </w:pPr>
            <w:r w:rsidRPr="00D132D8">
              <w:rPr>
                <w:rFonts w:eastAsia="Times New Roman" w:cs="Times New Roman"/>
                <w:color w:val="000000"/>
                <w:sz w:val="18"/>
                <w:szCs w:val="18"/>
              </w:rPr>
              <w:t>1.30</w:t>
            </w:r>
          </w:p>
        </w:tc>
        <w:tc>
          <w:tcPr>
            <w:tcW w:w="1378" w:type="dxa"/>
            <w:tcBorders>
              <w:top w:val="nil"/>
              <w:left w:val="nil"/>
              <w:bottom w:val="single" w:sz="4" w:space="0" w:color="00B0F0"/>
              <w:right w:val="single" w:sz="4" w:space="0" w:color="00B0F0"/>
            </w:tcBorders>
            <w:shd w:val="clear" w:color="auto" w:fill="auto"/>
            <w:noWrap/>
            <w:vAlign w:val="bottom"/>
            <w:hideMark/>
          </w:tcPr>
          <w:p w:rsidR="00D132D8" w:rsidRPr="00D132D8" w:rsidRDefault="00D132D8" w:rsidP="00D132D8">
            <w:pPr>
              <w:spacing w:before="0" w:after="0" w:line="240" w:lineRule="auto"/>
              <w:jc w:val="center"/>
              <w:rPr>
                <w:rFonts w:eastAsia="Times New Roman" w:cs="Times New Roman"/>
                <w:color w:val="000000"/>
                <w:sz w:val="18"/>
                <w:szCs w:val="18"/>
              </w:rPr>
            </w:pPr>
            <w:r>
              <w:rPr>
                <w:rFonts w:eastAsia="Times New Roman" w:cs="Times New Roman"/>
                <w:color w:val="000000"/>
                <w:sz w:val="18"/>
                <w:szCs w:val="18"/>
              </w:rPr>
              <w:t>5</w:t>
            </w:r>
            <w:r w:rsidRPr="00D132D8">
              <w:rPr>
                <w:rFonts w:eastAsia="Times New Roman" w:cs="Times New Roman"/>
                <w:color w:val="000000"/>
                <w:sz w:val="18"/>
                <w:szCs w:val="18"/>
              </w:rPr>
              <w:t> </w:t>
            </w:r>
          </w:p>
        </w:tc>
        <w:tc>
          <w:tcPr>
            <w:tcW w:w="2150" w:type="dxa"/>
            <w:tcBorders>
              <w:top w:val="nil"/>
              <w:left w:val="nil"/>
              <w:bottom w:val="single" w:sz="4" w:space="0" w:color="00B0F0"/>
              <w:right w:val="double" w:sz="6" w:space="0" w:color="00B0F0"/>
            </w:tcBorders>
            <w:shd w:val="clear" w:color="auto" w:fill="auto"/>
            <w:vAlign w:val="bottom"/>
            <w:hideMark/>
          </w:tcPr>
          <w:p w:rsidR="00D132D8" w:rsidRPr="00D132D8" w:rsidRDefault="00D132D8" w:rsidP="00D132D8">
            <w:pPr>
              <w:spacing w:before="0" w:after="0" w:line="240" w:lineRule="auto"/>
              <w:rPr>
                <w:rFonts w:eastAsia="Times New Roman" w:cs="Times New Roman"/>
                <w:color w:val="000000"/>
                <w:sz w:val="18"/>
                <w:szCs w:val="18"/>
              </w:rPr>
            </w:pPr>
            <w:r w:rsidRPr="00D132D8">
              <w:rPr>
                <w:rFonts w:eastAsia="Times New Roman" w:cs="Times New Roman"/>
                <w:color w:val="000000"/>
                <w:sz w:val="18"/>
                <w:szCs w:val="18"/>
              </w:rPr>
              <w:t>Off takes from zero to 4 operates rotational</w:t>
            </w:r>
          </w:p>
        </w:tc>
      </w:tr>
      <w:tr w:rsidR="001E44E9" w:rsidRPr="00D132D8" w:rsidTr="001E44E9">
        <w:trPr>
          <w:trHeight w:val="530"/>
        </w:trPr>
        <w:tc>
          <w:tcPr>
            <w:tcW w:w="1800" w:type="dxa"/>
            <w:tcBorders>
              <w:top w:val="nil"/>
              <w:left w:val="double" w:sz="6" w:space="0" w:color="00B0F0"/>
              <w:bottom w:val="single" w:sz="4" w:space="0" w:color="00B0F0"/>
              <w:right w:val="single" w:sz="4" w:space="0" w:color="00B0F0"/>
            </w:tcBorders>
            <w:shd w:val="clear" w:color="auto" w:fill="auto"/>
            <w:vAlign w:val="bottom"/>
            <w:hideMark/>
          </w:tcPr>
          <w:p w:rsidR="00D132D8" w:rsidRPr="00D132D8" w:rsidRDefault="00D132D8" w:rsidP="00D132D8">
            <w:pPr>
              <w:spacing w:before="0" w:after="0" w:line="240" w:lineRule="auto"/>
              <w:rPr>
                <w:rFonts w:eastAsia="Times New Roman" w:cs="Times New Roman"/>
                <w:color w:val="000000"/>
                <w:sz w:val="18"/>
                <w:szCs w:val="18"/>
              </w:rPr>
            </w:pPr>
            <w:r w:rsidRPr="00D132D8">
              <w:rPr>
                <w:rFonts w:eastAsia="Times New Roman" w:cs="Times New Roman"/>
                <w:color w:val="000000"/>
                <w:sz w:val="18"/>
                <w:szCs w:val="18"/>
              </w:rPr>
              <w:t>Off take-5&amp; 6 from MC-1</w:t>
            </w:r>
          </w:p>
        </w:tc>
        <w:tc>
          <w:tcPr>
            <w:tcW w:w="630" w:type="dxa"/>
            <w:tcBorders>
              <w:top w:val="nil"/>
              <w:left w:val="nil"/>
              <w:bottom w:val="single" w:sz="4" w:space="0" w:color="00B0F0"/>
              <w:right w:val="single" w:sz="4" w:space="0" w:color="00B0F0"/>
            </w:tcBorders>
            <w:shd w:val="clear" w:color="auto" w:fill="auto"/>
            <w:noWrap/>
            <w:vAlign w:val="bottom"/>
            <w:hideMark/>
          </w:tcPr>
          <w:p w:rsidR="00D132D8" w:rsidRPr="00D132D8" w:rsidRDefault="00D132D8" w:rsidP="00D132D8">
            <w:pPr>
              <w:spacing w:before="0" w:after="0" w:line="240" w:lineRule="auto"/>
              <w:jc w:val="right"/>
              <w:rPr>
                <w:rFonts w:eastAsia="Times New Roman" w:cs="Times New Roman"/>
                <w:color w:val="000000"/>
                <w:sz w:val="18"/>
                <w:szCs w:val="18"/>
              </w:rPr>
            </w:pPr>
            <w:r w:rsidRPr="00D132D8">
              <w:rPr>
                <w:rFonts w:eastAsia="Times New Roman" w:cs="Times New Roman"/>
                <w:color w:val="000000"/>
                <w:sz w:val="18"/>
                <w:szCs w:val="18"/>
              </w:rPr>
              <w:t>94.5</w:t>
            </w:r>
          </w:p>
        </w:tc>
        <w:tc>
          <w:tcPr>
            <w:tcW w:w="669" w:type="dxa"/>
            <w:tcBorders>
              <w:top w:val="nil"/>
              <w:left w:val="nil"/>
              <w:bottom w:val="single" w:sz="4" w:space="0" w:color="00B0F0"/>
              <w:right w:val="single" w:sz="4" w:space="0" w:color="00B0F0"/>
            </w:tcBorders>
            <w:shd w:val="clear" w:color="auto" w:fill="auto"/>
            <w:noWrap/>
            <w:vAlign w:val="bottom"/>
            <w:hideMark/>
          </w:tcPr>
          <w:p w:rsidR="00D132D8" w:rsidRPr="00D132D8" w:rsidRDefault="00D132D8" w:rsidP="00D132D8">
            <w:pPr>
              <w:spacing w:before="0" w:after="0" w:line="240" w:lineRule="auto"/>
              <w:jc w:val="right"/>
              <w:rPr>
                <w:rFonts w:eastAsia="Times New Roman" w:cs="Times New Roman"/>
                <w:color w:val="000000"/>
                <w:sz w:val="18"/>
                <w:szCs w:val="18"/>
              </w:rPr>
            </w:pPr>
            <w:r w:rsidRPr="00D132D8">
              <w:rPr>
                <w:rFonts w:eastAsia="Times New Roman" w:cs="Times New Roman"/>
                <w:color w:val="000000"/>
                <w:sz w:val="18"/>
                <w:szCs w:val="18"/>
              </w:rPr>
              <w:t>17.4</w:t>
            </w:r>
          </w:p>
        </w:tc>
        <w:tc>
          <w:tcPr>
            <w:tcW w:w="681" w:type="dxa"/>
            <w:tcBorders>
              <w:top w:val="nil"/>
              <w:left w:val="nil"/>
              <w:bottom w:val="single" w:sz="4" w:space="0" w:color="00B0F0"/>
              <w:right w:val="single" w:sz="4" w:space="0" w:color="00B0F0"/>
            </w:tcBorders>
            <w:shd w:val="clear" w:color="auto" w:fill="auto"/>
            <w:noWrap/>
            <w:vAlign w:val="bottom"/>
            <w:hideMark/>
          </w:tcPr>
          <w:p w:rsidR="00D132D8" w:rsidRPr="00D132D8" w:rsidRDefault="00D132D8" w:rsidP="00D132D8">
            <w:pPr>
              <w:spacing w:before="0" w:after="0" w:line="240" w:lineRule="auto"/>
              <w:jc w:val="right"/>
              <w:rPr>
                <w:rFonts w:eastAsia="Times New Roman" w:cs="Times New Roman"/>
                <w:color w:val="000000"/>
                <w:sz w:val="18"/>
                <w:szCs w:val="18"/>
              </w:rPr>
            </w:pPr>
            <w:r w:rsidRPr="00D132D8">
              <w:rPr>
                <w:rFonts w:eastAsia="Times New Roman" w:cs="Times New Roman"/>
                <w:color w:val="000000"/>
                <w:sz w:val="18"/>
                <w:szCs w:val="18"/>
              </w:rPr>
              <w:t>77.1</w:t>
            </w:r>
          </w:p>
        </w:tc>
        <w:tc>
          <w:tcPr>
            <w:tcW w:w="720" w:type="dxa"/>
            <w:tcBorders>
              <w:top w:val="nil"/>
              <w:left w:val="nil"/>
              <w:bottom w:val="single" w:sz="4" w:space="0" w:color="00B0F0"/>
              <w:right w:val="single" w:sz="4" w:space="0" w:color="00B0F0"/>
            </w:tcBorders>
            <w:shd w:val="clear" w:color="auto" w:fill="auto"/>
            <w:noWrap/>
            <w:vAlign w:val="bottom"/>
            <w:hideMark/>
          </w:tcPr>
          <w:p w:rsidR="00D132D8" w:rsidRPr="00D132D8" w:rsidRDefault="00D132D8" w:rsidP="00D132D8">
            <w:pPr>
              <w:spacing w:before="0" w:after="0" w:line="240" w:lineRule="auto"/>
              <w:jc w:val="center"/>
              <w:rPr>
                <w:rFonts w:eastAsia="Times New Roman" w:cs="Times New Roman"/>
                <w:color w:val="000000"/>
                <w:sz w:val="18"/>
                <w:szCs w:val="18"/>
              </w:rPr>
            </w:pPr>
            <w:r w:rsidRPr="00D132D8">
              <w:rPr>
                <w:rFonts w:eastAsia="Times New Roman" w:cs="Times New Roman"/>
                <w:color w:val="000000"/>
                <w:sz w:val="18"/>
                <w:szCs w:val="18"/>
              </w:rPr>
              <w:t>0.4</w:t>
            </w:r>
          </w:p>
        </w:tc>
        <w:tc>
          <w:tcPr>
            <w:tcW w:w="628" w:type="dxa"/>
            <w:tcBorders>
              <w:top w:val="nil"/>
              <w:left w:val="nil"/>
              <w:bottom w:val="single" w:sz="4" w:space="0" w:color="00B0F0"/>
              <w:right w:val="single" w:sz="4" w:space="0" w:color="00B0F0"/>
            </w:tcBorders>
            <w:shd w:val="clear" w:color="auto" w:fill="auto"/>
            <w:noWrap/>
            <w:vAlign w:val="bottom"/>
            <w:hideMark/>
          </w:tcPr>
          <w:p w:rsidR="00D132D8" w:rsidRPr="00D132D8" w:rsidRDefault="00D132D8" w:rsidP="00D132D8">
            <w:pPr>
              <w:spacing w:before="0" w:after="0" w:line="240" w:lineRule="auto"/>
              <w:jc w:val="right"/>
              <w:rPr>
                <w:rFonts w:eastAsia="Times New Roman" w:cs="Times New Roman"/>
                <w:color w:val="000000"/>
                <w:sz w:val="18"/>
                <w:szCs w:val="18"/>
              </w:rPr>
            </w:pPr>
            <w:r w:rsidRPr="00D132D8">
              <w:rPr>
                <w:rFonts w:eastAsia="Times New Roman" w:cs="Times New Roman"/>
                <w:color w:val="000000"/>
                <w:sz w:val="18"/>
                <w:szCs w:val="18"/>
              </w:rPr>
              <w:t>0.52</w:t>
            </w:r>
          </w:p>
        </w:tc>
        <w:tc>
          <w:tcPr>
            <w:tcW w:w="531" w:type="dxa"/>
            <w:tcBorders>
              <w:top w:val="nil"/>
              <w:left w:val="nil"/>
              <w:bottom w:val="single" w:sz="4" w:space="0" w:color="00B0F0"/>
              <w:right w:val="single" w:sz="4" w:space="0" w:color="00B0F0"/>
            </w:tcBorders>
            <w:shd w:val="clear" w:color="auto" w:fill="auto"/>
            <w:noWrap/>
            <w:vAlign w:val="bottom"/>
            <w:hideMark/>
          </w:tcPr>
          <w:p w:rsidR="00D132D8" w:rsidRPr="00D132D8" w:rsidRDefault="00D132D8" w:rsidP="00D132D8">
            <w:pPr>
              <w:spacing w:before="0" w:after="0" w:line="240" w:lineRule="auto"/>
              <w:jc w:val="right"/>
              <w:rPr>
                <w:rFonts w:eastAsia="Times New Roman" w:cs="Times New Roman"/>
                <w:color w:val="000000"/>
                <w:sz w:val="18"/>
                <w:szCs w:val="18"/>
              </w:rPr>
            </w:pPr>
            <w:r w:rsidRPr="00D132D8">
              <w:rPr>
                <w:rFonts w:eastAsia="Times New Roman" w:cs="Times New Roman"/>
                <w:color w:val="000000"/>
                <w:sz w:val="18"/>
                <w:szCs w:val="18"/>
              </w:rPr>
              <w:t>0.23</w:t>
            </w:r>
          </w:p>
        </w:tc>
        <w:tc>
          <w:tcPr>
            <w:tcW w:w="606" w:type="dxa"/>
            <w:tcBorders>
              <w:top w:val="nil"/>
              <w:left w:val="nil"/>
              <w:bottom w:val="single" w:sz="4" w:space="0" w:color="00B0F0"/>
              <w:right w:val="single" w:sz="4" w:space="0" w:color="00B0F0"/>
            </w:tcBorders>
            <w:shd w:val="clear" w:color="auto" w:fill="auto"/>
            <w:noWrap/>
            <w:vAlign w:val="bottom"/>
            <w:hideMark/>
          </w:tcPr>
          <w:p w:rsidR="00D132D8" w:rsidRPr="00D132D8" w:rsidRDefault="00D132D8" w:rsidP="00D132D8">
            <w:pPr>
              <w:spacing w:before="0" w:after="0" w:line="240" w:lineRule="auto"/>
              <w:jc w:val="right"/>
              <w:rPr>
                <w:rFonts w:eastAsia="Times New Roman" w:cs="Times New Roman"/>
                <w:color w:val="000000"/>
                <w:sz w:val="18"/>
                <w:szCs w:val="18"/>
              </w:rPr>
            </w:pPr>
            <w:r w:rsidRPr="00D132D8">
              <w:rPr>
                <w:rFonts w:eastAsia="Times New Roman" w:cs="Times New Roman"/>
                <w:color w:val="000000"/>
                <w:sz w:val="18"/>
                <w:szCs w:val="18"/>
              </w:rPr>
              <w:t>0.75</w:t>
            </w:r>
          </w:p>
        </w:tc>
        <w:tc>
          <w:tcPr>
            <w:tcW w:w="641" w:type="dxa"/>
            <w:tcBorders>
              <w:top w:val="nil"/>
              <w:left w:val="nil"/>
              <w:bottom w:val="single" w:sz="4" w:space="0" w:color="00B0F0"/>
              <w:right w:val="single" w:sz="4" w:space="0" w:color="00B0F0"/>
            </w:tcBorders>
            <w:shd w:val="clear" w:color="auto" w:fill="auto"/>
            <w:noWrap/>
            <w:vAlign w:val="bottom"/>
            <w:hideMark/>
          </w:tcPr>
          <w:p w:rsidR="00D132D8" w:rsidRPr="00D132D8" w:rsidRDefault="00D132D8" w:rsidP="00D132D8">
            <w:pPr>
              <w:spacing w:before="0" w:after="0" w:line="240" w:lineRule="auto"/>
              <w:jc w:val="right"/>
              <w:rPr>
                <w:rFonts w:eastAsia="Times New Roman" w:cs="Times New Roman"/>
                <w:color w:val="000000"/>
                <w:sz w:val="18"/>
                <w:szCs w:val="18"/>
              </w:rPr>
            </w:pPr>
            <w:r w:rsidRPr="00D132D8">
              <w:rPr>
                <w:rFonts w:eastAsia="Times New Roman" w:cs="Times New Roman"/>
                <w:color w:val="000000"/>
                <w:sz w:val="18"/>
                <w:szCs w:val="18"/>
              </w:rPr>
              <w:t>0.12</w:t>
            </w:r>
          </w:p>
        </w:tc>
        <w:tc>
          <w:tcPr>
            <w:tcW w:w="564" w:type="dxa"/>
            <w:tcBorders>
              <w:top w:val="nil"/>
              <w:left w:val="nil"/>
              <w:bottom w:val="single" w:sz="4" w:space="0" w:color="00B0F0"/>
              <w:right w:val="single" w:sz="4" w:space="0" w:color="00B0F0"/>
            </w:tcBorders>
            <w:shd w:val="clear" w:color="auto" w:fill="auto"/>
            <w:noWrap/>
            <w:vAlign w:val="bottom"/>
            <w:hideMark/>
          </w:tcPr>
          <w:p w:rsidR="00D132D8" w:rsidRPr="00D132D8" w:rsidRDefault="00D132D8" w:rsidP="00D132D8">
            <w:pPr>
              <w:spacing w:before="0" w:after="0" w:line="240" w:lineRule="auto"/>
              <w:jc w:val="right"/>
              <w:rPr>
                <w:rFonts w:eastAsia="Times New Roman" w:cs="Times New Roman"/>
                <w:color w:val="000000"/>
                <w:sz w:val="18"/>
                <w:szCs w:val="18"/>
              </w:rPr>
            </w:pPr>
            <w:r w:rsidRPr="00D132D8">
              <w:rPr>
                <w:rFonts w:eastAsia="Times New Roman" w:cs="Times New Roman"/>
                <w:color w:val="000000"/>
                <w:sz w:val="18"/>
                <w:szCs w:val="18"/>
              </w:rPr>
              <w:t>0.32</w:t>
            </w:r>
          </w:p>
        </w:tc>
        <w:tc>
          <w:tcPr>
            <w:tcW w:w="720" w:type="dxa"/>
            <w:tcBorders>
              <w:top w:val="nil"/>
              <w:left w:val="nil"/>
              <w:bottom w:val="single" w:sz="4" w:space="0" w:color="00B0F0"/>
              <w:right w:val="single" w:sz="4" w:space="0" w:color="00B0F0"/>
            </w:tcBorders>
            <w:shd w:val="clear" w:color="auto" w:fill="auto"/>
            <w:noWrap/>
            <w:vAlign w:val="bottom"/>
            <w:hideMark/>
          </w:tcPr>
          <w:p w:rsidR="00D132D8" w:rsidRPr="00D132D8" w:rsidRDefault="00D132D8" w:rsidP="00D132D8">
            <w:pPr>
              <w:spacing w:before="0" w:after="0" w:line="240" w:lineRule="auto"/>
              <w:jc w:val="right"/>
              <w:rPr>
                <w:rFonts w:eastAsia="Times New Roman" w:cs="Times New Roman"/>
                <w:color w:val="000000"/>
                <w:sz w:val="18"/>
                <w:szCs w:val="18"/>
              </w:rPr>
            </w:pPr>
            <w:r w:rsidRPr="00D132D8">
              <w:rPr>
                <w:rFonts w:eastAsia="Times New Roman" w:cs="Times New Roman"/>
                <w:color w:val="000000"/>
                <w:sz w:val="18"/>
                <w:szCs w:val="18"/>
              </w:rPr>
              <w:t>1</w:t>
            </w:r>
          </w:p>
        </w:tc>
        <w:tc>
          <w:tcPr>
            <w:tcW w:w="720" w:type="dxa"/>
            <w:tcBorders>
              <w:top w:val="nil"/>
              <w:left w:val="nil"/>
              <w:bottom w:val="single" w:sz="4" w:space="0" w:color="00B0F0"/>
              <w:right w:val="single" w:sz="4" w:space="0" w:color="00B0F0"/>
            </w:tcBorders>
            <w:shd w:val="clear" w:color="auto" w:fill="auto"/>
            <w:noWrap/>
            <w:vAlign w:val="bottom"/>
            <w:hideMark/>
          </w:tcPr>
          <w:p w:rsidR="00D132D8" w:rsidRPr="00D132D8" w:rsidRDefault="00D132D8" w:rsidP="00D132D8">
            <w:pPr>
              <w:spacing w:before="0" w:after="0" w:line="240" w:lineRule="auto"/>
              <w:jc w:val="right"/>
              <w:rPr>
                <w:rFonts w:eastAsia="Times New Roman" w:cs="Times New Roman"/>
                <w:color w:val="000000"/>
                <w:sz w:val="18"/>
                <w:szCs w:val="18"/>
              </w:rPr>
            </w:pPr>
            <w:r w:rsidRPr="00D132D8">
              <w:rPr>
                <w:rFonts w:eastAsia="Times New Roman" w:cs="Times New Roman"/>
                <w:color w:val="000000"/>
                <w:sz w:val="18"/>
                <w:szCs w:val="18"/>
              </w:rPr>
              <w:t>0.00</w:t>
            </w:r>
          </w:p>
        </w:tc>
        <w:tc>
          <w:tcPr>
            <w:tcW w:w="720" w:type="dxa"/>
            <w:tcBorders>
              <w:top w:val="nil"/>
              <w:left w:val="nil"/>
              <w:bottom w:val="single" w:sz="4" w:space="0" w:color="00B0F0"/>
              <w:right w:val="single" w:sz="4" w:space="0" w:color="00B0F0"/>
            </w:tcBorders>
            <w:shd w:val="clear" w:color="auto" w:fill="auto"/>
            <w:noWrap/>
            <w:vAlign w:val="bottom"/>
            <w:hideMark/>
          </w:tcPr>
          <w:p w:rsidR="00D132D8" w:rsidRPr="00D132D8" w:rsidRDefault="00D132D8" w:rsidP="00D132D8">
            <w:pPr>
              <w:spacing w:before="0" w:after="0" w:line="240" w:lineRule="auto"/>
              <w:jc w:val="right"/>
              <w:rPr>
                <w:rFonts w:eastAsia="Times New Roman" w:cs="Times New Roman"/>
                <w:color w:val="000000"/>
                <w:sz w:val="18"/>
                <w:szCs w:val="18"/>
              </w:rPr>
            </w:pPr>
            <w:r w:rsidRPr="00D132D8">
              <w:rPr>
                <w:rFonts w:eastAsia="Times New Roman" w:cs="Times New Roman"/>
                <w:color w:val="000000"/>
                <w:sz w:val="18"/>
                <w:szCs w:val="18"/>
              </w:rPr>
              <w:t>1.35</w:t>
            </w:r>
          </w:p>
        </w:tc>
        <w:tc>
          <w:tcPr>
            <w:tcW w:w="1378" w:type="dxa"/>
            <w:tcBorders>
              <w:top w:val="nil"/>
              <w:left w:val="nil"/>
              <w:bottom w:val="single" w:sz="4" w:space="0" w:color="00B0F0"/>
              <w:right w:val="single" w:sz="4" w:space="0" w:color="00B0F0"/>
            </w:tcBorders>
            <w:shd w:val="clear" w:color="auto" w:fill="auto"/>
            <w:noWrap/>
            <w:vAlign w:val="bottom"/>
            <w:hideMark/>
          </w:tcPr>
          <w:p w:rsidR="00D132D8" w:rsidRPr="00D132D8" w:rsidRDefault="00D132D8" w:rsidP="00D132D8">
            <w:pPr>
              <w:spacing w:before="0" w:after="0" w:line="240" w:lineRule="auto"/>
              <w:jc w:val="center"/>
              <w:rPr>
                <w:rFonts w:eastAsia="Times New Roman" w:cs="Times New Roman"/>
                <w:color w:val="000000"/>
                <w:sz w:val="18"/>
                <w:szCs w:val="18"/>
              </w:rPr>
            </w:pPr>
            <w:r>
              <w:rPr>
                <w:rFonts w:eastAsia="Times New Roman" w:cs="Times New Roman"/>
                <w:color w:val="000000"/>
                <w:sz w:val="18"/>
                <w:szCs w:val="18"/>
              </w:rPr>
              <w:t>2</w:t>
            </w:r>
            <w:r w:rsidRPr="00D132D8">
              <w:rPr>
                <w:rFonts w:eastAsia="Times New Roman" w:cs="Times New Roman"/>
                <w:color w:val="000000"/>
                <w:sz w:val="18"/>
                <w:szCs w:val="18"/>
              </w:rPr>
              <w:t> </w:t>
            </w:r>
          </w:p>
        </w:tc>
        <w:tc>
          <w:tcPr>
            <w:tcW w:w="2150" w:type="dxa"/>
            <w:tcBorders>
              <w:top w:val="nil"/>
              <w:left w:val="nil"/>
              <w:bottom w:val="single" w:sz="4" w:space="0" w:color="00B0F0"/>
              <w:right w:val="double" w:sz="6" w:space="0" w:color="00B0F0"/>
            </w:tcBorders>
            <w:shd w:val="clear" w:color="auto" w:fill="auto"/>
            <w:vAlign w:val="bottom"/>
            <w:hideMark/>
          </w:tcPr>
          <w:p w:rsidR="00D132D8" w:rsidRPr="00D132D8" w:rsidRDefault="00D132D8" w:rsidP="00D132D8">
            <w:pPr>
              <w:spacing w:before="0" w:after="0" w:line="240" w:lineRule="auto"/>
              <w:rPr>
                <w:rFonts w:eastAsia="Times New Roman" w:cs="Times New Roman"/>
                <w:color w:val="000000"/>
                <w:sz w:val="18"/>
                <w:szCs w:val="18"/>
              </w:rPr>
            </w:pPr>
            <w:r w:rsidRPr="00D132D8">
              <w:rPr>
                <w:rFonts w:eastAsia="Times New Roman" w:cs="Times New Roman"/>
                <w:color w:val="000000"/>
                <w:sz w:val="18"/>
                <w:szCs w:val="18"/>
              </w:rPr>
              <w:t>Off takes from 5 to 6 operates rotational</w:t>
            </w:r>
          </w:p>
        </w:tc>
      </w:tr>
      <w:tr w:rsidR="001E44E9" w:rsidRPr="00D132D8" w:rsidTr="001E44E9">
        <w:trPr>
          <w:trHeight w:val="620"/>
        </w:trPr>
        <w:tc>
          <w:tcPr>
            <w:tcW w:w="1800" w:type="dxa"/>
            <w:tcBorders>
              <w:top w:val="nil"/>
              <w:left w:val="double" w:sz="6" w:space="0" w:color="00B0F0"/>
              <w:bottom w:val="single" w:sz="4" w:space="0" w:color="00B0F0"/>
              <w:right w:val="single" w:sz="4" w:space="0" w:color="00B0F0"/>
            </w:tcBorders>
            <w:shd w:val="clear" w:color="auto" w:fill="auto"/>
            <w:vAlign w:val="bottom"/>
            <w:hideMark/>
          </w:tcPr>
          <w:p w:rsidR="00D132D8" w:rsidRPr="00D132D8" w:rsidRDefault="00D132D8" w:rsidP="00D132D8">
            <w:pPr>
              <w:spacing w:before="0" w:after="0" w:line="240" w:lineRule="auto"/>
              <w:rPr>
                <w:rFonts w:eastAsia="Times New Roman" w:cs="Times New Roman"/>
                <w:color w:val="000000"/>
                <w:sz w:val="18"/>
                <w:szCs w:val="18"/>
              </w:rPr>
            </w:pPr>
            <w:r w:rsidRPr="00D132D8">
              <w:rPr>
                <w:rFonts w:eastAsia="Times New Roman" w:cs="Times New Roman"/>
                <w:color w:val="000000"/>
                <w:sz w:val="18"/>
                <w:szCs w:val="18"/>
              </w:rPr>
              <w:t>Off take-7&amp; 8 from MC-1</w:t>
            </w:r>
          </w:p>
        </w:tc>
        <w:tc>
          <w:tcPr>
            <w:tcW w:w="630" w:type="dxa"/>
            <w:tcBorders>
              <w:top w:val="nil"/>
              <w:left w:val="nil"/>
              <w:bottom w:val="single" w:sz="4" w:space="0" w:color="00B0F0"/>
              <w:right w:val="single" w:sz="4" w:space="0" w:color="00B0F0"/>
            </w:tcBorders>
            <w:shd w:val="clear" w:color="auto" w:fill="auto"/>
            <w:noWrap/>
            <w:vAlign w:val="bottom"/>
            <w:hideMark/>
          </w:tcPr>
          <w:p w:rsidR="00D132D8" w:rsidRPr="00D132D8" w:rsidRDefault="00D132D8" w:rsidP="00D132D8">
            <w:pPr>
              <w:spacing w:before="0" w:after="0" w:line="240" w:lineRule="auto"/>
              <w:jc w:val="right"/>
              <w:rPr>
                <w:rFonts w:eastAsia="Times New Roman" w:cs="Times New Roman"/>
                <w:color w:val="000000"/>
                <w:sz w:val="18"/>
                <w:szCs w:val="18"/>
              </w:rPr>
            </w:pPr>
            <w:r w:rsidRPr="00D132D8">
              <w:rPr>
                <w:rFonts w:eastAsia="Times New Roman" w:cs="Times New Roman"/>
                <w:color w:val="000000"/>
                <w:sz w:val="18"/>
                <w:szCs w:val="18"/>
              </w:rPr>
              <w:t>77.1</w:t>
            </w:r>
          </w:p>
        </w:tc>
        <w:tc>
          <w:tcPr>
            <w:tcW w:w="669" w:type="dxa"/>
            <w:tcBorders>
              <w:top w:val="nil"/>
              <w:left w:val="nil"/>
              <w:bottom w:val="single" w:sz="4" w:space="0" w:color="00B0F0"/>
              <w:right w:val="single" w:sz="4" w:space="0" w:color="00B0F0"/>
            </w:tcBorders>
            <w:shd w:val="clear" w:color="auto" w:fill="auto"/>
            <w:noWrap/>
            <w:vAlign w:val="bottom"/>
            <w:hideMark/>
          </w:tcPr>
          <w:p w:rsidR="00D132D8" w:rsidRPr="00D132D8" w:rsidRDefault="00D132D8" w:rsidP="00D132D8">
            <w:pPr>
              <w:spacing w:before="0" w:after="0" w:line="240" w:lineRule="auto"/>
              <w:jc w:val="right"/>
              <w:rPr>
                <w:rFonts w:eastAsia="Times New Roman" w:cs="Times New Roman"/>
                <w:color w:val="000000"/>
                <w:sz w:val="18"/>
                <w:szCs w:val="18"/>
              </w:rPr>
            </w:pPr>
            <w:r w:rsidRPr="00D132D8">
              <w:rPr>
                <w:rFonts w:eastAsia="Times New Roman" w:cs="Times New Roman"/>
                <w:color w:val="000000"/>
                <w:sz w:val="18"/>
                <w:szCs w:val="18"/>
              </w:rPr>
              <w:t>19.7</w:t>
            </w:r>
          </w:p>
        </w:tc>
        <w:tc>
          <w:tcPr>
            <w:tcW w:w="681" w:type="dxa"/>
            <w:tcBorders>
              <w:top w:val="nil"/>
              <w:left w:val="nil"/>
              <w:bottom w:val="single" w:sz="4" w:space="0" w:color="00B0F0"/>
              <w:right w:val="single" w:sz="4" w:space="0" w:color="00B0F0"/>
            </w:tcBorders>
            <w:shd w:val="clear" w:color="auto" w:fill="auto"/>
            <w:noWrap/>
            <w:vAlign w:val="bottom"/>
            <w:hideMark/>
          </w:tcPr>
          <w:p w:rsidR="00D132D8" w:rsidRPr="00D132D8" w:rsidRDefault="00D132D8" w:rsidP="00D132D8">
            <w:pPr>
              <w:spacing w:before="0" w:after="0" w:line="240" w:lineRule="auto"/>
              <w:jc w:val="right"/>
              <w:rPr>
                <w:rFonts w:eastAsia="Times New Roman" w:cs="Times New Roman"/>
                <w:color w:val="000000"/>
                <w:sz w:val="18"/>
                <w:szCs w:val="18"/>
              </w:rPr>
            </w:pPr>
            <w:r w:rsidRPr="00D132D8">
              <w:rPr>
                <w:rFonts w:eastAsia="Times New Roman" w:cs="Times New Roman"/>
                <w:color w:val="000000"/>
                <w:sz w:val="18"/>
                <w:szCs w:val="18"/>
              </w:rPr>
              <w:t>57.4</w:t>
            </w:r>
          </w:p>
        </w:tc>
        <w:tc>
          <w:tcPr>
            <w:tcW w:w="720" w:type="dxa"/>
            <w:tcBorders>
              <w:top w:val="nil"/>
              <w:left w:val="nil"/>
              <w:bottom w:val="single" w:sz="4" w:space="0" w:color="00B0F0"/>
              <w:right w:val="single" w:sz="4" w:space="0" w:color="00B0F0"/>
            </w:tcBorders>
            <w:shd w:val="clear" w:color="auto" w:fill="auto"/>
            <w:noWrap/>
            <w:vAlign w:val="bottom"/>
            <w:hideMark/>
          </w:tcPr>
          <w:p w:rsidR="00D132D8" w:rsidRPr="00D132D8" w:rsidRDefault="00D132D8" w:rsidP="00D132D8">
            <w:pPr>
              <w:spacing w:before="0" w:after="0" w:line="240" w:lineRule="auto"/>
              <w:jc w:val="center"/>
              <w:rPr>
                <w:rFonts w:eastAsia="Times New Roman" w:cs="Times New Roman"/>
                <w:color w:val="000000"/>
                <w:sz w:val="18"/>
                <w:szCs w:val="18"/>
              </w:rPr>
            </w:pPr>
            <w:r w:rsidRPr="00D132D8">
              <w:rPr>
                <w:rFonts w:eastAsia="Times New Roman" w:cs="Times New Roman"/>
                <w:color w:val="000000"/>
                <w:sz w:val="18"/>
                <w:szCs w:val="18"/>
              </w:rPr>
              <w:t>0.4</w:t>
            </w:r>
          </w:p>
        </w:tc>
        <w:tc>
          <w:tcPr>
            <w:tcW w:w="628" w:type="dxa"/>
            <w:tcBorders>
              <w:top w:val="nil"/>
              <w:left w:val="nil"/>
              <w:bottom w:val="single" w:sz="4" w:space="0" w:color="00B0F0"/>
              <w:right w:val="single" w:sz="4" w:space="0" w:color="00B0F0"/>
            </w:tcBorders>
            <w:shd w:val="clear" w:color="auto" w:fill="auto"/>
            <w:noWrap/>
            <w:vAlign w:val="bottom"/>
            <w:hideMark/>
          </w:tcPr>
          <w:p w:rsidR="00D132D8" w:rsidRPr="00D132D8" w:rsidRDefault="00D132D8" w:rsidP="00D132D8">
            <w:pPr>
              <w:spacing w:before="0" w:after="0" w:line="240" w:lineRule="auto"/>
              <w:jc w:val="right"/>
              <w:rPr>
                <w:rFonts w:eastAsia="Times New Roman" w:cs="Times New Roman"/>
                <w:color w:val="000000"/>
                <w:sz w:val="18"/>
                <w:szCs w:val="18"/>
              </w:rPr>
            </w:pPr>
            <w:r w:rsidRPr="00D132D8">
              <w:rPr>
                <w:rFonts w:eastAsia="Times New Roman" w:cs="Times New Roman"/>
                <w:color w:val="000000"/>
                <w:sz w:val="18"/>
                <w:szCs w:val="18"/>
              </w:rPr>
              <w:t>0.39</w:t>
            </w:r>
          </w:p>
        </w:tc>
        <w:tc>
          <w:tcPr>
            <w:tcW w:w="531" w:type="dxa"/>
            <w:tcBorders>
              <w:top w:val="nil"/>
              <w:left w:val="nil"/>
              <w:bottom w:val="single" w:sz="4" w:space="0" w:color="00B0F0"/>
              <w:right w:val="single" w:sz="4" w:space="0" w:color="00B0F0"/>
            </w:tcBorders>
            <w:shd w:val="clear" w:color="auto" w:fill="auto"/>
            <w:noWrap/>
            <w:vAlign w:val="bottom"/>
            <w:hideMark/>
          </w:tcPr>
          <w:p w:rsidR="00D132D8" w:rsidRPr="00D132D8" w:rsidRDefault="00D132D8" w:rsidP="00D132D8">
            <w:pPr>
              <w:spacing w:before="0" w:after="0" w:line="240" w:lineRule="auto"/>
              <w:jc w:val="right"/>
              <w:rPr>
                <w:rFonts w:eastAsia="Times New Roman" w:cs="Times New Roman"/>
                <w:color w:val="000000"/>
                <w:sz w:val="18"/>
                <w:szCs w:val="18"/>
              </w:rPr>
            </w:pPr>
            <w:r w:rsidRPr="00D132D8">
              <w:rPr>
                <w:rFonts w:eastAsia="Times New Roman" w:cs="Times New Roman"/>
                <w:color w:val="000000"/>
                <w:sz w:val="18"/>
                <w:szCs w:val="18"/>
              </w:rPr>
              <w:t>0.21</w:t>
            </w:r>
          </w:p>
        </w:tc>
        <w:tc>
          <w:tcPr>
            <w:tcW w:w="606" w:type="dxa"/>
            <w:tcBorders>
              <w:top w:val="nil"/>
              <w:left w:val="nil"/>
              <w:bottom w:val="single" w:sz="4" w:space="0" w:color="00B0F0"/>
              <w:right w:val="single" w:sz="4" w:space="0" w:color="00B0F0"/>
            </w:tcBorders>
            <w:shd w:val="clear" w:color="auto" w:fill="auto"/>
            <w:noWrap/>
            <w:vAlign w:val="bottom"/>
            <w:hideMark/>
          </w:tcPr>
          <w:p w:rsidR="00D132D8" w:rsidRPr="00D132D8" w:rsidRDefault="00D132D8" w:rsidP="00D132D8">
            <w:pPr>
              <w:spacing w:before="0" w:after="0" w:line="240" w:lineRule="auto"/>
              <w:jc w:val="right"/>
              <w:rPr>
                <w:rFonts w:eastAsia="Times New Roman" w:cs="Times New Roman"/>
                <w:color w:val="000000"/>
                <w:sz w:val="18"/>
                <w:szCs w:val="18"/>
              </w:rPr>
            </w:pPr>
            <w:r w:rsidRPr="00D132D8">
              <w:rPr>
                <w:rFonts w:eastAsia="Times New Roman" w:cs="Times New Roman"/>
                <w:color w:val="000000"/>
                <w:sz w:val="18"/>
                <w:szCs w:val="18"/>
              </w:rPr>
              <w:t>0.60</w:t>
            </w:r>
          </w:p>
        </w:tc>
        <w:tc>
          <w:tcPr>
            <w:tcW w:w="641" w:type="dxa"/>
            <w:tcBorders>
              <w:top w:val="nil"/>
              <w:left w:val="nil"/>
              <w:bottom w:val="single" w:sz="4" w:space="0" w:color="00B0F0"/>
              <w:right w:val="single" w:sz="4" w:space="0" w:color="00B0F0"/>
            </w:tcBorders>
            <w:shd w:val="clear" w:color="auto" w:fill="auto"/>
            <w:noWrap/>
            <w:vAlign w:val="bottom"/>
            <w:hideMark/>
          </w:tcPr>
          <w:p w:rsidR="00D132D8" w:rsidRPr="00D132D8" w:rsidRDefault="00D132D8" w:rsidP="00D132D8">
            <w:pPr>
              <w:spacing w:before="0" w:after="0" w:line="240" w:lineRule="auto"/>
              <w:jc w:val="right"/>
              <w:rPr>
                <w:rFonts w:eastAsia="Times New Roman" w:cs="Times New Roman"/>
                <w:color w:val="000000"/>
                <w:sz w:val="18"/>
                <w:szCs w:val="18"/>
              </w:rPr>
            </w:pPr>
            <w:r w:rsidRPr="00D132D8">
              <w:rPr>
                <w:rFonts w:eastAsia="Times New Roman" w:cs="Times New Roman"/>
                <w:color w:val="000000"/>
                <w:sz w:val="18"/>
                <w:szCs w:val="18"/>
              </w:rPr>
              <w:t>0.13</w:t>
            </w:r>
          </w:p>
        </w:tc>
        <w:tc>
          <w:tcPr>
            <w:tcW w:w="564" w:type="dxa"/>
            <w:tcBorders>
              <w:top w:val="nil"/>
              <w:left w:val="nil"/>
              <w:bottom w:val="single" w:sz="4" w:space="0" w:color="00B0F0"/>
              <w:right w:val="single" w:sz="4" w:space="0" w:color="00B0F0"/>
            </w:tcBorders>
            <w:shd w:val="clear" w:color="auto" w:fill="auto"/>
            <w:noWrap/>
            <w:vAlign w:val="bottom"/>
            <w:hideMark/>
          </w:tcPr>
          <w:p w:rsidR="00D132D8" w:rsidRPr="00D132D8" w:rsidRDefault="00D132D8" w:rsidP="00D132D8">
            <w:pPr>
              <w:spacing w:before="0" w:after="0" w:line="240" w:lineRule="auto"/>
              <w:jc w:val="right"/>
              <w:rPr>
                <w:rFonts w:eastAsia="Times New Roman" w:cs="Times New Roman"/>
                <w:color w:val="000000"/>
                <w:sz w:val="18"/>
                <w:szCs w:val="18"/>
              </w:rPr>
            </w:pPr>
            <w:r w:rsidRPr="00D132D8">
              <w:rPr>
                <w:rFonts w:eastAsia="Times New Roman" w:cs="Times New Roman"/>
                <w:color w:val="000000"/>
                <w:sz w:val="18"/>
                <w:szCs w:val="18"/>
              </w:rPr>
              <w:t>0.33</w:t>
            </w:r>
          </w:p>
        </w:tc>
        <w:tc>
          <w:tcPr>
            <w:tcW w:w="720" w:type="dxa"/>
            <w:tcBorders>
              <w:top w:val="nil"/>
              <w:left w:val="nil"/>
              <w:bottom w:val="single" w:sz="4" w:space="0" w:color="00B0F0"/>
              <w:right w:val="single" w:sz="4" w:space="0" w:color="00B0F0"/>
            </w:tcBorders>
            <w:shd w:val="clear" w:color="auto" w:fill="auto"/>
            <w:noWrap/>
            <w:vAlign w:val="bottom"/>
            <w:hideMark/>
          </w:tcPr>
          <w:p w:rsidR="00D132D8" w:rsidRPr="00D132D8" w:rsidRDefault="00D132D8" w:rsidP="00D132D8">
            <w:pPr>
              <w:spacing w:before="0" w:after="0" w:line="240" w:lineRule="auto"/>
              <w:jc w:val="right"/>
              <w:rPr>
                <w:rFonts w:eastAsia="Times New Roman" w:cs="Times New Roman"/>
                <w:color w:val="000000"/>
                <w:sz w:val="18"/>
                <w:szCs w:val="18"/>
              </w:rPr>
            </w:pPr>
            <w:r w:rsidRPr="00D132D8">
              <w:rPr>
                <w:rFonts w:eastAsia="Times New Roman" w:cs="Times New Roman"/>
                <w:color w:val="000000"/>
                <w:sz w:val="18"/>
                <w:szCs w:val="18"/>
              </w:rPr>
              <w:t>1</w:t>
            </w:r>
          </w:p>
        </w:tc>
        <w:tc>
          <w:tcPr>
            <w:tcW w:w="720" w:type="dxa"/>
            <w:tcBorders>
              <w:top w:val="nil"/>
              <w:left w:val="nil"/>
              <w:bottom w:val="single" w:sz="4" w:space="0" w:color="00B0F0"/>
              <w:right w:val="single" w:sz="4" w:space="0" w:color="00B0F0"/>
            </w:tcBorders>
            <w:shd w:val="clear" w:color="auto" w:fill="auto"/>
            <w:noWrap/>
            <w:vAlign w:val="bottom"/>
            <w:hideMark/>
          </w:tcPr>
          <w:p w:rsidR="00D132D8" w:rsidRPr="00D132D8" w:rsidRDefault="00D132D8" w:rsidP="00D132D8">
            <w:pPr>
              <w:spacing w:before="0" w:after="0" w:line="240" w:lineRule="auto"/>
              <w:jc w:val="right"/>
              <w:rPr>
                <w:rFonts w:eastAsia="Times New Roman" w:cs="Times New Roman"/>
                <w:color w:val="000000"/>
                <w:sz w:val="18"/>
                <w:szCs w:val="18"/>
              </w:rPr>
            </w:pPr>
            <w:r w:rsidRPr="00D132D8">
              <w:rPr>
                <w:rFonts w:eastAsia="Times New Roman" w:cs="Times New Roman"/>
                <w:color w:val="000000"/>
                <w:sz w:val="18"/>
                <w:szCs w:val="18"/>
              </w:rPr>
              <w:t>0.00</w:t>
            </w:r>
          </w:p>
        </w:tc>
        <w:tc>
          <w:tcPr>
            <w:tcW w:w="720" w:type="dxa"/>
            <w:tcBorders>
              <w:top w:val="nil"/>
              <w:left w:val="nil"/>
              <w:bottom w:val="single" w:sz="4" w:space="0" w:color="00B0F0"/>
              <w:right w:val="single" w:sz="4" w:space="0" w:color="00B0F0"/>
            </w:tcBorders>
            <w:shd w:val="clear" w:color="auto" w:fill="auto"/>
            <w:noWrap/>
            <w:vAlign w:val="bottom"/>
            <w:hideMark/>
          </w:tcPr>
          <w:p w:rsidR="00D132D8" w:rsidRPr="00D132D8" w:rsidRDefault="00D132D8" w:rsidP="00D132D8">
            <w:pPr>
              <w:spacing w:before="0" w:after="0" w:line="240" w:lineRule="auto"/>
              <w:jc w:val="right"/>
              <w:rPr>
                <w:rFonts w:eastAsia="Times New Roman" w:cs="Times New Roman"/>
                <w:color w:val="000000"/>
                <w:sz w:val="18"/>
                <w:szCs w:val="18"/>
              </w:rPr>
            </w:pPr>
            <w:r w:rsidRPr="00D132D8">
              <w:rPr>
                <w:rFonts w:eastAsia="Times New Roman" w:cs="Times New Roman"/>
                <w:color w:val="000000"/>
                <w:sz w:val="18"/>
                <w:szCs w:val="18"/>
              </w:rPr>
              <w:t>1.20</w:t>
            </w:r>
          </w:p>
        </w:tc>
        <w:tc>
          <w:tcPr>
            <w:tcW w:w="1378" w:type="dxa"/>
            <w:tcBorders>
              <w:top w:val="nil"/>
              <w:left w:val="nil"/>
              <w:bottom w:val="single" w:sz="4" w:space="0" w:color="00B0F0"/>
              <w:right w:val="single" w:sz="4" w:space="0" w:color="00B0F0"/>
            </w:tcBorders>
            <w:shd w:val="clear" w:color="auto" w:fill="auto"/>
            <w:noWrap/>
            <w:vAlign w:val="bottom"/>
            <w:hideMark/>
          </w:tcPr>
          <w:p w:rsidR="00D132D8" w:rsidRPr="00D132D8" w:rsidRDefault="00D132D8" w:rsidP="00D132D8">
            <w:pPr>
              <w:spacing w:before="0" w:after="0" w:line="240" w:lineRule="auto"/>
              <w:jc w:val="center"/>
              <w:rPr>
                <w:rFonts w:eastAsia="Times New Roman" w:cs="Times New Roman"/>
                <w:color w:val="000000"/>
                <w:sz w:val="18"/>
                <w:szCs w:val="18"/>
              </w:rPr>
            </w:pPr>
            <w:r>
              <w:rPr>
                <w:rFonts w:eastAsia="Times New Roman" w:cs="Times New Roman"/>
                <w:color w:val="000000"/>
                <w:sz w:val="18"/>
                <w:szCs w:val="18"/>
              </w:rPr>
              <w:t>2</w:t>
            </w:r>
            <w:r w:rsidRPr="00D132D8">
              <w:rPr>
                <w:rFonts w:eastAsia="Times New Roman" w:cs="Times New Roman"/>
                <w:color w:val="000000"/>
                <w:sz w:val="18"/>
                <w:szCs w:val="18"/>
              </w:rPr>
              <w:t> </w:t>
            </w:r>
          </w:p>
        </w:tc>
        <w:tc>
          <w:tcPr>
            <w:tcW w:w="2150" w:type="dxa"/>
            <w:tcBorders>
              <w:top w:val="nil"/>
              <w:left w:val="nil"/>
              <w:bottom w:val="single" w:sz="4" w:space="0" w:color="00B0F0"/>
              <w:right w:val="double" w:sz="6" w:space="0" w:color="00B0F0"/>
            </w:tcBorders>
            <w:shd w:val="clear" w:color="auto" w:fill="auto"/>
            <w:vAlign w:val="bottom"/>
            <w:hideMark/>
          </w:tcPr>
          <w:p w:rsidR="00D132D8" w:rsidRPr="00D132D8" w:rsidRDefault="00D132D8" w:rsidP="00D132D8">
            <w:pPr>
              <w:spacing w:before="0" w:after="0" w:line="240" w:lineRule="auto"/>
              <w:rPr>
                <w:rFonts w:eastAsia="Times New Roman" w:cs="Times New Roman"/>
                <w:color w:val="000000"/>
                <w:sz w:val="18"/>
                <w:szCs w:val="18"/>
              </w:rPr>
            </w:pPr>
            <w:r w:rsidRPr="00D132D8">
              <w:rPr>
                <w:rFonts w:eastAsia="Times New Roman" w:cs="Times New Roman"/>
                <w:color w:val="000000"/>
                <w:sz w:val="18"/>
                <w:szCs w:val="18"/>
              </w:rPr>
              <w:t>Off takes from 7 to 8 operates rotational</w:t>
            </w:r>
          </w:p>
        </w:tc>
      </w:tr>
      <w:tr w:rsidR="001E44E9" w:rsidRPr="00D132D8" w:rsidTr="001E44E9">
        <w:trPr>
          <w:trHeight w:val="449"/>
        </w:trPr>
        <w:tc>
          <w:tcPr>
            <w:tcW w:w="1800" w:type="dxa"/>
            <w:tcBorders>
              <w:top w:val="nil"/>
              <w:left w:val="double" w:sz="6" w:space="0" w:color="00B0F0"/>
              <w:bottom w:val="single" w:sz="4" w:space="0" w:color="00B0F0"/>
              <w:right w:val="single" w:sz="4" w:space="0" w:color="00B0F0"/>
            </w:tcBorders>
            <w:shd w:val="clear" w:color="auto" w:fill="auto"/>
            <w:vAlign w:val="bottom"/>
            <w:hideMark/>
          </w:tcPr>
          <w:p w:rsidR="00D132D8" w:rsidRPr="00D132D8" w:rsidRDefault="00D132D8" w:rsidP="00D132D8">
            <w:pPr>
              <w:spacing w:before="0" w:after="0" w:line="240" w:lineRule="auto"/>
              <w:rPr>
                <w:rFonts w:eastAsia="Times New Roman" w:cs="Times New Roman"/>
                <w:color w:val="000000"/>
                <w:sz w:val="18"/>
                <w:szCs w:val="18"/>
              </w:rPr>
            </w:pPr>
            <w:r w:rsidRPr="00D132D8">
              <w:rPr>
                <w:rFonts w:eastAsia="Times New Roman" w:cs="Times New Roman"/>
                <w:color w:val="000000"/>
                <w:sz w:val="18"/>
                <w:szCs w:val="18"/>
              </w:rPr>
              <w:t>Off takes 9,10,11 &amp; 12 from MC-1</w:t>
            </w:r>
          </w:p>
        </w:tc>
        <w:tc>
          <w:tcPr>
            <w:tcW w:w="630" w:type="dxa"/>
            <w:tcBorders>
              <w:top w:val="nil"/>
              <w:left w:val="nil"/>
              <w:bottom w:val="single" w:sz="4" w:space="0" w:color="00B0F0"/>
              <w:right w:val="single" w:sz="4" w:space="0" w:color="00B0F0"/>
            </w:tcBorders>
            <w:shd w:val="clear" w:color="auto" w:fill="auto"/>
            <w:noWrap/>
            <w:vAlign w:val="bottom"/>
            <w:hideMark/>
          </w:tcPr>
          <w:p w:rsidR="00D132D8" w:rsidRPr="00D132D8" w:rsidRDefault="00D132D8" w:rsidP="00D132D8">
            <w:pPr>
              <w:spacing w:before="0" w:after="0" w:line="240" w:lineRule="auto"/>
              <w:jc w:val="right"/>
              <w:rPr>
                <w:rFonts w:eastAsia="Times New Roman" w:cs="Times New Roman"/>
                <w:color w:val="000000"/>
                <w:sz w:val="18"/>
                <w:szCs w:val="18"/>
              </w:rPr>
            </w:pPr>
            <w:r w:rsidRPr="00D132D8">
              <w:rPr>
                <w:rFonts w:eastAsia="Times New Roman" w:cs="Times New Roman"/>
                <w:color w:val="000000"/>
                <w:sz w:val="18"/>
                <w:szCs w:val="18"/>
              </w:rPr>
              <w:t>57.4</w:t>
            </w:r>
          </w:p>
        </w:tc>
        <w:tc>
          <w:tcPr>
            <w:tcW w:w="669" w:type="dxa"/>
            <w:tcBorders>
              <w:top w:val="nil"/>
              <w:left w:val="nil"/>
              <w:bottom w:val="single" w:sz="4" w:space="0" w:color="00B0F0"/>
              <w:right w:val="single" w:sz="4" w:space="0" w:color="00B0F0"/>
            </w:tcBorders>
            <w:shd w:val="clear" w:color="auto" w:fill="auto"/>
            <w:noWrap/>
            <w:vAlign w:val="bottom"/>
            <w:hideMark/>
          </w:tcPr>
          <w:p w:rsidR="00D132D8" w:rsidRPr="00D132D8" w:rsidRDefault="00D132D8" w:rsidP="00D132D8">
            <w:pPr>
              <w:spacing w:before="0" w:after="0" w:line="240" w:lineRule="auto"/>
              <w:jc w:val="right"/>
              <w:rPr>
                <w:rFonts w:eastAsia="Times New Roman" w:cs="Times New Roman"/>
                <w:color w:val="000000"/>
                <w:sz w:val="18"/>
                <w:szCs w:val="18"/>
              </w:rPr>
            </w:pPr>
            <w:r w:rsidRPr="00D132D8">
              <w:rPr>
                <w:rFonts w:eastAsia="Times New Roman" w:cs="Times New Roman"/>
                <w:color w:val="000000"/>
                <w:sz w:val="18"/>
                <w:szCs w:val="18"/>
              </w:rPr>
              <w:t>21.5</w:t>
            </w:r>
          </w:p>
        </w:tc>
        <w:tc>
          <w:tcPr>
            <w:tcW w:w="681" w:type="dxa"/>
            <w:tcBorders>
              <w:top w:val="nil"/>
              <w:left w:val="nil"/>
              <w:bottom w:val="single" w:sz="4" w:space="0" w:color="00B0F0"/>
              <w:right w:val="single" w:sz="4" w:space="0" w:color="00B0F0"/>
            </w:tcBorders>
            <w:shd w:val="clear" w:color="auto" w:fill="auto"/>
            <w:noWrap/>
            <w:vAlign w:val="bottom"/>
            <w:hideMark/>
          </w:tcPr>
          <w:p w:rsidR="00D132D8" w:rsidRPr="00D132D8" w:rsidRDefault="00D132D8" w:rsidP="00D132D8">
            <w:pPr>
              <w:spacing w:before="0" w:after="0" w:line="240" w:lineRule="auto"/>
              <w:jc w:val="right"/>
              <w:rPr>
                <w:rFonts w:eastAsia="Times New Roman" w:cs="Times New Roman"/>
                <w:color w:val="000000"/>
                <w:sz w:val="18"/>
                <w:szCs w:val="18"/>
              </w:rPr>
            </w:pPr>
            <w:r w:rsidRPr="00D132D8">
              <w:rPr>
                <w:rFonts w:eastAsia="Times New Roman" w:cs="Times New Roman"/>
                <w:color w:val="000000"/>
                <w:sz w:val="18"/>
                <w:szCs w:val="18"/>
              </w:rPr>
              <w:t>35.9</w:t>
            </w:r>
          </w:p>
        </w:tc>
        <w:tc>
          <w:tcPr>
            <w:tcW w:w="720" w:type="dxa"/>
            <w:tcBorders>
              <w:top w:val="nil"/>
              <w:left w:val="nil"/>
              <w:bottom w:val="single" w:sz="4" w:space="0" w:color="00B0F0"/>
              <w:right w:val="single" w:sz="4" w:space="0" w:color="00B0F0"/>
            </w:tcBorders>
            <w:shd w:val="clear" w:color="auto" w:fill="auto"/>
            <w:noWrap/>
            <w:vAlign w:val="bottom"/>
            <w:hideMark/>
          </w:tcPr>
          <w:p w:rsidR="00D132D8" w:rsidRPr="00D132D8" w:rsidRDefault="00D132D8" w:rsidP="00D132D8">
            <w:pPr>
              <w:spacing w:before="0" w:after="0" w:line="240" w:lineRule="auto"/>
              <w:jc w:val="center"/>
              <w:rPr>
                <w:rFonts w:eastAsia="Times New Roman" w:cs="Times New Roman"/>
                <w:color w:val="000000"/>
                <w:sz w:val="18"/>
                <w:szCs w:val="18"/>
              </w:rPr>
            </w:pPr>
            <w:r w:rsidRPr="00D132D8">
              <w:rPr>
                <w:rFonts w:eastAsia="Times New Roman" w:cs="Times New Roman"/>
                <w:color w:val="000000"/>
                <w:sz w:val="18"/>
                <w:szCs w:val="18"/>
              </w:rPr>
              <w:t>0.4</w:t>
            </w:r>
          </w:p>
        </w:tc>
        <w:tc>
          <w:tcPr>
            <w:tcW w:w="628" w:type="dxa"/>
            <w:tcBorders>
              <w:top w:val="nil"/>
              <w:left w:val="nil"/>
              <w:bottom w:val="single" w:sz="4" w:space="0" w:color="00B0F0"/>
              <w:right w:val="single" w:sz="4" w:space="0" w:color="00B0F0"/>
            </w:tcBorders>
            <w:shd w:val="clear" w:color="auto" w:fill="auto"/>
            <w:noWrap/>
            <w:vAlign w:val="bottom"/>
            <w:hideMark/>
          </w:tcPr>
          <w:p w:rsidR="00D132D8" w:rsidRPr="00D132D8" w:rsidRDefault="00D132D8" w:rsidP="00D132D8">
            <w:pPr>
              <w:spacing w:before="0" w:after="0" w:line="240" w:lineRule="auto"/>
              <w:jc w:val="right"/>
              <w:rPr>
                <w:rFonts w:eastAsia="Times New Roman" w:cs="Times New Roman"/>
                <w:color w:val="000000"/>
                <w:sz w:val="18"/>
                <w:szCs w:val="18"/>
              </w:rPr>
            </w:pPr>
            <w:r w:rsidRPr="00D132D8">
              <w:rPr>
                <w:rFonts w:eastAsia="Times New Roman" w:cs="Times New Roman"/>
                <w:color w:val="000000"/>
                <w:sz w:val="18"/>
                <w:szCs w:val="18"/>
              </w:rPr>
              <w:t>0.52</w:t>
            </w:r>
          </w:p>
        </w:tc>
        <w:tc>
          <w:tcPr>
            <w:tcW w:w="531" w:type="dxa"/>
            <w:tcBorders>
              <w:top w:val="nil"/>
              <w:left w:val="nil"/>
              <w:bottom w:val="single" w:sz="4" w:space="0" w:color="00B0F0"/>
              <w:right w:val="single" w:sz="4" w:space="0" w:color="00B0F0"/>
            </w:tcBorders>
            <w:shd w:val="clear" w:color="auto" w:fill="auto"/>
            <w:noWrap/>
            <w:vAlign w:val="bottom"/>
            <w:hideMark/>
          </w:tcPr>
          <w:p w:rsidR="00D132D8" w:rsidRPr="00D132D8" w:rsidRDefault="00D132D8" w:rsidP="00D132D8">
            <w:pPr>
              <w:spacing w:before="0" w:after="0" w:line="240" w:lineRule="auto"/>
              <w:jc w:val="right"/>
              <w:rPr>
                <w:rFonts w:eastAsia="Times New Roman" w:cs="Times New Roman"/>
                <w:color w:val="000000"/>
                <w:sz w:val="18"/>
                <w:szCs w:val="18"/>
              </w:rPr>
            </w:pPr>
            <w:r w:rsidRPr="00D132D8">
              <w:rPr>
                <w:rFonts w:eastAsia="Times New Roman" w:cs="Times New Roman"/>
                <w:color w:val="000000"/>
                <w:sz w:val="18"/>
                <w:szCs w:val="18"/>
              </w:rPr>
              <w:t>0.23</w:t>
            </w:r>
          </w:p>
        </w:tc>
        <w:tc>
          <w:tcPr>
            <w:tcW w:w="606" w:type="dxa"/>
            <w:tcBorders>
              <w:top w:val="nil"/>
              <w:left w:val="nil"/>
              <w:bottom w:val="single" w:sz="4" w:space="0" w:color="00B0F0"/>
              <w:right w:val="single" w:sz="4" w:space="0" w:color="00B0F0"/>
            </w:tcBorders>
            <w:shd w:val="clear" w:color="auto" w:fill="auto"/>
            <w:noWrap/>
            <w:vAlign w:val="bottom"/>
            <w:hideMark/>
          </w:tcPr>
          <w:p w:rsidR="00D132D8" w:rsidRPr="00D132D8" w:rsidRDefault="00D132D8" w:rsidP="00D132D8">
            <w:pPr>
              <w:spacing w:before="0" w:after="0" w:line="240" w:lineRule="auto"/>
              <w:jc w:val="right"/>
              <w:rPr>
                <w:rFonts w:eastAsia="Times New Roman" w:cs="Times New Roman"/>
                <w:color w:val="000000"/>
                <w:sz w:val="18"/>
                <w:szCs w:val="18"/>
              </w:rPr>
            </w:pPr>
            <w:r w:rsidRPr="00D132D8">
              <w:rPr>
                <w:rFonts w:eastAsia="Times New Roman" w:cs="Times New Roman"/>
                <w:color w:val="000000"/>
                <w:sz w:val="18"/>
                <w:szCs w:val="18"/>
              </w:rPr>
              <w:t>0.75</w:t>
            </w:r>
          </w:p>
        </w:tc>
        <w:tc>
          <w:tcPr>
            <w:tcW w:w="641" w:type="dxa"/>
            <w:tcBorders>
              <w:top w:val="nil"/>
              <w:left w:val="nil"/>
              <w:bottom w:val="single" w:sz="4" w:space="0" w:color="00B0F0"/>
              <w:right w:val="single" w:sz="4" w:space="0" w:color="00B0F0"/>
            </w:tcBorders>
            <w:shd w:val="clear" w:color="auto" w:fill="auto"/>
            <w:noWrap/>
            <w:vAlign w:val="bottom"/>
            <w:hideMark/>
          </w:tcPr>
          <w:p w:rsidR="00D132D8" w:rsidRPr="00D132D8" w:rsidRDefault="00D132D8" w:rsidP="00D132D8">
            <w:pPr>
              <w:spacing w:before="0" w:after="0" w:line="240" w:lineRule="auto"/>
              <w:jc w:val="right"/>
              <w:rPr>
                <w:rFonts w:eastAsia="Times New Roman" w:cs="Times New Roman"/>
                <w:color w:val="000000"/>
                <w:sz w:val="18"/>
                <w:szCs w:val="18"/>
              </w:rPr>
            </w:pPr>
            <w:r w:rsidRPr="00D132D8">
              <w:rPr>
                <w:rFonts w:eastAsia="Times New Roman" w:cs="Times New Roman"/>
                <w:color w:val="000000"/>
                <w:sz w:val="18"/>
                <w:szCs w:val="18"/>
              </w:rPr>
              <w:t>0.14</w:t>
            </w:r>
          </w:p>
        </w:tc>
        <w:tc>
          <w:tcPr>
            <w:tcW w:w="564" w:type="dxa"/>
            <w:tcBorders>
              <w:top w:val="nil"/>
              <w:left w:val="nil"/>
              <w:bottom w:val="single" w:sz="4" w:space="0" w:color="00B0F0"/>
              <w:right w:val="single" w:sz="4" w:space="0" w:color="00B0F0"/>
            </w:tcBorders>
            <w:shd w:val="clear" w:color="auto" w:fill="auto"/>
            <w:noWrap/>
            <w:vAlign w:val="bottom"/>
            <w:hideMark/>
          </w:tcPr>
          <w:p w:rsidR="00D132D8" w:rsidRPr="00D132D8" w:rsidRDefault="00D132D8" w:rsidP="00D132D8">
            <w:pPr>
              <w:spacing w:before="0" w:after="0" w:line="240" w:lineRule="auto"/>
              <w:jc w:val="right"/>
              <w:rPr>
                <w:rFonts w:eastAsia="Times New Roman" w:cs="Times New Roman"/>
                <w:color w:val="000000"/>
                <w:sz w:val="18"/>
                <w:szCs w:val="18"/>
              </w:rPr>
            </w:pPr>
            <w:r w:rsidRPr="00D132D8">
              <w:rPr>
                <w:rFonts w:eastAsia="Times New Roman" w:cs="Times New Roman"/>
                <w:color w:val="000000"/>
                <w:sz w:val="18"/>
                <w:szCs w:val="18"/>
              </w:rPr>
              <w:t>0.34</w:t>
            </w:r>
          </w:p>
        </w:tc>
        <w:tc>
          <w:tcPr>
            <w:tcW w:w="720" w:type="dxa"/>
            <w:tcBorders>
              <w:top w:val="nil"/>
              <w:left w:val="nil"/>
              <w:bottom w:val="single" w:sz="4" w:space="0" w:color="00B0F0"/>
              <w:right w:val="single" w:sz="4" w:space="0" w:color="00B0F0"/>
            </w:tcBorders>
            <w:shd w:val="clear" w:color="auto" w:fill="auto"/>
            <w:noWrap/>
            <w:vAlign w:val="bottom"/>
            <w:hideMark/>
          </w:tcPr>
          <w:p w:rsidR="00D132D8" w:rsidRPr="00D132D8" w:rsidRDefault="00D132D8" w:rsidP="00D132D8">
            <w:pPr>
              <w:spacing w:before="0" w:after="0" w:line="240" w:lineRule="auto"/>
              <w:jc w:val="right"/>
              <w:rPr>
                <w:rFonts w:eastAsia="Times New Roman" w:cs="Times New Roman"/>
                <w:color w:val="000000"/>
                <w:sz w:val="18"/>
                <w:szCs w:val="18"/>
              </w:rPr>
            </w:pPr>
            <w:r w:rsidRPr="00D132D8">
              <w:rPr>
                <w:rFonts w:eastAsia="Times New Roman" w:cs="Times New Roman"/>
                <w:color w:val="000000"/>
                <w:sz w:val="18"/>
                <w:szCs w:val="18"/>
              </w:rPr>
              <w:t>1</w:t>
            </w:r>
          </w:p>
        </w:tc>
        <w:tc>
          <w:tcPr>
            <w:tcW w:w="720" w:type="dxa"/>
            <w:tcBorders>
              <w:top w:val="nil"/>
              <w:left w:val="nil"/>
              <w:bottom w:val="single" w:sz="4" w:space="0" w:color="00B0F0"/>
              <w:right w:val="single" w:sz="4" w:space="0" w:color="00B0F0"/>
            </w:tcBorders>
            <w:shd w:val="clear" w:color="auto" w:fill="auto"/>
            <w:noWrap/>
            <w:vAlign w:val="bottom"/>
            <w:hideMark/>
          </w:tcPr>
          <w:p w:rsidR="00D132D8" w:rsidRPr="00D132D8" w:rsidRDefault="00D132D8" w:rsidP="00D132D8">
            <w:pPr>
              <w:spacing w:before="0" w:after="0" w:line="240" w:lineRule="auto"/>
              <w:jc w:val="right"/>
              <w:rPr>
                <w:rFonts w:eastAsia="Times New Roman" w:cs="Times New Roman"/>
                <w:color w:val="000000"/>
                <w:sz w:val="18"/>
                <w:szCs w:val="18"/>
              </w:rPr>
            </w:pPr>
            <w:r w:rsidRPr="00D132D8">
              <w:rPr>
                <w:rFonts w:eastAsia="Times New Roman" w:cs="Times New Roman"/>
                <w:color w:val="000000"/>
                <w:sz w:val="18"/>
                <w:szCs w:val="18"/>
              </w:rPr>
              <w:t>0.00</w:t>
            </w:r>
          </w:p>
        </w:tc>
        <w:tc>
          <w:tcPr>
            <w:tcW w:w="720" w:type="dxa"/>
            <w:tcBorders>
              <w:top w:val="nil"/>
              <w:left w:val="nil"/>
              <w:bottom w:val="single" w:sz="4" w:space="0" w:color="00B0F0"/>
              <w:right w:val="single" w:sz="4" w:space="0" w:color="00B0F0"/>
            </w:tcBorders>
            <w:shd w:val="clear" w:color="auto" w:fill="auto"/>
            <w:noWrap/>
            <w:vAlign w:val="bottom"/>
            <w:hideMark/>
          </w:tcPr>
          <w:p w:rsidR="00D132D8" w:rsidRPr="00D132D8" w:rsidRDefault="00D132D8" w:rsidP="00D132D8">
            <w:pPr>
              <w:spacing w:before="0" w:after="0" w:line="240" w:lineRule="auto"/>
              <w:jc w:val="right"/>
              <w:rPr>
                <w:rFonts w:eastAsia="Times New Roman" w:cs="Times New Roman"/>
                <w:color w:val="000000"/>
                <w:sz w:val="18"/>
                <w:szCs w:val="18"/>
              </w:rPr>
            </w:pPr>
            <w:r w:rsidRPr="00D132D8">
              <w:rPr>
                <w:rFonts w:eastAsia="Times New Roman" w:cs="Times New Roman"/>
                <w:color w:val="000000"/>
                <w:sz w:val="18"/>
                <w:szCs w:val="18"/>
              </w:rPr>
              <w:t>1.35</w:t>
            </w:r>
          </w:p>
        </w:tc>
        <w:tc>
          <w:tcPr>
            <w:tcW w:w="1378" w:type="dxa"/>
            <w:tcBorders>
              <w:top w:val="nil"/>
              <w:left w:val="nil"/>
              <w:bottom w:val="single" w:sz="4" w:space="0" w:color="00B0F0"/>
              <w:right w:val="single" w:sz="4" w:space="0" w:color="00B0F0"/>
            </w:tcBorders>
            <w:shd w:val="clear" w:color="auto" w:fill="auto"/>
            <w:noWrap/>
            <w:vAlign w:val="bottom"/>
            <w:hideMark/>
          </w:tcPr>
          <w:p w:rsidR="00D132D8" w:rsidRPr="00D132D8" w:rsidRDefault="00D132D8" w:rsidP="00D132D8">
            <w:pPr>
              <w:spacing w:before="0" w:after="0" w:line="240" w:lineRule="auto"/>
              <w:jc w:val="center"/>
              <w:rPr>
                <w:rFonts w:eastAsia="Times New Roman" w:cs="Times New Roman"/>
                <w:color w:val="000000"/>
                <w:sz w:val="18"/>
                <w:szCs w:val="18"/>
              </w:rPr>
            </w:pPr>
            <w:r>
              <w:rPr>
                <w:rFonts w:eastAsia="Times New Roman" w:cs="Times New Roman"/>
                <w:color w:val="000000"/>
                <w:sz w:val="18"/>
                <w:szCs w:val="18"/>
              </w:rPr>
              <w:t>4</w:t>
            </w:r>
          </w:p>
        </w:tc>
        <w:tc>
          <w:tcPr>
            <w:tcW w:w="2150" w:type="dxa"/>
            <w:tcBorders>
              <w:top w:val="nil"/>
              <w:left w:val="nil"/>
              <w:bottom w:val="single" w:sz="4" w:space="0" w:color="00B0F0"/>
              <w:right w:val="double" w:sz="6" w:space="0" w:color="00B0F0"/>
            </w:tcBorders>
            <w:shd w:val="clear" w:color="auto" w:fill="auto"/>
            <w:vAlign w:val="bottom"/>
            <w:hideMark/>
          </w:tcPr>
          <w:p w:rsidR="00D132D8" w:rsidRPr="00D132D8" w:rsidRDefault="001E44E9" w:rsidP="00D132D8">
            <w:pPr>
              <w:spacing w:before="0" w:after="0" w:line="240" w:lineRule="auto"/>
              <w:rPr>
                <w:rFonts w:eastAsia="Times New Roman" w:cs="Times New Roman"/>
                <w:color w:val="000000"/>
                <w:sz w:val="18"/>
                <w:szCs w:val="18"/>
              </w:rPr>
            </w:pPr>
            <w:r w:rsidRPr="00D132D8">
              <w:rPr>
                <w:rFonts w:eastAsia="Times New Roman" w:cs="Times New Roman"/>
                <w:color w:val="000000"/>
                <w:sz w:val="18"/>
                <w:szCs w:val="18"/>
              </w:rPr>
              <w:t>Off takes</w:t>
            </w:r>
            <w:r w:rsidR="00D132D8" w:rsidRPr="00D132D8">
              <w:rPr>
                <w:rFonts w:eastAsia="Times New Roman" w:cs="Times New Roman"/>
                <w:color w:val="000000"/>
                <w:sz w:val="18"/>
                <w:szCs w:val="18"/>
              </w:rPr>
              <w:t xml:space="preserve"> from 9 to 12 operates rotational</w:t>
            </w:r>
          </w:p>
        </w:tc>
      </w:tr>
      <w:tr w:rsidR="001E44E9" w:rsidRPr="00D132D8" w:rsidTr="001E44E9">
        <w:trPr>
          <w:trHeight w:val="440"/>
        </w:trPr>
        <w:tc>
          <w:tcPr>
            <w:tcW w:w="1800" w:type="dxa"/>
            <w:tcBorders>
              <w:top w:val="nil"/>
              <w:left w:val="double" w:sz="6" w:space="0" w:color="00B0F0"/>
              <w:bottom w:val="single" w:sz="4" w:space="0" w:color="00B0F0"/>
              <w:right w:val="single" w:sz="4" w:space="0" w:color="00B0F0"/>
            </w:tcBorders>
            <w:shd w:val="clear" w:color="auto" w:fill="auto"/>
            <w:vAlign w:val="bottom"/>
            <w:hideMark/>
          </w:tcPr>
          <w:p w:rsidR="00D132D8" w:rsidRPr="00D132D8" w:rsidRDefault="00D132D8" w:rsidP="00D132D8">
            <w:pPr>
              <w:spacing w:before="0" w:after="0" w:line="240" w:lineRule="auto"/>
              <w:rPr>
                <w:rFonts w:eastAsia="Times New Roman" w:cs="Times New Roman"/>
                <w:color w:val="000000"/>
                <w:sz w:val="18"/>
                <w:szCs w:val="18"/>
              </w:rPr>
            </w:pPr>
            <w:r w:rsidRPr="00D132D8">
              <w:rPr>
                <w:rFonts w:eastAsia="Times New Roman" w:cs="Times New Roman"/>
                <w:color w:val="000000"/>
                <w:sz w:val="18"/>
                <w:szCs w:val="18"/>
              </w:rPr>
              <w:t>Off takes from SC-1</w:t>
            </w:r>
          </w:p>
        </w:tc>
        <w:tc>
          <w:tcPr>
            <w:tcW w:w="630" w:type="dxa"/>
            <w:tcBorders>
              <w:top w:val="nil"/>
              <w:left w:val="nil"/>
              <w:bottom w:val="single" w:sz="4" w:space="0" w:color="00B0F0"/>
              <w:right w:val="single" w:sz="4" w:space="0" w:color="00B0F0"/>
            </w:tcBorders>
            <w:shd w:val="clear" w:color="auto" w:fill="auto"/>
            <w:noWrap/>
            <w:vAlign w:val="bottom"/>
            <w:hideMark/>
          </w:tcPr>
          <w:p w:rsidR="00D132D8" w:rsidRPr="00D132D8" w:rsidRDefault="00D132D8" w:rsidP="00D132D8">
            <w:pPr>
              <w:spacing w:before="0" w:after="0" w:line="240" w:lineRule="auto"/>
              <w:jc w:val="right"/>
              <w:rPr>
                <w:rFonts w:eastAsia="Times New Roman" w:cs="Times New Roman"/>
                <w:color w:val="000000"/>
                <w:sz w:val="18"/>
                <w:szCs w:val="18"/>
              </w:rPr>
            </w:pPr>
            <w:r w:rsidRPr="00D132D8">
              <w:rPr>
                <w:rFonts w:eastAsia="Times New Roman" w:cs="Times New Roman"/>
                <w:color w:val="000000"/>
                <w:sz w:val="18"/>
                <w:szCs w:val="18"/>
              </w:rPr>
              <w:t>52.1</w:t>
            </w:r>
          </w:p>
        </w:tc>
        <w:tc>
          <w:tcPr>
            <w:tcW w:w="669" w:type="dxa"/>
            <w:tcBorders>
              <w:top w:val="nil"/>
              <w:left w:val="nil"/>
              <w:bottom w:val="single" w:sz="4" w:space="0" w:color="00B0F0"/>
              <w:right w:val="single" w:sz="4" w:space="0" w:color="00B0F0"/>
            </w:tcBorders>
            <w:shd w:val="clear" w:color="auto" w:fill="auto"/>
            <w:noWrap/>
            <w:vAlign w:val="bottom"/>
            <w:hideMark/>
          </w:tcPr>
          <w:p w:rsidR="00D132D8" w:rsidRPr="00D132D8" w:rsidRDefault="00D132D8" w:rsidP="00D132D8">
            <w:pPr>
              <w:spacing w:before="0" w:after="0" w:line="240" w:lineRule="auto"/>
              <w:jc w:val="right"/>
              <w:rPr>
                <w:rFonts w:eastAsia="Times New Roman" w:cs="Times New Roman"/>
                <w:color w:val="000000"/>
                <w:sz w:val="18"/>
                <w:szCs w:val="18"/>
              </w:rPr>
            </w:pPr>
            <w:r w:rsidRPr="00D132D8">
              <w:rPr>
                <w:rFonts w:eastAsia="Times New Roman" w:cs="Times New Roman"/>
                <w:color w:val="000000"/>
                <w:sz w:val="18"/>
                <w:szCs w:val="18"/>
              </w:rPr>
              <w:t>18.0</w:t>
            </w:r>
          </w:p>
        </w:tc>
        <w:tc>
          <w:tcPr>
            <w:tcW w:w="681" w:type="dxa"/>
            <w:tcBorders>
              <w:top w:val="nil"/>
              <w:left w:val="nil"/>
              <w:bottom w:val="single" w:sz="4" w:space="0" w:color="00B0F0"/>
              <w:right w:val="single" w:sz="4" w:space="0" w:color="00B0F0"/>
            </w:tcBorders>
            <w:shd w:val="clear" w:color="auto" w:fill="auto"/>
            <w:noWrap/>
            <w:vAlign w:val="bottom"/>
            <w:hideMark/>
          </w:tcPr>
          <w:p w:rsidR="00D132D8" w:rsidRPr="00D132D8" w:rsidRDefault="00D132D8" w:rsidP="00D132D8">
            <w:pPr>
              <w:spacing w:before="0" w:after="0" w:line="240" w:lineRule="auto"/>
              <w:jc w:val="right"/>
              <w:rPr>
                <w:rFonts w:eastAsia="Times New Roman" w:cs="Times New Roman"/>
                <w:color w:val="000000"/>
                <w:sz w:val="18"/>
                <w:szCs w:val="18"/>
              </w:rPr>
            </w:pPr>
            <w:r w:rsidRPr="00D132D8">
              <w:rPr>
                <w:rFonts w:eastAsia="Times New Roman" w:cs="Times New Roman"/>
                <w:color w:val="000000"/>
                <w:sz w:val="18"/>
                <w:szCs w:val="18"/>
              </w:rPr>
              <w:t>34.1</w:t>
            </w:r>
          </w:p>
        </w:tc>
        <w:tc>
          <w:tcPr>
            <w:tcW w:w="720" w:type="dxa"/>
            <w:tcBorders>
              <w:top w:val="nil"/>
              <w:left w:val="nil"/>
              <w:bottom w:val="single" w:sz="4" w:space="0" w:color="00B0F0"/>
              <w:right w:val="single" w:sz="4" w:space="0" w:color="00B0F0"/>
            </w:tcBorders>
            <w:shd w:val="clear" w:color="auto" w:fill="auto"/>
            <w:noWrap/>
            <w:vAlign w:val="bottom"/>
            <w:hideMark/>
          </w:tcPr>
          <w:p w:rsidR="00D132D8" w:rsidRPr="00D132D8" w:rsidRDefault="00D132D8" w:rsidP="00D132D8">
            <w:pPr>
              <w:spacing w:before="0" w:after="0" w:line="240" w:lineRule="auto"/>
              <w:jc w:val="center"/>
              <w:rPr>
                <w:rFonts w:eastAsia="Times New Roman" w:cs="Times New Roman"/>
                <w:color w:val="000000"/>
                <w:sz w:val="18"/>
                <w:szCs w:val="18"/>
              </w:rPr>
            </w:pPr>
            <w:r w:rsidRPr="00D132D8">
              <w:rPr>
                <w:rFonts w:eastAsia="Times New Roman" w:cs="Times New Roman"/>
                <w:color w:val="000000"/>
                <w:sz w:val="18"/>
                <w:szCs w:val="18"/>
              </w:rPr>
              <w:t>0.30</w:t>
            </w:r>
          </w:p>
        </w:tc>
        <w:tc>
          <w:tcPr>
            <w:tcW w:w="628" w:type="dxa"/>
            <w:tcBorders>
              <w:top w:val="nil"/>
              <w:left w:val="nil"/>
              <w:bottom w:val="single" w:sz="4" w:space="0" w:color="00B0F0"/>
              <w:right w:val="single" w:sz="4" w:space="0" w:color="00B0F0"/>
            </w:tcBorders>
            <w:shd w:val="clear" w:color="auto" w:fill="auto"/>
            <w:noWrap/>
            <w:vAlign w:val="bottom"/>
            <w:hideMark/>
          </w:tcPr>
          <w:p w:rsidR="00D132D8" w:rsidRPr="00D132D8" w:rsidRDefault="00D132D8" w:rsidP="00D132D8">
            <w:pPr>
              <w:spacing w:before="0" w:after="0" w:line="240" w:lineRule="auto"/>
              <w:jc w:val="right"/>
              <w:rPr>
                <w:rFonts w:eastAsia="Times New Roman" w:cs="Times New Roman"/>
                <w:color w:val="000000"/>
                <w:sz w:val="18"/>
                <w:szCs w:val="18"/>
              </w:rPr>
            </w:pPr>
            <w:r w:rsidRPr="00D132D8">
              <w:rPr>
                <w:rFonts w:eastAsia="Times New Roman" w:cs="Times New Roman"/>
                <w:color w:val="000000"/>
                <w:sz w:val="18"/>
                <w:szCs w:val="18"/>
              </w:rPr>
              <w:t>0.20</w:t>
            </w:r>
          </w:p>
        </w:tc>
        <w:tc>
          <w:tcPr>
            <w:tcW w:w="531" w:type="dxa"/>
            <w:tcBorders>
              <w:top w:val="nil"/>
              <w:left w:val="nil"/>
              <w:bottom w:val="single" w:sz="4" w:space="0" w:color="00B0F0"/>
              <w:right w:val="single" w:sz="4" w:space="0" w:color="00B0F0"/>
            </w:tcBorders>
            <w:shd w:val="clear" w:color="auto" w:fill="auto"/>
            <w:noWrap/>
            <w:vAlign w:val="bottom"/>
            <w:hideMark/>
          </w:tcPr>
          <w:p w:rsidR="00D132D8" w:rsidRPr="00D132D8" w:rsidRDefault="00D132D8" w:rsidP="00D132D8">
            <w:pPr>
              <w:spacing w:before="0" w:after="0" w:line="240" w:lineRule="auto"/>
              <w:jc w:val="right"/>
              <w:rPr>
                <w:rFonts w:eastAsia="Times New Roman" w:cs="Times New Roman"/>
                <w:color w:val="000000"/>
                <w:sz w:val="18"/>
                <w:szCs w:val="18"/>
              </w:rPr>
            </w:pPr>
            <w:r w:rsidRPr="00D132D8">
              <w:rPr>
                <w:rFonts w:eastAsia="Times New Roman" w:cs="Times New Roman"/>
                <w:color w:val="000000"/>
                <w:sz w:val="18"/>
                <w:szCs w:val="18"/>
              </w:rPr>
              <w:t>0.2</w:t>
            </w:r>
          </w:p>
        </w:tc>
        <w:tc>
          <w:tcPr>
            <w:tcW w:w="606" w:type="dxa"/>
            <w:tcBorders>
              <w:top w:val="nil"/>
              <w:left w:val="nil"/>
              <w:bottom w:val="single" w:sz="4" w:space="0" w:color="00B0F0"/>
              <w:right w:val="single" w:sz="4" w:space="0" w:color="00B0F0"/>
            </w:tcBorders>
            <w:shd w:val="clear" w:color="auto" w:fill="auto"/>
            <w:noWrap/>
            <w:vAlign w:val="bottom"/>
            <w:hideMark/>
          </w:tcPr>
          <w:p w:rsidR="00D132D8" w:rsidRPr="00D132D8" w:rsidRDefault="00D132D8" w:rsidP="00D132D8">
            <w:pPr>
              <w:spacing w:before="0" w:after="0" w:line="240" w:lineRule="auto"/>
              <w:jc w:val="right"/>
              <w:rPr>
                <w:rFonts w:eastAsia="Times New Roman" w:cs="Times New Roman"/>
                <w:color w:val="000000"/>
                <w:sz w:val="18"/>
                <w:szCs w:val="18"/>
              </w:rPr>
            </w:pPr>
            <w:r w:rsidRPr="00D132D8">
              <w:rPr>
                <w:rFonts w:eastAsia="Times New Roman" w:cs="Times New Roman"/>
                <w:color w:val="000000"/>
                <w:sz w:val="18"/>
                <w:szCs w:val="18"/>
              </w:rPr>
              <w:t>0.40</w:t>
            </w:r>
          </w:p>
        </w:tc>
        <w:tc>
          <w:tcPr>
            <w:tcW w:w="641" w:type="dxa"/>
            <w:tcBorders>
              <w:top w:val="nil"/>
              <w:left w:val="nil"/>
              <w:bottom w:val="single" w:sz="4" w:space="0" w:color="00B0F0"/>
              <w:right w:val="single" w:sz="4" w:space="0" w:color="00B0F0"/>
            </w:tcBorders>
            <w:shd w:val="clear" w:color="auto" w:fill="auto"/>
            <w:noWrap/>
            <w:vAlign w:val="bottom"/>
            <w:hideMark/>
          </w:tcPr>
          <w:p w:rsidR="00D132D8" w:rsidRPr="00D132D8" w:rsidRDefault="00D132D8" w:rsidP="00D132D8">
            <w:pPr>
              <w:spacing w:before="0" w:after="0" w:line="240" w:lineRule="auto"/>
              <w:jc w:val="right"/>
              <w:rPr>
                <w:rFonts w:eastAsia="Times New Roman" w:cs="Times New Roman"/>
                <w:color w:val="000000"/>
                <w:sz w:val="18"/>
                <w:szCs w:val="18"/>
              </w:rPr>
            </w:pPr>
            <w:r w:rsidRPr="00D132D8">
              <w:rPr>
                <w:rFonts w:eastAsia="Times New Roman" w:cs="Times New Roman"/>
                <w:color w:val="000000"/>
                <w:sz w:val="18"/>
                <w:szCs w:val="18"/>
              </w:rPr>
              <w:t>0.12</w:t>
            </w:r>
          </w:p>
        </w:tc>
        <w:tc>
          <w:tcPr>
            <w:tcW w:w="564" w:type="dxa"/>
            <w:tcBorders>
              <w:top w:val="nil"/>
              <w:left w:val="nil"/>
              <w:bottom w:val="single" w:sz="4" w:space="0" w:color="00B0F0"/>
              <w:right w:val="single" w:sz="4" w:space="0" w:color="00B0F0"/>
            </w:tcBorders>
            <w:shd w:val="clear" w:color="auto" w:fill="auto"/>
            <w:noWrap/>
            <w:vAlign w:val="bottom"/>
            <w:hideMark/>
          </w:tcPr>
          <w:p w:rsidR="00D132D8" w:rsidRPr="00D132D8" w:rsidRDefault="00D132D8" w:rsidP="00D132D8">
            <w:pPr>
              <w:spacing w:before="0" w:after="0" w:line="240" w:lineRule="auto"/>
              <w:jc w:val="right"/>
              <w:rPr>
                <w:rFonts w:eastAsia="Times New Roman" w:cs="Times New Roman"/>
                <w:color w:val="000000"/>
                <w:sz w:val="18"/>
                <w:szCs w:val="18"/>
              </w:rPr>
            </w:pPr>
            <w:r w:rsidRPr="00D132D8">
              <w:rPr>
                <w:rFonts w:eastAsia="Times New Roman" w:cs="Times New Roman"/>
                <w:color w:val="000000"/>
                <w:sz w:val="18"/>
                <w:szCs w:val="18"/>
              </w:rPr>
              <w:t>0.32</w:t>
            </w:r>
          </w:p>
        </w:tc>
        <w:tc>
          <w:tcPr>
            <w:tcW w:w="720" w:type="dxa"/>
            <w:tcBorders>
              <w:top w:val="nil"/>
              <w:left w:val="nil"/>
              <w:bottom w:val="single" w:sz="4" w:space="0" w:color="00B0F0"/>
              <w:right w:val="single" w:sz="4" w:space="0" w:color="00B0F0"/>
            </w:tcBorders>
            <w:shd w:val="clear" w:color="auto" w:fill="auto"/>
            <w:noWrap/>
            <w:vAlign w:val="bottom"/>
            <w:hideMark/>
          </w:tcPr>
          <w:p w:rsidR="00D132D8" w:rsidRPr="00D132D8" w:rsidRDefault="00D132D8" w:rsidP="00D132D8">
            <w:pPr>
              <w:spacing w:before="0" w:after="0" w:line="240" w:lineRule="auto"/>
              <w:jc w:val="right"/>
              <w:rPr>
                <w:rFonts w:eastAsia="Times New Roman" w:cs="Times New Roman"/>
                <w:color w:val="000000"/>
                <w:sz w:val="18"/>
                <w:szCs w:val="18"/>
              </w:rPr>
            </w:pPr>
            <w:r w:rsidRPr="00D132D8">
              <w:rPr>
                <w:rFonts w:eastAsia="Times New Roman" w:cs="Times New Roman"/>
                <w:color w:val="000000"/>
                <w:sz w:val="18"/>
                <w:szCs w:val="18"/>
              </w:rPr>
              <w:t>1</w:t>
            </w:r>
          </w:p>
        </w:tc>
        <w:tc>
          <w:tcPr>
            <w:tcW w:w="720" w:type="dxa"/>
            <w:tcBorders>
              <w:top w:val="nil"/>
              <w:left w:val="nil"/>
              <w:bottom w:val="single" w:sz="4" w:space="0" w:color="00B0F0"/>
              <w:right w:val="single" w:sz="4" w:space="0" w:color="00B0F0"/>
            </w:tcBorders>
            <w:shd w:val="clear" w:color="auto" w:fill="auto"/>
            <w:noWrap/>
            <w:vAlign w:val="bottom"/>
            <w:hideMark/>
          </w:tcPr>
          <w:p w:rsidR="00D132D8" w:rsidRPr="00D132D8" w:rsidRDefault="00D132D8" w:rsidP="00D132D8">
            <w:pPr>
              <w:spacing w:before="0" w:after="0" w:line="240" w:lineRule="auto"/>
              <w:jc w:val="right"/>
              <w:rPr>
                <w:rFonts w:eastAsia="Times New Roman" w:cs="Times New Roman"/>
                <w:color w:val="000000"/>
                <w:sz w:val="18"/>
                <w:szCs w:val="18"/>
              </w:rPr>
            </w:pPr>
            <w:r w:rsidRPr="00D132D8">
              <w:rPr>
                <w:rFonts w:eastAsia="Times New Roman" w:cs="Times New Roman"/>
                <w:color w:val="000000"/>
                <w:sz w:val="18"/>
                <w:szCs w:val="18"/>
              </w:rPr>
              <w:t>0.00</w:t>
            </w:r>
          </w:p>
        </w:tc>
        <w:tc>
          <w:tcPr>
            <w:tcW w:w="720" w:type="dxa"/>
            <w:tcBorders>
              <w:top w:val="nil"/>
              <w:left w:val="nil"/>
              <w:bottom w:val="single" w:sz="4" w:space="0" w:color="00B0F0"/>
              <w:right w:val="single" w:sz="4" w:space="0" w:color="00B0F0"/>
            </w:tcBorders>
            <w:shd w:val="clear" w:color="auto" w:fill="auto"/>
            <w:noWrap/>
            <w:vAlign w:val="bottom"/>
            <w:hideMark/>
          </w:tcPr>
          <w:p w:rsidR="00D132D8" w:rsidRPr="00D132D8" w:rsidRDefault="00D132D8" w:rsidP="00D132D8">
            <w:pPr>
              <w:spacing w:before="0" w:after="0" w:line="240" w:lineRule="auto"/>
              <w:jc w:val="right"/>
              <w:rPr>
                <w:rFonts w:eastAsia="Times New Roman" w:cs="Times New Roman"/>
                <w:color w:val="000000"/>
                <w:sz w:val="18"/>
                <w:szCs w:val="18"/>
              </w:rPr>
            </w:pPr>
            <w:r w:rsidRPr="00D132D8">
              <w:rPr>
                <w:rFonts w:eastAsia="Times New Roman" w:cs="Times New Roman"/>
                <w:color w:val="000000"/>
                <w:sz w:val="18"/>
                <w:szCs w:val="18"/>
              </w:rPr>
              <w:t>1.00</w:t>
            </w:r>
          </w:p>
        </w:tc>
        <w:tc>
          <w:tcPr>
            <w:tcW w:w="1378" w:type="dxa"/>
            <w:tcBorders>
              <w:top w:val="nil"/>
              <w:left w:val="nil"/>
              <w:bottom w:val="single" w:sz="4" w:space="0" w:color="00B0F0"/>
              <w:right w:val="single" w:sz="4" w:space="0" w:color="00B0F0"/>
            </w:tcBorders>
            <w:shd w:val="clear" w:color="auto" w:fill="auto"/>
            <w:noWrap/>
            <w:vAlign w:val="bottom"/>
            <w:hideMark/>
          </w:tcPr>
          <w:p w:rsidR="00D132D8" w:rsidRPr="00D132D8" w:rsidRDefault="00D132D8" w:rsidP="00D132D8">
            <w:pPr>
              <w:spacing w:before="0" w:after="0" w:line="240" w:lineRule="auto"/>
              <w:jc w:val="center"/>
              <w:rPr>
                <w:rFonts w:eastAsia="Times New Roman" w:cs="Times New Roman"/>
                <w:color w:val="000000"/>
                <w:sz w:val="18"/>
                <w:szCs w:val="18"/>
              </w:rPr>
            </w:pPr>
            <w:r>
              <w:rPr>
                <w:rFonts w:eastAsia="Times New Roman" w:cs="Times New Roman"/>
                <w:color w:val="000000"/>
                <w:sz w:val="18"/>
                <w:szCs w:val="18"/>
              </w:rPr>
              <w:t>4</w:t>
            </w:r>
          </w:p>
        </w:tc>
        <w:tc>
          <w:tcPr>
            <w:tcW w:w="2150" w:type="dxa"/>
            <w:tcBorders>
              <w:top w:val="nil"/>
              <w:left w:val="nil"/>
              <w:bottom w:val="single" w:sz="4" w:space="0" w:color="00B0F0"/>
              <w:right w:val="double" w:sz="6" w:space="0" w:color="00B0F0"/>
            </w:tcBorders>
            <w:shd w:val="clear" w:color="auto" w:fill="auto"/>
            <w:vAlign w:val="bottom"/>
            <w:hideMark/>
          </w:tcPr>
          <w:p w:rsidR="00D132D8" w:rsidRPr="00D132D8" w:rsidRDefault="00D132D8" w:rsidP="00D132D8">
            <w:pPr>
              <w:spacing w:before="0" w:after="0" w:line="240" w:lineRule="auto"/>
              <w:rPr>
                <w:rFonts w:eastAsia="Times New Roman" w:cs="Times New Roman"/>
                <w:color w:val="000000"/>
                <w:sz w:val="18"/>
                <w:szCs w:val="18"/>
              </w:rPr>
            </w:pPr>
            <w:r w:rsidRPr="00D132D8">
              <w:rPr>
                <w:rFonts w:eastAsia="Times New Roman" w:cs="Times New Roman"/>
                <w:color w:val="000000"/>
                <w:sz w:val="18"/>
                <w:szCs w:val="18"/>
              </w:rPr>
              <w:t>FCs  from 1 to 3 and FC 1-8 operates rotational</w:t>
            </w:r>
          </w:p>
        </w:tc>
      </w:tr>
      <w:tr w:rsidR="001E44E9" w:rsidRPr="00D132D8" w:rsidTr="001E44E9">
        <w:trPr>
          <w:trHeight w:val="332"/>
        </w:trPr>
        <w:tc>
          <w:tcPr>
            <w:tcW w:w="1800" w:type="dxa"/>
            <w:tcBorders>
              <w:top w:val="nil"/>
              <w:left w:val="double" w:sz="6" w:space="0" w:color="00B0F0"/>
              <w:bottom w:val="single" w:sz="4" w:space="0" w:color="00B0F0"/>
              <w:right w:val="single" w:sz="4" w:space="0" w:color="00B0F0"/>
            </w:tcBorders>
            <w:shd w:val="clear" w:color="auto" w:fill="auto"/>
            <w:vAlign w:val="bottom"/>
            <w:hideMark/>
          </w:tcPr>
          <w:p w:rsidR="00D132D8" w:rsidRPr="00D132D8" w:rsidRDefault="001E44E9" w:rsidP="00D132D8">
            <w:pPr>
              <w:spacing w:before="0" w:after="0" w:line="240" w:lineRule="auto"/>
              <w:rPr>
                <w:rFonts w:eastAsia="Times New Roman" w:cs="Times New Roman"/>
                <w:color w:val="000000"/>
                <w:sz w:val="18"/>
                <w:szCs w:val="18"/>
              </w:rPr>
            </w:pPr>
            <w:r w:rsidRPr="00D132D8">
              <w:rPr>
                <w:rFonts w:eastAsia="Times New Roman" w:cs="Times New Roman"/>
                <w:color w:val="000000"/>
                <w:sz w:val="18"/>
                <w:szCs w:val="18"/>
              </w:rPr>
              <w:t>Off takes</w:t>
            </w:r>
            <w:r w:rsidR="00D132D8" w:rsidRPr="00D132D8">
              <w:rPr>
                <w:rFonts w:eastAsia="Times New Roman" w:cs="Times New Roman"/>
                <w:color w:val="000000"/>
                <w:sz w:val="18"/>
                <w:szCs w:val="18"/>
              </w:rPr>
              <w:t xml:space="preserve"> from SC-1</w:t>
            </w:r>
          </w:p>
        </w:tc>
        <w:tc>
          <w:tcPr>
            <w:tcW w:w="630" w:type="dxa"/>
            <w:tcBorders>
              <w:top w:val="nil"/>
              <w:left w:val="nil"/>
              <w:bottom w:val="single" w:sz="4" w:space="0" w:color="00B0F0"/>
              <w:right w:val="single" w:sz="4" w:space="0" w:color="00B0F0"/>
            </w:tcBorders>
            <w:shd w:val="clear" w:color="auto" w:fill="auto"/>
            <w:noWrap/>
            <w:vAlign w:val="bottom"/>
            <w:hideMark/>
          </w:tcPr>
          <w:p w:rsidR="00D132D8" w:rsidRPr="00D132D8" w:rsidRDefault="00D132D8" w:rsidP="00D132D8">
            <w:pPr>
              <w:spacing w:before="0" w:after="0" w:line="240" w:lineRule="auto"/>
              <w:jc w:val="right"/>
              <w:rPr>
                <w:rFonts w:eastAsia="Times New Roman" w:cs="Times New Roman"/>
                <w:color w:val="000000"/>
                <w:sz w:val="18"/>
                <w:szCs w:val="18"/>
              </w:rPr>
            </w:pPr>
            <w:r w:rsidRPr="00D132D8">
              <w:rPr>
                <w:rFonts w:eastAsia="Times New Roman" w:cs="Times New Roman"/>
                <w:color w:val="000000"/>
                <w:sz w:val="18"/>
                <w:szCs w:val="18"/>
              </w:rPr>
              <w:t>34.1</w:t>
            </w:r>
          </w:p>
        </w:tc>
        <w:tc>
          <w:tcPr>
            <w:tcW w:w="669" w:type="dxa"/>
            <w:tcBorders>
              <w:top w:val="nil"/>
              <w:left w:val="nil"/>
              <w:bottom w:val="single" w:sz="4" w:space="0" w:color="00B0F0"/>
              <w:right w:val="single" w:sz="4" w:space="0" w:color="00B0F0"/>
            </w:tcBorders>
            <w:shd w:val="clear" w:color="auto" w:fill="auto"/>
            <w:noWrap/>
            <w:vAlign w:val="bottom"/>
            <w:hideMark/>
          </w:tcPr>
          <w:p w:rsidR="00D132D8" w:rsidRPr="00D132D8" w:rsidRDefault="00D132D8" w:rsidP="00D132D8">
            <w:pPr>
              <w:spacing w:before="0" w:after="0" w:line="240" w:lineRule="auto"/>
              <w:jc w:val="right"/>
              <w:rPr>
                <w:rFonts w:eastAsia="Times New Roman" w:cs="Times New Roman"/>
                <w:color w:val="000000"/>
                <w:sz w:val="18"/>
                <w:szCs w:val="18"/>
              </w:rPr>
            </w:pPr>
            <w:r w:rsidRPr="00D132D8">
              <w:rPr>
                <w:rFonts w:eastAsia="Times New Roman" w:cs="Times New Roman"/>
                <w:color w:val="000000"/>
                <w:sz w:val="18"/>
                <w:szCs w:val="18"/>
              </w:rPr>
              <w:t>17.3</w:t>
            </w:r>
          </w:p>
        </w:tc>
        <w:tc>
          <w:tcPr>
            <w:tcW w:w="681" w:type="dxa"/>
            <w:tcBorders>
              <w:top w:val="nil"/>
              <w:left w:val="nil"/>
              <w:bottom w:val="single" w:sz="4" w:space="0" w:color="00B0F0"/>
              <w:right w:val="single" w:sz="4" w:space="0" w:color="00B0F0"/>
            </w:tcBorders>
            <w:shd w:val="clear" w:color="auto" w:fill="auto"/>
            <w:noWrap/>
            <w:vAlign w:val="bottom"/>
            <w:hideMark/>
          </w:tcPr>
          <w:p w:rsidR="00D132D8" w:rsidRPr="00D132D8" w:rsidRDefault="00D132D8" w:rsidP="00D132D8">
            <w:pPr>
              <w:spacing w:before="0" w:after="0" w:line="240" w:lineRule="auto"/>
              <w:jc w:val="right"/>
              <w:rPr>
                <w:rFonts w:eastAsia="Times New Roman" w:cs="Times New Roman"/>
                <w:color w:val="000000"/>
                <w:sz w:val="18"/>
                <w:szCs w:val="18"/>
              </w:rPr>
            </w:pPr>
            <w:r w:rsidRPr="00D132D8">
              <w:rPr>
                <w:rFonts w:eastAsia="Times New Roman" w:cs="Times New Roman"/>
                <w:color w:val="000000"/>
                <w:sz w:val="18"/>
                <w:szCs w:val="18"/>
              </w:rPr>
              <w:t>16.9</w:t>
            </w:r>
          </w:p>
        </w:tc>
        <w:tc>
          <w:tcPr>
            <w:tcW w:w="720" w:type="dxa"/>
            <w:tcBorders>
              <w:top w:val="nil"/>
              <w:left w:val="nil"/>
              <w:bottom w:val="single" w:sz="4" w:space="0" w:color="00B0F0"/>
              <w:right w:val="single" w:sz="4" w:space="0" w:color="00B0F0"/>
            </w:tcBorders>
            <w:shd w:val="clear" w:color="auto" w:fill="auto"/>
            <w:noWrap/>
            <w:vAlign w:val="bottom"/>
            <w:hideMark/>
          </w:tcPr>
          <w:p w:rsidR="00D132D8" w:rsidRPr="00D132D8" w:rsidRDefault="00D132D8" w:rsidP="00D132D8">
            <w:pPr>
              <w:spacing w:before="0" w:after="0" w:line="240" w:lineRule="auto"/>
              <w:jc w:val="center"/>
              <w:rPr>
                <w:rFonts w:eastAsia="Times New Roman" w:cs="Times New Roman"/>
                <w:color w:val="000000"/>
                <w:sz w:val="18"/>
                <w:szCs w:val="18"/>
              </w:rPr>
            </w:pPr>
            <w:r w:rsidRPr="00D132D8">
              <w:rPr>
                <w:rFonts w:eastAsia="Times New Roman" w:cs="Times New Roman"/>
                <w:color w:val="000000"/>
                <w:sz w:val="18"/>
                <w:szCs w:val="18"/>
              </w:rPr>
              <w:t>0.30</w:t>
            </w:r>
          </w:p>
        </w:tc>
        <w:tc>
          <w:tcPr>
            <w:tcW w:w="628" w:type="dxa"/>
            <w:tcBorders>
              <w:top w:val="nil"/>
              <w:left w:val="nil"/>
              <w:bottom w:val="single" w:sz="4" w:space="0" w:color="00B0F0"/>
              <w:right w:val="single" w:sz="4" w:space="0" w:color="00B0F0"/>
            </w:tcBorders>
            <w:shd w:val="clear" w:color="auto" w:fill="auto"/>
            <w:noWrap/>
            <w:vAlign w:val="bottom"/>
            <w:hideMark/>
          </w:tcPr>
          <w:p w:rsidR="00D132D8" w:rsidRPr="00D132D8" w:rsidRDefault="00D132D8" w:rsidP="00D132D8">
            <w:pPr>
              <w:spacing w:before="0" w:after="0" w:line="240" w:lineRule="auto"/>
              <w:jc w:val="right"/>
              <w:rPr>
                <w:rFonts w:eastAsia="Times New Roman" w:cs="Times New Roman"/>
                <w:color w:val="000000"/>
                <w:sz w:val="18"/>
                <w:szCs w:val="18"/>
              </w:rPr>
            </w:pPr>
            <w:r w:rsidRPr="00D132D8">
              <w:rPr>
                <w:rFonts w:eastAsia="Times New Roman" w:cs="Times New Roman"/>
                <w:color w:val="000000"/>
                <w:sz w:val="18"/>
                <w:szCs w:val="18"/>
              </w:rPr>
              <w:t>0.20</w:t>
            </w:r>
          </w:p>
        </w:tc>
        <w:tc>
          <w:tcPr>
            <w:tcW w:w="531" w:type="dxa"/>
            <w:tcBorders>
              <w:top w:val="nil"/>
              <w:left w:val="nil"/>
              <w:bottom w:val="single" w:sz="4" w:space="0" w:color="00B0F0"/>
              <w:right w:val="single" w:sz="4" w:space="0" w:color="00B0F0"/>
            </w:tcBorders>
            <w:shd w:val="clear" w:color="auto" w:fill="auto"/>
            <w:noWrap/>
            <w:vAlign w:val="bottom"/>
            <w:hideMark/>
          </w:tcPr>
          <w:p w:rsidR="00D132D8" w:rsidRPr="00D132D8" w:rsidRDefault="00D132D8" w:rsidP="00D132D8">
            <w:pPr>
              <w:spacing w:before="0" w:after="0" w:line="240" w:lineRule="auto"/>
              <w:jc w:val="right"/>
              <w:rPr>
                <w:rFonts w:eastAsia="Times New Roman" w:cs="Times New Roman"/>
                <w:color w:val="000000"/>
                <w:sz w:val="18"/>
                <w:szCs w:val="18"/>
              </w:rPr>
            </w:pPr>
            <w:r w:rsidRPr="00D132D8">
              <w:rPr>
                <w:rFonts w:eastAsia="Times New Roman" w:cs="Times New Roman"/>
                <w:color w:val="000000"/>
                <w:sz w:val="18"/>
                <w:szCs w:val="18"/>
              </w:rPr>
              <w:t>0.2</w:t>
            </w:r>
          </w:p>
        </w:tc>
        <w:tc>
          <w:tcPr>
            <w:tcW w:w="606" w:type="dxa"/>
            <w:tcBorders>
              <w:top w:val="nil"/>
              <w:left w:val="nil"/>
              <w:bottom w:val="single" w:sz="4" w:space="0" w:color="00B0F0"/>
              <w:right w:val="single" w:sz="4" w:space="0" w:color="00B0F0"/>
            </w:tcBorders>
            <w:shd w:val="clear" w:color="auto" w:fill="auto"/>
            <w:noWrap/>
            <w:vAlign w:val="bottom"/>
            <w:hideMark/>
          </w:tcPr>
          <w:p w:rsidR="00D132D8" w:rsidRPr="00D132D8" w:rsidRDefault="00D132D8" w:rsidP="00D132D8">
            <w:pPr>
              <w:spacing w:before="0" w:after="0" w:line="240" w:lineRule="auto"/>
              <w:jc w:val="right"/>
              <w:rPr>
                <w:rFonts w:eastAsia="Times New Roman" w:cs="Times New Roman"/>
                <w:color w:val="000000"/>
                <w:sz w:val="18"/>
                <w:szCs w:val="18"/>
              </w:rPr>
            </w:pPr>
            <w:r w:rsidRPr="00D132D8">
              <w:rPr>
                <w:rFonts w:eastAsia="Times New Roman" w:cs="Times New Roman"/>
                <w:color w:val="000000"/>
                <w:sz w:val="18"/>
                <w:szCs w:val="18"/>
              </w:rPr>
              <w:t>0.40</w:t>
            </w:r>
          </w:p>
        </w:tc>
        <w:tc>
          <w:tcPr>
            <w:tcW w:w="641" w:type="dxa"/>
            <w:tcBorders>
              <w:top w:val="nil"/>
              <w:left w:val="nil"/>
              <w:bottom w:val="single" w:sz="4" w:space="0" w:color="00B0F0"/>
              <w:right w:val="single" w:sz="4" w:space="0" w:color="00B0F0"/>
            </w:tcBorders>
            <w:shd w:val="clear" w:color="auto" w:fill="auto"/>
            <w:noWrap/>
            <w:vAlign w:val="bottom"/>
            <w:hideMark/>
          </w:tcPr>
          <w:p w:rsidR="00D132D8" w:rsidRPr="00D132D8" w:rsidRDefault="00D132D8" w:rsidP="00D132D8">
            <w:pPr>
              <w:spacing w:before="0" w:after="0" w:line="240" w:lineRule="auto"/>
              <w:jc w:val="right"/>
              <w:rPr>
                <w:rFonts w:eastAsia="Times New Roman" w:cs="Times New Roman"/>
                <w:color w:val="000000"/>
                <w:sz w:val="18"/>
                <w:szCs w:val="18"/>
              </w:rPr>
            </w:pPr>
            <w:r w:rsidRPr="00D132D8">
              <w:rPr>
                <w:rFonts w:eastAsia="Times New Roman" w:cs="Times New Roman"/>
                <w:color w:val="000000"/>
                <w:sz w:val="18"/>
                <w:szCs w:val="18"/>
              </w:rPr>
              <w:t>0.12</w:t>
            </w:r>
          </w:p>
        </w:tc>
        <w:tc>
          <w:tcPr>
            <w:tcW w:w="564" w:type="dxa"/>
            <w:tcBorders>
              <w:top w:val="nil"/>
              <w:left w:val="nil"/>
              <w:bottom w:val="single" w:sz="4" w:space="0" w:color="00B0F0"/>
              <w:right w:val="single" w:sz="4" w:space="0" w:color="00B0F0"/>
            </w:tcBorders>
            <w:shd w:val="clear" w:color="auto" w:fill="auto"/>
            <w:noWrap/>
            <w:vAlign w:val="bottom"/>
            <w:hideMark/>
          </w:tcPr>
          <w:p w:rsidR="00D132D8" w:rsidRPr="00D132D8" w:rsidRDefault="00D132D8" w:rsidP="00D132D8">
            <w:pPr>
              <w:spacing w:before="0" w:after="0" w:line="240" w:lineRule="auto"/>
              <w:jc w:val="right"/>
              <w:rPr>
                <w:rFonts w:eastAsia="Times New Roman" w:cs="Times New Roman"/>
                <w:color w:val="000000"/>
                <w:sz w:val="18"/>
                <w:szCs w:val="18"/>
              </w:rPr>
            </w:pPr>
            <w:r w:rsidRPr="00D132D8">
              <w:rPr>
                <w:rFonts w:eastAsia="Times New Roman" w:cs="Times New Roman"/>
                <w:color w:val="000000"/>
                <w:sz w:val="18"/>
                <w:szCs w:val="18"/>
              </w:rPr>
              <w:t>0.32</w:t>
            </w:r>
          </w:p>
        </w:tc>
        <w:tc>
          <w:tcPr>
            <w:tcW w:w="720" w:type="dxa"/>
            <w:tcBorders>
              <w:top w:val="nil"/>
              <w:left w:val="nil"/>
              <w:bottom w:val="single" w:sz="4" w:space="0" w:color="00B0F0"/>
              <w:right w:val="single" w:sz="4" w:space="0" w:color="00B0F0"/>
            </w:tcBorders>
            <w:shd w:val="clear" w:color="auto" w:fill="auto"/>
            <w:noWrap/>
            <w:vAlign w:val="bottom"/>
            <w:hideMark/>
          </w:tcPr>
          <w:p w:rsidR="00D132D8" w:rsidRPr="00D132D8" w:rsidRDefault="00D132D8" w:rsidP="00D132D8">
            <w:pPr>
              <w:spacing w:before="0" w:after="0" w:line="240" w:lineRule="auto"/>
              <w:jc w:val="right"/>
              <w:rPr>
                <w:rFonts w:eastAsia="Times New Roman" w:cs="Times New Roman"/>
                <w:color w:val="000000"/>
                <w:sz w:val="18"/>
                <w:szCs w:val="18"/>
              </w:rPr>
            </w:pPr>
            <w:r w:rsidRPr="00D132D8">
              <w:rPr>
                <w:rFonts w:eastAsia="Times New Roman" w:cs="Times New Roman"/>
                <w:color w:val="000000"/>
                <w:sz w:val="18"/>
                <w:szCs w:val="18"/>
              </w:rPr>
              <w:t>1</w:t>
            </w:r>
          </w:p>
        </w:tc>
        <w:tc>
          <w:tcPr>
            <w:tcW w:w="720" w:type="dxa"/>
            <w:tcBorders>
              <w:top w:val="nil"/>
              <w:left w:val="nil"/>
              <w:bottom w:val="single" w:sz="4" w:space="0" w:color="00B0F0"/>
              <w:right w:val="single" w:sz="4" w:space="0" w:color="00B0F0"/>
            </w:tcBorders>
            <w:shd w:val="clear" w:color="auto" w:fill="auto"/>
            <w:noWrap/>
            <w:vAlign w:val="bottom"/>
            <w:hideMark/>
          </w:tcPr>
          <w:p w:rsidR="00D132D8" w:rsidRPr="00D132D8" w:rsidRDefault="00D132D8" w:rsidP="00D132D8">
            <w:pPr>
              <w:spacing w:before="0" w:after="0" w:line="240" w:lineRule="auto"/>
              <w:jc w:val="right"/>
              <w:rPr>
                <w:rFonts w:eastAsia="Times New Roman" w:cs="Times New Roman"/>
                <w:color w:val="000000"/>
                <w:sz w:val="18"/>
                <w:szCs w:val="18"/>
              </w:rPr>
            </w:pPr>
            <w:r w:rsidRPr="00D132D8">
              <w:rPr>
                <w:rFonts w:eastAsia="Times New Roman" w:cs="Times New Roman"/>
                <w:color w:val="000000"/>
                <w:sz w:val="18"/>
                <w:szCs w:val="18"/>
              </w:rPr>
              <w:t>0.00</w:t>
            </w:r>
          </w:p>
        </w:tc>
        <w:tc>
          <w:tcPr>
            <w:tcW w:w="720" w:type="dxa"/>
            <w:tcBorders>
              <w:top w:val="nil"/>
              <w:left w:val="nil"/>
              <w:bottom w:val="single" w:sz="4" w:space="0" w:color="00B0F0"/>
              <w:right w:val="single" w:sz="4" w:space="0" w:color="00B0F0"/>
            </w:tcBorders>
            <w:shd w:val="clear" w:color="auto" w:fill="auto"/>
            <w:noWrap/>
            <w:vAlign w:val="bottom"/>
            <w:hideMark/>
          </w:tcPr>
          <w:p w:rsidR="00D132D8" w:rsidRPr="00D132D8" w:rsidRDefault="00D132D8" w:rsidP="00D132D8">
            <w:pPr>
              <w:spacing w:before="0" w:after="0" w:line="240" w:lineRule="auto"/>
              <w:jc w:val="right"/>
              <w:rPr>
                <w:rFonts w:eastAsia="Times New Roman" w:cs="Times New Roman"/>
                <w:color w:val="000000"/>
                <w:sz w:val="18"/>
                <w:szCs w:val="18"/>
              </w:rPr>
            </w:pPr>
            <w:r w:rsidRPr="00D132D8">
              <w:rPr>
                <w:rFonts w:eastAsia="Times New Roman" w:cs="Times New Roman"/>
                <w:color w:val="000000"/>
                <w:sz w:val="18"/>
                <w:szCs w:val="18"/>
              </w:rPr>
              <w:t>1.00</w:t>
            </w:r>
          </w:p>
        </w:tc>
        <w:tc>
          <w:tcPr>
            <w:tcW w:w="1378" w:type="dxa"/>
            <w:tcBorders>
              <w:top w:val="nil"/>
              <w:left w:val="nil"/>
              <w:bottom w:val="single" w:sz="4" w:space="0" w:color="00B0F0"/>
              <w:right w:val="single" w:sz="4" w:space="0" w:color="00B0F0"/>
            </w:tcBorders>
            <w:shd w:val="clear" w:color="auto" w:fill="auto"/>
            <w:noWrap/>
            <w:vAlign w:val="bottom"/>
            <w:hideMark/>
          </w:tcPr>
          <w:p w:rsidR="00D132D8" w:rsidRPr="00D132D8" w:rsidRDefault="00C1668E" w:rsidP="00D132D8">
            <w:pPr>
              <w:spacing w:before="0" w:after="0" w:line="240" w:lineRule="auto"/>
              <w:jc w:val="center"/>
              <w:rPr>
                <w:rFonts w:eastAsia="Times New Roman" w:cs="Times New Roman"/>
                <w:color w:val="000000"/>
                <w:sz w:val="18"/>
                <w:szCs w:val="18"/>
              </w:rPr>
            </w:pPr>
            <w:r>
              <w:rPr>
                <w:rFonts w:eastAsia="Times New Roman" w:cs="Times New Roman"/>
                <w:color w:val="000000"/>
                <w:sz w:val="18"/>
                <w:szCs w:val="18"/>
              </w:rPr>
              <w:t>4</w:t>
            </w:r>
            <w:r w:rsidR="00D132D8" w:rsidRPr="00D132D8">
              <w:rPr>
                <w:rFonts w:eastAsia="Times New Roman" w:cs="Times New Roman"/>
                <w:color w:val="000000"/>
                <w:sz w:val="18"/>
                <w:szCs w:val="18"/>
              </w:rPr>
              <w:t> </w:t>
            </w:r>
          </w:p>
        </w:tc>
        <w:tc>
          <w:tcPr>
            <w:tcW w:w="2150" w:type="dxa"/>
            <w:tcBorders>
              <w:top w:val="nil"/>
              <w:left w:val="nil"/>
              <w:bottom w:val="single" w:sz="4" w:space="0" w:color="00B0F0"/>
              <w:right w:val="double" w:sz="6" w:space="0" w:color="00B0F0"/>
            </w:tcBorders>
            <w:shd w:val="clear" w:color="auto" w:fill="auto"/>
            <w:vAlign w:val="bottom"/>
            <w:hideMark/>
          </w:tcPr>
          <w:p w:rsidR="00D132D8" w:rsidRPr="00D132D8" w:rsidRDefault="00D132D8" w:rsidP="00D132D8">
            <w:pPr>
              <w:spacing w:before="0" w:after="0" w:line="240" w:lineRule="auto"/>
              <w:rPr>
                <w:rFonts w:eastAsia="Times New Roman" w:cs="Times New Roman"/>
                <w:color w:val="000000"/>
                <w:sz w:val="18"/>
                <w:szCs w:val="18"/>
              </w:rPr>
            </w:pPr>
            <w:r w:rsidRPr="00D132D8">
              <w:rPr>
                <w:rFonts w:eastAsia="Times New Roman" w:cs="Times New Roman"/>
                <w:color w:val="000000"/>
                <w:sz w:val="18"/>
                <w:szCs w:val="18"/>
              </w:rPr>
              <w:t>FCs  1-4 &amp; 5 and Fcs 1-9 and 10  operates rotational</w:t>
            </w:r>
          </w:p>
        </w:tc>
      </w:tr>
      <w:tr w:rsidR="001E44E9" w:rsidRPr="00D132D8" w:rsidTr="001E44E9">
        <w:trPr>
          <w:trHeight w:val="278"/>
        </w:trPr>
        <w:tc>
          <w:tcPr>
            <w:tcW w:w="1800" w:type="dxa"/>
            <w:tcBorders>
              <w:top w:val="nil"/>
              <w:left w:val="double" w:sz="6" w:space="0" w:color="00B0F0"/>
              <w:bottom w:val="double" w:sz="6" w:space="0" w:color="00B0F0"/>
              <w:right w:val="single" w:sz="4" w:space="0" w:color="00B0F0"/>
            </w:tcBorders>
            <w:shd w:val="clear" w:color="auto" w:fill="auto"/>
            <w:vAlign w:val="bottom"/>
            <w:hideMark/>
          </w:tcPr>
          <w:p w:rsidR="00D132D8" w:rsidRPr="00D132D8" w:rsidRDefault="001E44E9" w:rsidP="00D132D8">
            <w:pPr>
              <w:spacing w:before="0" w:after="0" w:line="240" w:lineRule="auto"/>
              <w:rPr>
                <w:rFonts w:eastAsia="Times New Roman" w:cs="Times New Roman"/>
                <w:color w:val="000000"/>
                <w:sz w:val="18"/>
                <w:szCs w:val="18"/>
              </w:rPr>
            </w:pPr>
            <w:r w:rsidRPr="00D132D8">
              <w:rPr>
                <w:rFonts w:eastAsia="Times New Roman" w:cs="Times New Roman"/>
                <w:color w:val="000000"/>
                <w:sz w:val="18"/>
                <w:szCs w:val="18"/>
              </w:rPr>
              <w:t>Off takes</w:t>
            </w:r>
            <w:r w:rsidR="00D132D8" w:rsidRPr="00D132D8">
              <w:rPr>
                <w:rFonts w:eastAsia="Times New Roman" w:cs="Times New Roman"/>
                <w:color w:val="000000"/>
                <w:sz w:val="18"/>
                <w:szCs w:val="18"/>
              </w:rPr>
              <w:t xml:space="preserve"> from SC-1</w:t>
            </w:r>
          </w:p>
        </w:tc>
        <w:tc>
          <w:tcPr>
            <w:tcW w:w="630" w:type="dxa"/>
            <w:tcBorders>
              <w:top w:val="nil"/>
              <w:left w:val="nil"/>
              <w:bottom w:val="double" w:sz="6" w:space="0" w:color="00B0F0"/>
              <w:right w:val="single" w:sz="4" w:space="0" w:color="00B0F0"/>
            </w:tcBorders>
            <w:shd w:val="clear" w:color="auto" w:fill="auto"/>
            <w:noWrap/>
            <w:vAlign w:val="bottom"/>
            <w:hideMark/>
          </w:tcPr>
          <w:p w:rsidR="00D132D8" w:rsidRPr="00D132D8" w:rsidRDefault="00D132D8" w:rsidP="00D132D8">
            <w:pPr>
              <w:spacing w:before="0" w:after="0" w:line="240" w:lineRule="auto"/>
              <w:jc w:val="right"/>
              <w:rPr>
                <w:rFonts w:eastAsia="Times New Roman" w:cs="Times New Roman"/>
                <w:color w:val="000000"/>
                <w:sz w:val="18"/>
                <w:szCs w:val="18"/>
              </w:rPr>
            </w:pPr>
            <w:r w:rsidRPr="00D132D8">
              <w:rPr>
                <w:rFonts w:eastAsia="Times New Roman" w:cs="Times New Roman"/>
                <w:color w:val="000000"/>
                <w:sz w:val="18"/>
                <w:szCs w:val="18"/>
              </w:rPr>
              <w:t>16.9</w:t>
            </w:r>
          </w:p>
        </w:tc>
        <w:tc>
          <w:tcPr>
            <w:tcW w:w="669" w:type="dxa"/>
            <w:tcBorders>
              <w:top w:val="nil"/>
              <w:left w:val="nil"/>
              <w:bottom w:val="double" w:sz="6" w:space="0" w:color="00B0F0"/>
              <w:right w:val="single" w:sz="4" w:space="0" w:color="00B0F0"/>
            </w:tcBorders>
            <w:shd w:val="clear" w:color="auto" w:fill="auto"/>
            <w:noWrap/>
            <w:vAlign w:val="bottom"/>
            <w:hideMark/>
          </w:tcPr>
          <w:p w:rsidR="00D132D8" w:rsidRPr="00D132D8" w:rsidRDefault="00D132D8" w:rsidP="00D132D8">
            <w:pPr>
              <w:spacing w:before="0" w:after="0" w:line="240" w:lineRule="auto"/>
              <w:jc w:val="right"/>
              <w:rPr>
                <w:rFonts w:eastAsia="Times New Roman" w:cs="Times New Roman"/>
                <w:color w:val="000000"/>
                <w:sz w:val="18"/>
                <w:szCs w:val="18"/>
              </w:rPr>
            </w:pPr>
            <w:r w:rsidRPr="00D132D8">
              <w:rPr>
                <w:rFonts w:eastAsia="Times New Roman" w:cs="Times New Roman"/>
                <w:color w:val="000000"/>
                <w:sz w:val="18"/>
                <w:szCs w:val="18"/>
              </w:rPr>
              <w:t>16.9</w:t>
            </w:r>
          </w:p>
        </w:tc>
        <w:tc>
          <w:tcPr>
            <w:tcW w:w="681" w:type="dxa"/>
            <w:tcBorders>
              <w:top w:val="nil"/>
              <w:left w:val="nil"/>
              <w:bottom w:val="double" w:sz="6" w:space="0" w:color="00B0F0"/>
              <w:right w:val="single" w:sz="4" w:space="0" w:color="00B0F0"/>
            </w:tcBorders>
            <w:shd w:val="clear" w:color="auto" w:fill="auto"/>
            <w:noWrap/>
            <w:vAlign w:val="bottom"/>
            <w:hideMark/>
          </w:tcPr>
          <w:p w:rsidR="00D132D8" w:rsidRPr="00D132D8" w:rsidRDefault="00D132D8" w:rsidP="00D132D8">
            <w:pPr>
              <w:spacing w:before="0" w:after="0" w:line="240" w:lineRule="auto"/>
              <w:jc w:val="right"/>
              <w:rPr>
                <w:rFonts w:eastAsia="Times New Roman" w:cs="Times New Roman"/>
                <w:color w:val="000000"/>
                <w:sz w:val="18"/>
                <w:szCs w:val="18"/>
              </w:rPr>
            </w:pPr>
            <w:r w:rsidRPr="00D132D8">
              <w:rPr>
                <w:rFonts w:eastAsia="Times New Roman" w:cs="Times New Roman"/>
                <w:color w:val="000000"/>
                <w:sz w:val="18"/>
                <w:szCs w:val="18"/>
              </w:rPr>
              <w:t>16.9</w:t>
            </w:r>
          </w:p>
        </w:tc>
        <w:tc>
          <w:tcPr>
            <w:tcW w:w="720" w:type="dxa"/>
            <w:tcBorders>
              <w:top w:val="nil"/>
              <w:left w:val="nil"/>
              <w:bottom w:val="double" w:sz="6" w:space="0" w:color="00B0F0"/>
              <w:right w:val="single" w:sz="4" w:space="0" w:color="00B0F0"/>
            </w:tcBorders>
            <w:shd w:val="clear" w:color="auto" w:fill="auto"/>
            <w:noWrap/>
            <w:vAlign w:val="bottom"/>
            <w:hideMark/>
          </w:tcPr>
          <w:p w:rsidR="00D132D8" w:rsidRPr="00D132D8" w:rsidRDefault="00D132D8" w:rsidP="00D132D8">
            <w:pPr>
              <w:spacing w:before="0" w:after="0" w:line="240" w:lineRule="auto"/>
              <w:jc w:val="center"/>
              <w:rPr>
                <w:rFonts w:eastAsia="Times New Roman" w:cs="Times New Roman"/>
                <w:color w:val="000000"/>
                <w:sz w:val="18"/>
                <w:szCs w:val="18"/>
              </w:rPr>
            </w:pPr>
            <w:r w:rsidRPr="00D132D8">
              <w:rPr>
                <w:rFonts w:eastAsia="Times New Roman" w:cs="Times New Roman"/>
                <w:color w:val="000000"/>
                <w:sz w:val="18"/>
                <w:szCs w:val="18"/>
              </w:rPr>
              <w:t>0.30</w:t>
            </w:r>
          </w:p>
        </w:tc>
        <w:tc>
          <w:tcPr>
            <w:tcW w:w="628" w:type="dxa"/>
            <w:tcBorders>
              <w:top w:val="nil"/>
              <w:left w:val="nil"/>
              <w:bottom w:val="double" w:sz="6" w:space="0" w:color="00B0F0"/>
              <w:right w:val="single" w:sz="4" w:space="0" w:color="00B0F0"/>
            </w:tcBorders>
            <w:shd w:val="clear" w:color="auto" w:fill="auto"/>
            <w:noWrap/>
            <w:vAlign w:val="bottom"/>
            <w:hideMark/>
          </w:tcPr>
          <w:p w:rsidR="00D132D8" w:rsidRPr="00D132D8" w:rsidRDefault="00D132D8" w:rsidP="00D132D8">
            <w:pPr>
              <w:spacing w:before="0" w:after="0" w:line="240" w:lineRule="auto"/>
              <w:jc w:val="right"/>
              <w:rPr>
                <w:rFonts w:eastAsia="Times New Roman" w:cs="Times New Roman"/>
                <w:color w:val="000000"/>
                <w:sz w:val="18"/>
                <w:szCs w:val="18"/>
              </w:rPr>
            </w:pPr>
            <w:r w:rsidRPr="00D132D8">
              <w:rPr>
                <w:rFonts w:eastAsia="Times New Roman" w:cs="Times New Roman"/>
                <w:color w:val="000000"/>
                <w:sz w:val="18"/>
                <w:szCs w:val="18"/>
              </w:rPr>
              <w:t>0.20</w:t>
            </w:r>
          </w:p>
        </w:tc>
        <w:tc>
          <w:tcPr>
            <w:tcW w:w="531" w:type="dxa"/>
            <w:tcBorders>
              <w:top w:val="nil"/>
              <w:left w:val="nil"/>
              <w:bottom w:val="double" w:sz="6" w:space="0" w:color="00B0F0"/>
              <w:right w:val="single" w:sz="4" w:space="0" w:color="00B0F0"/>
            </w:tcBorders>
            <w:shd w:val="clear" w:color="auto" w:fill="auto"/>
            <w:noWrap/>
            <w:vAlign w:val="bottom"/>
            <w:hideMark/>
          </w:tcPr>
          <w:p w:rsidR="00D132D8" w:rsidRPr="00D132D8" w:rsidRDefault="00D132D8" w:rsidP="00D132D8">
            <w:pPr>
              <w:spacing w:before="0" w:after="0" w:line="240" w:lineRule="auto"/>
              <w:jc w:val="right"/>
              <w:rPr>
                <w:rFonts w:eastAsia="Times New Roman" w:cs="Times New Roman"/>
                <w:color w:val="000000"/>
                <w:sz w:val="18"/>
                <w:szCs w:val="18"/>
              </w:rPr>
            </w:pPr>
            <w:r w:rsidRPr="00D132D8">
              <w:rPr>
                <w:rFonts w:eastAsia="Times New Roman" w:cs="Times New Roman"/>
                <w:color w:val="000000"/>
                <w:sz w:val="18"/>
                <w:szCs w:val="18"/>
              </w:rPr>
              <w:t>0.2</w:t>
            </w:r>
          </w:p>
        </w:tc>
        <w:tc>
          <w:tcPr>
            <w:tcW w:w="606" w:type="dxa"/>
            <w:tcBorders>
              <w:top w:val="nil"/>
              <w:left w:val="nil"/>
              <w:bottom w:val="double" w:sz="6" w:space="0" w:color="00B0F0"/>
              <w:right w:val="single" w:sz="4" w:space="0" w:color="00B0F0"/>
            </w:tcBorders>
            <w:shd w:val="clear" w:color="auto" w:fill="auto"/>
            <w:noWrap/>
            <w:vAlign w:val="bottom"/>
            <w:hideMark/>
          </w:tcPr>
          <w:p w:rsidR="00D132D8" w:rsidRPr="00D132D8" w:rsidRDefault="00D132D8" w:rsidP="00D132D8">
            <w:pPr>
              <w:spacing w:before="0" w:after="0" w:line="240" w:lineRule="auto"/>
              <w:jc w:val="right"/>
              <w:rPr>
                <w:rFonts w:eastAsia="Times New Roman" w:cs="Times New Roman"/>
                <w:color w:val="000000"/>
                <w:sz w:val="18"/>
                <w:szCs w:val="18"/>
              </w:rPr>
            </w:pPr>
            <w:r w:rsidRPr="00D132D8">
              <w:rPr>
                <w:rFonts w:eastAsia="Times New Roman" w:cs="Times New Roman"/>
                <w:color w:val="000000"/>
                <w:sz w:val="18"/>
                <w:szCs w:val="18"/>
              </w:rPr>
              <w:t>0.40</w:t>
            </w:r>
          </w:p>
        </w:tc>
        <w:tc>
          <w:tcPr>
            <w:tcW w:w="641" w:type="dxa"/>
            <w:tcBorders>
              <w:top w:val="nil"/>
              <w:left w:val="nil"/>
              <w:bottom w:val="double" w:sz="6" w:space="0" w:color="00B0F0"/>
              <w:right w:val="single" w:sz="4" w:space="0" w:color="00B0F0"/>
            </w:tcBorders>
            <w:shd w:val="clear" w:color="auto" w:fill="auto"/>
            <w:noWrap/>
            <w:vAlign w:val="bottom"/>
            <w:hideMark/>
          </w:tcPr>
          <w:p w:rsidR="00D132D8" w:rsidRPr="00D132D8" w:rsidRDefault="00D132D8" w:rsidP="00D132D8">
            <w:pPr>
              <w:spacing w:before="0" w:after="0" w:line="240" w:lineRule="auto"/>
              <w:jc w:val="right"/>
              <w:rPr>
                <w:rFonts w:eastAsia="Times New Roman" w:cs="Times New Roman"/>
                <w:color w:val="000000"/>
                <w:sz w:val="18"/>
                <w:szCs w:val="18"/>
              </w:rPr>
            </w:pPr>
            <w:r w:rsidRPr="00D132D8">
              <w:rPr>
                <w:rFonts w:eastAsia="Times New Roman" w:cs="Times New Roman"/>
                <w:color w:val="000000"/>
                <w:sz w:val="18"/>
                <w:szCs w:val="18"/>
              </w:rPr>
              <w:t>0.12</w:t>
            </w:r>
          </w:p>
        </w:tc>
        <w:tc>
          <w:tcPr>
            <w:tcW w:w="564" w:type="dxa"/>
            <w:tcBorders>
              <w:top w:val="nil"/>
              <w:left w:val="nil"/>
              <w:bottom w:val="double" w:sz="6" w:space="0" w:color="00B0F0"/>
              <w:right w:val="single" w:sz="4" w:space="0" w:color="00B0F0"/>
            </w:tcBorders>
            <w:shd w:val="clear" w:color="auto" w:fill="auto"/>
            <w:noWrap/>
            <w:vAlign w:val="bottom"/>
            <w:hideMark/>
          </w:tcPr>
          <w:p w:rsidR="00D132D8" w:rsidRPr="00D132D8" w:rsidRDefault="00D132D8" w:rsidP="00D132D8">
            <w:pPr>
              <w:spacing w:before="0" w:after="0" w:line="240" w:lineRule="auto"/>
              <w:jc w:val="right"/>
              <w:rPr>
                <w:rFonts w:eastAsia="Times New Roman" w:cs="Times New Roman"/>
                <w:color w:val="000000"/>
                <w:sz w:val="18"/>
                <w:szCs w:val="18"/>
              </w:rPr>
            </w:pPr>
            <w:r w:rsidRPr="00D132D8">
              <w:rPr>
                <w:rFonts w:eastAsia="Times New Roman" w:cs="Times New Roman"/>
                <w:color w:val="000000"/>
                <w:sz w:val="18"/>
                <w:szCs w:val="18"/>
              </w:rPr>
              <w:t>0.32</w:t>
            </w:r>
          </w:p>
        </w:tc>
        <w:tc>
          <w:tcPr>
            <w:tcW w:w="720" w:type="dxa"/>
            <w:tcBorders>
              <w:top w:val="nil"/>
              <w:left w:val="nil"/>
              <w:bottom w:val="double" w:sz="6" w:space="0" w:color="00B0F0"/>
              <w:right w:val="single" w:sz="4" w:space="0" w:color="00B0F0"/>
            </w:tcBorders>
            <w:shd w:val="clear" w:color="auto" w:fill="auto"/>
            <w:noWrap/>
            <w:vAlign w:val="bottom"/>
            <w:hideMark/>
          </w:tcPr>
          <w:p w:rsidR="00D132D8" w:rsidRPr="00D132D8" w:rsidRDefault="00D132D8" w:rsidP="00D132D8">
            <w:pPr>
              <w:spacing w:before="0" w:after="0" w:line="240" w:lineRule="auto"/>
              <w:jc w:val="right"/>
              <w:rPr>
                <w:rFonts w:eastAsia="Times New Roman" w:cs="Times New Roman"/>
                <w:color w:val="000000"/>
                <w:sz w:val="18"/>
                <w:szCs w:val="18"/>
              </w:rPr>
            </w:pPr>
            <w:r w:rsidRPr="00D132D8">
              <w:rPr>
                <w:rFonts w:eastAsia="Times New Roman" w:cs="Times New Roman"/>
                <w:color w:val="000000"/>
                <w:sz w:val="18"/>
                <w:szCs w:val="18"/>
              </w:rPr>
              <w:t>1</w:t>
            </w:r>
          </w:p>
        </w:tc>
        <w:tc>
          <w:tcPr>
            <w:tcW w:w="720" w:type="dxa"/>
            <w:tcBorders>
              <w:top w:val="nil"/>
              <w:left w:val="nil"/>
              <w:bottom w:val="double" w:sz="6" w:space="0" w:color="00B0F0"/>
              <w:right w:val="single" w:sz="4" w:space="0" w:color="00B0F0"/>
            </w:tcBorders>
            <w:shd w:val="clear" w:color="auto" w:fill="auto"/>
            <w:noWrap/>
            <w:vAlign w:val="bottom"/>
            <w:hideMark/>
          </w:tcPr>
          <w:p w:rsidR="00D132D8" w:rsidRPr="00D132D8" w:rsidRDefault="00D132D8" w:rsidP="00D132D8">
            <w:pPr>
              <w:spacing w:before="0" w:after="0" w:line="240" w:lineRule="auto"/>
              <w:jc w:val="right"/>
              <w:rPr>
                <w:rFonts w:eastAsia="Times New Roman" w:cs="Times New Roman"/>
                <w:color w:val="000000"/>
                <w:sz w:val="18"/>
                <w:szCs w:val="18"/>
              </w:rPr>
            </w:pPr>
            <w:r w:rsidRPr="00D132D8">
              <w:rPr>
                <w:rFonts w:eastAsia="Times New Roman" w:cs="Times New Roman"/>
                <w:color w:val="000000"/>
                <w:sz w:val="18"/>
                <w:szCs w:val="18"/>
              </w:rPr>
              <w:t>0.00</w:t>
            </w:r>
          </w:p>
        </w:tc>
        <w:tc>
          <w:tcPr>
            <w:tcW w:w="720" w:type="dxa"/>
            <w:tcBorders>
              <w:top w:val="nil"/>
              <w:left w:val="nil"/>
              <w:bottom w:val="double" w:sz="6" w:space="0" w:color="00B0F0"/>
              <w:right w:val="single" w:sz="4" w:space="0" w:color="00B0F0"/>
            </w:tcBorders>
            <w:shd w:val="clear" w:color="auto" w:fill="auto"/>
            <w:noWrap/>
            <w:vAlign w:val="bottom"/>
            <w:hideMark/>
          </w:tcPr>
          <w:p w:rsidR="00D132D8" w:rsidRPr="00D132D8" w:rsidRDefault="00D132D8" w:rsidP="00D132D8">
            <w:pPr>
              <w:spacing w:before="0" w:after="0" w:line="240" w:lineRule="auto"/>
              <w:jc w:val="right"/>
              <w:rPr>
                <w:rFonts w:eastAsia="Times New Roman" w:cs="Times New Roman"/>
                <w:color w:val="000000"/>
                <w:sz w:val="18"/>
                <w:szCs w:val="18"/>
              </w:rPr>
            </w:pPr>
            <w:r w:rsidRPr="00D132D8">
              <w:rPr>
                <w:rFonts w:eastAsia="Times New Roman" w:cs="Times New Roman"/>
                <w:color w:val="000000"/>
                <w:sz w:val="18"/>
                <w:szCs w:val="18"/>
              </w:rPr>
              <w:t>1.00</w:t>
            </w:r>
          </w:p>
        </w:tc>
        <w:tc>
          <w:tcPr>
            <w:tcW w:w="1378" w:type="dxa"/>
            <w:tcBorders>
              <w:top w:val="nil"/>
              <w:left w:val="nil"/>
              <w:bottom w:val="double" w:sz="6" w:space="0" w:color="00B0F0"/>
              <w:right w:val="single" w:sz="4" w:space="0" w:color="00B0F0"/>
            </w:tcBorders>
            <w:shd w:val="clear" w:color="auto" w:fill="auto"/>
            <w:noWrap/>
            <w:vAlign w:val="bottom"/>
            <w:hideMark/>
          </w:tcPr>
          <w:p w:rsidR="00D132D8" w:rsidRPr="00D132D8" w:rsidRDefault="00D132D8" w:rsidP="00D132D8">
            <w:pPr>
              <w:spacing w:before="0" w:after="0" w:line="240" w:lineRule="auto"/>
              <w:rPr>
                <w:rFonts w:eastAsia="Times New Roman" w:cs="Times New Roman"/>
                <w:color w:val="000000"/>
                <w:sz w:val="18"/>
                <w:szCs w:val="18"/>
              </w:rPr>
            </w:pPr>
            <w:r w:rsidRPr="00D132D8">
              <w:rPr>
                <w:rFonts w:eastAsia="Times New Roman" w:cs="Times New Roman"/>
                <w:color w:val="000000"/>
                <w:sz w:val="18"/>
                <w:szCs w:val="18"/>
              </w:rPr>
              <w:t> </w:t>
            </w:r>
            <w:r w:rsidR="00C1668E">
              <w:rPr>
                <w:rFonts w:eastAsia="Times New Roman" w:cs="Times New Roman"/>
                <w:color w:val="000000"/>
                <w:sz w:val="18"/>
                <w:szCs w:val="18"/>
              </w:rPr>
              <w:t xml:space="preserve">    3</w:t>
            </w:r>
          </w:p>
        </w:tc>
        <w:tc>
          <w:tcPr>
            <w:tcW w:w="2150" w:type="dxa"/>
            <w:tcBorders>
              <w:top w:val="nil"/>
              <w:left w:val="nil"/>
              <w:bottom w:val="double" w:sz="6" w:space="0" w:color="00B0F0"/>
              <w:right w:val="double" w:sz="6" w:space="0" w:color="00B0F0"/>
            </w:tcBorders>
            <w:shd w:val="clear" w:color="auto" w:fill="auto"/>
            <w:vAlign w:val="bottom"/>
            <w:hideMark/>
          </w:tcPr>
          <w:p w:rsidR="00D132D8" w:rsidRPr="00D132D8" w:rsidRDefault="00D132D8" w:rsidP="00D132D8">
            <w:pPr>
              <w:spacing w:before="0" w:after="0" w:line="240" w:lineRule="auto"/>
              <w:rPr>
                <w:rFonts w:eastAsia="Times New Roman" w:cs="Times New Roman"/>
                <w:color w:val="000000"/>
                <w:sz w:val="18"/>
                <w:szCs w:val="18"/>
              </w:rPr>
            </w:pPr>
            <w:r w:rsidRPr="00D132D8">
              <w:rPr>
                <w:rFonts w:eastAsia="Times New Roman" w:cs="Times New Roman"/>
                <w:color w:val="000000"/>
                <w:sz w:val="18"/>
                <w:szCs w:val="18"/>
              </w:rPr>
              <w:t>The rest field canals from SC-1 operates rotationally</w:t>
            </w:r>
          </w:p>
        </w:tc>
      </w:tr>
    </w:tbl>
    <w:p w:rsidR="00D132D8" w:rsidRDefault="00D132D8" w:rsidP="00E01F90"/>
    <w:p w:rsidR="008754A1" w:rsidRDefault="008754A1" w:rsidP="00E01F90"/>
    <w:p w:rsidR="008754A1" w:rsidRDefault="008754A1" w:rsidP="00E01F90"/>
    <w:p w:rsidR="00BB1A7F" w:rsidRDefault="00BB1A7F" w:rsidP="00BB1A7F">
      <w:pPr>
        <w:pStyle w:val="Caption"/>
      </w:pPr>
      <w:bookmarkStart w:id="299" w:name="_Toc506932711"/>
      <w:r>
        <w:lastRenderedPageBreak/>
        <w:t xml:space="preserve">Table </w:t>
      </w:r>
      <w:fldSimple w:instr=" STYLEREF 1 \s ">
        <w:r>
          <w:rPr>
            <w:noProof/>
          </w:rPr>
          <w:t>4</w:t>
        </w:r>
      </w:fldSimple>
      <w:r>
        <w:noBreakHyphen/>
      </w:r>
      <w:fldSimple w:instr=" SEQ Table \* ARABIC \s 1 ">
        <w:r>
          <w:rPr>
            <w:noProof/>
          </w:rPr>
          <w:t>7</w:t>
        </w:r>
      </w:fldSimple>
      <w:r>
        <w:t xml:space="preserve"> : </w:t>
      </w:r>
      <w:r w:rsidRPr="00590A80">
        <w:t>Hydraulic parameters for turnout from SC-2 and TC1</w:t>
      </w:r>
      <w:bookmarkEnd w:id="299"/>
    </w:p>
    <w:tbl>
      <w:tblPr>
        <w:tblW w:w="11193" w:type="dxa"/>
        <w:tblInd w:w="85" w:type="dxa"/>
        <w:tblLook w:val="04A0"/>
      </w:tblPr>
      <w:tblGrid>
        <w:gridCol w:w="2420"/>
        <w:gridCol w:w="880"/>
        <w:gridCol w:w="860"/>
        <w:gridCol w:w="1033"/>
        <w:gridCol w:w="740"/>
        <w:gridCol w:w="680"/>
        <w:gridCol w:w="780"/>
        <w:gridCol w:w="607"/>
        <w:gridCol w:w="526"/>
        <w:gridCol w:w="700"/>
        <w:gridCol w:w="660"/>
        <w:gridCol w:w="700"/>
        <w:gridCol w:w="607"/>
      </w:tblGrid>
      <w:tr w:rsidR="008754A1" w:rsidRPr="008754A1" w:rsidTr="00BB1A7F">
        <w:trPr>
          <w:trHeight w:val="315"/>
        </w:trPr>
        <w:tc>
          <w:tcPr>
            <w:tcW w:w="11193" w:type="dxa"/>
            <w:gridSpan w:val="13"/>
            <w:tcBorders>
              <w:top w:val="double" w:sz="6" w:space="0" w:color="C0504D"/>
              <w:left w:val="double" w:sz="6" w:space="0" w:color="C0504D"/>
              <w:bottom w:val="single" w:sz="4" w:space="0" w:color="C0504D"/>
              <w:right w:val="double" w:sz="6" w:space="0" w:color="C0504D"/>
            </w:tcBorders>
            <w:shd w:val="clear" w:color="auto" w:fill="auto"/>
            <w:noWrap/>
            <w:vAlign w:val="bottom"/>
            <w:hideMark/>
          </w:tcPr>
          <w:p w:rsidR="008754A1" w:rsidRPr="008754A1" w:rsidRDefault="008754A1" w:rsidP="008754A1">
            <w:pPr>
              <w:spacing w:before="0" w:after="0" w:line="240" w:lineRule="auto"/>
              <w:jc w:val="center"/>
              <w:rPr>
                <w:rFonts w:ascii="Calibri" w:eastAsia="Times New Roman" w:hAnsi="Calibri" w:cs="Calibri"/>
                <w:color w:val="000000"/>
              </w:rPr>
            </w:pPr>
            <w:r w:rsidRPr="008754A1">
              <w:rPr>
                <w:rFonts w:ascii="Calibri" w:eastAsia="Times New Roman" w:hAnsi="Calibri" w:cs="Calibri"/>
                <w:color w:val="000000"/>
                <w:sz w:val="22"/>
              </w:rPr>
              <w:t>Hydraulic parameters for turnouts</w:t>
            </w:r>
          </w:p>
        </w:tc>
      </w:tr>
      <w:tr w:rsidR="008754A1" w:rsidRPr="008754A1" w:rsidTr="00BB1A7F">
        <w:trPr>
          <w:trHeight w:val="600"/>
        </w:trPr>
        <w:tc>
          <w:tcPr>
            <w:tcW w:w="2420" w:type="dxa"/>
            <w:tcBorders>
              <w:top w:val="nil"/>
              <w:left w:val="double" w:sz="6" w:space="0" w:color="C0504D"/>
              <w:bottom w:val="single" w:sz="4" w:space="0" w:color="C0504D"/>
              <w:right w:val="single" w:sz="4" w:space="0" w:color="C0504D"/>
            </w:tcBorders>
            <w:shd w:val="clear" w:color="auto" w:fill="auto"/>
            <w:vAlign w:val="bottom"/>
            <w:hideMark/>
          </w:tcPr>
          <w:p w:rsidR="008754A1" w:rsidRPr="008754A1" w:rsidRDefault="008754A1" w:rsidP="008754A1">
            <w:pPr>
              <w:spacing w:before="0" w:after="0" w:line="240" w:lineRule="auto"/>
              <w:rPr>
                <w:rFonts w:ascii="Calibri" w:eastAsia="Times New Roman" w:hAnsi="Calibri" w:cs="Calibri"/>
                <w:color w:val="000000"/>
              </w:rPr>
            </w:pPr>
            <w:r w:rsidRPr="008754A1">
              <w:rPr>
                <w:rFonts w:ascii="Calibri" w:eastAsia="Times New Roman" w:hAnsi="Calibri" w:cs="Calibri"/>
                <w:color w:val="000000"/>
                <w:sz w:val="22"/>
              </w:rPr>
              <w:t>Parent canal</w:t>
            </w:r>
          </w:p>
        </w:tc>
        <w:tc>
          <w:tcPr>
            <w:tcW w:w="880" w:type="dxa"/>
            <w:tcBorders>
              <w:top w:val="nil"/>
              <w:left w:val="nil"/>
              <w:bottom w:val="single" w:sz="4" w:space="0" w:color="C0504D"/>
              <w:right w:val="single" w:sz="4" w:space="0" w:color="C0504D"/>
            </w:tcBorders>
            <w:shd w:val="clear" w:color="auto" w:fill="auto"/>
            <w:vAlign w:val="bottom"/>
            <w:hideMark/>
          </w:tcPr>
          <w:p w:rsidR="008754A1" w:rsidRPr="008754A1" w:rsidRDefault="008754A1" w:rsidP="008754A1">
            <w:pPr>
              <w:spacing w:before="0" w:after="0" w:line="240" w:lineRule="auto"/>
              <w:rPr>
                <w:rFonts w:ascii="Calibri" w:eastAsia="Times New Roman" w:hAnsi="Calibri" w:cs="Calibri"/>
                <w:color w:val="000000"/>
              </w:rPr>
            </w:pPr>
            <w:r w:rsidRPr="008754A1">
              <w:rPr>
                <w:rFonts w:ascii="Calibri" w:eastAsia="Times New Roman" w:hAnsi="Calibri" w:cs="Calibri"/>
                <w:color w:val="000000"/>
                <w:sz w:val="22"/>
              </w:rPr>
              <w:t>Q (l/s)</w:t>
            </w:r>
          </w:p>
        </w:tc>
        <w:tc>
          <w:tcPr>
            <w:tcW w:w="860" w:type="dxa"/>
            <w:tcBorders>
              <w:top w:val="nil"/>
              <w:left w:val="nil"/>
              <w:bottom w:val="single" w:sz="4" w:space="0" w:color="C0504D"/>
              <w:right w:val="single" w:sz="4" w:space="0" w:color="C0504D"/>
            </w:tcBorders>
            <w:shd w:val="clear" w:color="auto" w:fill="auto"/>
            <w:vAlign w:val="bottom"/>
            <w:hideMark/>
          </w:tcPr>
          <w:p w:rsidR="008754A1" w:rsidRPr="008754A1" w:rsidRDefault="008754A1" w:rsidP="008754A1">
            <w:pPr>
              <w:spacing w:before="0" w:after="0" w:line="240" w:lineRule="auto"/>
              <w:rPr>
                <w:rFonts w:ascii="Calibri" w:eastAsia="Times New Roman" w:hAnsi="Calibri" w:cs="Calibri"/>
                <w:color w:val="000000"/>
              </w:rPr>
            </w:pPr>
            <w:r w:rsidRPr="008754A1">
              <w:rPr>
                <w:rFonts w:ascii="Calibri" w:eastAsia="Times New Roman" w:hAnsi="Calibri" w:cs="Calibri"/>
                <w:color w:val="000000"/>
                <w:sz w:val="22"/>
              </w:rPr>
              <w:t>Q2 (l/S)</w:t>
            </w:r>
          </w:p>
        </w:tc>
        <w:tc>
          <w:tcPr>
            <w:tcW w:w="1033" w:type="dxa"/>
            <w:tcBorders>
              <w:top w:val="nil"/>
              <w:left w:val="nil"/>
              <w:bottom w:val="single" w:sz="4" w:space="0" w:color="C0504D"/>
              <w:right w:val="single" w:sz="4" w:space="0" w:color="C0504D"/>
            </w:tcBorders>
            <w:shd w:val="clear" w:color="auto" w:fill="auto"/>
            <w:vAlign w:val="bottom"/>
            <w:hideMark/>
          </w:tcPr>
          <w:p w:rsidR="008754A1" w:rsidRPr="008754A1" w:rsidRDefault="008754A1" w:rsidP="008754A1">
            <w:pPr>
              <w:spacing w:before="0" w:after="0" w:line="240" w:lineRule="auto"/>
              <w:rPr>
                <w:rFonts w:ascii="Calibri" w:eastAsia="Times New Roman" w:hAnsi="Calibri" w:cs="Calibri"/>
                <w:color w:val="000000"/>
              </w:rPr>
            </w:pPr>
            <w:r w:rsidRPr="008754A1">
              <w:rPr>
                <w:rFonts w:ascii="Calibri" w:eastAsia="Times New Roman" w:hAnsi="Calibri" w:cs="Calibri"/>
                <w:color w:val="000000"/>
                <w:sz w:val="22"/>
              </w:rPr>
              <w:t>Q1(l/sec)</w:t>
            </w:r>
          </w:p>
        </w:tc>
        <w:tc>
          <w:tcPr>
            <w:tcW w:w="740" w:type="dxa"/>
            <w:tcBorders>
              <w:top w:val="nil"/>
              <w:left w:val="nil"/>
              <w:bottom w:val="single" w:sz="4" w:space="0" w:color="C0504D"/>
              <w:right w:val="single" w:sz="4" w:space="0" w:color="C0504D"/>
            </w:tcBorders>
            <w:shd w:val="clear" w:color="auto" w:fill="auto"/>
            <w:vAlign w:val="bottom"/>
            <w:hideMark/>
          </w:tcPr>
          <w:p w:rsidR="008754A1" w:rsidRPr="008754A1" w:rsidRDefault="008754A1" w:rsidP="008754A1">
            <w:pPr>
              <w:spacing w:before="0" w:after="0" w:line="240" w:lineRule="auto"/>
              <w:rPr>
                <w:rFonts w:ascii="Calibri" w:eastAsia="Times New Roman" w:hAnsi="Calibri" w:cs="Calibri"/>
                <w:color w:val="000000"/>
              </w:rPr>
            </w:pPr>
            <w:r w:rsidRPr="008754A1">
              <w:rPr>
                <w:rFonts w:ascii="Calibri" w:eastAsia="Times New Roman" w:hAnsi="Calibri" w:cs="Calibri"/>
                <w:color w:val="000000"/>
                <w:sz w:val="22"/>
              </w:rPr>
              <w:t>B      (m)</w:t>
            </w:r>
          </w:p>
        </w:tc>
        <w:tc>
          <w:tcPr>
            <w:tcW w:w="680" w:type="dxa"/>
            <w:tcBorders>
              <w:top w:val="nil"/>
              <w:left w:val="nil"/>
              <w:bottom w:val="single" w:sz="4" w:space="0" w:color="C0504D"/>
              <w:right w:val="single" w:sz="4" w:space="0" w:color="C0504D"/>
            </w:tcBorders>
            <w:shd w:val="clear" w:color="auto" w:fill="auto"/>
            <w:vAlign w:val="bottom"/>
            <w:hideMark/>
          </w:tcPr>
          <w:p w:rsidR="008754A1" w:rsidRPr="008754A1" w:rsidRDefault="008754A1" w:rsidP="008754A1">
            <w:pPr>
              <w:spacing w:before="0" w:after="0" w:line="240" w:lineRule="auto"/>
              <w:rPr>
                <w:rFonts w:ascii="Calibri" w:eastAsia="Times New Roman" w:hAnsi="Calibri" w:cs="Calibri"/>
                <w:color w:val="000000"/>
              </w:rPr>
            </w:pPr>
            <w:r w:rsidRPr="008754A1">
              <w:rPr>
                <w:rFonts w:ascii="Calibri" w:eastAsia="Times New Roman" w:hAnsi="Calibri" w:cs="Calibri"/>
                <w:color w:val="000000"/>
                <w:sz w:val="22"/>
              </w:rPr>
              <w:t>FSD (m)</w:t>
            </w:r>
          </w:p>
        </w:tc>
        <w:tc>
          <w:tcPr>
            <w:tcW w:w="780" w:type="dxa"/>
            <w:tcBorders>
              <w:top w:val="nil"/>
              <w:left w:val="nil"/>
              <w:bottom w:val="single" w:sz="4" w:space="0" w:color="C0504D"/>
              <w:right w:val="single" w:sz="4" w:space="0" w:color="C0504D"/>
            </w:tcBorders>
            <w:shd w:val="clear" w:color="auto" w:fill="auto"/>
            <w:vAlign w:val="bottom"/>
            <w:hideMark/>
          </w:tcPr>
          <w:p w:rsidR="008754A1" w:rsidRPr="008754A1" w:rsidRDefault="008754A1" w:rsidP="008754A1">
            <w:pPr>
              <w:spacing w:before="0" w:after="0" w:line="240" w:lineRule="auto"/>
              <w:rPr>
                <w:rFonts w:ascii="Calibri" w:eastAsia="Times New Roman" w:hAnsi="Calibri" w:cs="Calibri"/>
                <w:color w:val="000000"/>
              </w:rPr>
            </w:pPr>
            <w:r w:rsidRPr="008754A1">
              <w:rPr>
                <w:rFonts w:ascii="Calibri" w:eastAsia="Times New Roman" w:hAnsi="Calibri" w:cs="Calibri"/>
                <w:color w:val="000000"/>
                <w:sz w:val="22"/>
              </w:rPr>
              <w:t>FB     (m)</w:t>
            </w:r>
          </w:p>
        </w:tc>
        <w:tc>
          <w:tcPr>
            <w:tcW w:w="607" w:type="dxa"/>
            <w:tcBorders>
              <w:top w:val="nil"/>
              <w:left w:val="nil"/>
              <w:bottom w:val="single" w:sz="4" w:space="0" w:color="C0504D"/>
              <w:right w:val="single" w:sz="4" w:space="0" w:color="C0504D"/>
            </w:tcBorders>
            <w:shd w:val="clear" w:color="auto" w:fill="auto"/>
            <w:vAlign w:val="bottom"/>
            <w:hideMark/>
          </w:tcPr>
          <w:p w:rsidR="008754A1" w:rsidRPr="008754A1" w:rsidRDefault="008754A1" w:rsidP="008754A1">
            <w:pPr>
              <w:spacing w:before="0" w:after="0" w:line="240" w:lineRule="auto"/>
              <w:rPr>
                <w:rFonts w:ascii="Calibri" w:eastAsia="Times New Roman" w:hAnsi="Calibri" w:cs="Calibri"/>
                <w:color w:val="000000"/>
              </w:rPr>
            </w:pPr>
            <w:r w:rsidRPr="008754A1">
              <w:rPr>
                <w:rFonts w:ascii="Calibri" w:eastAsia="Times New Roman" w:hAnsi="Calibri" w:cs="Calibri"/>
                <w:color w:val="000000"/>
                <w:sz w:val="22"/>
              </w:rPr>
              <w:t>D (m)</w:t>
            </w:r>
          </w:p>
        </w:tc>
        <w:tc>
          <w:tcPr>
            <w:tcW w:w="526" w:type="dxa"/>
            <w:tcBorders>
              <w:top w:val="nil"/>
              <w:left w:val="nil"/>
              <w:bottom w:val="single" w:sz="4" w:space="0" w:color="C0504D"/>
              <w:right w:val="single" w:sz="4" w:space="0" w:color="C0504D"/>
            </w:tcBorders>
            <w:shd w:val="clear" w:color="auto" w:fill="auto"/>
            <w:vAlign w:val="bottom"/>
            <w:hideMark/>
          </w:tcPr>
          <w:p w:rsidR="008754A1" w:rsidRPr="008754A1" w:rsidRDefault="008754A1" w:rsidP="008754A1">
            <w:pPr>
              <w:spacing w:before="0" w:after="0" w:line="240" w:lineRule="auto"/>
              <w:rPr>
                <w:rFonts w:ascii="Calibri" w:eastAsia="Times New Roman" w:hAnsi="Calibri" w:cs="Calibri"/>
                <w:color w:val="000000"/>
              </w:rPr>
            </w:pPr>
            <w:r w:rsidRPr="008754A1">
              <w:rPr>
                <w:rFonts w:ascii="Calibri" w:eastAsia="Times New Roman" w:hAnsi="Calibri" w:cs="Calibri"/>
                <w:color w:val="000000"/>
                <w:sz w:val="22"/>
              </w:rPr>
              <w:t>L1 (m)</w:t>
            </w:r>
          </w:p>
        </w:tc>
        <w:tc>
          <w:tcPr>
            <w:tcW w:w="700" w:type="dxa"/>
            <w:tcBorders>
              <w:top w:val="nil"/>
              <w:left w:val="nil"/>
              <w:bottom w:val="single" w:sz="4" w:space="0" w:color="C0504D"/>
              <w:right w:val="single" w:sz="4" w:space="0" w:color="C0504D"/>
            </w:tcBorders>
            <w:shd w:val="clear" w:color="auto" w:fill="auto"/>
            <w:vAlign w:val="bottom"/>
            <w:hideMark/>
          </w:tcPr>
          <w:p w:rsidR="008754A1" w:rsidRPr="008754A1" w:rsidRDefault="008754A1" w:rsidP="008754A1">
            <w:pPr>
              <w:spacing w:before="0" w:after="0" w:line="240" w:lineRule="auto"/>
              <w:rPr>
                <w:rFonts w:ascii="Calibri" w:eastAsia="Times New Roman" w:hAnsi="Calibri" w:cs="Calibri"/>
                <w:color w:val="000000"/>
              </w:rPr>
            </w:pPr>
            <w:r w:rsidRPr="008754A1">
              <w:rPr>
                <w:rFonts w:ascii="Calibri" w:eastAsia="Times New Roman" w:hAnsi="Calibri" w:cs="Calibri"/>
                <w:color w:val="000000"/>
                <w:sz w:val="22"/>
              </w:rPr>
              <w:t>L2    (m)</w:t>
            </w:r>
          </w:p>
        </w:tc>
        <w:tc>
          <w:tcPr>
            <w:tcW w:w="660" w:type="dxa"/>
            <w:tcBorders>
              <w:top w:val="nil"/>
              <w:left w:val="nil"/>
              <w:bottom w:val="single" w:sz="4" w:space="0" w:color="C0504D"/>
              <w:right w:val="single" w:sz="4" w:space="0" w:color="C0504D"/>
            </w:tcBorders>
            <w:shd w:val="clear" w:color="auto" w:fill="auto"/>
            <w:vAlign w:val="bottom"/>
            <w:hideMark/>
          </w:tcPr>
          <w:p w:rsidR="008754A1" w:rsidRPr="008754A1" w:rsidRDefault="008754A1" w:rsidP="008754A1">
            <w:pPr>
              <w:spacing w:before="0" w:after="0" w:line="240" w:lineRule="auto"/>
              <w:rPr>
                <w:rFonts w:ascii="Calibri" w:eastAsia="Times New Roman" w:hAnsi="Calibri" w:cs="Calibri"/>
                <w:color w:val="000000"/>
              </w:rPr>
            </w:pPr>
            <w:r w:rsidRPr="008754A1">
              <w:rPr>
                <w:rFonts w:ascii="Calibri" w:eastAsia="Times New Roman" w:hAnsi="Calibri" w:cs="Calibri"/>
                <w:color w:val="000000"/>
                <w:sz w:val="22"/>
              </w:rPr>
              <w:t>Lb   (m)</w:t>
            </w:r>
          </w:p>
        </w:tc>
        <w:tc>
          <w:tcPr>
            <w:tcW w:w="700" w:type="dxa"/>
            <w:tcBorders>
              <w:top w:val="nil"/>
              <w:left w:val="nil"/>
              <w:bottom w:val="single" w:sz="4" w:space="0" w:color="C0504D"/>
              <w:right w:val="single" w:sz="4" w:space="0" w:color="C0504D"/>
            </w:tcBorders>
            <w:shd w:val="clear" w:color="auto" w:fill="auto"/>
            <w:vAlign w:val="bottom"/>
            <w:hideMark/>
          </w:tcPr>
          <w:p w:rsidR="008754A1" w:rsidRPr="008754A1" w:rsidRDefault="008754A1" w:rsidP="008754A1">
            <w:pPr>
              <w:spacing w:before="0" w:after="0" w:line="240" w:lineRule="auto"/>
              <w:rPr>
                <w:rFonts w:ascii="Calibri" w:eastAsia="Times New Roman" w:hAnsi="Calibri" w:cs="Calibri"/>
                <w:color w:val="000000"/>
              </w:rPr>
            </w:pPr>
            <w:proofErr w:type="spellStart"/>
            <w:r w:rsidRPr="008754A1">
              <w:rPr>
                <w:rFonts w:ascii="Calibri" w:eastAsia="Times New Roman" w:hAnsi="Calibri" w:cs="Calibri"/>
                <w:color w:val="000000"/>
                <w:sz w:val="22"/>
              </w:rPr>
              <w:t>Lup</w:t>
            </w:r>
            <w:proofErr w:type="spellEnd"/>
            <w:r w:rsidRPr="008754A1">
              <w:rPr>
                <w:rFonts w:ascii="Calibri" w:eastAsia="Times New Roman" w:hAnsi="Calibri" w:cs="Calibri"/>
                <w:color w:val="000000"/>
                <w:sz w:val="22"/>
              </w:rPr>
              <w:t xml:space="preserve">     ( m)</w:t>
            </w:r>
          </w:p>
        </w:tc>
        <w:tc>
          <w:tcPr>
            <w:tcW w:w="607" w:type="dxa"/>
            <w:tcBorders>
              <w:top w:val="nil"/>
              <w:left w:val="nil"/>
              <w:bottom w:val="single" w:sz="4" w:space="0" w:color="C0504D"/>
              <w:right w:val="double" w:sz="6" w:space="0" w:color="C0504D"/>
            </w:tcBorders>
            <w:shd w:val="clear" w:color="auto" w:fill="auto"/>
            <w:vAlign w:val="bottom"/>
            <w:hideMark/>
          </w:tcPr>
          <w:p w:rsidR="008754A1" w:rsidRPr="008754A1" w:rsidRDefault="008754A1" w:rsidP="008754A1">
            <w:pPr>
              <w:spacing w:before="0" w:after="0" w:line="240" w:lineRule="auto"/>
              <w:rPr>
                <w:rFonts w:ascii="Calibri" w:eastAsia="Times New Roman" w:hAnsi="Calibri" w:cs="Calibri"/>
                <w:color w:val="000000"/>
              </w:rPr>
            </w:pPr>
            <w:r w:rsidRPr="008754A1">
              <w:rPr>
                <w:rFonts w:ascii="Calibri" w:eastAsia="Times New Roman" w:hAnsi="Calibri" w:cs="Calibri"/>
                <w:color w:val="000000"/>
                <w:sz w:val="22"/>
              </w:rPr>
              <w:t>Ldp       (m)</w:t>
            </w:r>
          </w:p>
        </w:tc>
      </w:tr>
      <w:tr w:rsidR="008754A1" w:rsidRPr="008754A1" w:rsidTr="00BB1A7F">
        <w:trPr>
          <w:trHeight w:val="300"/>
        </w:trPr>
        <w:tc>
          <w:tcPr>
            <w:tcW w:w="2420" w:type="dxa"/>
            <w:tcBorders>
              <w:top w:val="nil"/>
              <w:left w:val="double" w:sz="6" w:space="0" w:color="C0504D"/>
              <w:bottom w:val="single" w:sz="4" w:space="0" w:color="C0504D"/>
              <w:right w:val="single" w:sz="4" w:space="0" w:color="C0504D"/>
            </w:tcBorders>
            <w:shd w:val="clear" w:color="auto" w:fill="auto"/>
            <w:noWrap/>
            <w:vAlign w:val="bottom"/>
            <w:hideMark/>
          </w:tcPr>
          <w:p w:rsidR="008754A1" w:rsidRPr="008754A1" w:rsidRDefault="008754A1" w:rsidP="008754A1">
            <w:pPr>
              <w:spacing w:before="0" w:after="0" w:line="240" w:lineRule="auto"/>
              <w:rPr>
                <w:rFonts w:ascii="Calibri" w:eastAsia="Times New Roman" w:hAnsi="Calibri" w:cs="Calibri"/>
                <w:color w:val="000000"/>
              </w:rPr>
            </w:pPr>
            <w:r w:rsidRPr="008754A1">
              <w:rPr>
                <w:rFonts w:ascii="Calibri" w:eastAsia="Times New Roman" w:hAnsi="Calibri" w:cs="Calibri"/>
                <w:color w:val="000000"/>
                <w:sz w:val="22"/>
              </w:rPr>
              <w:t>T.C1</w:t>
            </w:r>
          </w:p>
        </w:tc>
        <w:tc>
          <w:tcPr>
            <w:tcW w:w="880" w:type="dxa"/>
            <w:tcBorders>
              <w:top w:val="nil"/>
              <w:left w:val="nil"/>
              <w:bottom w:val="single" w:sz="4" w:space="0" w:color="C0504D"/>
              <w:right w:val="single" w:sz="4" w:space="0" w:color="C0504D"/>
            </w:tcBorders>
            <w:shd w:val="clear" w:color="auto" w:fill="auto"/>
            <w:noWrap/>
            <w:vAlign w:val="bottom"/>
            <w:hideMark/>
          </w:tcPr>
          <w:p w:rsidR="008754A1" w:rsidRPr="008754A1" w:rsidRDefault="008754A1" w:rsidP="008754A1">
            <w:pPr>
              <w:spacing w:before="0" w:after="0" w:line="240" w:lineRule="auto"/>
              <w:jc w:val="right"/>
              <w:rPr>
                <w:rFonts w:ascii="Calibri" w:eastAsia="Times New Roman" w:hAnsi="Calibri" w:cs="Calibri"/>
                <w:color w:val="000000"/>
              </w:rPr>
            </w:pPr>
            <w:r w:rsidRPr="008754A1">
              <w:rPr>
                <w:rFonts w:ascii="Calibri" w:eastAsia="Times New Roman" w:hAnsi="Calibri" w:cs="Calibri"/>
                <w:color w:val="000000"/>
                <w:sz w:val="22"/>
              </w:rPr>
              <w:t>18</w:t>
            </w:r>
          </w:p>
        </w:tc>
        <w:tc>
          <w:tcPr>
            <w:tcW w:w="860" w:type="dxa"/>
            <w:tcBorders>
              <w:top w:val="nil"/>
              <w:left w:val="nil"/>
              <w:bottom w:val="single" w:sz="4" w:space="0" w:color="C0504D"/>
              <w:right w:val="single" w:sz="4" w:space="0" w:color="C0504D"/>
            </w:tcBorders>
            <w:shd w:val="clear" w:color="auto" w:fill="auto"/>
            <w:noWrap/>
            <w:vAlign w:val="bottom"/>
            <w:hideMark/>
          </w:tcPr>
          <w:p w:rsidR="008754A1" w:rsidRPr="008754A1" w:rsidRDefault="008754A1" w:rsidP="008754A1">
            <w:pPr>
              <w:spacing w:before="0" w:after="0" w:line="240" w:lineRule="auto"/>
              <w:jc w:val="right"/>
              <w:rPr>
                <w:rFonts w:ascii="Calibri" w:eastAsia="Times New Roman" w:hAnsi="Calibri" w:cs="Calibri"/>
                <w:color w:val="000000"/>
              </w:rPr>
            </w:pPr>
            <w:r w:rsidRPr="008754A1">
              <w:rPr>
                <w:rFonts w:ascii="Calibri" w:eastAsia="Times New Roman" w:hAnsi="Calibri" w:cs="Calibri"/>
                <w:color w:val="000000"/>
                <w:sz w:val="22"/>
              </w:rPr>
              <w:t>20</w:t>
            </w:r>
          </w:p>
        </w:tc>
        <w:tc>
          <w:tcPr>
            <w:tcW w:w="1033" w:type="dxa"/>
            <w:tcBorders>
              <w:top w:val="nil"/>
              <w:left w:val="nil"/>
              <w:bottom w:val="single" w:sz="4" w:space="0" w:color="C0504D"/>
              <w:right w:val="single" w:sz="4" w:space="0" w:color="C0504D"/>
            </w:tcBorders>
            <w:shd w:val="clear" w:color="auto" w:fill="auto"/>
            <w:noWrap/>
            <w:vAlign w:val="bottom"/>
            <w:hideMark/>
          </w:tcPr>
          <w:p w:rsidR="008754A1" w:rsidRPr="008754A1" w:rsidRDefault="008754A1" w:rsidP="008754A1">
            <w:pPr>
              <w:spacing w:before="0" w:after="0" w:line="240" w:lineRule="auto"/>
              <w:jc w:val="right"/>
              <w:rPr>
                <w:rFonts w:ascii="Calibri" w:eastAsia="Times New Roman" w:hAnsi="Calibri" w:cs="Calibri"/>
                <w:color w:val="000000"/>
              </w:rPr>
            </w:pPr>
            <w:r w:rsidRPr="008754A1">
              <w:rPr>
                <w:rFonts w:ascii="Calibri" w:eastAsia="Times New Roman" w:hAnsi="Calibri" w:cs="Calibri"/>
                <w:color w:val="000000"/>
                <w:sz w:val="22"/>
              </w:rPr>
              <w:t>20</w:t>
            </w:r>
          </w:p>
        </w:tc>
        <w:tc>
          <w:tcPr>
            <w:tcW w:w="740" w:type="dxa"/>
            <w:tcBorders>
              <w:top w:val="nil"/>
              <w:left w:val="nil"/>
              <w:bottom w:val="single" w:sz="4" w:space="0" w:color="C0504D"/>
              <w:right w:val="single" w:sz="4" w:space="0" w:color="C0504D"/>
            </w:tcBorders>
            <w:shd w:val="clear" w:color="auto" w:fill="auto"/>
            <w:noWrap/>
            <w:vAlign w:val="bottom"/>
            <w:hideMark/>
          </w:tcPr>
          <w:p w:rsidR="008754A1" w:rsidRPr="008754A1" w:rsidRDefault="008754A1" w:rsidP="008754A1">
            <w:pPr>
              <w:spacing w:before="0" w:after="0" w:line="240" w:lineRule="auto"/>
              <w:jc w:val="right"/>
              <w:rPr>
                <w:rFonts w:ascii="Calibri" w:eastAsia="Times New Roman" w:hAnsi="Calibri" w:cs="Calibri"/>
                <w:color w:val="000000"/>
              </w:rPr>
            </w:pPr>
            <w:r w:rsidRPr="008754A1">
              <w:rPr>
                <w:rFonts w:ascii="Calibri" w:eastAsia="Times New Roman" w:hAnsi="Calibri" w:cs="Calibri"/>
                <w:color w:val="000000"/>
                <w:sz w:val="22"/>
              </w:rPr>
              <w:t>0.3</w:t>
            </w:r>
          </w:p>
        </w:tc>
        <w:tc>
          <w:tcPr>
            <w:tcW w:w="680" w:type="dxa"/>
            <w:tcBorders>
              <w:top w:val="nil"/>
              <w:left w:val="nil"/>
              <w:bottom w:val="single" w:sz="4" w:space="0" w:color="C0504D"/>
              <w:right w:val="single" w:sz="4" w:space="0" w:color="C0504D"/>
            </w:tcBorders>
            <w:shd w:val="clear" w:color="auto" w:fill="auto"/>
            <w:noWrap/>
            <w:vAlign w:val="bottom"/>
            <w:hideMark/>
          </w:tcPr>
          <w:p w:rsidR="008754A1" w:rsidRPr="008754A1" w:rsidRDefault="008754A1" w:rsidP="008754A1">
            <w:pPr>
              <w:spacing w:before="0" w:after="0" w:line="240" w:lineRule="auto"/>
              <w:jc w:val="right"/>
              <w:rPr>
                <w:rFonts w:ascii="Calibri" w:eastAsia="Times New Roman" w:hAnsi="Calibri" w:cs="Calibri"/>
                <w:color w:val="000000"/>
              </w:rPr>
            </w:pPr>
            <w:r w:rsidRPr="008754A1">
              <w:rPr>
                <w:rFonts w:ascii="Calibri" w:eastAsia="Times New Roman" w:hAnsi="Calibri" w:cs="Calibri"/>
                <w:color w:val="000000"/>
                <w:sz w:val="22"/>
              </w:rPr>
              <w:t>0.15</w:t>
            </w:r>
          </w:p>
        </w:tc>
        <w:tc>
          <w:tcPr>
            <w:tcW w:w="780" w:type="dxa"/>
            <w:tcBorders>
              <w:top w:val="nil"/>
              <w:left w:val="nil"/>
              <w:bottom w:val="single" w:sz="4" w:space="0" w:color="C0504D"/>
              <w:right w:val="single" w:sz="4" w:space="0" w:color="C0504D"/>
            </w:tcBorders>
            <w:shd w:val="clear" w:color="auto" w:fill="auto"/>
            <w:noWrap/>
            <w:vAlign w:val="bottom"/>
            <w:hideMark/>
          </w:tcPr>
          <w:p w:rsidR="008754A1" w:rsidRPr="008754A1" w:rsidRDefault="008754A1" w:rsidP="008754A1">
            <w:pPr>
              <w:spacing w:before="0" w:after="0" w:line="240" w:lineRule="auto"/>
              <w:jc w:val="right"/>
              <w:rPr>
                <w:rFonts w:ascii="Calibri" w:eastAsia="Times New Roman" w:hAnsi="Calibri" w:cs="Calibri"/>
                <w:color w:val="000000"/>
              </w:rPr>
            </w:pPr>
            <w:r w:rsidRPr="008754A1">
              <w:rPr>
                <w:rFonts w:ascii="Calibri" w:eastAsia="Times New Roman" w:hAnsi="Calibri" w:cs="Calibri"/>
                <w:color w:val="000000"/>
                <w:sz w:val="22"/>
              </w:rPr>
              <w:t>0.2</w:t>
            </w:r>
          </w:p>
        </w:tc>
        <w:tc>
          <w:tcPr>
            <w:tcW w:w="607" w:type="dxa"/>
            <w:tcBorders>
              <w:top w:val="nil"/>
              <w:left w:val="nil"/>
              <w:bottom w:val="single" w:sz="4" w:space="0" w:color="C0504D"/>
              <w:right w:val="single" w:sz="4" w:space="0" w:color="C0504D"/>
            </w:tcBorders>
            <w:shd w:val="clear" w:color="auto" w:fill="auto"/>
            <w:noWrap/>
            <w:vAlign w:val="bottom"/>
            <w:hideMark/>
          </w:tcPr>
          <w:p w:rsidR="008754A1" w:rsidRPr="008754A1" w:rsidRDefault="008754A1" w:rsidP="008754A1">
            <w:pPr>
              <w:spacing w:before="0" w:after="0" w:line="240" w:lineRule="auto"/>
              <w:jc w:val="right"/>
              <w:rPr>
                <w:rFonts w:ascii="Calibri" w:eastAsia="Times New Roman" w:hAnsi="Calibri" w:cs="Calibri"/>
                <w:color w:val="000000"/>
              </w:rPr>
            </w:pPr>
            <w:r w:rsidRPr="008754A1">
              <w:rPr>
                <w:rFonts w:ascii="Calibri" w:eastAsia="Times New Roman" w:hAnsi="Calibri" w:cs="Calibri"/>
                <w:color w:val="000000"/>
                <w:sz w:val="22"/>
              </w:rPr>
              <w:t>0.30</w:t>
            </w:r>
          </w:p>
        </w:tc>
        <w:tc>
          <w:tcPr>
            <w:tcW w:w="526" w:type="dxa"/>
            <w:tcBorders>
              <w:top w:val="nil"/>
              <w:left w:val="nil"/>
              <w:bottom w:val="single" w:sz="4" w:space="0" w:color="C0504D"/>
              <w:right w:val="single" w:sz="4" w:space="0" w:color="C0504D"/>
            </w:tcBorders>
            <w:shd w:val="clear" w:color="auto" w:fill="auto"/>
            <w:noWrap/>
            <w:vAlign w:val="bottom"/>
            <w:hideMark/>
          </w:tcPr>
          <w:p w:rsidR="008754A1" w:rsidRPr="008754A1" w:rsidRDefault="008754A1" w:rsidP="008754A1">
            <w:pPr>
              <w:spacing w:before="0" w:after="0" w:line="240" w:lineRule="auto"/>
              <w:jc w:val="right"/>
              <w:rPr>
                <w:rFonts w:ascii="Calibri" w:eastAsia="Times New Roman" w:hAnsi="Calibri" w:cs="Calibri"/>
                <w:color w:val="000000"/>
              </w:rPr>
            </w:pPr>
            <w:r w:rsidRPr="008754A1">
              <w:rPr>
                <w:rFonts w:ascii="Calibri" w:eastAsia="Times New Roman" w:hAnsi="Calibri" w:cs="Calibri"/>
                <w:color w:val="000000"/>
                <w:sz w:val="22"/>
              </w:rPr>
              <w:t>0.3</w:t>
            </w:r>
          </w:p>
        </w:tc>
        <w:tc>
          <w:tcPr>
            <w:tcW w:w="700" w:type="dxa"/>
            <w:tcBorders>
              <w:top w:val="nil"/>
              <w:left w:val="nil"/>
              <w:bottom w:val="single" w:sz="4" w:space="0" w:color="C0504D"/>
              <w:right w:val="single" w:sz="4" w:space="0" w:color="C0504D"/>
            </w:tcBorders>
            <w:shd w:val="clear" w:color="auto" w:fill="auto"/>
            <w:noWrap/>
            <w:vAlign w:val="bottom"/>
            <w:hideMark/>
          </w:tcPr>
          <w:p w:rsidR="008754A1" w:rsidRPr="008754A1" w:rsidRDefault="008754A1" w:rsidP="008754A1">
            <w:pPr>
              <w:spacing w:before="0" w:after="0" w:line="240" w:lineRule="auto"/>
              <w:jc w:val="right"/>
              <w:rPr>
                <w:rFonts w:ascii="Calibri" w:eastAsia="Times New Roman" w:hAnsi="Calibri" w:cs="Calibri"/>
                <w:color w:val="000000"/>
              </w:rPr>
            </w:pPr>
            <w:r w:rsidRPr="008754A1">
              <w:rPr>
                <w:rFonts w:ascii="Calibri" w:eastAsia="Times New Roman" w:hAnsi="Calibri" w:cs="Calibri"/>
                <w:color w:val="000000"/>
                <w:sz w:val="22"/>
              </w:rPr>
              <w:t>0.3</w:t>
            </w:r>
          </w:p>
        </w:tc>
        <w:tc>
          <w:tcPr>
            <w:tcW w:w="660" w:type="dxa"/>
            <w:tcBorders>
              <w:top w:val="nil"/>
              <w:left w:val="nil"/>
              <w:bottom w:val="single" w:sz="4" w:space="0" w:color="C0504D"/>
              <w:right w:val="single" w:sz="4" w:space="0" w:color="C0504D"/>
            </w:tcBorders>
            <w:shd w:val="clear" w:color="auto" w:fill="auto"/>
            <w:noWrap/>
            <w:vAlign w:val="bottom"/>
            <w:hideMark/>
          </w:tcPr>
          <w:p w:rsidR="008754A1" w:rsidRPr="008754A1" w:rsidRDefault="008754A1" w:rsidP="008754A1">
            <w:pPr>
              <w:spacing w:before="0" w:after="0" w:line="240" w:lineRule="auto"/>
              <w:jc w:val="right"/>
              <w:rPr>
                <w:rFonts w:ascii="Calibri" w:eastAsia="Times New Roman" w:hAnsi="Calibri" w:cs="Calibri"/>
                <w:color w:val="000000"/>
              </w:rPr>
            </w:pPr>
            <w:r w:rsidRPr="008754A1">
              <w:rPr>
                <w:rFonts w:ascii="Calibri" w:eastAsia="Times New Roman" w:hAnsi="Calibri" w:cs="Calibri"/>
                <w:color w:val="000000"/>
                <w:sz w:val="22"/>
              </w:rPr>
              <w:t>0.90</w:t>
            </w:r>
          </w:p>
        </w:tc>
        <w:tc>
          <w:tcPr>
            <w:tcW w:w="700" w:type="dxa"/>
            <w:tcBorders>
              <w:top w:val="nil"/>
              <w:left w:val="nil"/>
              <w:bottom w:val="single" w:sz="4" w:space="0" w:color="C0504D"/>
              <w:right w:val="single" w:sz="4" w:space="0" w:color="C0504D"/>
            </w:tcBorders>
            <w:shd w:val="clear" w:color="auto" w:fill="auto"/>
            <w:noWrap/>
            <w:vAlign w:val="bottom"/>
            <w:hideMark/>
          </w:tcPr>
          <w:p w:rsidR="008754A1" w:rsidRPr="008754A1" w:rsidRDefault="008754A1" w:rsidP="008754A1">
            <w:pPr>
              <w:spacing w:before="0" w:after="0" w:line="240" w:lineRule="auto"/>
              <w:jc w:val="right"/>
              <w:rPr>
                <w:rFonts w:ascii="Calibri" w:eastAsia="Times New Roman" w:hAnsi="Calibri" w:cs="Calibri"/>
                <w:color w:val="000000"/>
              </w:rPr>
            </w:pPr>
            <w:r w:rsidRPr="008754A1">
              <w:rPr>
                <w:rFonts w:ascii="Calibri" w:eastAsia="Times New Roman" w:hAnsi="Calibri" w:cs="Calibri"/>
                <w:color w:val="000000"/>
                <w:sz w:val="22"/>
              </w:rPr>
              <w:t>0.00</w:t>
            </w:r>
          </w:p>
        </w:tc>
        <w:tc>
          <w:tcPr>
            <w:tcW w:w="607" w:type="dxa"/>
            <w:tcBorders>
              <w:top w:val="nil"/>
              <w:left w:val="nil"/>
              <w:bottom w:val="single" w:sz="4" w:space="0" w:color="C0504D"/>
              <w:right w:val="double" w:sz="6" w:space="0" w:color="C0504D"/>
            </w:tcBorders>
            <w:shd w:val="clear" w:color="auto" w:fill="auto"/>
            <w:noWrap/>
            <w:vAlign w:val="bottom"/>
            <w:hideMark/>
          </w:tcPr>
          <w:p w:rsidR="008754A1" w:rsidRPr="008754A1" w:rsidRDefault="008754A1" w:rsidP="008754A1">
            <w:pPr>
              <w:spacing w:before="0" w:after="0" w:line="240" w:lineRule="auto"/>
              <w:jc w:val="right"/>
              <w:rPr>
                <w:rFonts w:ascii="Calibri" w:eastAsia="Times New Roman" w:hAnsi="Calibri" w:cs="Calibri"/>
                <w:color w:val="000000"/>
              </w:rPr>
            </w:pPr>
            <w:r w:rsidRPr="008754A1">
              <w:rPr>
                <w:rFonts w:ascii="Calibri" w:eastAsia="Times New Roman" w:hAnsi="Calibri" w:cs="Calibri"/>
                <w:color w:val="000000"/>
                <w:sz w:val="22"/>
              </w:rPr>
              <w:t>1.50</w:t>
            </w:r>
          </w:p>
        </w:tc>
      </w:tr>
      <w:tr w:rsidR="008754A1" w:rsidRPr="008754A1" w:rsidTr="00BB1A7F">
        <w:trPr>
          <w:trHeight w:val="300"/>
        </w:trPr>
        <w:tc>
          <w:tcPr>
            <w:tcW w:w="2420" w:type="dxa"/>
            <w:tcBorders>
              <w:top w:val="nil"/>
              <w:left w:val="double" w:sz="6" w:space="0" w:color="C0504D"/>
              <w:bottom w:val="single" w:sz="4" w:space="0" w:color="C0504D"/>
              <w:right w:val="single" w:sz="4" w:space="0" w:color="C0504D"/>
            </w:tcBorders>
            <w:shd w:val="clear" w:color="auto" w:fill="auto"/>
            <w:noWrap/>
            <w:vAlign w:val="bottom"/>
            <w:hideMark/>
          </w:tcPr>
          <w:p w:rsidR="008754A1" w:rsidRPr="008754A1" w:rsidRDefault="008754A1" w:rsidP="008754A1">
            <w:pPr>
              <w:spacing w:before="0" w:after="0" w:line="240" w:lineRule="auto"/>
              <w:rPr>
                <w:rFonts w:ascii="Calibri" w:eastAsia="Times New Roman" w:hAnsi="Calibri" w:cs="Calibri"/>
                <w:color w:val="000000"/>
              </w:rPr>
            </w:pPr>
            <w:r w:rsidRPr="008754A1">
              <w:rPr>
                <w:rFonts w:ascii="Calibri" w:eastAsia="Times New Roman" w:hAnsi="Calibri" w:cs="Calibri"/>
                <w:color w:val="000000"/>
                <w:sz w:val="22"/>
              </w:rPr>
              <w:t>SC-2</w:t>
            </w:r>
          </w:p>
        </w:tc>
        <w:tc>
          <w:tcPr>
            <w:tcW w:w="880" w:type="dxa"/>
            <w:tcBorders>
              <w:top w:val="nil"/>
              <w:left w:val="nil"/>
              <w:bottom w:val="single" w:sz="4" w:space="0" w:color="C0504D"/>
              <w:right w:val="single" w:sz="4" w:space="0" w:color="C0504D"/>
            </w:tcBorders>
            <w:shd w:val="clear" w:color="auto" w:fill="auto"/>
            <w:noWrap/>
            <w:vAlign w:val="bottom"/>
            <w:hideMark/>
          </w:tcPr>
          <w:p w:rsidR="008754A1" w:rsidRPr="008754A1" w:rsidRDefault="008754A1" w:rsidP="008754A1">
            <w:pPr>
              <w:spacing w:before="0" w:after="0" w:line="240" w:lineRule="auto"/>
              <w:jc w:val="right"/>
              <w:rPr>
                <w:rFonts w:ascii="Calibri" w:eastAsia="Times New Roman" w:hAnsi="Calibri" w:cs="Calibri"/>
                <w:color w:val="000000"/>
              </w:rPr>
            </w:pPr>
            <w:r w:rsidRPr="008754A1">
              <w:rPr>
                <w:rFonts w:ascii="Calibri" w:eastAsia="Times New Roman" w:hAnsi="Calibri" w:cs="Calibri"/>
                <w:color w:val="000000"/>
                <w:sz w:val="22"/>
              </w:rPr>
              <w:t>16</w:t>
            </w:r>
          </w:p>
        </w:tc>
        <w:tc>
          <w:tcPr>
            <w:tcW w:w="860" w:type="dxa"/>
            <w:tcBorders>
              <w:top w:val="nil"/>
              <w:left w:val="nil"/>
              <w:bottom w:val="single" w:sz="4" w:space="0" w:color="C0504D"/>
              <w:right w:val="single" w:sz="4" w:space="0" w:color="C0504D"/>
            </w:tcBorders>
            <w:shd w:val="clear" w:color="auto" w:fill="auto"/>
            <w:noWrap/>
            <w:vAlign w:val="bottom"/>
            <w:hideMark/>
          </w:tcPr>
          <w:p w:rsidR="008754A1" w:rsidRPr="008754A1" w:rsidRDefault="008754A1" w:rsidP="008754A1">
            <w:pPr>
              <w:spacing w:before="0" w:after="0" w:line="240" w:lineRule="auto"/>
              <w:jc w:val="right"/>
              <w:rPr>
                <w:rFonts w:ascii="Calibri" w:eastAsia="Times New Roman" w:hAnsi="Calibri" w:cs="Calibri"/>
                <w:color w:val="000000"/>
              </w:rPr>
            </w:pPr>
            <w:r w:rsidRPr="008754A1">
              <w:rPr>
                <w:rFonts w:ascii="Calibri" w:eastAsia="Times New Roman" w:hAnsi="Calibri" w:cs="Calibri"/>
                <w:color w:val="000000"/>
                <w:sz w:val="22"/>
              </w:rPr>
              <w:t>16</w:t>
            </w:r>
          </w:p>
        </w:tc>
        <w:tc>
          <w:tcPr>
            <w:tcW w:w="1033" w:type="dxa"/>
            <w:tcBorders>
              <w:top w:val="nil"/>
              <w:left w:val="nil"/>
              <w:bottom w:val="single" w:sz="4" w:space="0" w:color="C0504D"/>
              <w:right w:val="single" w:sz="4" w:space="0" w:color="C0504D"/>
            </w:tcBorders>
            <w:shd w:val="clear" w:color="auto" w:fill="auto"/>
            <w:noWrap/>
            <w:vAlign w:val="bottom"/>
            <w:hideMark/>
          </w:tcPr>
          <w:p w:rsidR="008754A1" w:rsidRPr="008754A1" w:rsidRDefault="008754A1" w:rsidP="008754A1">
            <w:pPr>
              <w:spacing w:before="0" w:after="0" w:line="240" w:lineRule="auto"/>
              <w:jc w:val="right"/>
              <w:rPr>
                <w:rFonts w:ascii="Calibri" w:eastAsia="Times New Roman" w:hAnsi="Calibri" w:cs="Calibri"/>
                <w:color w:val="000000"/>
              </w:rPr>
            </w:pPr>
            <w:r w:rsidRPr="008754A1">
              <w:rPr>
                <w:rFonts w:ascii="Calibri" w:eastAsia="Times New Roman" w:hAnsi="Calibri" w:cs="Calibri"/>
                <w:color w:val="000000"/>
                <w:sz w:val="22"/>
              </w:rPr>
              <w:t>16</w:t>
            </w:r>
          </w:p>
        </w:tc>
        <w:tc>
          <w:tcPr>
            <w:tcW w:w="740" w:type="dxa"/>
            <w:tcBorders>
              <w:top w:val="nil"/>
              <w:left w:val="nil"/>
              <w:bottom w:val="single" w:sz="4" w:space="0" w:color="C0504D"/>
              <w:right w:val="single" w:sz="4" w:space="0" w:color="C0504D"/>
            </w:tcBorders>
            <w:shd w:val="clear" w:color="auto" w:fill="auto"/>
            <w:noWrap/>
            <w:vAlign w:val="bottom"/>
            <w:hideMark/>
          </w:tcPr>
          <w:p w:rsidR="008754A1" w:rsidRPr="008754A1" w:rsidRDefault="008754A1" w:rsidP="008754A1">
            <w:pPr>
              <w:spacing w:before="0" w:after="0" w:line="240" w:lineRule="auto"/>
              <w:jc w:val="right"/>
              <w:rPr>
                <w:rFonts w:ascii="Calibri" w:eastAsia="Times New Roman" w:hAnsi="Calibri" w:cs="Calibri"/>
                <w:color w:val="000000"/>
              </w:rPr>
            </w:pPr>
            <w:r w:rsidRPr="008754A1">
              <w:rPr>
                <w:rFonts w:ascii="Calibri" w:eastAsia="Times New Roman" w:hAnsi="Calibri" w:cs="Calibri"/>
                <w:color w:val="000000"/>
                <w:sz w:val="22"/>
              </w:rPr>
              <w:t>0.3</w:t>
            </w:r>
          </w:p>
        </w:tc>
        <w:tc>
          <w:tcPr>
            <w:tcW w:w="680" w:type="dxa"/>
            <w:tcBorders>
              <w:top w:val="nil"/>
              <w:left w:val="nil"/>
              <w:bottom w:val="single" w:sz="4" w:space="0" w:color="C0504D"/>
              <w:right w:val="single" w:sz="4" w:space="0" w:color="C0504D"/>
            </w:tcBorders>
            <w:shd w:val="clear" w:color="auto" w:fill="auto"/>
            <w:noWrap/>
            <w:vAlign w:val="bottom"/>
            <w:hideMark/>
          </w:tcPr>
          <w:p w:rsidR="008754A1" w:rsidRPr="008754A1" w:rsidRDefault="008754A1" w:rsidP="008754A1">
            <w:pPr>
              <w:spacing w:before="0" w:after="0" w:line="240" w:lineRule="auto"/>
              <w:jc w:val="right"/>
              <w:rPr>
                <w:rFonts w:ascii="Calibri" w:eastAsia="Times New Roman" w:hAnsi="Calibri" w:cs="Calibri"/>
                <w:color w:val="000000"/>
              </w:rPr>
            </w:pPr>
            <w:r w:rsidRPr="008754A1">
              <w:rPr>
                <w:rFonts w:ascii="Calibri" w:eastAsia="Times New Roman" w:hAnsi="Calibri" w:cs="Calibri"/>
                <w:color w:val="000000"/>
                <w:sz w:val="22"/>
              </w:rPr>
              <w:t>0.06</w:t>
            </w:r>
          </w:p>
        </w:tc>
        <w:tc>
          <w:tcPr>
            <w:tcW w:w="780" w:type="dxa"/>
            <w:tcBorders>
              <w:top w:val="nil"/>
              <w:left w:val="nil"/>
              <w:bottom w:val="single" w:sz="4" w:space="0" w:color="C0504D"/>
              <w:right w:val="single" w:sz="4" w:space="0" w:color="C0504D"/>
            </w:tcBorders>
            <w:shd w:val="clear" w:color="auto" w:fill="auto"/>
            <w:noWrap/>
            <w:vAlign w:val="bottom"/>
            <w:hideMark/>
          </w:tcPr>
          <w:p w:rsidR="008754A1" w:rsidRPr="008754A1" w:rsidRDefault="008754A1" w:rsidP="008754A1">
            <w:pPr>
              <w:spacing w:before="0" w:after="0" w:line="240" w:lineRule="auto"/>
              <w:jc w:val="right"/>
              <w:rPr>
                <w:rFonts w:ascii="Calibri" w:eastAsia="Times New Roman" w:hAnsi="Calibri" w:cs="Calibri"/>
                <w:color w:val="000000"/>
              </w:rPr>
            </w:pPr>
            <w:r w:rsidRPr="008754A1">
              <w:rPr>
                <w:rFonts w:ascii="Calibri" w:eastAsia="Times New Roman" w:hAnsi="Calibri" w:cs="Calibri"/>
                <w:color w:val="000000"/>
                <w:sz w:val="22"/>
              </w:rPr>
              <w:t>0.29</w:t>
            </w:r>
          </w:p>
        </w:tc>
        <w:tc>
          <w:tcPr>
            <w:tcW w:w="607" w:type="dxa"/>
            <w:tcBorders>
              <w:top w:val="nil"/>
              <w:left w:val="nil"/>
              <w:bottom w:val="single" w:sz="4" w:space="0" w:color="C0504D"/>
              <w:right w:val="single" w:sz="4" w:space="0" w:color="C0504D"/>
            </w:tcBorders>
            <w:shd w:val="clear" w:color="auto" w:fill="auto"/>
            <w:noWrap/>
            <w:vAlign w:val="bottom"/>
            <w:hideMark/>
          </w:tcPr>
          <w:p w:rsidR="008754A1" w:rsidRPr="008754A1" w:rsidRDefault="008754A1" w:rsidP="008754A1">
            <w:pPr>
              <w:spacing w:before="0" w:after="0" w:line="240" w:lineRule="auto"/>
              <w:jc w:val="right"/>
              <w:rPr>
                <w:rFonts w:ascii="Calibri" w:eastAsia="Times New Roman" w:hAnsi="Calibri" w:cs="Calibri"/>
                <w:color w:val="000000"/>
              </w:rPr>
            </w:pPr>
            <w:r w:rsidRPr="008754A1">
              <w:rPr>
                <w:rFonts w:ascii="Calibri" w:eastAsia="Times New Roman" w:hAnsi="Calibri" w:cs="Calibri"/>
                <w:color w:val="000000"/>
                <w:sz w:val="22"/>
              </w:rPr>
              <w:t>0.30</w:t>
            </w:r>
          </w:p>
        </w:tc>
        <w:tc>
          <w:tcPr>
            <w:tcW w:w="526" w:type="dxa"/>
            <w:tcBorders>
              <w:top w:val="nil"/>
              <w:left w:val="nil"/>
              <w:bottom w:val="single" w:sz="4" w:space="0" w:color="C0504D"/>
              <w:right w:val="single" w:sz="4" w:space="0" w:color="C0504D"/>
            </w:tcBorders>
            <w:shd w:val="clear" w:color="auto" w:fill="auto"/>
            <w:noWrap/>
            <w:vAlign w:val="bottom"/>
            <w:hideMark/>
          </w:tcPr>
          <w:p w:rsidR="008754A1" w:rsidRPr="008754A1" w:rsidRDefault="008754A1" w:rsidP="008754A1">
            <w:pPr>
              <w:spacing w:before="0" w:after="0" w:line="240" w:lineRule="auto"/>
              <w:jc w:val="right"/>
              <w:rPr>
                <w:rFonts w:ascii="Calibri" w:eastAsia="Times New Roman" w:hAnsi="Calibri" w:cs="Calibri"/>
                <w:color w:val="000000"/>
              </w:rPr>
            </w:pPr>
            <w:r w:rsidRPr="008754A1">
              <w:rPr>
                <w:rFonts w:ascii="Calibri" w:eastAsia="Times New Roman" w:hAnsi="Calibri" w:cs="Calibri"/>
                <w:color w:val="000000"/>
                <w:sz w:val="22"/>
              </w:rPr>
              <w:t>0.3</w:t>
            </w:r>
          </w:p>
        </w:tc>
        <w:tc>
          <w:tcPr>
            <w:tcW w:w="700" w:type="dxa"/>
            <w:tcBorders>
              <w:top w:val="nil"/>
              <w:left w:val="nil"/>
              <w:bottom w:val="single" w:sz="4" w:space="0" w:color="C0504D"/>
              <w:right w:val="single" w:sz="4" w:space="0" w:color="C0504D"/>
            </w:tcBorders>
            <w:shd w:val="clear" w:color="auto" w:fill="auto"/>
            <w:noWrap/>
            <w:vAlign w:val="bottom"/>
            <w:hideMark/>
          </w:tcPr>
          <w:p w:rsidR="008754A1" w:rsidRPr="008754A1" w:rsidRDefault="008754A1" w:rsidP="008754A1">
            <w:pPr>
              <w:spacing w:before="0" w:after="0" w:line="240" w:lineRule="auto"/>
              <w:jc w:val="right"/>
              <w:rPr>
                <w:rFonts w:ascii="Calibri" w:eastAsia="Times New Roman" w:hAnsi="Calibri" w:cs="Calibri"/>
                <w:color w:val="000000"/>
              </w:rPr>
            </w:pPr>
            <w:r w:rsidRPr="008754A1">
              <w:rPr>
                <w:rFonts w:ascii="Calibri" w:eastAsia="Times New Roman" w:hAnsi="Calibri" w:cs="Calibri"/>
                <w:color w:val="000000"/>
                <w:sz w:val="22"/>
              </w:rPr>
              <w:t>0.3</w:t>
            </w:r>
          </w:p>
        </w:tc>
        <w:tc>
          <w:tcPr>
            <w:tcW w:w="660" w:type="dxa"/>
            <w:tcBorders>
              <w:top w:val="nil"/>
              <w:left w:val="nil"/>
              <w:bottom w:val="single" w:sz="4" w:space="0" w:color="C0504D"/>
              <w:right w:val="single" w:sz="4" w:space="0" w:color="C0504D"/>
            </w:tcBorders>
            <w:shd w:val="clear" w:color="auto" w:fill="auto"/>
            <w:noWrap/>
            <w:vAlign w:val="bottom"/>
            <w:hideMark/>
          </w:tcPr>
          <w:p w:rsidR="008754A1" w:rsidRPr="008754A1" w:rsidRDefault="008754A1" w:rsidP="008754A1">
            <w:pPr>
              <w:spacing w:before="0" w:after="0" w:line="240" w:lineRule="auto"/>
              <w:jc w:val="right"/>
              <w:rPr>
                <w:rFonts w:ascii="Calibri" w:eastAsia="Times New Roman" w:hAnsi="Calibri" w:cs="Calibri"/>
                <w:color w:val="000000"/>
              </w:rPr>
            </w:pPr>
            <w:r w:rsidRPr="008754A1">
              <w:rPr>
                <w:rFonts w:ascii="Calibri" w:eastAsia="Times New Roman" w:hAnsi="Calibri" w:cs="Calibri"/>
                <w:color w:val="000000"/>
                <w:sz w:val="22"/>
              </w:rPr>
              <w:t>0.90</w:t>
            </w:r>
          </w:p>
        </w:tc>
        <w:tc>
          <w:tcPr>
            <w:tcW w:w="700" w:type="dxa"/>
            <w:tcBorders>
              <w:top w:val="nil"/>
              <w:left w:val="nil"/>
              <w:bottom w:val="single" w:sz="4" w:space="0" w:color="C0504D"/>
              <w:right w:val="single" w:sz="4" w:space="0" w:color="C0504D"/>
            </w:tcBorders>
            <w:shd w:val="clear" w:color="auto" w:fill="auto"/>
            <w:noWrap/>
            <w:vAlign w:val="bottom"/>
            <w:hideMark/>
          </w:tcPr>
          <w:p w:rsidR="008754A1" w:rsidRPr="008754A1" w:rsidRDefault="008754A1" w:rsidP="008754A1">
            <w:pPr>
              <w:spacing w:before="0" w:after="0" w:line="240" w:lineRule="auto"/>
              <w:jc w:val="right"/>
              <w:rPr>
                <w:rFonts w:ascii="Calibri" w:eastAsia="Times New Roman" w:hAnsi="Calibri" w:cs="Calibri"/>
                <w:color w:val="000000"/>
              </w:rPr>
            </w:pPr>
            <w:r w:rsidRPr="008754A1">
              <w:rPr>
                <w:rFonts w:ascii="Calibri" w:eastAsia="Times New Roman" w:hAnsi="Calibri" w:cs="Calibri"/>
                <w:color w:val="000000"/>
                <w:sz w:val="22"/>
              </w:rPr>
              <w:t>0.00</w:t>
            </w:r>
          </w:p>
        </w:tc>
        <w:tc>
          <w:tcPr>
            <w:tcW w:w="607" w:type="dxa"/>
            <w:tcBorders>
              <w:top w:val="nil"/>
              <w:left w:val="nil"/>
              <w:bottom w:val="single" w:sz="4" w:space="0" w:color="C0504D"/>
              <w:right w:val="double" w:sz="6" w:space="0" w:color="C0504D"/>
            </w:tcBorders>
            <w:shd w:val="clear" w:color="auto" w:fill="auto"/>
            <w:noWrap/>
            <w:vAlign w:val="bottom"/>
            <w:hideMark/>
          </w:tcPr>
          <w:p w:rsidR="008754A1" w:rsidRPr="008754A1" w:rsidRDefault="008754A1" w:rsidP="008754A1">
            <w:pPr>
              <w:spacing w:before="0" w:after="0" w:line="240" w:lineRule="auto"/>
              <w:jc w:val="right"/>
              <w:rPr>
                <w:rFonts w:ascii="Calibri" w:eastAsia="Times New Roman" w:hAnsi="Calibri" w:cs="Calibri"/>
                <w:color w:val="000000"/>
              </w:rPr>
            </w:pPr>
            <w:r w:rsidRPr="008754A1">
              <w:rPr>
                <w:rFonts w:ascii="Calibri" w:eastAsia="Times New Roman" w:hAnsi="Calibri" w:cs="Calibri"/>
                <w:color w:val="000000"/>
                <w:sz w:val="22"/>
              </w:rPr>
              <w:t>1.50</w:t>
            </w:r>
          </w:p>
        </w:tc>
      </w:tr>
      <w:tr w:rsidR="008754A1" w:rsidRPr="008754A1" w:rsidTr="00BB1A7F">
        <w:trPr>
          <w:trHeight w:val="315"/>
        </w:trPr>
        <w:tc>
          <w:tcPr>
            <w:tcW w:w="2420" w:type="dxa"/>
            <w:tcBorders>
              <w:top w:val="nil"/>
              <w:left w:val="double" w:sz="6" w:space="0" w:color="C0504D"/>
              <w:bottom w:val="double" w:sz="6" w:space="0" w:color="C0504D"/>
              <w:right w:val="single" w:sz="4" w:space="0" w:color="C0504D"/>
            </w:tcBorders>
            <w:shd w:val="clear" w:color="auto" w:fill="auto"/>
            <w:noWrap/>
            <w:vAlign w:val="bottom"/>
            <w:hideMark/>
          </w:tcPr>
          <w:p w:rsidR="008754A1" w:rsidRPr="008754A1" w:rsidRDefault="008754A1" w:rsidP="008754A1">
            <w:pPr>
              <w:spacing w:before="0" w:after="0" w:line="240" w:lineRule="auto"/>
              <w:rPr>
                <w:rFonts w:ascii="Calibri" w:eastAsia="Times New Roman" w:hAnsi="Calibri" w:cs="Calibri"/>
                <w:color w:val="000000"/>
              </w:rPr>
            </w:pPr>
            <w:r w:rsidRPr="008754A1">
              <w:rPr>
                <w:rFonts w:ascii="Calibri" w:eastAsia="Times New Roman" w:hAnsi="Calibri" w:cs="Calibri"/>
                <w:color w:val="000000"/>
                <w:sz w:val="22"/>
              </w:rPr>
              <w:t> </w:t>
            </w:r>
          </w:p>
        </w:tc>
        <w:tc>
          <w:tcPr>
            <w:tcW w:w="880" w:type="dxa"/>
            <w:tcBorders>
              <w:top w:val="nil"/>
              <w:left w:val="nil"/>
              <w:bottom w:val="double" w:sz="6" w:space="0" w:color="C0504D"/>
              <w:right w:val="single" w:sz="4" w:space="0" w:color="C0504D"/>
            </w:tcBorders>
            <w:shd w:val="clear" w:color="auto" w:fill="auto"/>
            <w:noWrap/>
            <w:vAlign w:val="bottom"/>
            <w:hideMark/>
          </w:tcPr>
          <w:p w:rsidR="008754A1" w:rsidRPr="008754A1" w:rsidRDefault="008754A1" w:rsidP="008754A1">
            <w:pPr>
              <w:spacing w:before="0" w:after="0" w:line="240" w:lineRule="auto"/>
              <w:rPr>
                <w:rFonts w:ascii="Calibri" w:eastAsia="Times New Roman" w:hAnsi="Calibri" w:cs="Calibri"/>
                <w:color w:val="000000"/>
              </w:rPr>
            </w:pPr>
            <w:r w:rsidRPr="008754A1">
              <w:rPr>
                <w:rFonts w:ascii="Calibri" w:eastAsia="Times New Roman" w:hAnsi="Calibri" w:cs="Calibri"/>
                <w:color w:val="000000"/>
                <w:sz w:val="22"/>
              </w:rPr>
              <w:t> </w:t>
            </w:r>
          </w:p>
        </w:tc>
        <w:tc>
          <w:tcPr>
            <w:tcW w:w="860" w:type="dxa"/>
            <w:tcBorders>
              <w:top w:val="nil"/>
              <w:left w:val="nil"/>
              <w:bottom w:val="double" w:sz="6" w:space="0" w:color="C0504D"/>
              <w:right w:val="single" w:sz="4" w:space="0" w:color="C0504D"/>
            </w:tcBorders>
            <w:shd w:val="clear" w:color="auto" w:fill="auto"/>
            <w:noWrap/>
            <w:vAlign w:val="bottom"/>
            <w:hideMark/>
          </w:tcPr>
          <w:p w:rsidR="008754A1" w:rsidRPr="008754A1" w:rsidRDefault="008754A1" w:rsidP="008754A1">
            <w:pPr>
              <w:spacing w:before="0" w:after="0" w:line="240" w:lineRule="auto"/>
              <w:rPr>
                <w:rFonts w:ascii="Calibri" w:eastAsia="Times New Roman" w:hAnsi="Calibri" w:cs="Calibri"/>
                <w:color w:val="000000"/>
              </w:rPr>
            </w:pPr>
            <w:r w:rsidRPr="008754A1">
              <w:rPr>
                <w:rFonts w:ascii="Calibri" w:eastAsia="Times New Roman" w:hAnsi="Calibri" w:cs="Calibri"/>
                <w:color w:val="000000"/>
                <w:sz w:val="22"/>
              </w:rPr>
              <w:t> </w:t>
            </w:r>
          </w:p>
        </w:tc>
        <w:tc>
          <w:tcPr>
            <w:tcW w:w="1033" w:type="dxa"/>
            <w:tcBorders>
              <w:top w:val="nil"/>
              <w:left w:val="nil"/>
              <w:bottom w:val="double" w:sz="6" w:space="0" w:color="C0504D"/>
              <w:right w:val="single" w:sz="4" w:space="0" w:color="C0504D"/>
            </w:tcBorders>
            <w:shd w:val="clear" w:color="auto" w:fill="auto"/>
            <w:noWrap/>
            <w:vAlign w:val="bottom"/>
            <w:hideMark/>
          </w:tcPr>
          <w:p w:rsidR="008754A1" w:rsidRPr="008754A1" w:rsidRDefault="008754A1" w:rsidP="008754A1">
            <w:pPr>
              <w:spacing w:before="0" w:after="0" w:line="240" w:lineRule="auto"/>
              <w:rPr>
                <w:rFonts w:ascii="Calibri" w:eastAsia="Times New Roman" w:hAnsi="Calibri" w:cs="Calibri"/>
                <w:color w:val="000000"/>
              </w:rPr>
            </w:pPr>
            <w:r w:rsidRPr="008754A1">
              <w:rPr>
                <w:rFonts w:ascii="Calibri" w:eastAsia="Times New Roman" w:hAnsi="Calibri" w:cs="Calibri"/>
                <w:color w:val="000000"/>
                <w:sz w:val="22"/>
              </w:rPr>
              <w:t> </w:t>
            </w:r>
          </w:p>
        </w:tc>
        <w:tc>
          <w:tcPr>
            <w:tcW w:w="740" w:type="dxa"/>
            <w:tcBorders>
              <w:top w:val="nil"/>
              <w:left w:val="nil"/>
              <w:bottom w:val="double" w:sz="6" w:space="0" w:color="C0504D"/>
              <w:right w:val="single" w:sz="4" w:space="0" w:color="C0504D"/>
            </w:tcBorders>
            <w:shd w:val="clear" w:color="auto" w:fill="auto"/>
            <w:noWrap/>
            <w:vAlign w:val="bottom"/>
            <w:hideMark/>
          </w:tcPr>
          <w:p w:rsidR="008754A1" w:rsidRPr="008754A1" w:rsidRDefault="008754A1" w:rsidP="008754A1">
            <w:pPr>
              <w:spacing w:before="0" w:after="0" w:line="240" w:lineRule="auto"/>
              <w:rPr>
                <w:rFonts w:ascii="Calibri" w:eastAsia="Times New Roman" w:hAnsi="Calibri" w:cs="Calibri"/>
                <w:color w:val="000000"/>
              </w:rPr>
            </w:pPr>
            <w:r w:rsidRPr="008754A1">
              <w:rPr>
                <w:rFonts w:ascii="Calibri" w:eastAsia="Times New Roman" w:hAnsi="Calibri" w:cs="Calibri"/>
                <w:color w:val="000000"/>
                <w:sz w:val="22"/>
              </w:rPr>
              <w:t> </w:t>
            </w:r>
          </w:p>
        </w:tc>
        <w:tc>
          <w:tcPr>
            <w:tcW w:w="680" w:type="dxa"/>
            <w:tcBorders>
              <w:top w:val="nil"/>
              <w:left w:val="nil"/>
              <w:bottom w:val="double" w:sz="6" w:space="0" w:color="C0504D"/>
              <w:right w:val="single" w:sz="4" w:space="0" w:color="C0504D"/>
            </w:tcBorders>
            <w:shd w:val="clear" w:color="auto" w:fill="auto"/>
            <w:noWrap/>
            <w:vAlign w:val="bottom"/>
            <w:hideMark/>
          </w:tcPr>
          <w:p w:rsidR="008754A1" w:rsidRPr="008754A1" w:rsidRDefault="008754A1" w:rsidP="008754A1">
            <w:pPr>
              <w:spacing w:before="0" w:after="0" w:line="240" w:lineRule="auto"/>
              <w:rPr>
                <w:rFonts w:ascii="Calibri" w:eastAsia="Times New Roman" w:hAnsi="Calibri" w:cs="Calibri"/>
                <w:color w:val="000000"/>
              </w:rPr>
            </w:pPr>
            <w:r w:rsidRPr="008754A1">
              <w:rPr>
                <w:rFonts w:ascii="Calibri" w:eastAsia="Times New Roman" w:hAnsi="Calibri" w:cs="Calibri"/>
                <w:color w:val="000000"/>
                <w:sz w:val="22"/>
              </w:rPr>
              <w:t> </w:t>
            </w:r>
          </w:p>
        </w:tc>
        <w:tc>
          <w:tcPr>
            <w:tcW w:w="780" w:type="dxa"/>
            <w:tcBorders>
              <w:top w:val="nil"/>
              <w:left w:val="nil"/>
              <w:bottom w:val="double" w:sz="6" w:space="0" w:color="C0504D"/>
              <w:right w:val="single" w:sz="4" w:space="0" w:color="C0504D"/>
            </w:tcBorders>
            <w:shd w:val="clear" w:color="auto" w:fill="auto"/>
            <w:noWrap/>
            <w:vAlign w:val="bottom"/>
            <w:hideMark/>
          </w:tcPr>
          <w:p w:rsidR="008754A1" w:rsidRPr="008754A1" w:rsidRDefault="008754A1" w:rsidP="008754A1">
            <w:pPr>
              <w:spacing w:before="0" w:after="0" w:line="240" w:lineRule="auto"/>
              <w:rPr>
                <w:rFonts w:ascii="Calibri" w:eastAsia="Times New Roman" w:hAnsi="Calibri" w:cs="Calibri"/>
                <w:color w:val="000000"/>
              </w:rPr>
            </w:pPr>
            <w:r w:rsidRPr="008754A1">
              <w:rPr>
                <w:rFonts w:ascii="Calibri" w:eastAsia="Times New Roman" w:hAnsi="Calibri" w:cs="Calibri"/>
                <w:color w:val="000000"/>
                <w:sz w:val="22"/>
              </w:rPr>
              <w:t> </w:t>
            </w:r>
          </w:p>
        </w:tc>
        <w:tc>
          <w:tcPr>
            <w:tcW w:w="607" w:type="dxa"/>
            <w:tcBorders>
              <w:top w:val="nil"/>
              <w:left w:val="nil"/>
              <w:bottom w:val="double" w:sz="6" w:space="0" w:color="C0504D"/>
              <w:right w:val="single" w:sz="4" w:space="0" w:color="C0504D"/>
            </w:tcBorders>
            <w:shd w:val="clear" w:color="auto" w:fill="auto"/>
            <w:noWrap/>
            <w:vAlign w:val="bottom"/>
            <w:hideMark/>
          </w:tcPr>
          <w:p w:rsidR="008754A1" w:rsidRPr="008754A1" w:rsidRDefault="008754A1" w:rsidP="008754A1">
            <w:pPr>
              <w:spacing w:before="0" w:after="0" w:line="240" w:lineRule="auto"/>
              <w:rPr>
                <w:rFonts w:ascii="Calibri" w:eastAsia="Times New Roman" w:hAnsi="Calibri" w:cs="Calibri"/>
                <w:color w:val="000000"/>
              </w:rPr>
            </w:pPr>
            <w:r w:rsidRPr="008754A1">
              <w:rPr>
                <w:rFonts w:ascii="Calibri" w:eastAsia="Times New Roman" w:hAnsi="Calibri" w:cs="Calibri"/>
                <w:color w:val="000000"/>
                <w:sz w:val="22"/>
              </w:rPr>
              <w:t> </w:t>
            </w:r>
          </w:p>
        </w:tc>
        <w:tc>
          <w:tcPr>
            <w:tcW w:w="526" w:type="dxa"/>
            <w:tcBorders>
              <w:top w:val="nil"/>
              <w:left w:val="nil"/>
              <w:bottom w:val="double" w:sz="6" w:space="0" w:color="C0504D"/>
              <w:right w:val="single" w:sz="4" w:space="0" w:color="C0504D"/>
            </w:tcBorders>
            <w:shd w:val="clear" w:color="auto" w:fill="auto"/>
            <w:noWrap/>
            <w:vAlign w:val="bottom"/>
            <w:hideMark/>
          </w:tcPr>
          <w:p w:rsidR="008754A1" w:rsidRPr="008754A1" w:rsidRDefault="008754A1" w:rsidP="008754A1">
            <w:pPr>
              <w:spacing w:before="0" w:after="0" w:line="240" w:lineRule="auto"/>
              <w:rPr>
                <w:rFonts w:ascii="Calibri" w:eastAsia="Times New Roman" w:hAnsi="Calibri" w:cs="Calibri"/>
                <w:color w:val="000000"/>
              </w:rPr>
            </w:pPr>
            <w:r w:rsidRPr="008754A1">
              <w:rPr>
                <w:rFonts w:ascii="Calibri" w:eastAsia="Times New Roman" w:hAnsi="Calibri" w:cs="Calibri"/>
                <w:color w:val="000000"/>
                <w:sz w:val="22"/>
              </w:rPr>
              <w:t> </w:t>
            </w:r>
          </w:p>
        </w:tc>
        <w:tc>
          <w:tcPr>
            <w:tcW w:w="700" w:type="dxa"/>
            <w:tcBorders>
              <w:top w:val="nil"/>
              <w:left w:val="nil"/>
              <w:bottom w:val="double" w:sz="6" w:space="0" w:color="C0504D"/>
              <w:right w:val="single" w:sz="4" w:space="0" w:color="C0504D"/>
            </w:tcBorders>
            <w:shd w:val="clear" w:color="auto" w:fill="auto"/>
            <w:noWrap/>
            <w:vAlign w:val="bottom"/>
            <w:hideMark/>
          </w:tcPr>
          <w:p w:rsidR="008754A1" w:rsidRPr="008754A1" w:rsidRDefault="008754A1" w:rsidP="008754A1">
            <w:pPr>
              <w:spacing w:before="0" w:after="0" w:line="240" w:lineRule="auto"/>
              <w:rPr>
                <w:rFonts w:ascii="Calibri" w:eastAsia="Times New Roman" w:hAnsi="Calibri" w:cs="Calibri"/>
                <w:color w:val="000000"/>
              </w:rPr>
            </w:pPr>
            <w:r w:rsidRPr="008754A1">
              <w:rPr>
                <w:rFonts w:ascii="Calibri" w:eastAsia="Times New Roman" w:hAnsi="Calibri" w:cs="Calibri"/>
                <w:color w:val="000000"/>
                <w:sz w:val="22"/>
              </w:rPr>
              <w:t> </w:t>
            </w:r>
          </w:p>
        </w:tc>
        <w:tc>
          <w:tcPr>
            <w:tcW w:w="660" w:type="dxa"/>
            <w:tcBorders>
              <w:top w:val="nil"/>
              <w:left w:val="nil"/>
              <w:bottom w:val="double" w:sz="6" w:space="0" w:color="C0504D"/>
              <w:right w:val="single" w:sz="4" w:space="0" w:color="C0504D"/>
            </w:tcBorders>
            <w:shd w:val="clear" w:color="auto" w:fill="auto"/>
            <w:noWrap/>
            <w:vAlign w:val="bottom"/>
            <w:hideMark/>
          </w:tcPr>
          <w:p w:rsidR="008754A1" w:rsidRPr="008754A1" w:rsidRDefault="008754A1" w:rsidP="008754A1">
            <w:pPr>
              <w:spacing w:before="0" w:after="0" w:line="240" w:lineRule="auto"/>
              <w:rPr>
                <w:rFonts w:ascii="Calibri" w:eastAsia="Times New Roman" w:hAnsi="Calibri" w:cs="Calibri"/>
                <w:color w:val="000000"/>
              </w:rPr>
            </w:pPr>
            <w:r w:rsidRPr="008754A1">
              <w:rPr>
                <w:rFonts w:ascii="Calibri" w:eastAsia="Times New Roman" w:hAnsi="Calibri" w:cs="Calibri"/>
                <w:color w:val="000000"/>
                <w:sz w:val="22"/>
              </w:rPr>
              <w:t> </w:t>
            </w:r>
          </w:p>
        </w:tc>
        <w:tc>
          <w:tcPr>
            <w:tcW w:w="700" w:type="dxa"/>
            <w:tcBorders>
              <w:top w:val="nil"/>
              <w:left w:val="nil"/>
              <w:bottom w:val="double" w:sz="6" w:space="0" w:color="C0504D"/>
              <w:right w:val="single" w:sz="4" w:space="0" w:color="C0504D"/>
            </w:tcBorders>
            <w:shd w:val="clear" w:color="auto" w:fill="auto"/>
            <w:noWrap/>
            <w:vAlign w:val="bottom"/>
            <w:hideMark/>
          </w:tcPr>
          <w:p w:rsidR="008754A1" w:rsidRPr="008754A1" w:rsidRDefault="008754A1" w:rsidP="008754A1">
            <w:pPr>
              <w:spacing w:before="0" w:after="0" w:line="240" w:lineRule="auto"/>
              <w:rPr>
                <w:rFonts w:ascii="Calibri" w:eastAsia="Times New Roman" w:hAnsi="Calibri" w:cs="Calibri"/>
                <w:color w:val="000000"/>
              </w:rPr>
            </w:pPr>
            <w:r w:rsidRPr="008754A1">
              <w:rPr>
                <w:rFonts w:ascii="Calibri" w:eastAsia="Times New Roman" w:hAnsi="Calibri" w:cs="Calibri"/>
                <w:color w:val="000000"/>
                <w:sz w:val="22"/>
              </w:rPr>
              <w:t> </w:t>
            </w:r>
          </w:p>
        </w:tc>
        <w:tc>
          <w:tcPr>
            <w:tcW w:w="607" w:type="dxa"/>
            <w:tcBorders>
              <w:top w:val="nil"/>
              <w:left w:val="nil"/>
              <w:bottom w:val="double" w:sz="6" w:space="0" w:color="C0504D"/>
              <w:right w:val="double" w:sz="6" w:space="0" w:color="C0504D"/>
            </w:tcBorders>
            <w:shd w:val="clear" w:color="auto" w:fill="auto"/>
            <w:noWrap/>
            <w:vAlign w:val="bottom"/>
            <w:hideMark/>
          </w:tcPr>
          <w:p w:rsidR="008754A1" w:rsidRPr="008754A1" w:rsidRDefault="008754A1" w:rsidP="008754A1">
            <w:pPr>
              <w:spacing w:before="0" w:after="0" w:line="240" w:lineRule="auto"/>
              <w:rPr>
                <w:rFonts w:ascii="Calibri" w:eastAsia="Times New Roman" w:hAnsi="Calibri" w:cs="Calibri"/>
                <w:color w:val="000000"/>
              </w:rPr>
            </w:pPr>
            <w:r w:rsidRPr="008754A1">
              <w:rPr>
                <w:rFonts w:ascii="Calibri" w:eastAsia="Times New Roman" w:hAnsi="Calibri" w:cs="Calibri"/>
                <w:color w:val="000000"/>
                <w:sz w:val="22"/>
              </w:rPr>
              <w:t> </w:t>
            </w:r>
          </w:p>
        </w:tc>
      </w:tr>
    </w:tbl>
    <w:p w:rsidR="008754A1" w:rsidRDefault="008754A1" w:rsidP="00E01F90"/>
    <w:p w:rsidR="00D47A3E" w:rsidRDefault="00D47A3E" w:rsidP="00D47A3E">
      <w:pPr>
        <w:keepNext/>
        <w:tabs>
          <w:tab w:val="left" w:pos="5670"/>
        </w:tabs>
        <w:spacing w:line="240" w:lineRule="auto"/>
        <w:jc w:val="center"/>
        <w:rPr>
          <w:noProof/>
        </w:rPr>
      </w:pPr>
    </w:p>
    <w:p w:rsidR="00D47A3E" w:rsidRDefault="00D47A3E" w:rsidP="00D47A3E">
      <w:pPr>
        <w:keepNext/>
        <w:tabs>
          <w:tab w:val="left" w:pos="5670"/>
        </w:tabs>
        <w:spacing w:line="240" w:lineRule="auto"/>
        <w:jc w:val="center"/>
      </w:pPr>
      <w:r>
        <w:rPr>
          <w:noProof/>
        </w:rPr>
        <w:drawing>
          <wp:inline distT="0" distB="0" distL="0" distR="0">
            <wp:extent cx="5943600" cy="2240915"/>
            <wp:effectExtent l="0" t="0" r="0" b="0"/>
            <wp:docPr id="11" name="Picture 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320"/>
                    <pic:cNvPicPr>
                      <a:picLocks noChangeAspect="1" noChangeArrowheads="1"/>
                    </pic:cNvPicPr>
                  </pic:nvPicPr>
                  <pic:blipFill>
                    <a:blip r:embed="rId132" cstate="print"/>
                    <a:srcRect/>
                    <a:stretch>
                      <a:fillRect/>
                    </a:stretch>
                  </pic:blipFill>
                  <pic:spPr bwMode="auto">
                    <a:xfrm>
                      <a:off x="0" y="0"/>
                      <a:ext cx="5943600" cy="2240915"/>
                    </a:xfrm>
                    <a:prstGeom prst="rect">
                      <a:avLst/>
                    </a:prstGeom>
                    <a:ln>
                      <a:noFill/>
                    </a:ln>
                    <a:effectLst>
                      <a:softEdge rad="112500"/>
                    </a:effectLst>
                  </pic:spPr>
                </pic:pic>
              </a:graphicData>
            </a:graphic>
          </wp:inline>
        </w:drawing>
      </w:r>
    </w:p>
    <w:p w:rsidR="00D47A3E" w:rsidRDefault="00D47A3E" w:rsidP="00B663CD">
      <w:pPr>
        <w:pStyle w:val="Caption"/>
        <w:rPr>
          <w:color w:val="1D1B11"/>
        </w:rPr>
      </w:pPr>
      <w:bookmarkStart w:id="300" w:name="_Toc438036684"/>
      <w:bookmarkStart w:id="301" w:name="_Toc506932732"/>
      <w:r>
        <w:t xml:space="preserve">Figure </w:t>
      </w:r>
      <w:fldSimple w:instr=" STYLEREF 1 \s ">
        <w:r w:rsidR="00BB1A7F">
          <w:rPr>
            <w:noProof/>
          </w:rPr>
          <w:t>4</w:t>
        </w:r>
      </w:fldSimple>
      <w:r w:rsidR="00BB1A7F">
        <w:noBreakHyphen/>
      </w:r>
      <w:fldSimple w:instr=" SEQ Figure \* ARABIC \s 1 ">
        <w:r w:rsidR="00BB1A7F">
          <w:rPr>
            <w:noProof/>
          </w:rPr>
          <w:t>1</w:t>
        </w:r>
      </w:fldSimple>
      <w:r>
        <w:t>: Typical Division Box Drawing</w:t>
      </w:r>
      <w:bookmarkEnd w:id="300"/>
      <w:bookmarkEnd w:id="301"/>
    </w:p>
    <w:p w:rsidR="003C5F86" w:rsidRPr="00D47A3E" w:rsidRDefault="003C5F86" w:rsidP="006B5521">
      <w:pPr>
        <w:tabs>
          <w:tab w:val="left" w:pos="5670"/>
        </w:tabs>
        <w:spacing w:after="120"/>
        <w:ind w:left="2160"/>
        <w:rPr>
          <w:szCs w:val="24"/>
        </w:rPr>
        <w:sectPr w:rsidR="003C5F86" w:rsidRPr="00D47A3E" w:rsidSect="003C5F86">
          <w:pgSz w:w="15840" w:h="12240" w:orient="landscape"/>
          <w:pgMar w:top="1440" w:right="1440" w:bottom="1440" w:left="1440" w:header="720" w:footer="720" w:gutter="0"/>
          <w:cols w:space="720"/>
          <w:docGrid w:linePitch="360"/>
        </w:sectPr>
      </w:pPr>
    </w:p>
    <w:p w:rsidR="003440E8" w:rsidRDefault="00560F08" w:rsidP="009F09C0">
      <w:pPr>
        <w:pStyle w:val="Heading3"/>
        <w:rPr>
          <w:lang w:bidi="en-US"/>
        </w:rPr>
      </w:pPr>
      <w:bookmarkStart w:id="302" w:name="_Toc506932670"/>
      <w:r>
        <w:rPr>
          <w:lang w:bidi="en-US"/>
        </w:rPr>
        <w:lastRenderedPageBreak/>
        <w:t>Cross</w:t>
      </w:r>
      <w:r w:rsidR="00712799">
        <w:rPr>
          <w:lang w:bidi="en-US"/>
        </w:rPr>
        <w:t>ing Structures</w:t>
      </w:r>
      <w:bookmarkEnd w:id="302"/>
    </w:p>
    <w:p w:rsidR="00712799" w:rsidRDefault="00712799" w:rsidP="00F43A67">
      <w:pPr>
        <w:pStyle w:val="Heading4"/>
        <w:rPr>
          <w:rFonts w:eastAsia="Calibri"/>
        </w:rPr>
      </w:pPr>
      <w:r>
        <w:rPr>
          <w:rFonts w:eastAsia="Calibri"/>
        </w:rPr>
        <w:t>Drainage Crossing Structures</w:t>
      </w:r>
    </w:p>
    <w:p w:rsidR="00712799" w:rsidRPr="00240A0B" w:rsidRDefault="00712799" w:rsidP="00240A0B">
      <w:pPr>
        <w:spacing w:after="0"/>
        <w:jc w:val="both"/>
        <w:rPr>
          <w:rFonts w:cs="Times New Roman"/>
          <w:szCs w:val="24"/>
        </w:rPr>
      </w:pPr>
      <w:r w:rsidRPr="00240A0B">
        <w:rPr>
          <w:rFonts w:cs="Times New Roman"/>
          <w:szCs w:val="24"/>
        </w:rPr>
        <w:t>Super passage and flumes are most k</w:t>
      </w:r>
      <w:r w:rsidR="006B5521">
        <w:rPr>
          <w:rFonts w:cs="Times New Roman"/>
          <w:szCs w:val="24"/>
        </w:rPr>
        <w:t>no</w:t>
      </w:r>
      <w:r w:rsidRPr="00240A0B">
        <w:rPr>
          <w:rFonts w:cs="Times New Roman"/>
          <w:szCs w:val="24"/>
        </w:rPr>
        <w:t xml:space="preserve">wn irrigation structures that are used to convey water across depressed land and gully. In this project, one flume structure is designed to pass water. The flume on MC is </w:t>
      </w:r>
      <w:r w:rsidR="00EA632B">
        <w:rPr>
          <w:rFonts w:cs="Times New Roman"/>
          <w:szCs w:val="24"/>
        </w:rPr>
        <w:t xml:space="preserve">located at a </w:t>
      </w:r>
      <w:proofErr w:type="spellStart"/>
      <w:r w:rsidR="00EA632B">
        <w:rPr>
          <w:rFonts w:cs="Times New Roman"/>
          <w:szCs w:val="24"/>
        </w:rPr>
        <w:t>chainage</w:t>
      </w:r>
      <w:proofErr w:type="spellEnd"/>
      <w:r w:rsidR="00EA632B">
        <w:rPr>
          <w:rFonts w:cs="Times New Roman"/>
          <w:szCs w:val="24"/>
        </w:rPr>
        <w:t xml:space="preserve"> of 0+100.</w:t>
      </w:r>
    </w:p>
    <w:p w:rsidR="00712799" w:rsidRPr="00240A0B" w:rsidRDefault="00712799" w:rsidP="00712799">
      <w:pPr>
        <w:jc w:val="both"/>
        <w:rPr>
          <w:rFonts w:cs="Times New Roman"/>
          <w:szCs w:val="24"/>
        </w:rPr>
      </w:pPr>
      <w:r w:rsidRPr="00240A0B">
        <w:rPr>
          <w:rFonts w:cs="Times New Roman"/>
          <w:szCs w:val="24"/>
        </w:rPr>
        <w:t xml:space="preserve">The length of the flume on the former canal is about 23m. The flumes are proposed to be constructed from R.C concrete. The concrete grade is proposed to be C-25, that is, 25MPa. Concrete structures are for base slab, supporting piers, footings and for water holding canal walls. </w:t>
      </w:r>
    </w:p>
    <w:p w:rsidR="00712799" w:rsidRPr="00240A0B" w:rsidRDefault="00712799" w:rsidP="00712799">
      <w:pPr>
        <w:jc w:val="both"/>
        <w:rPr>
          <w:rFonts w:cs="Times New Roman"/>
          <w:szCs w:val="24"/>
        </w:rPr>
      </w:pPr>
      <w:r w:rsidRPr="00240A0B">
        <w:rPr>
          <w:rFonts w:cs="Times New Roman"/>
          <w:szCs w:val="24"/>
        </w:rPr>
        <w:t>The R.C. concrete flume walls are to be well joined with a C-25 grade R.C. concrete base slab. Again the base slab of the flume structure will be supported by R.C. concr</w:t>
      </w:r>
      <w:r w:rsidR="00DB6BB0" w:rsidRPr="00240A0B">
        <w:rPr>
          <w:rFonts w:cs="Times New Roman"/>
          <w:szCs w:val="24"/>
        </w:rPr>
        <w:t>ete piers at a clear span of 7.5</w:t>
      </w:r>
      <w:r w:rsidRPr="00240A0B">
        <w:rPr>
          <w:rFonts w:cs="Times New Roman"/>
          <w:szCs w:val="24"/>
        </w:rPr>
        <w:t xml:space="preserve">m. The thickness of the base slab </w:t>
      </w:r>
      <w:r w:rsidR="00DB6BB0" w:rsidRPr="00240A0B">
        <w:rPr>
          <w:rFonts w:cs="Times New Roman"/>
          <w:szCs w:val="24"/>
        </w:rPr>
        <w:t>and vertical walls is 20cm</w:t>
      </w:r>
      <w:r w:rsidRPr="00240A0B">
        <w:rPr>
          <w:rFonts w:cs="Times New Roman"/>
          <w:szCs w:val="24"/>
        </w:rPr>
        <w:t>. These walls are designed to be constructed from a diameter of 12mm</w:t>
      </w:r>
      <w:r w:rsidR="00CA4B4F" w:rsidRPr="00240A0B">
        <w:rPr>
          <w:rFonts w:cs="Times New Roman"/>
          <w:szCs w:val="24"/>
        </w:rPr>
        <w:t xml:space="preserve"> and 10mm double</w:t>
      </w:r>
      <w:r w:rsidRPr="00240A0B">
        <w:rPr>
          <w:rFonts w:cs="Times New Roman"/>
          <w:szCs w:val="24"/>
        </w:rPr>
        <w:t xml:space="preserve"> reinforced C-2</w:t>
      </w:r>
      <w:r w:rsidR="00CA4B4F" w:rsidRPr="00240A0B">
        <w:rPr>
          <w:rFonts w:cs="Times New Roman"/>
          <w:szCs w:val="24"/>
        </w:rPr>
        <w:t>5 concrete even</w:t>
      </w:r>
      <w:r w:rsidRPr="00240A0B">
        <w:rPr>
          <w:rFonts w:cs="Times New Roman"/>
          <w:szCs w:val="24"/>
        </w:rPr>
        <w:t xml:space="preserve"> they are carrying small depth of water </w:t>
      </w:r>
      <w:r w:rsidR="00CA4B4F" w:rsidRPr="00240A0B">
        <w:rPr>
          <w:rFonts w:cs="Times New Roman"/>
          <w:szCs w:val="24"/>
        </w:rPr>
        <w:t>they might be exposed to</w:t>
      </w:r>
      <w:r w:rsidRPr="00240A0B">
        <w:rPr>
          <w:rFonts w:cs="Times New Roman"/>
          <w:szCs w:val="24"/>
        </w:rPr>
        <w:t xml:space="preserve"> the impact of boulders. The total bed widths of the slabs of both flumes are controlled based on the internal widths of the incoming canals, the thickness of the walls at </w:t>
      </w:r>
      <w:r w:rsidR="00CA4B4F" w:rsidRPr="00240A0B">
        <w:rPr>
          <w:rFonts w:cs="Times New Roman"/>
          <w:szCs w:val="24"/>
        </w:rPr>
        <w:t xml:space="preserve">both </w:t>
      </w:r>
      <w:r w:rsidRPr="00240A0B">
        <w:rPr>
          <w:rFonts w:cs="Times New Roman"/>
          <w:szCs w:val="24"/>
        </w:rPr>
        <w:t>sides</w:t>
      </w:r>
      <w:r w:rsidR="00CA4B4F" w:rsidRPr="00240A0B">
        <w:rPr>
          <w:rFonts w:cs="Times New Roman"/>
          <w:szCs w:val="24"/>
        </w:rPr>
        <w:t xml:space="preserve"> needs </w:t>
      </w:r>
      <w:r w:rsidRPr="00240A0B">
        <w:rPr>
          <w:rFonts w:cs="Times New Roman"/>
          <w:szCs w:val="24"/>
        </w:rPr>
        <w:t xml:space="preserve">extra 5cm for putting formworks to erect the walls. </w:t>
      </w:r>
    </w:p>
    <w:p w:rsidR="00712799" w:rsidRPr="00240A0B" w:rsidRDefault="00DB6BB0" w:rsidP="00712799">
      <w:pPr>
        <w:jc w:val="both"/>
        <w:rPr>
          <w:rFonts w:cs="Times New Roman"/>
          <w:szCs w:val="24"/>
        </w:rPr>
      </w:pPr>
      <w:r w:rsidRPr="00240A0B">
        <w:rPr>
          <w:rFonts w:cs="Times New Roman"/>
          <w:szCs w:val="24"/>
        </w:rPr>
        <w:t>Masonry retaining wall</w:t>
      </w:r>
      <w:r w:rsidR="00712799" w:rsidRPr="00240A0B">
        <w:rPr>
          <w:rFonts w:cs="Times New Roman"/>
          <w:szCs w:val="24"/>
        </w:rPr>
        <w:t xml:space="preserve"> of </w:t>
      </w:r>
      <w:r w:rsidRPr="00240A0B">
        <w:rPr>
          <w:rFonts w:cs="Times New Roman"/>
          <w:szCs w:val="24"/>
        </w:rPr>
        <w:t xml:space="preserve">top </w:t>
      </w:r>
      <w:r w:rsidR="00712799" w:rsidRPr="00240A0B">
        <w:rPr>
          <w:rFonts w:cs="Times New Roman"/>
          <w:szCs w:val="24"/>
        </w:rPr>
        <w:t>width</w:t>
      </w:r>
      <w:r w:rsidR="00DC5DAF" w:rsidRPr="00240A0B">
        <w:rPr>
          <w:rFonts w:cs="Times New Roman"/>
          <w:szCs w:val="24"/>
        </w:rPr>
        <w:t xml:space="preserve"> 0.5m and bottom width of </w:t>
      </w:r>
      <w:r w:rsidR="00712799" w:rsidRPr="00240A0B">
        <w:rPr>
          <w:rFonts w:cs="Times New Roman"/>
          <w:szCs w:val="24"/>
        </w:rPr>
        <w:t>2</w:t>
      </w:r>
      <w:r w:rsidRPr="00240A0B">
        <w:rPr>
          <w:rFonts w:cs="Times New Roman"/>
          <w:szCs w:val="24"/>
        </w:rPr>
        <w:t>.5</w:t>
      </w:r>
      <w:r w:rsidR="00DC5DAF" w:rsidRPr="00240A0B">
        <w:rPr>
          <w:rFonts w:cs="Times New Roman"/>
          <w:szCs w:val="24"/>
        </w:rPr>
        <w:t>m</w:t>
      </w:r>
      <w:r w:rsidR="00712799" w:rsidRPr="00240A0B">
        <w:rPr>
          <w:rFonts w:cs="Times New Roman"/>
          <w:szCs w:val="24"/>
        </w:rPr>
        <w:t>, len</w:t>
      </w:r>
      <w:r w:rsidRPr="00240A0B">
        <w:rPr>
          <w:rFonts w:cs="Times New Roman"/>
          <w:szCs w:val="24"/>
        </w:rPr>
        <w:t>gth equal to 5m</w:t>
      </w:r>
      <w:r w:rsidR="00DC5DAF" w:rsidRPr="00240A0B">
        <w:rPr>
          <w:rFonts w:cs="Times New Roman"/>
          <w:szCs w:val="24"/>
        </w:rPr>
        <w:t xml:space="preserve">downstream </w:t>
      </w:r>
      <w:r w:rsidR="00712799" w:rsidRPr="00240A0B">
        <w:rPr>
          <w:rFonts w:cs="Times New Roman"/>
          <w:szCs w:val="24"/>
        </w:rPr>
        <w:t>and depths of about 2</w:t>
      </w:r>
      <w:r w:rsidR="00DC5DAF" w:rsidRPr="00240A0B">
        <w:rPr>
          <w:rFonts w:cs="Times New Roman"/>
          <w:szCs w:val="24"/>
        </w:rPr>
        <w:t>.6</w:t>
      </w:r>
      <w:r w:rsidR="00712799" w:rsidRPr="00240A0B">
        <w:rPr>
          <w:rFonts w:cs="Times New Roman"/>
          <w:szCs w:val="24"/>
        </w:rPr>
        <w:t xml:space="preserve">m </w:t>
      </w:r>
      <w:r w:rsidR="00DC5DAF" w:rsidRPr="00240A0B">
        <w:rPr>
          <w:rFonts w:cs="Times New Roman"/>
          <w:szCs w:val="24"/>
        </w:rPr>
        <w:t>is</w:t>
      </w:r>
      <w:r w:rsidR="00712799" w:rsidRPr="00240A0B">
        <w:rPr>
          <w:rFonts w:cs="Times New Roman"/>
          <w:szCs w:val="24"/>
        </w:rPr>
        <w:t xml:space="preserve"> proposed </w:t>
      </w:r>
      <w:r w:rsidR="00DC5DAF" w:rsidRPr="00240A0B">
        <w:rPr>
          <w:rFonts w:cs="Times New Roman"/>
          <w:szCs w:val="24"/>
        </w:rPr>
        <w:t>for the right of the gully</w:t>
      </w:r>
      <w:r w:rsidR="00712799" w:rsidRPr="00240A0B">
        <w:rPr>
          <w:rFonts w:cs="Times New Roman"/>
          <w:szCs w:val="24"/>
        </w:rPr>
        <w:t xml:space="preserve"> to </w:t>
      </w:r>
      <w:r w:rsidR="00DC5DAF" w:rsidRPr="00240A0B">
        <w:rPr>
          <w:rFonts w:cs="Times New Roman"/>
          <w:szCs w:val="24"/>
        </w:rPr>
        <w:t>enhance the stability of the bank.</w:t>
      </w:r>
    </w:p>
    <w:p w:rsidR="00712799" w:rsidRPr="00240A0B" w:rsidRDefault="00712799" w:rsidP="00712799">
      <w:pPr>
        <w:jc w:val="both"/>
        <w:rPr>
          <w:rFonts w:cs="Times New Roman"/>
          <w:szCs w:val="24"/>
        </w:rPr>
      </w:pPr>
      <w:r w:rsidRPr="00240A0B">
        <w:rPr>
          <w:rFonts w:cs="Times New Roman"/>
          <w:szCs w:val="24"/>
        </w:rPr>
        <w:t xml:space="preserve">Finally, to place the two ends of the flumes on strong formation abutment masonry walls were incorporated. These walls can properly support the earthen banks at both sides and further protect them from scouring. </w:t>
      </w:r>
    </w:p>
    <w:p w:rsidR="00CA4B4F" w:rsidRPr="00240A0B" w:rsidRDefault="00CA4B4F" w:rsidP="00F43A67">
      <w:pPr>
        <w:pStyle w:val="Heading4"/>
      </w:pPr>
      <w:r w:rsidRPr="00240A0B">
        <w:t>Road Crossing Structures</w:t>
      </w:r>
    </w:p>
    <w:p w:rsidR="00CA4B4F" w:rsidRDefault="00CA4B4F" w:rsidP="00240A0B">
      <w:pPr>
        <w:spacing w:after="0"/>
        <w:jc w:val="both"/>
        <w:rPr>
          <w:rFonts w:cs="Times New Roman"/>
        </w:rPr>
      </w:pPr>
      <w:r w:rsidRPr="00526AE1">
        <w:rPr>
          <w:rFonts w:cs="Times New Roman"/>
        </w:rPr>
        <w:t xml:space="preserve">There several dry weather major foot paths in the command area they run across the main canal and secondary canal. Pipe culvert which is the most common road crossing structure is preferred to pass water beneath major roads. Whereas, small box culverts are preferred to cross foot paths rather than pipe culverts. The road crossing structures will </w:t>
      </w:r>
      <w:r w:rsidR="006B5521">
        <w:rPr>
          <w:rFonts w:cs="Times New Roman"/>
        </w:rPr>
        <w:t>no</w:t>
      </w:r>
      <w:r w:rsidRPr="00526AE1">
        <w:rPr>
          <w:rFonts w:cs="Times New Roman"/>
        </w:rPr>
        <w:t xml:space="preserve">t be comfortable for operation and maintenance by virtue of its smaller design bed width and depth. Unlike other civil structures irrigation and </w:t>
      </w:r>
      <w:r w:rsidRPr="00526AE1">
        <w:rPr>
          <w:rFonts w:cs="Times New Roman"/>
        </w:rPr>
        <w:lastRenderedPageBreak/>
        <w:t xml:space="preserve">hydraulic structures are hardly flexible to change their geometrical sizes. That is modifying their designed parameters result in malfunctioning of the proposed scheme. As result, the possible option is controlling the lengths of the culverts as much as possible for operation and maintenance purpose from outside. In addition to this, priority is given to box culverts with removable slab covers if the situation allows. </w:t>
      </w:r>
    </w:p>
    <w:p w:rsidR="002640E2" w:rsidRPr="00D441D0" w:rsidRDefault="00AB115F" w:rsidP="00D441D0">
      <w:pPr>
        <w:spacing w:after="0"/>
        <w:jc w:val="both"/>
        <w:rPr>
          <w:rFonts w:cs="Times New Roman"/>
        </w:rPr>
      </w:pPr>
      <w:r>
        <w:rPr>
          <w:rFonts w:cs="Times New Roman"/>
        </w:rPr>
        <w:t xml:space="preserve">In this scheme two URAP road crossing structures considered at the main canal and two pedestrian bridge at which one is at the main canal and the other is at MC-1. The design of the road crossing structures fixed according to the URAP design road guide line as well as the site specific condition. </w:t>
      </w:r>
    </w:p>
    <w:p w:rsidR="00D441D0" w:rsidRDefault="00D441D0" w:rsidP="00675220">
      <w:pPr>
        <w:pStyle w:val="Heading2"/>
      </w:pPr>
      <w:bookmarkStart w:id="303" w:name="_Toc506932671"/>
      <w:r>
        <w:t>Bill of Quantity and Cost Estimation</w:t>
      </w:r>
      <w:bookmarkEnd w:id="303"/>
    </w:p>
    <w:p w:rsidR="009C274E" w:rsidRDefault="00196125" w:rsidP="00B663CD">
      <w:pPr>
        <w:pStyle w:val="Caption"/>
      </w:pPr>
      <w:bookmarkStart w:id="304" w:name="_Toc506932712"/>
      <w:r>
        <w:t xml:space="preserve">Table </w:t>
      </w:r>
      <w:fldSimple w:instr=" STYLEREF 1 \s ">
        <w:r w:rsidR="00BB1A7F">
          <w:rPr>
            <w:noProof/>
          </w:rPr>
          <w:t>4</w:t>
        </w:r>
      </w:fldSimple>
      <w:r w:rsidR="00BB1A7F">
        <w:noBreakHyphen/>
      </w:r>
      <w:fldSimple w:instr=" SEQ Table \* ARABIC \s 1 ">
        <w:r w:rsidR="00BB1A7F">
          <w:rPr>
            <w:noProof/>
          </w:rPr>
          <w:t>8</w:t>
        </w:r>
      </w:fldSimple>
      <w:r>
        <w:t xml:space="preserve">: Bill </w:t>
      </w:r>
      <w:r w:rsidR="002D72E4">
        <w:t>Nr</w:t>
      </w:r>
      <w:r>
        <w:t xml:space="preserve">. 3- </w:t>
      </w:r>
      <w:r w:rsidR="00DF252A">
        <w:t>Irrigation Infrastructure</w:t>
      </w:r>
      <w:bookmarkEnd w:id="304"/>
      <w:r>
        <w:t xml:space="preserve"> </w:t>
      </w:r>
    </w:p>
    <w:tbl>
      <w:tblPr>
        <w:tblW w:w="10296" w:type="dxa"/>
        <w:tblInd w:w="94" w:type="dxa"/>
        <w:tblLook w:val="04A0"/>
      </w:tblPr>
      <w:tblGrid>
        <w:gridCol w:w="936"/>
        <w:gridCol w:w="5387"/>
        <w:gridCol w:w="670"/>
        <w:gridCol w:w="1137"/>
        <w:gridCol w:w="1056"/>
        <w:gridCol w:w="1476"/>
      </w:tblGrid>
      <w:tr w:rsidR="00D03652" w:rsidRPr="00D03652" w:rsidTr="00D03652">
        <w:trPr>
          <w:trHeight w:val="401"/>
        </w:trPr>
        <w:tc>
          <w:tcPr>
            <w:tcW w:w="10296" w:type="dxa"/>
            <w:gridSpan w:val="6"/>
            <w:tcBorders>
              <w:top w:val="nil"/>
              <w:left w:val="nil"/>
              <w:bottom w:val="nil"/>
              <w:right w:val="nil"/>
            </w:tcBorders>
            <w:shd w:val="clear" w:color="auto" w:fill="auto"/>
            <w:noWrap/>
            <w:vAlign w:val="center"/>
            <w:hideMark/>
          </w:tcPr>
          <w:p w:rsidR="00D03652" w:rsidRPr="00D03652" w:rsidRDefault="00D03652" w:rsidP="00D03652">
            <w:pPr>
              <w:spacing w:before="0" w:after="0" w:line="240" w:lineRule="auto"/>
              <w:jc w:val="center"/>
              <w:rPr>
                <w:rFonts w:eastAsia="Times New Roman" w:cs="Times New Roman"/>
                <w:b/>
                <w:bCs/>
                <w:color w:val="4F81BD"/>
                <w:szCs w:val="24"/>
              </w:rPr>
            </w:pPr>
            <w:bookmarkStart w:id="305" w:name="RANGE!A1"/>
            <w:r w:rsidRPr="00D03652">
              <w:rPr>
                <w:rFonts w:eastAsia="Times New Roman" w:cs="Times New Roman"/>
                <w:b/>
                <w:bCs/>
                <w:color w:val="4F81BD"/>
                <w:szCs w:val="24"/>
              </w:rPr>
              <w:t xml:space="preserve">Bill No. 3: </w:t>
            </w:r>
            <w:proofErr w:type="spellStart"/>
            <w:r w:rsidRPr="00D03652">
              <w:rPr>
                <w:rFonts w:eastAsia="Times New Roman" w:cs="Times New Roman"/>
                <w:b/>
                <w:bCs/>
                <w:color w:val="4F81BD"/>
                <w:szCs w:val="24"/>
              </w:rPr>
              <w:t>Agam</w:t>
            </w:r>
            <w:proofErr w:type="spellEnd"/>
            <w:r w:rsidRPr="00D03652">
              <w:rPr>
                <w:rFonts w:eastAsia="Times New Roman" w:cs="Times New Roman"/>
                <w:b/>
                <w:bCs/>
                <w:color w:val="4F81BD"/>
                <w:szCs w:val="24"/>
              </w:rPr>
              <w:t xml:space="preserve"> </w:t>
            </w:r>
            <w:proofErr w:type="spellStart"/>
            <w:r w:rsidRPr="00D03652">
              <w:rPr>
                <w:rFonts w:eastAsia="Times New Roman" w:cs="Times New Roman"/>
                <w:b/>
                <w:bCs/>
                <w:color w:val="4F81BD"/>
                <w:szCs w:val="24"/>
              </w:rPr>
              <w:t>Wuha</w:t>
            </w:r>
            <w:proofErr w:type="spellEnd"/>
            <w:r w:rsidRPr="00D03652">
              <w:rPr>
                <w:rFonts w:eastAsia="Times New Roman" w:cs="Times New Roman"/>
                <w:b/>
                <w:bCs/>
                <w:color w:val="4F81BD"/>
                <w:szCs w:val="24"/>
              </w:rPr>
              <w:t xml:space="preserve"> SSIP  Bill of Quantity For Irrigation System</w:t>
            </w:r>
            <w:bookmarkEnd w:id="305"/>
          </w:p>
        </w:tc>
      </w:tr>
      <w:tr w:rsidR="00D03652" w:rsidRPr="00D03652" w:rsidTr="00D03652">
        <w:trPr>
          <w:trHeight w:val="644"/>
        </w:trPr>
        <w:tc>
          <w:tcPr>
            <w:tcW w:w="875" w:type="dxa"/>
            <w:tcBorders>
              <w:top w:val="double" w:sz="6" w:space="0" w:color="D99795"/>
              <w:left w:val="double" w:sz="6" w:space="0" w:color="D99795"/>
              <w:bottom w:val="single" w:sz="4" w:space="0" w:color="D99795"/>
              <w:right w:val="single" w:sz="4" w:space="0" w:color="D99795"/>
            </w:tcBorders>
            <w:shd w:val="clear" w:color="000000" w:fill="F2F2F2"/>
            <w:vAlign w:val="center"/>
            <w:hideMark/>
          </w:tcPr>
          <w:p w:rsidR="00D03652" w:rsidRPr="00D03652" w:rsidRDefault="00D03652" w:rsidP="00D03652">
            <w:pPr>
              <w:spacing w:before="0" w:after="0" w:line="240" w:lineRule="auto"/>
              <w:jc w:val="both"/>
              <w:rPr>
                <w:rFonts w:eastAsia="Times New Roman" w:cs="Times New Roman"/>
                <w:b/>
                <w:bCs/>
                <w:color w:val="000000"/>
                <w:szCs w:val="24"/>
              </w:rPr>
            </w:pPr>
            <w:r w:rsidRPr="00D03652">
              <w:rPr>
                <w:rFonts w:eastAsia="Times New Roman" w:cs="Times New Roman"/>
                <w:b/>
                <w:bCs/>
                <w:color w:val="000000"/>
                <w:szCs w:val="24"/>
              </w:rPr>
              <w:t>Nr.</w:t>
            </w:r>
          </w:p>
        </w:tc>
        <w:tc>
          <w:tcPr>
            <w:tcW w:w="5387" w:type="dxa"/>
            <w:tcBorders>
              <w:top w:val="double" w:sz="6" w:space="0" w:color="D99795"/>
              <w:left w:val="nil"/>
              <w:bottom w:val="single" w:sz="4" w:space="0" w:color="D99795"/>
              <w:right w:val="single" w:sz="4" w:space="0" w:color="D99795"/>
            </w:tcBorders>
            <w:shd w:val="clear" w:color="000000" w:fill="F2F2F2"/>
            <w:vAlign w:val="center"/>
            <w:hideMark/>
          </w:tcPr>
          <w:p w:rsidR="00D03652" w:rsidRPr="00D03652" w:rsidRDefault="00D03652" w:rsidP="00D03652">
            <w:pPr>
              <w:spacing w:before="0" w:after="0" w:line="240" w:lineRule="auto"/>
              <w:jc w:val="both"/>
              <w:rPr>
                <w:rFonts w:eastAsia="Times New Roman" w:cs="Times New Roman"/>
                <w:b/>
                <w:bCs/>
                <w:color w:val="000000"/>
                <w:szCs w:val="24"/>
              </w:rPr>
            </w:pPr>
            <w:r w:rsidRPr="00D03652">
              <w:rPr>
                <w:rFonts w:eastAsia="Times New Roman" w:cs="Times New Roman"/>
                <w:b/>
                <w:bCs/>
                <w:color w:val="000000"/>
                <w:szCs w:val="24"/>
              </w:rPr>
              <w:t>Descriptions</w:t>
            </w:r>
          </w:p>
        </w:tc>
        <w:tc>
          <w:tcPr>
            <w:tcW w:w="635" w:type="dxa"/>
            <w:tcBorders>
              <w:top w:val="double" w:sz="6" w:space="0" w:color="D99795"/>
              <w:left w:val="nil"/>
              <w:bottom w:val="single" w:sz="4" w:space="0" w:color="D99795"/>
              <w:right w:val="single" w:sz="4" w:space="0" w:color="D99795"/>
            </w:tcBorders>
            <w:shd w:val="clear" w:color="000000" w:fill="F2F2F2"/>
            <w:vAlign w:val="center"/>
            <w:hideMark/>
          </w:tcPr>
          <w:p w:rsidR="00D03652" w:rsidRPr="00D03652" w:rsidRDefault="00D03652" w:rsidP="00D03652">
            <w:pPr>
              <w:spacing w:before="0" w:after="0" w:line="240" w:lineRule="auto"/>
              <w:jc w:val="both"/>
              <w:rPr>
                <w:rFonts w:eastAsia="Times New Roman" w:cs="Times New Roman"/>
                <w:b/>
                <w:bCs/>
                <w:color w:val="000000"/>
                <w:szCs w:val="24"/>
              </w:rPr>
            </w:pPr>
            <w:r w:rsidRPr="00D03652">
              <w:rPr>
                <w:rFonts w:eastAsia="Times New Roman" w:cs="Times New Roman"/>
                <w:b/>
                <w:bCs/>
                <w:color w:val="000000"/>
                <w:szCs w:val="24"/>
              </w:rPr>
              <w:t>Unit</w:t>
            </w:r>
          </w:p>
        </w:tc>
        <w:tc>
          <w:tcPr>
            <w:tcW w:w="1056" w:type="dxa"/>
            <w:tcBorders>
              <w:top w:val="double" w:sz="6" w:space="0" w:color="D99795"/>
              <w:left w:val="nil"/>
              <w:bottom w:val="single" w:sz="4" w:space="0" w:color="D99795"/>
              <w:right w:val="single" w:sz="4" w:space="0" w:color="D99795"/>
            </w:tcBorders>
            <w:shd w:val="clear" w:color="000000" w:fill="F2F2F2"/>
            <w:vAlign w:val="center"/>
            <w:hideMark/>
          </w:tcPr>
          <w:p w:rsidR="00D03652" w:rsidRPr="00D03652" w:rsidRDefault="00D03652" w:rsidP="00D03652">
            <w:pPr>
              <w:spacing w:before="0" w:after="0" w:line="240" w:lineRule="auto"/>
              <w:jc w:val="both"/>
              <w:rPr>
                <w:rFonts w:eastAsia="Times New Roman" w:cs="Times New Roman"/>
                <w:b/>
                <w:bCs/>
                <w:color w:val="000000"/>
                <w:szCs w:val="24"/>
              </w:rPr>
            </w:pPr>
            <w:r w:rsidRPr="00D03652">
              <w:rPr>
                <w:rFonts w:eastAsia="Times New Roman" w:cs="Times New Roman"/>
                <w:b/>
                <w:bCs/>
                <w:color w:val="000000"/>
                <w:szCs w:val="24"/>
              </w:rPr>
              <w:t>Quantity</w:t>
            </w:r>
          </w:p>
        </w:tc>
        <w:tc>
          <w:tcPr>
            <w:tcW w:w="982" w:type="dxa"/>
            <w:tcBorders>
              <w:top w:val="double" w:sz="6" w:space="0" w:color="D99795"/>
              <w:left w:val="nil"/>
              <w:bottom w:val="single" w:sz="4" w:space="0" w:color="D99795"/>
              <w:right w:val="single" w:sz="4" w:space="0" w:color="D99795"/>
            </w:tcBorders>
            <w:shd w:val="clear" w:color="000000" w:fill="F2F2F2"/>
            <w:vAlign w:val="center"/>
            <w:hideMark/>
          </w:tcPr>
          <w:p w:rsidR="00D03652" w:rsidRPr="00D03652" w:rsidRDefault="00D03652" w:rsidP="00D03652">
            <w:pPr>
              <w:spacing w:before="0" w:after="0" w:line="240" w:lineRule="auto"/>
              <w:jc w:val="both"/>
              <w:rPr>
                <w:rFonts w:eastAsia="Times New Roman" w:cs="Times New Roman"/>
                <w:b/>
                <w:bCs/>
                <w:color w:val="000000"/>
                <w:szCs w:val="24"/>
              </w:rPr>
            </w:pPr>
            <w:r w:rsidRPr="00D03652">
              <w:rPr>
                <w:rFonts w:eastAsia="Times New Roman" w:cs="Times New Roman"/>
                <w:b/>
                <w:bCs/>
                <w:color w:val="000000"/>
                <w:szCs w:val="24"/>
              </w:rPr>
              <w:t>Unit Price (Birr)</w:t>
            </w:r>
          </w:p>
        </w:tc>
        <w:tc>
          <w:tcPr>
            <w:tcW w:w="1360" w:type="dxa"/>
            <w:tcBorders>
              <w:top w:val="double" w:sz="6" w:space="0" w:color="D99795"/>
              <w:left w:val="nil"/>
              <w:bottom w:val="single" w:sz="4" w:space="0" w:color="D99795"/>
              <w:right w:val="double" w:sz="6" w:space="0" w:color="D99795"/>
            </w:tcBorders>
            <w:shd w:val="clear" w:color="000000" w:fill="F2F2F2"/>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Amount (Birr)</w:t>
            </w:r>
          </w:p>
        </w:tc>
      </w:tr>
      <w:tr w:rsidR="00D03652" w:rsidRPr="00D03652" w:rsidTr="00D03652">
        <w:trPr>
          <w:trHeight w:val="314"/>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b/>
                <w:bCs/>
                <w:color w:val="000000"/>
                <w:szCs w:val="24"/>
              </w:rPr>
            </w:pPr>
            <w:r w:rsidRPr="00D03652">
              <w:rPr>
                <w:rFonts w:eastAsia="Times New Roman" w:cs="Times New Roman"/>
                <w:b/>
                <w:bCs/>
                <w:color w:val="000000"/>
                <w:szCs w:val="24"/>
              </w:rPr>
              <w:t>1</w:t>
            </w:r>
          </w:p>
        </w:tc>
        <w:tc>
          <w:tcPr>
            <w:tcW w:w="5387"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b/>
                <w:bCs/>
                <w:color w:val="000000"/>
                <w:szCs w:val="24"/>
              </w:rPr>
            </w:pPr>
            <w:r w:rsidRPr="00D03652">
              <w:rPr>
                <w:rFonts w:eastAsia="Times New Roman" w:cs="Times New Roman"/>
                <w:b/>
                <w:bCs/>
                <w:color w:val="000000"/>
                <w:szCs w:val="24"/>
              </w:rPr>
              <w:t xml:space="preserve"> Main Canal </w:t>
            </w:r>
          </w:p>
        </w:tc>
        <w:tc>
          <w:tcPr>
            <w:tcW w:w="635"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r>
      <w:tr w:rsidR="00D03652" w:rsidRPr="00D03652" w:rsidTr="00D03652">
        <w:trPr>
          <w:trHeight w:val="314"/>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b/>
                <w:bCs/>
                <w:color w:val="000000"/>
                <w:szCs w:val="24"/>
              </w:rPr>
            </w:pPr>
            <w:r w:rsidRPr="00D03652">
              <w:rPr>
                <w:rFonts w:eastAsia="Times New Roman" w:cs="Times New Roman"/>
                <w:b/>
                <w:bCs/>
                <w:color w:val="000000"/>
                <w:szCs w:val="24"/>
              </w:rPr>
              <w:t>1.1</w:t>
            </w:r>
          </w:p>
        </w:tc>
        <w:tc>
          <w:tcPr>
            <w:tcW w:w="5387"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b/>
                <w:bCs/>
                <w:color w:val="000000"/>
                <w:szCs w:val="24"/>
              </w:rPr>
            </w:pPr>
            <w:r w:rsidRPr="00D03652">
              <w:rPr>
                <w:rFonts w:eastAsia="Times New Roman" w:cs="Times New Roman"/>
                <w:b/>
                <w:bCs/>
                <w:color w:val="000000"/>
                <w:szCs w:val="24"/>
              </w:rPr>
              <w:t>Earth Work and Rock Excavation</w:t>
            </w:r>
          </w:p>
        </w:tc>
        <w:tc>
          <w:tcPr>
            <w:tcW w:w="635"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r>
      <w:tr w:rsidR="00D03652" w:rsidRPr="00D03652" w:rsidTr="00D03652">
        <w:trPr>
          <w:trHeight w:val="374"/>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1.1.1</w:t>
            </w:r>
          </w:p>
        </w:tc>
        <w:tc>
          <w:tcPr>
            <w:tcW w:w="5387"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Common Soil Excavation </w:t>
            </w:r>
          </w:p>
        </w:tc>
        <w:tc>
          <w:tcPr>
            <w:tcW w:w="635"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m</w:t>
            </w:r>
            <w:r w:rsidRPr="00D03652">
              <w:rPr>
                <w:rFonts w:eastAsia="Times New Roman" w:cs="Times New Roman"/>
                <w:color w:val="000000"/>
                <w:szCs w:val="24"/>
                <w:vertAlign w:val="superscript"/>
              </w:rPr>
              <w:t>3</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    3,326.88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90</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299,419.20</w:t>
            </w:r>
          </w:p>
        </w:tc>
      </w:tr>
      <w:tr w:rsidR="00D03652" w:rsidRPr="00D03652" w:rsidTr="00D03652">
        <w:trPr>
          <w:trHeight w:val="943"/>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1.1.2</w:t>
            </w:r>
          </w:p>
        </w:tc>
        <w:tc>
          <w:tcPr>
            <w:tcW w:w="5387"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20 cm thick Selected materials fill and compaction as masonry bedding over the clay foundation</w:t>
            </w:r>
          </w:p>
        </w:tc>
        <w:tc>
          <w:tcPr>
            <w:tcW w:w="635"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m3</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       799.60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120</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95,952.00</w:t>
            </w:r>
          </w:p>
        </w:tc>
      </w:tr>
      <w:tr w:rsidR="00D03652" w:rsidRPr="00D03652" w:rsidTr="00D03652">
        <w:trPr>
          <w:trHeight w:val="314"/>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1.1.3</w:t>
            </w:r>
          </w:p>
        </w:tc>
        <w:tc>
          <w:tcPr>
            <w:tcW w:w="5387"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Weathered rock excavation</w:t>
            </w:r>
          </w:p>
        </w:tc>
        <w:tc>
          <w:tcPr>
            <w:tcW w:w="635"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m³</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         67.90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350</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23,765.00</w:t>
            </w:r>
          </w:p>
        </w:tc>
      </w:tr>
      <w:tr w:rsidR="00D03652" w:rsidRPr="00D03652" w:rsidTr="00D03652">
        <w:trPr>
          <w:trHeight w:val="314"/>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1.2</w:t>
            </w:r>
          </w:p>
        </w:tc>
        <w:tc>
          <w:tcPr>
            <w:tcW w:w="5387"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b/>
                <w:bCs/>
                <w:color w:val="000000"/>
                <w:szCs w:val="24"/>
              </w:rPr>
            </w:pPr>
            <w:r w:rsidRPr="00D03652">
              <w:rPr>
                <w:rFonts w:eastAsia="Times New Roman" w:cs="Times New Roman"/>
                <w:b/>
                <w:bCs/>
                <w:color w:val="000000"/>
                <w:szCs w:val="24"/>
              </w:rPr>
              <w:t>Masonry Work</w:t>
            </w:r>
          </w:p>
        </w:tc>
        <w:tc>
          <w:tcPr>
            <w:tcW w:w="635"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r>
      <w:tr w:rsidR="00D03652" w:rsidRPr="00D03652" w:rsidTr="00D03652">
        <w:trPr>
          <w:trHeight w:val="1258"/>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1.2.1</w:t>
            </w:r>
          </w:p>
        </w:tc>
        <w:tc>
          <w:tcPr>
            <w:tcW w:w="5387"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Basaltic or equivalent stone masonry Canal well bedded in cement sand mortar of 1:3 mix ratio .The thickness of masonry wall will be as indicated in the drawing. </w:t>
            </w:r>
          </w:p>
        </w:tc>
        <w:tc>
          <w:tcPr>
            <w:tcW w:w="635"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m</w:t>
            </w:r>
            <w:r w:rsidRPr="00D03652">
              <w:rPr>
                <w:rFonts w:eastAsia="Times New Roman" w:cs="Times New Roman"/>
                <w:color w:val="000000"/>
                <w:szCs w:val="24"/>
                <w:vertAlign w:val="superscript"/>
              </w:rPr>
              <w:t>3</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    2,967.04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1,800.00</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5,340,672.00</w:t>
            </w:r>
          </w:p>
        </w:tc>
      </w:tr>
      <w:tr w:rsidR="00D03652" w:rsidRPr="00D03652" w:rsidTr="00D03652">
        <w:trPr>
          <w:trHeight w:val="629"/>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1.2.2</w:t>
            </w:r>
          </w:p>
        </w:tc>
        <w:tc>
          <w:tcPr>
            <w:tcW w:w="5387"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25 mm thick plastering (ratio 1:2) of water face and top surface</w:t>
            </w:r>
          </w:p>
        </w:tc>
        <w:tc>
          <w:tcPr>
            <w:tcW w:w="635"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m2</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    7,414.60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140.00</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1,038,044.00</w:t>
            </w:r>
          </w:p>
        </w:tc>
      </w:tr>
      <w:tr w:rsidR="00D03652" w:rsidRPr="00D03652" w:rsidTr="00D03652">
        <w:trPr>
          <w:trHeight w:val="629"/>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1.2.3</w:t>
            </w:r>
          </w:p>
        </w:tc>
        <w:tc>
          <w:tcPr>
            <w:tcW w:w="5387"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Pointing of External wall above the ground level ( Ratio 1:2)</w:t>
            </w:r>
          </w:p>
        </w:tc>
        <w:tc>
          <w:tcPr>
            <w:tcW w:w="635"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m2</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       935.34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110.00</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102,887.77</w:t>
            </w:r>
          </w:p>
        </w:tc>
      </w:tr>
      <w:tr w:rsidR="00D03652" w:rsidRPr="00D03652" w:rsidTr="00D03652">
        <w:trPr>
          <w:trHeight w:val="314"/>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b/>
                <w:bCs/>
                <w:color w:val="000000"/>
                <w:szCs w:val="24"/>
              </w:rPr>
            </w:pPr>
            <w:r w:rsidRPr="00D03652">
              <w:rPr>
                <w:rFonts w:eastAsia="Times New Roman" w:cs="Times New Roman"/>
                <w:b/>
                <w:bCs/>
                <w:color w:val="000000"/>
                <w:szCs w:val="24"/>
              </w:rPr>
              <w:t>1.3</w:t>
            </w:r>
          </w:p>
        </w:tc>
        <w:tc>
          <w:tcPr>
            <w:tcW w:w="5387"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b/>
                <w:bCs/>
                <w:color w:val="000000"/>
                <w:szCs w:val="24"/>
              </w:rPr>
            </w:pPr>
            <w:r w:rsidRPr="00D03652">
              <w:rPr>
                <w:rFonts w:eastAsia="Times New Roman" w:cs="Times New Roman"/>
                <w:b/>
                <w:bCs/>
                <w:color w:val="000000"/>
                <w:szCs w:val="24"/>
              </w:rPr>
              <w:t xml:space="preserve">Flume Structures at </w:t>
            </w:r>
            <w:proofErr w:type="spellStart"/>
            <w:r w:rsidRPr="00D03652">
              <w:rPr>
                <w:rFonts w:eastAsia="Times New Roman" w:cs="Times New Roman"/>
                <w:b/>
                <w:bCs/>
                <w:color w:val="000000"/>
                <w:szCs w:val="24"/>
              </w:rPr>
              <w:t>chainage</w:t>
            </w:r>
            <w:proofErr w:type="spellEnd"/>
            <w:r w:rsidRPr="00D03652">
              <w:rPr>
                <w:rFonts w:eastAsia="Times New Roman" w:cs="Times New Roman"/>
                <w:b/>
                <w:bCs/>
                <w:color w:val="000000"/>
                <w:szCs w:val="24"/>
              </w:rPr>
              <w:t xml:space="preserve"> 0+100</w:t>
            </w:r>
          </w:p>
        </w:tc>
        <w:tc>
          <w:tcPr>
            <w:tcW w:w="635"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r>
      <w:tr w:rsidR="00D03652" w:rsidRPr="00D03652" w:rsidTr="00D03652">
        <w:trPr>
          <w:trHeight w:val="314"/>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1.3.1</w:t>
            </w:r>
          </w:p>
        </w:tc>
        <w:tc>
          <w:tcPr>
            <w:tcW w:w="5387"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b/>
                <w:bCs/>
                <w:color w:val="000000"/>
                <w:szCs w:val="24"/>
              </w:rPr>
            </w:pPr>
            <w:r w:rsidRPr="00D03652">
              <w:rPr>
                <w:rFonts w:eastAsia="Times New Roman" w:cs="Times New Roman"/>
                <w:b/>
                <w:bCs/>
                <w:color w:val="000000"/>
                <w:szCs w:val="24"/>
              </w:rPr>
              <w:t>Excavation</w:t>
            </w:r>
          </w:p>
        </w:tc>
        <w:tc>
          <w:tcPr>
            <w:tcW w:w="635"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r>
      <w:tr w:rsidR="00D03652" w:rsidRPr="00D03652" w:rsidTr="00D03652">
        <w:trPr>
          <w:trHeight w:val="629"/>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1.3.1.1</w:t>
            </w:r>
          </w:p>
        </w:tc>
        <w:tc>
          <w:tcPr>
            <w:tcW w:w="5387"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Excavation in loose soil in open to the lines and grades as shown in the drawing.</w:t>
            </w:r>
          </w:p>
        </w:tc>
        <w:tc>
          <w:tcPr>
            <w:tcW w:w="635"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m</w:t>
            </w:r>
            <w:r w:rsidRPr="00D03652">
              <w:rPr>
                <w:rFonts w:eastAsia="Times New Roman" w:cs="Times New Roman"/>
                <w:color w:val="000000"/>
                <w:szCs w:val="24"/>
                <w:vertAlign w:val="superscript"/>
              </w:rPr>
              <w:t>3</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         78.50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90</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7,065.00</w:t>
            </w:r>
          </w:p>
        </w:tc>
      </w:tr>
      <w:tr w:rsidR="00D03652" w:rsidRPr="00D03652" w:rsidTr="00D03652">
        <w:trPr>
          <w:trHeight w:val="629"/>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lastRenderedPageBreak/>
              <w:t>1.3.1.2</w:t>
            </w:r>
          </w:p>
        </w:tc>
        <w:tc>
          <w:tcPr>
            <w:tcW w:w="5387"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ditto but  </w:t>
            </w:r>
            <w:proofErr w:type="spellStart"/>
            <w:r w:rsidRPr="00D03652">
              <w:rPr>
                <w:rFonts w:eastAsia="Times New Roman" w:cs="Times New Roman"/>
                <w:color w:val="000000"/>
                <w:szCs w:val="24"/>
              </w:rPr>
              <w:t>wathered</w:t>
            </w:r>
            <w:proofErr w:type="spellEnd"/>
            <w:r w:rsidRPr="00D03652">
              <w:rPr>
                <w:rFonts w:eastAsia="Times New Roman" w:cs="Times New Roman"/>
                <w:color w:val="000000"/>
                <w:szCs w:val="24"/>
              </w:rPr>
              <w:t xml:space="preserve"> rock</w:t>
            </w:r>
          </w:p>
        </w:tc>
        <w:tc>
          <w:tcPr>
            <w:tcW w:w="635"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m</w:t>
            </w:r>
            <w:r w:rsidRPr="00D03652">
              <w:rPr>
                <w:rFonts w:eastAsia="Times New Roman" w:cs="Times New Roman"/>
                <w:color w:val="000000"/>
                <w:szCs w:val="24"/>
                <w:vertAlign w:val="superscript"/>
              </w:rPr>
              <w:t>3</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           2.50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350</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875.00</w:t>
            </w:r>
          </w:p>
        </w:tc>
      </w:tr>
      <w:tr w:rsidR="00D03652" w:rsidRPr="00D03652" w:rsidTr="00D03652">
        <w:trPr>
          <w:trHeight w:val="629"/>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1.3.1.3</w:t>
            </w:r>
          </w:p>
        </w:tc>
        <w:tc>
          <w:tcPr>
            <w:tcW w:w="5387"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Back filling with selected material from excavation including compaction.</w:t>
            </w:r>
          </w:p>
        </w:tc>
        <w:tc>
          <w:tcPr>
            <w:tcW w:w="635"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m</w:t>
            </w:r>
            <w:r w:rsidRPr="00D03652">
              <w:rPr>
                <w:rFonts w:eastAsia="Times New Roman" w:cs="Times New Roman"/>
                <w:color w:val="000000"/>
                <w:szCs w:val="24"/>
                <w:vertAlign w:val="superscript"/>
              </w:rPr>
              <w:t>3</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         36.20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120</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4,344.00</w:t>
            </w:r>
          </w:p>
        </w:tc>
      </w:tr>
      <w:tr w:rsidR="00D03652" w:rsidRPr="00D03652" w:rsidTr="00D03652">
        <w:trPr>
          <w:trHeight w:val="314"/>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1.3.2</w:t>
            </w:r>
          </w:p>
        </w:tc>
        <w:tc>
          <w:tcPr>
            <w:tcW w:w="5387"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b/>
                <w:bCs/>
                <w:color w:val="000000"/>
                <w:szCs w:val="24"/>
              </w:rPr>
            </w:pPr>
            <w:r w:rsidRPr="00D03652">
              <w:rPr>
                <w:rFonts w:eastAsia="Times New Roman" w:cs="Times New Roman"/>
                <w:b/>
                <w:bCs/>
                <w:color w:val="000000"/>
                <w:szCs w:val="24"/>
              </w:rPr>
              <w:t>Concrete</w:t>
            </w:r>
          </w:p>
        </w:tc>
        <w:tc>
          <w:tcPr>
            <w:tcW w:w="635"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r>
      <w:tr w:rsidR="00D03652" w:rsidRPr="00D03652" w:rsidTr="00D03652">
        <w:trPr>
          <w:trHeight w:val="629"/>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1.3.2..1</w:t>
            </w:r>
          </w:p>
        </w:tc>
        <w:tc>
          <w:tcPr>
            <w:tcW w:w="5387"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Providing and laying Plain cement concrete in C10 for masonry pad</w:t>
            </w:r>
          </w:p>
        </w:tc>
        <w:tc>
          <w:tcPr>
            <w:tcW w:w="635"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m³</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         15.00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2,700.00</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40,500.00</w:t>
            </w:r>
          </w:p>
        </w:tc>
      </w:tr>
      <w:tr w:rsidR="00D03652" w:rsidRPr="00D03652" w:rsidTr="00D03652">
        <w:trPr>
          <w:trHeight w:val="629"/>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1.3.2..2</w:t>
            </w:r>
          </w:p>
        </w:tc>
        <w:tc>
          <w:tcPr>
            <w:tcW w:w="5387"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Class C-20 reinforced mass concrete of thickness indicated on the drawing</w:t>
            </w:r>
          </w:p>
        </w:tc>
        <w:tc>
          <w:tcPr>
            <w:tcW w:w="635"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m³</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         10.39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2,900.00</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30,131.00</w:t>
            </w:r>
          </w:p>
        </w:tc>
      </w:tr>
      <w:tr w:rsidR="00D03652" w:rsidRPr="00D03652" w:rsidTr="00D03652">
        <w:trPr>
          <w:trHeight w:val="314"/>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1.3.3</w:t>
            </w:r>
          </w:p>
        </w:tc>
        <w:tc>
          <w:tcPr>
            <w:tcW w:w="5387"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b/>
                <w:bCs/>
                <w:color w:val="000000"/>
                <w:szCs w:val="24"/>
              </w:rPr>
            </w:pPr>
            <w:r w:rsidRPr="00D03652">
              <w:rPr>
                <w:rFonts w:eastAsia="Times New Roman" w:cs="Times New Roman"/>
                <w:b/>
                <w:bCs/>
                <w:color w:val="000000"/>
                <w:szCs w:val="24"/>
              </w:rPr>
              <w:t>Reinforcement</w:t>
            </w:r>
          </w:p>
        </w:tc>
        <w:tc>
          <w:tcPr>
            <w:tcW w:w="635"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r>
      <w:tr w:rsidR="00D03652" w:rsidRPr="00D03652" w:rsidTr="00D03652">
        <w:trPr>
          <w:trHeight w:val="629"/>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1.3.3.1</w:t>
            </w:r>
          </w:p>
        </w:tc>
        <w:tc>
          <w:tcPr>
            <w:tcW w:w="5387"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Provide and install mild steel reinforcement.</w:t>
            </w:r>
          </w:p>
        </w:tc>
        <w:tc>
          <w:tcPr>
            <w:tcW w:w="635"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r>
      <w:tr w:rsidR="00D03652" w:rsidRPr="00D03652" w:rsidTr="00D03652">
        <w:trPr>
          <w:trHeight w:val="314"/>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5387"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 A. Ø6</w:t>
            </w:r>
          </w:p>
        </w:tc>
        <w:tc>
          <w:tcPr>
            <w:tcW w:w="635"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kg</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           2.80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80</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224.00</w:t>
            </w:r>
          </w:p>
        </w:tc>
      </w:tr>
      <w:tr w:rsidR="00D03652" w:rsidRPr="00D03652" w:rsidTr="00D03652">
        <w:trPr>
          <w:trHeight w:val="314"/>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5387"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 B. Ø10</w:t>
            </w:r>
          </w:p>
        </w:tc>
        <w:tc>
          <w:tcPr>
            <w:tcW w:w="635"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kg</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       119.41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80</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9,552.80</w:t>
            </w:r>
          </w:p>
        </w:tc>
      </w:tr>
      <w:tr w:rsidR="00D03652" w:rsidRPr="00D03652" w:rsidTr="00D03652">
        <w:trPr>
          <w:trHeight w:val="314"/>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5387"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C.  Ø12</w:t>
            </w:r>
          </w:p>
        </w:tc>
        <w:tc>
          <w:tcPr>
            <w:tcW w:w="635"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kg</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       749.49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80</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59,959.20</w:t>
            </w:r>
          </w:p>
        </w:tc>
      </w:tr>
      <w:tr w:rsidR="00D03652" w:rsidRPr="00D03652" w:rsidTr="00D03652">
        <w:trPr>
          <w:trHeight w:val="314"/>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5387"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D.  Ø20</w:t>
            </w:r>
          </w:p>
        </w:tc>
        <w:tc>
          <w:tcPr>
            <w:tcW w:w="635"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kg</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       379.20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80</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30,336.00</w:t>
            </w:r>
          </w:p>
        </w:tc>
      </w:tr>
      <w:tr w:rsidR="00D03652" w:rsidRPr="00D03652" w:rsidTr="00D03652">
        <w:trPr>
          <w:trHeight w:val="629"/>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1.3.4</w:t>
            </w:r>
          </w:p>
        </w:tc>
        <w:tc>
          <w:tcPr>
            <w:tcW w:w="5387"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Basaltic or equivalent stone masonry wall bedded in cement sand mortar 1:3 </w:t>
            </w:r>
          </w:p>
        </w:tc>
        <w:tc>
          <w:tcPr>
            <w:tcW w:w="635"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m³</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         29.25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1,800.00</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52,650.00</w:t>
            </w:r>
          </w:p>
        </w:tc>
      </w:tr>
      <w:tr w:rsidR="00D03652" w:rsidRPr="00D03652" w:rsidTr="00D03652">
        <w:trPr>
          <w:trHeight w:val="629"/>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1.3.5</w:t>
            </w:r>
          </w:p>
        </w:tc>
        <w:tc>
          <w:tcPr>
            <w:tcW w:w="5387"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25 mm thick water face plastering (ratio 1:2) of the guide wall</w:t>
            </w:r>
          </w:p>
        </w:tc>
        <w:tc>
          <w:tcPr>
            <w:tcW w:w="635"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m2</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         27.00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140.00</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3,780.00</w:t>
            </w:r>
          </w:p>
        </w:tc>
      </w:tr>
      <w:tr w:rsidR="00D03652" w:rsidRPr="00D03652" w:rsidTr="00D03652">
        <w:trPr>
          <w:trHeight w:val="629"/>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b/>
                <w:bCs/>
                <w:color w:val="000000"/>
                <w:szCs w:val="24"/>
              </w:rPr>
            </w:pPr>
            <w:r w:rsidRPr="00D03652">
              <w:rPr>
                <w:rFonts w:eastAsia="Times New Roman" w:cs="Times New Roman"/>
                <w:b/>
                <w:bCs/>
                <w:color w:val="000000"/>
                <w:szCs w:val="24"/>
              </w:rPr>
              <w:t>1.4</w:t>
            </w:r>
          </w:p>
        </w:tc>
        <w:tc>
          <w:tcPr>
            <w:tcW w:w="5387"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b/>
                <w:bCs/>
                <w:color w:val="000000"/>
                <w:szCs w:val="24"/>
              </w:rPr>
            </w:pPr>
            <w:r w:rsidRPr="00D03652">
              <w:rPr>
                <w:rFonts w:eastAsia="Times New Roman" w:cs="Times New Roman"/>
                <w:b/>
                <w:bCs/>
                <w:color w:val="000000"/>
                <w:szCs w:val="24"/>
              </w:rPr>
              <w:t>Main Cana Road Crossing (URAP road two times and one foot path)</w:t>
            </w:r>
          </w:p>
        </w:tc>
        <w:tc>
          <w:tcPr>
            <w:tcW w:w="635"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r>
      <w:tr w:rsidR="00D03652" w:rsidRPr="00D03652" w:rsidTr="00D03652">
        <w:trPr>
          <w:trHeight w:val="374"/>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1.4.1</w:t>
            </w:r>
          </w:p>
        </w:tc>
        <w:tc>
          <w:tcPr>
            <w:tcW w:w="5387"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Excavation in loose </w:t>
            </w:r>
            <w:proofErr w:type="gramStart"/>
            <w:r w:rsidRPr="00D03652">
              <w:rPr>
                <w:rFonts w:eastAsia="Times New Roman" w:cs="Times New Roman"/>
                <w:color w:val="000000"/>
                <w:szCs w:val="24"/>
              </w:rPr>
              <w:t>soil .</w:t>
            </w:r>
            <w:proofErr w:type="gramEnd"/>
          </w:p>
        </w:tc>
        <w:tc>
          <w:tcPr>
            <w:tcW w:w="635"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m</w:t>
            </w:r>
            <w:r w:rsidRPr="00D03652">
              <w:rPr>
                <w:rFonts w:eastAsia="Times New Roman" w:cs="Times New Roman"/>
                <w:color w:val="000000"/>
                <w:szCs w:val="24"/>
                <w:vertAlign w:val="superscript"/>
              </w:rPr>
              <w:t>3</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         26.92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90</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2,422.80</w:t>
            </w:r>
          </w:p>
        </w:tc>
      </w:tr>
      <w:tr w:rsidR="00D03652" w:rsidRPr="00D03652" w:rsidTr="00D03652">
        <w:trPr>
          <w:trHeight w:val="629"/>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1.4.2</w:t>
            </w:r>
          </w:p>
        </w:tc>
        <w:tc>
          <w:tcPr>
            <w:tcW w:w="5387"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Back filling with selected material from excavation including compaction.</w:t>
            </w:r>
          </w:p>
        </w:tc>
        <w:tc>
          <w:tcPr>
            <w:tcW w:w="635"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m</w:t>
            </w:r>
            <w:r w:rsidRPr="00D03652">
              <w:rPr>
                <w:rFonts w:eastAsia="Times New Roman" w:cs="Times New Roman"/>
                <w:color w:val="000000"/>
                <w:szCs w:val="24"/>
                <w:vertAlign w:val="superscript"/>
              </w:rPr>
              <w:t>3</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           6.66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120</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799.20</w:t>
            </w:r>
          </w:p>
        </w:tc>
      </w:tr>
      <w:tr w:rsidR="00D03652" w:rsidRPr="00D03652" w:rsidTr="00D03652">
        <w:trPr>
          <w:trHeight w:val="314"/>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1.4.2</w:t>
            </w:r>
          </w:p>
        </w:tc>
        <w:tc>
          <w:tcPr>
            <w:tcW w:w="5387"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b/>
                <w:bCs/>
                <w:color w:val="000000"/>
                <w:szCs w:val="24"/>
              </w:rPr>
            </w:pPr>
            <w:r w:rsidRPr="00D03652">
              <w:rPr>
                <w:rFonts w:eastAsia="Times New Roman" w:cs="Times New Roman"/>
                <w:b/>
                <w:bCs/>
                <w:color w:val="000000"/>
                <w:szCs w:val="24"/>
              </w:rPr>
              <w:t>Concrete</w:t>
            </w:r>
          </w:p>
        </w:tc>
        <w:tc>
          <w:tcPr>
            <w:tcW w:w="635"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r>
      <w:tr w:rsidR="00D03652" w:rsidRPr="00D03652" w:rsidTr="00D03652">
        <w:trPr>
          <w:trHeight w:val="629"/>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1.4.2.1</w:t>
            </w:r>
          </w:p>
        </w:tc>
        <w:tc>
          <w:tcPr>
            <w:tcW w:w="5387"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Providing and laying Plain cement concrete in C10 for masonry pad of thickness 0.10</w:t>
            </w:r>
          </w:p>
        </w:tc>
        <w:tc>
          <w:tcPr>
            <w:tcW w:w="635"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m³</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           1.30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2,700.00</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3,510.00</w:t>
            </w:r>
          </w:p>
        </w:tc>
      </w:tr>
      <w:tr w:rsidR="00D03652" w:rsidRPr="00D03652" w:rsidTr="00D03652">
        <w:trPr>
          <w:trHeight w:val="629"/>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1.4.2.2</w:t>
            </w:r>
          </w:p>
        </w:tc>
        <w:tc>
          <w:tcPr>
            <w:tcW w:w="5387"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Class C-20 reinforced concrete of thickness indicated on the drawing</w:t>
            </w:r>
          </w:p>
        </w:tc>
        <w:tc>
          <w:tcPr>
            <w:tcW w:w="635"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m³</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           3.41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2,900.00</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9,889.00</w:t>
            </w:r>
          </w:p>
        </w:tc>
      </w:tr>
      <w:tr w:rsidR="00D03652" w:rsidRPr="00D03652" w:rsidTr="00D03652">
        <w:trPr>
          <w:trHeight w:val="314"/>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1.4.3</w:t>
            </w:r>
          </w:p>
        </w:tc>
        <w:tc>
          <w:tcPr>
            <w:tcW w:w="5387"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b/>
                <w:bCs/>
                <w:color w:val="000000"/>
                <w:szCs w:val="24"/>
              </w:rPr>
            </w:pPr>
            <w:r w:rsidRPr="00D03652">
              <w:rPr>
                <w:rFonts w:eastAsia="Times New Roman" w:cs="Times New Roman"/>
                <w:b/>
                <w:bCs/>
                <w:color w:val="000000"/>
                <w:szCs w:val="24"/>
              </w:rPr>
              <w:t>Reinforcement</w:t>
            </w:r>
          </w:p>
        </w:tc>
        <w:tc>
          <w:tcPr>
            <w:tcW w:w="635"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r>
      <w:tr w:rsidR="00D03652" w:rsidRPr="00D03652" w:rsidTr="00D03652">
        <w:trPr>
          <w:trHeight w:val="629"/>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1.4.3.1</w:t>
            </w:r>
          </w:p>
        </w:tc>
        <w:tc>
          <w:tcPr>
            <w:tcW w:w="5387"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Provide and install mild steel reinforcement.</w:t>
            </w:r>
          </w:p>
        </w:tc>
        <w:tc>
          <w:tcPr>
            <w:tcW w:w="635"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r>
      <w:tr w:rsidR="00D03652" w:rsidRPr="00D03652" w:rsidTr="00D03652">
        <w:trPr>
          <w:trHeight w:val="314"/>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5387"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A.  Ø10</w:t>
            </w:r>
          </w:p>
        </w:tc>
        <w:tc>
          <w:tcPr>
            <w:tcW w:w="635"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kg</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         36.13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80</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2,890.40</w:t>
            </w:r>
          </w:p>
        </w:tc>
      </w:tr>
      <w:tr w:rsidR="00D03652" w:rsidRPr="00D03652" w:rsidTr="00D03652">
        <w:trPr>
          <w:trHeight w:val="314"/>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5387"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 B. Ø12</w:t>
            </w:r>
          </w:p>
        </w:tc>
        <w:tc>
          <w:tcPr>
            <w:tcW w:w="635"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kg</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         66.65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80</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5,332.00</w:t>
            </w:r>
          </w:p>
        </w:tc>
      </w:tr>
      <w:tr w:rsidR="00D03652" w:rsidRPr="00D03652" w:rsidTr="00D03652">
        <w:trPr>
          <w:trHeight w:val="629"/>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lastRenderedPageBreak/>
              <w:t>1.4.5</w:t>
            </w:r>
          </w:p>
        </w:tc>
        <w:tc>
          <w:tcPr>
            <w:tcW w:w="5387"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Basaltic or equivalent stone masonry wall bedded in cement sand mortar 1:3 </w:t>
            </w:r>
          </w:p>
        </w:tc>
        <w:tc>
          <w:tcPr>
            <w:tcW w:w="635"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m³</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         14.40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1,800.00</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25,920.00</w:t>
            </w:r>
          </w:p>
        </w:tc>
      </w:tr>
      <w:tr w:rsidR="00D03652" w:rsidRPr="00D03652" w:rsidTr="00D03652">
        <w:trPr>
          <w:trHeight w:val="629"/>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1.4.6</w:t>
            </w:r>
          </w:p>
        </w:tc>
        <w:tc>
          <w:tcPr>
            <w:tcW w:w="5387"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25mm </w:t>
            </w:r>
            <w:proofErr w:type="spellStart"/>
            <w:r w:rsidRPr="00D03652">
              <w:rPr>
                <w:rFonts w:eastAsia="Times New Roman" w:cs="Times New Roman"/>
                <w:color w:val="000000"/>
                <w:szCs w:val="24"/>
              </w:rPr>
              <w:t>thck</w:t>
            </w:r>
            <w:proofErr w:type="spellEnd"/>
            <w:r w:rsidRPr="00D03652">
              <w:rPr>
                <w:rFonts w:eastAsia="Times New Roman" w:cs="Times New Roman"/>
                <w:color w:val="000000"/>
                <w:szCs w:val="24"/>
              </w:rPr>
              <w:t xml:space="preserve"> top and water face plastering (ratio 1:2)</w:t>
            </w:r>
          </w:p>
        </w:tc>
        <w:tc>
          <w:tcPr>
            <w:tcW w:w="635"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m2</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         21.60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1,400.00</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30,240.00</w:t>
            </w:r>
          </w:p>
        </w:tc>
      </w:tr>
      <w:tr w:rsidR="00D03652" w:rsidRPr="00D03652" w:rsidTr="00D03652">
        <w:trPr>
          <w:trHeight w:val="314"/>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b/>
                <w:bCs/>
                <w:color w:val="000000"/>
                <w:szCs w:val="24"/>
              </w:rPr>
            </w:pPr>
            <w:r w:rsidRPr="00D03652">
              <w:rPr>
                <w:rFonts w:eastAsia="Times New Roman" w:cs="Times New Roman"/>
                <w:b/>
                <w:bCs/>
                <w:color w:val="000000"/>
                <w:szCs w:val="24"/>
              </w:rPr>
              <w:t>1.5</w:t>
            </w:r>
          </w:p>
        </w:tc>
        <w:tc>
          <w:tcPr>
            <w:tcW w:w="5387"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b/>
                <w:bCs/>
                <w:color w:val="000000"/>
                <w:szCs w:val="24"/>
              </w:rPr>
            </w:pPr>
            <w:r w:rsidRPr="00D03652">
              <w:rPr>
                <w:rFonts w:eastAsia="Times New Roman" w:cs="Times New Roman"/>
                <w:b/>
                <w:bCs/>
                <w:color w:val="000000"/>
                <w:szCs w:val="24"/>
              </w:rPr>
              <w:t>Division box</w:t>
            </w:r>
          </w:p>
        </w:tc>
        <w:tc>
          <w:tcPr>
            <w:tcW w:w="635"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r>
      <w:tr w:rsidR="00D03652" w:rsidRPr="00D03652" w:rsidTr="00D03652">
        <w:trPr>
          <w:trHeight w:val="314"/>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b/>
                <w:bCs/>
                <w:color w:val="000000"/>
                <w:szCs w:val="24"/>
              </w:rPr>
            </w:pPr>
            <w:r w:rsidRPr="00D03652">
              <w:rPr>
                <w:rFonts w:eastAsia="Times New Roman" w:cs="Times New Roman"/>
                <w:b/>
                <w:bCs/>
                <w:color w:val="000000"/>
                <w:szCs w:val="24"/>
              </w:rPr>
              <w:t>1.5.1</w:t>
            </w:r>
          </w:p>
        </w:tc>
        <w:tc>
          <w:tcPr>
            <w:tcW w:w="5387"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b/>
                <w:bCs/>
                <w:color w:val="000000"/>
                <w:szCs w:val="24"/>
              </w:rPr>
            </w:pPr>
            <w:r w:rsidRPr="00D03652">
              <w:rPr>
                <w:rFonts w:eastAsia="Times New Roman" w:cs="Times New Roman"/>
                <w:b/>
                <w:bCs/>
                <w:color w:val="000000"/>
                <w:szCs w:val="24"/>
              </w:rPr>
              <w:t>Earth works and excavation</w:t>
            </w:r>
          </w:p>
        </w:tc>
        <w:tc>
          <w:tcPr>
            <w:tcW w:w="635"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r>
      <w:tr w:rsidR="00D03652" w:rsidRPr="00D03652" w:rsidTr="00D03652">
        <w:trPr>
          <w:trHeight w:val="629"/>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b/>
                <w:bCs/>
                <w:color w:val="000000"/>
                <w:szCs w:val="24"/>
              </w:rPr>
            </w:pPr>
            <w:r w:rsidRPr="00D03652">
              <w:rPr>
                <w:rFonts w:eastAsia="Times New Roman" w:cs="Times New Roman"/>
                <w:b/>
                <w:bCs/>
                <w:color w:val="000000"/>
                <w:szCs w:val="24"/>
              </w:rPr>
              <w:t>1.5.1.1</w:t>
            </w:r>
          </w:p>
        </w:tc>
        <w:tc>
          <w:tcPr>
            <w:tcW w:w="5387"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Ordinary Soil Excavation</w:t>
            </w:r>
          </w:p>
        </w:tc>
        <w:tc>
          <w:tcPr>
            <w:tcW w:w="635"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m3</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           2.20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90</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198.00</w:t>
            </w:r>
          </w:p>
        </w:tc>
      </w:tr>
      <w:tr w:rsidR="00D03652" w:rsidRPr="00D03652" w:rsidTr="00D03652">
        <w:trPr>
          <w:trHeight w:val="629"/>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b/>
                <w:bCs/>
                <w:color w:val="000000"/>
                <w:szCs w:val="24"/>
              </w:rPr>
            </w:pPr>
            <w:r w:rsidRPr="00D03652">
              <w:rPr>
                <w:rFonts w:eastAsia="Times New Roman" w:cs="Times New Roman"/>
                <w:b/>
                <w:bCs/>
                <w:color w:val="000000"/>
                <w:szCs w:val="24"/>
              </w:rPr>
              <w:t>1.5.1.2</w:t>
            </w:r>
          </w:p>
        </w:tc>
        <w:tc>
          <w:tcPr>
            <w:tcW w:w="5387"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Selected material bedding and compaction</w:t>
            </w:r>
          </w:p>
        </w:tc>
        <w:tc>
          <w:tcPr>
            <w:tcW w:w="635"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m3</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           0.80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120</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96.00</w:t>
            </w:r>
          </w:p>
        </w:tc>
      </w:tr>
      <w:tr w:rsidR="00D03652" w:rsidRPr="00D03652" w:rsidTr="00D03652">
        <w:trPr>
          <w:trHeight w:val="314"/>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1.5.2</w:t>
            </w:r>
          </w:p>
        </w:tc>
        <w:tc>
          <w:tcPr>
            <w:tcW w:w="5387"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b/>
                <w:bCs/>
                <w:color w:val="000000"/>
                <w:szCs w:val="24"/>
              </w:rPr>
            </w:pPr>
            <w:r w:rsidRPr="00D03652">
              <w:rPr>
                <w:rFonts w:eastAsia="Times New Roman" w:cs="Times New Roman"/>
                <w:b/>
                <w:bCs/>
                <w:color w:val="000000"/>
                <w:szCs w:val="24"/>
              </w:rPr>
              <w:t>Concrete</w:t>
            </w:r>
          </w:p>
        </w:tc>
        <w:tc>
          <w:tcPr>
            <w:tcW w:w="635"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r>
      <w:tr w:rsidR="00D03652" w:rsidRPr="00D03652" w:rsidTr="00D03652">
        <w:trPr>
          <w:trHeight w:val="629"/>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1.5.2.1</w:t>
            </w:r>
          </w:p>
        </w:tc>
        <w:tc>
          <w:tcPr>
            <w:tcW w:w="5387"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Supply and cast of C-10 concrete bedding after compacting of the selected materials</w:t>
            </w:r>
          </w:p>
        </w:tc>
        <w:tc>
          <w:tcPr>
            <w:tcW w:w="635"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m3</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           1.60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2,700.00</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4,320.00</w:t>
            </w:r>
          </w:p>
        </w:tc>
      </w:tr>
      <w:tr w:rsidR="00D03652" w:rsidRPr="00D03652" w:rsidTr="00D03652">
        <w:trPr>
          <w:trHeight w:val="314"/>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1.5.3</w:t>
            </w:r>
          </w:p>
        </w:tc>
        <w:tc>
          <w:tcPr>
            <w:tcW w:w="5387"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b/>
                <w:bCs/>
                <w:color w:val="000000"/>
                <w:szCs w:val="24"/>
              </w:rPr>
            </w:pPr>
            <w:r w:rsidRPr="00D03652">
              <w:rPr>
                <w:rFonts w:eastAsia="Times New Roman" w:cs="Times New Roman"/>
                <w:b/>
                <w:bCs/>
                <w:color w:val="000000"/>
                <w:szCs w:val="24"/>
              </w:rPr>
              <w:t>Masonry Work</w:t>
            </w:r>
          </w:p>
        </w:tc>
        <w:tc>
          <w:tcPr>
            <w:tcW w:w="635"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r>
      <w:tr w:rsidR="00D03652" w:rsidRPr="00D03652" w:rsidTr="00D03652">
        <w:trPr>
          <w:trHeight w:val="943"/>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1.5.3.1</w:t>
            </w:r>
          </w:p>
        </w:tc>
        <w:tc>
          <w:tcPr>
            <w:tcW w:w="5387"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Basaltic or equivalent stone masonry well bedded in cement sand mortar of 1:3 mix </w:t>
            </w:r>
            <w:proofErr w:type="gramStart"/>
            <w:r w:rsidRPr="00D03652">
              <w:rPr>
                <w:rFonts w:eastAsia="Times New Roman" w:cs="Times New Roman"/>
                <w:color w:val="000000"/>
                <w:szCs w:val="24"/>
              </w:rPr>
              <w:t>ratio .</w:t>
            </w:r>
            <w:proofErr w:type="gramEnd"/>
          </w:p>
        </w:tc>
        <w:tc>
          <w:tcPr>
            <w:tcW w:w="635"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m</w:t>
            </w:r>
            <w:r w:rsidRPr="00D03652">
              <w:rPr>
                <w:rFonts w:eastAsia="Times New Roman" w:cs="Times New Roman"/>
                <w:color w:val="000000"/>
                <w:szCs w:val="24"/>
                <w:vertAlign w:val="superscript"/>
              </w:rPr>
              <w:t>3</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           2.73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1,800.00</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4,914.00</w:t>
            </w:r>
          </w:p>
        </w:tc>
      </w:tr>
      <w:tr w:rsidR="00D03652" w:rsidRPr="00D03652" w:rsidTr="00D03652">
        <w:trPr>
          <w:trHeight w:val="629"/>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1.5.3.2</w:t>
            </w:r>
          </w:p>
        </w:tc>
        <w:tc>
          <w:tcPr>
            <w:tcW w:w="5387"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Internal plastering for the masonry wall</w:t>
            </w:r>
          </w:p>
        </w:tc>
        <w:tc>
          <w:tcPr>
            <w:tcW w:w="635"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m</w:t>
            </w:r>
            <w:r w:rsidRPr="00D03652">
              <w:rPr>
                <w:rFonts w:eastAsia="Times New Roman" w:cs="Times New Roman"/>
                <w:color w:val="000000"/>
                <w:szCs w:val="24"/>
                <w:vertAlign w:val="superscript"/>
              </w:rPr>
              <w:t>2</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           3.47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140</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485.80</w:t>
            </w:r>
          </w:p>
        </w:tc>
      </w:tr>
      <w:tr w:rsidR="00D03652" w:rsidRPr="00D03652" w:rsidTr="00D03652">
        <w:trPr>
          <w:trHeight w:val="629"/>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1.5.4</w:t>
            </w:r>
          </w:p>
        </w:tc>
        <w:tc>
          <w:tcPr>
            <w:tcW w:w="5387"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Gate </w:t>
            </w:r>
            <w:proofErr w:type="spellStart"/>
            <w:r w:rsidRPr="00D03652">
              <w:rPr>
                <w:rFonts w:eastAsia="Times New Roman" w:cs="Times New Roman"/>
                <w:color w:val="000000"/>
                <w:szCs w:val="24"/>
              </w:rPr>
              <w:t>fabriication</w:t>
            </w:r>
            <w:proofErr w:type="spellEnd"/>
            <w:r w:rsidRPr="00D03652">
              <w:rPr>
                <w:rFonts w:eastAsia="Times New Roman" w:cs="Times New Roman"/>
                <w:color w:val="000000"/>
                <w:szCs w:val="24"/>
              </w:rPr>
              <w:t xml:space="preserve">, supply and installation as per the drawing installation </w:t>
            </w:r>
          </w:p>
        </w:tc>
        <w:tc>
          <w:tcPr>
            <w:tcW w:w="635"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N</w:t>
            </w:r>
            <w:r w:rsidRPr="00D03652">
              <w:rPr>
                <w:rFonts w:eastAsia="Times New Roman" w:cs="Times New Roman"/>
                <w:color w:val="000000"/>
                <w:szCs w:val="24"/>
                <w:u w:val="single"/>
              </w:rPr>
              <w:t>o</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           4.00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6000</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24,000.00</w:t>
            </w:r>
          </w:p>
        </w:tc>
      </w:tr>
      <w:tr w:rsidR="00D03652" w:rsidRPr="00D03652" w:rsidTr="00D03652">
        <w:trPr>
          <w:trHeight w:val="314"/>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1.6</w:t>
            </w:r>
          </w:p>
        </w:tc>
        <w:tc>
          <w:tcPr>
            <w:tcW w:w="5387"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b/>
                <w:bCs/>
                <w:color w:val="000000"/>
                <w:szCs w:val="24"/>
              </w:rPr>
            </w:pPr>
            <w:proofErr w:type="spellStart"/>
            <w:r w:rsidRPr="00D03652">
              <w:rPr>
                <w:rFonts w:eastAsia="Times New Roman" w:cs="Times New Roman"/>
                <w:b/>
                <w:bCs/>
                <w:color w:val="000000"/>
                <w:szCs w:val="24"/>
              </w:rPr>
              <w:t>Offtake</w:t>
            </w:r>
            <w:proofErr w:type="spellEnd"/>
            <w:r w:rsidRPr="00D03652">
              <w:rPr>
                <w:rFonts w:eastAsia="Times New Roman" w:cs="Times New Roman"/>
                <w:b/>
                <w:bCs/>
                <w:color w:val="000000"/>
                <w:szCs w:val="24"/>
              </w:rPr>
              <w:t xml:space="preserve"> from MC-1</w:t>
            </w:r>
          </w:p>
        </w:tc>
        <w:tc>
          <w:tcPr>
            <w:tcW w:w="635"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r>
      <w:tr w:rsidR="00D03652" w:rsidRPr="00D03652" w:rsidTr="00D03652">
        <w:trPr>
          <w:trHeight w:val="314"/>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1.6.1</w:t>
            </w:r>
          </w:p>
        </w:tc>
        <w:tc>
          <w:tcPr>
            <w:tcW w:w="5387"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Ordinary soil excavation</w:t>
            </w:r>
          </w:p>
        </w:tc>
        <w:tc>
          <w:tcPr>
            <w:tcW w:w="635"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m3</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           7.20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90</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648.00</w:t>
            </w:r>
          </w:p>
        </w:tc>
      </w:tr>
      <w:tr w:rsidR="00D03652" w:rsidRPr="00D03652" w:rsidTr="00D03652">
        <w:trPr>
          <w:trHeight w:val="629"/>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1.6.2</w:t>
            </w:r>
          </w:p>
        </w:tc>
        <w:tc>
          <w:tcPr>
            <w:tcW w:w="5387"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Selected material back fill and compacted under and over the </w:t>
            </w:r>
            <w:proofErr w:type="spellStart"/>
            <w:r w:rsidRPr="00D03652">
              <w:rPr>
                <w:rFonts w:eastAsia="Times New Roman" w:cs="Times New Roman"/>
                <w:color w:val="000000"/>
                <w:szCs w:val="24"/>
              </w:rPr>
              <w:t>the</w:t>
            </w:r>
            <w:proofErr w:type="spellEnd"/>
            <w:r w:rsidRPr="00D03652">
              <w:rPr>
                <w:rFonts w:eastAsia="Times New Roman" w:cs="Times New Roman"/>
                <w:color w:val="000000"/>
                <w:szCs w:val="24"/>
              </w:rPr>
              <w:t xml:space="preserve"> </w:t>
            </w:r>
            <w:proofErr w:type="spellStart"/>
            <w:r w:rsidRPr="00D03652">
              <w:rPr>
                <w:rFonts w:eastAsia="Times New Roman" w:cs="Times New Roman"/>
                <w:color w:val="000000"/>
                <w:szCs w:val="24"/>
              </w:rPr>
              <w:t>uPVC</w:t>
            </w:r>
            <w:proofErr w:type="spellEnd"/>
            <w:r w:rsidRPr="00D03652">
              <w:rPr>
                <w:rFonts w:eastAsia="Times New Roman" w:cs="Times New Roman"/>
                <w:color w:val="000000"/>
                <w:szCs w:val="24"/>
              </w:rPr>
              <w:t xml:space="preserve"> pipe </w:t>
            </w:r>
          </w:p>
        </w:tc>
        <w:tc>
          <w:tcPr>
            <w:tcW w:w="635"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m3</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           4.80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120</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576.00</w:t>
            </w:r>
          </w:p>
        </w:tc>
      </w:tr>
      <w:tr w:rsidR="00D03652" w:rsidRPr="00D03652" w:rsidTr="00D03652">
        <w:trPr>
          <w:trHeight w:val="314"/>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1.6.3</w:t>
            </w:r>
          </w:p>
        </w:tc>
        <w:tc>
          <w:tcPr>
            <w:tcW w:w="5387"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proofErr w:type="spellStart"/>
            <w:r w:rsidRPr="00D03652">
              <w:rPr>
                <w:rFonts w:eastAsia="Times New Roman" w:cs="Times New Roman"/>
                <w:color w:val="000000"/>
                <w:szCs w:val="24"/>
              </w:rPr>
              <w:t>UpVC</w:t>
            </w:r>
            <w:proofErr w:type="spellEnd"/>
            <w:r w:rsidRPr="00D03652">
              <w:rPr>
                <w:rFonts w:eastAsia="Times New Roman" w:cs="Times New Roman"/>
                <w:color w:val="000000"/>
                <w:szCs w:val="24"/>
              </w:rPr>
              <w:t xml:space="preserve"> pipe of diameter 140mm of 4 bar</w:t>
            </w:r>
          </w:p>
        </w:tc>
        <w:tc>
          <w:tcPr>
            <w:tcW w:w="635"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m</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         14.40 </w:t>
            </w:r>
          </w:p>
        </w:tc>
        <w:tc>
          <w:tcPr>
            <w:tcW w:w="982" w:type="dxa"/>
            <w:tcBorders>
              <w:top w:val="nil"/>
              <w:left w:val="nil"/>
              <w:bottom w:val="single" w:sz="4" w:space="0" w:color="D99795"/>
              <w:right w:val="single" w:sz="4" w:space="0" w:color="D99795"/>
            </w:tcBorders>
            <w:shd w:val="clear" w:color="000000" w:fill="FFFF00"/>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250</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3,600.00</w:t>
            </w:r>
          </w:p>
        </w:tc>
      </w:tr>
      <w:tr w:rsidR="00D03652" w:rsidRPr="00D03652" w:rsidTr="00D03652">
        <w:trPr>
          <w:trHeight w:val="314"/>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1.6.4</w:t>
            </w:r>
          </w:p>
        </w:tc>
        <w:tc>
          <w:tcPr>
            <w:tcW w:w="5387"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Cemented Stone Pitching</w:t>
            </w:r>
          </w:p>
        </w:tc>
        <w:tc>
          <w:tcPr>
            <w:tcW w:w="635"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m3</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         13.85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1250</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17,312.50</w:t>
            </w:r>
          </w:p>
        </w:tc>
      </w:tr>
      <w:tr w:rsidR="00D03652" w:rsidRPr="00D03652" w:rsidTr="00D03652">
        <w:trPr>
          <w:trHeight w:val="629"/>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1.6.5</w:t>
            </w:r>
          </w:p>
        </w:tc>
        <w:tc>
          <w:tcPr>
            <w:tcW w:w="5387"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proofErr w:type="spellStart"/>
            <w:r w:rsidRPr="00D03652">
              <w:rPr>
                <w:rFonts w:eastAsia="Times New Roman" w:cs="Times New Roman"/>
                <w:color w:val="000000"/>
                <w:szCs w:val="24"/>
              </w:rPr>
              <w:t>Offtake</w:t>
            </w:r>
            <w:proofErr w:type="spellEnd"/>
            <w:r w:rsidRPr="00D03652">
              <w:rPr>
                <w:rFonts w:eastAsia="Times New Roman" w:cs="Times New Roman"/>
                <w:color w:val="000000"/>
                <w:szCs w:val="24"/>
              </w:rPr>
              <w:t xml:space="preserve"> gate </w:t>
            </w:r>
            <w:proofErr w:type="spellStart"/>
            <w:r w:rsidRPr="00D03652">
              <w:rPr>
                <w:rFonts w:eastAsia="Times New Roman" w:cs="Times New Roman"/>
                <w:color w:val="000000"/>
                <w:szCs w:val="24"/>
              </w:rPr>
              <w:t>fibrecation</w:t>
            </w:r>
            <w:proofErr w:type="spellEnd"/>
            <w:r w:rsidRPr="00D03652">
              <w:rPr>
                <w:rFonts w:eastAsia="Times New Roman" w:cs="Times New Roman"/>
                <w:color w:val="000000"/>
                <w:szCs w:val="24"/>
              </w:rPr>
              <w:t>, Supply and installation as per the drawing</w:t>
            </w:r>
          </w:p>
        </w:tc>
        <w:tc>
          <w:tcPr>
            <w:tcW w:w="635"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N</w:t>
            </w:r>
            <w:r w:rsidRPr="00D03652">
              <w:rPr>
                <w:rFonts w:eastAsia="Times New Roman" w:cs="Times New Roman"/>
                <w:color w:val="000000"/>
                <w:szCs w:val="24"/>
                <w:u w:val="single"/>
              </w:rPr>
              <w:t>o</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         24.00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6000</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144,000.00</w:t>
            </w:r>
          </w:p>
        </w:tc>
      </w:tr>
      <w:tr w:rsidR="00D03652" w:rsidRPr="00D03652" w:rsidTr="00D03652">
        <w:trPr>
          <w:trHeight w:val="629"/>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1.7</w:t>
            </w:r>
          </w:p>
        </w:tc>
        <w:tc>
          <w:tcPr>
            <w:tcW w:w="5387"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b/>
                <w:bCs/>
                <w:color w:val="000000"/>
                <w:szCs w:val="24"/>
              </w:rPr>
            </w:pPr>
            <w:r w:rsidRPr="00D03652">
              <w:rPr>
                <w:rFonts w:eastAsia="Times New Roman" w:cs="Times New Roman"/>
                <w:b/>
                <w:bCs/>
                <w:color w:val="000000"/>
                <w:szCs w:val="24"/>
              </w:rPr>
              <w:t xml:space="preserve"> Escape structures at Main Canal ( five in quantity)</w:t>
            </w:r>
          </w:p>
        </w:tc>
        <w:tc>
          <w:tcPr>
            <w:tcW w:w="635"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r>
      <w:tr w:rsidR="00D03652" w:rsidRPr="00D03652" w:rsidTr="00D03652">
        <w:trPr>
          <w:trHeight w:val="314"/>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1.7.1</w:t>
            </w:r>
          </w:p>
        </w:tc>
        <w:tc>
          <w:tcPr>
            <w:tcW w:w="5387"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rPr>
                <w:rFonts w:eastAsia="Times New Roman" w:cs="Times New Roman"/>
                <w:b/>
                <w:bCs/>
                <w:color w:val="000000"/>
                <w:sz w:val="20"/>
                <w:szCs w:val="20"/>
              </w:rPr>
            </w:pPr>
            <w:r w:rsidRPr="00D03652">
              <w:rPr>
                <w:rFonts w:eastAsia="Times New Roman" w:cs="Times New Roman"/>
                <w:b/>
                <w:bCs/>
                <w:color w:val="000000"/>
                <w:sz w:val="20"/>
                <w:szCs w:val="20"/>
              </w:rPr>
              <w:t>Earth work &amp;  compaction</w:t>
            </w:r>
          </w:p>
        </w:tc>
        <w:tc>
          <w:tcPr>
            <w:tcW w:w="635"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r>
      <w:tr w:rsidR="00D03652" w:rsidRPr="00D03652" w:rsidTr="00D03652">
        <w:trPr>
          <w:trHeight w:val="629"/>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1.7.1.1</w:t>
            </w:r>
          </w:p>
        </w:tc>
        <w:tc>
          <w:tcPr>
            <w:tcW w:w="5387"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Ordinary earth excavation including clearing and grubbing and cart away </w:t>
            </w:r>
          </w:p>
        </w:tc>
        <w:tc>
          <w:tcPr>
            <w:tcW w:w="635"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m3</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         20.10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90</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1,809.00</w:t>
            </w:r>
          </w:p>
        </w:tc>
      </w:tr>
      <w:tr w:rsidR="00D03652" w:rsidRPr="00D03652" w:rsidTr="00D03652">
        <w:trPr>
          <w:trHeight w:val="629"/>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1.7.1.2</w:t>
            </w:r>
          </w:p>
        </w:tc>
        <w:tc>
          <w:tcPr>
            <w:tcW w:w="5387"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Selected material back fill and compaction</w:t>
            </w:r>
          </w:p>
        </w:tc>
        <w:tc>
          <w:tcPr>
            <w:tcW w:w="635"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m3</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         11.00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120</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1,320.00</w:t>
            </w:r>
          </w:p>
        </w:tc>
      </w:tr>
      <w:tr w:rsidR="00D03652" w:rsidRPr="00D03652" w:rsidTr="00D03652">
        <w:trPr>
          <w:trHeight w:val="599"/>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1.7.2</w:t>
            </w:r>
          </w:p>
        </w:tc>
        <w:tc>
          <w:tcPr>
            <w:tcW w:w="5387" w:type="dxa"/>
            <w:tcBorders>
              <w:top w:val="nil"/>
              <w:left w:val="nil"/>
              <w:bottom w:val="single" w:sz="4" w:space="0" w:color="D99795"/>
              <w:right w:val="single" w:sz="4" w:space="0" w:color="D99795"/>
            </w:tcBorders>
            <w:shd w:val="clear" w:color="auto" w:fill="auto"/>
            <w:vAlign w:val="bottom"/>
            <w:hideMark/>
          </w:tcPr>
          <w:p w:rsidR="00D03652" w:rsidRPr="00D03652" w:rsidRDefault="00D03652" w:rsidP="00D03652">
            <w:pPr>
              <w:spacing w:before="0" w:after="0" w:line="240" w:lineRule="auto"/>
              <w:rPr>
                <w:rFonts w:ascii="Bookman Old Style" w:eastAsia="Times New Roman" w:hAnsi="Bookman Old Style" w:cs="Arial"/>
                <w:b/>
                <w:bCs/>
                <w:color w:val="000000"/>
                <w:sz w:val="22"/>
              </w:rPr>
            </w:pPr>
            <w:r w:rsidRPr="00D03652">
              <w:rPr>
                <w:rFonts w:ascii="Bookman Old Style" w:eastAsia="Times New Roman" w:hAnsi="Bookman Old Style" w:cs="Arial"/>
                <w:b/>
                <w:bCs/>
                <w:color w:val="000000"/>
                <w:sz w:val="22"/>
              </w:rPr>
              <w:t xml:space="preserve">Stone  </w:t>
            </w:r>
            <w:proofErr w:type="spellStart"/>
            <w:r w:rsidRPr="00D03652">
              <w:rPr>
                <w:rFonts w:ascii="Bookman Old Style" w:eastAsia="Times New Roman" w:hAnsi="Bookman Old Style" w:cs="Arial"/>
                <w:b/>
                <w:bCs/>
                <w:color w:val="000000"/>
                <w:sz w:val="22"/>
              </w:rPr>
              <w:t>production,supplying</w:t>
            </w:r>
            <w:proofErr w:type="spellEnd"/>
            <w:r w:rsidRPr="00D03652">
              <w:rPr>
                <w:rFonts w:ascii="Bookman Old Style" w:eastAsia="Times New Roman" w:hAnsi="Bookman Old Style" w:cs="Arial"/>
                <w:b/>
                <w:bCs/>
                <w:color w:val="000000"/>
                <w:sz w:val="22"/>
              </w:rPr>
              <w:t xml:space="preserve"> ,dressing and constructing</w:t>
            </w:r>
          </w:p>
        </w:tc>
        <w:tc>
          <w:tcPr>
            <w:tcW w:w="635"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r>
      <w:tr w:rsidR="00D03652" w:rsidRPr="00D03652" w:rsidTr="00D03652">
        <w:trPr>
          <w:trHeight w:val="629"/>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lastRenderedPageBreak/>
              <w:t>1.7.2.1</w:t>
            </w:r>
          </w:p>
        </w:tc>
        <w:tc>
          <w:tcPr>
            <w:tcW w:w="5387"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Masonry work</w:t>
            </w:r>
          </w:p>
        </w:tc>
        <w:tc>
          <w:tcPr>
            <w:tcW w:w="635"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m3</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         37.50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1,800.00</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67,500.00</w:t>
            </w:r>
          </w:p>
        </w:tc>
      </w:tr>
      <w:tr w:rsidR="00D03652" w:rsidRPr="00D03652" w:rsidTr="00D03652">
        <w:trPr>
          <w:trHeight w:val="629"/>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1.7.2.2</w:t>
            </w:r>
          </w:p>
        </w:tc>
        <w:tc>
          <w:tcPr>
            <w:tcW w:w="5387"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Dry stone pitching</w:t>
            </w:r>
          </w:p>
        </w:tc>
        <w:tc>
          <w:tcPr>
            <w:tcW w:w="635"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m3</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         27.90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1250</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34,875.00</w:t>
            </w:r>
          </w:p>
        </w:tc>
      </w:tr>
      <w:tr w:rsidR="00D03652" w:rsidRPr="00D03652" w:rsidTr="00D03652">
        <w:trPr>
          <w:trHeight w:val="629"/>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1.7.2.3</w:t>
            </w:r>
          </w:p>
        </w:tc>
        <w:tc>
          <w:tcPr>
            <w:tcW w:w="5387"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2.5 cm plastering (ratio 1:2)</w:t>
            </w:r>
          </w:p>
        </w:tc>
        <w:tc>
          <w:tcPr>
            <w:tcW w:w="635"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m2</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         75.00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140</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10,500.00</w:t>
            </w:r>
          </w:p>
        </w:tc>
      </w:tr>
      <w:tr w:rsidR="00D03652" w:rsidRPr="00D03652" w:rsidTr="00D03652">
        <w:trPr>
          <w:trHeight w:val="629"/>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1.7.3</w:t>
            </w:r>
          </w:p>
        </w:tc>
        <w:tc>
          <w:tcPr>
            <w:tcW w:w="5387"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Steel gate supply, welding and installing according to the working drawing</w:t>
            </w:r>
          </w:p>
        </w:tc>
        <w:tc>
          <w:tcPr>
            <w:tcW w:w="635"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No</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         15.00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6000</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90,000.00</w:t>
            </w:r>
          </w:p>
        </w:tc>
      </w:tr>
      <w:tr w:rsidR="00D03652" w:rsidRPr="00D03652" w:rsidTr="00D03652">
        <w:trPr>
          <w:trHeight w:val="314"/>
        </w:trPr>
        <w:tc>
          <w:tcPr>
            <w:tcW w:w="8935" w:type="dxa"/>
            <w:gridSpan w:val="5"/>
            <w:tcBorders>
              <w:top w:val="single" w:sz="4" w:space="0" w:color="D99795"/>
              <w:left w:val="double" w:sz="6" w:space="0" w:color="D99795"/>
              <w:bottom w:val="single" w:sz="4" w:space="0" w:color="D99795"/>
              <w:right w:val="single" w:sz="4" w:space="0" w:color="D99795"/>
            </w:tcBorders>
            <w:shd w:val="clear" w:color="000000" w:fill="D99795"/>
            <w:noWrap/>
            <w:vAlign w:val="center"/>
            <w:hideMark/>
          </w:tcPr>
          <w:p w:rsidR="00D03652" w:rsidRPr="00D03652" w:rsidRDefault="00D03652" w:rsidP="00D03652">
            <w:pPr>
              <w:spacing w:before="0" w:after="0" w:line="240" w:lineRule="auto"/>
              <w:jc w:val="both"/>
              <w:rPr>
                <w:rFonts w:eastAsia="Times New Roman" w:cs="Times New Roman"/>
                <w:b/>
                <w:bCs/>
                <w:color w:val="000000"/>
                <w:szCs w:val="24"/>
              </w:rPr>
            </w:pPr>
            <w:r w:rsidRPr="00D03652">
              <w:rPr>
                <w:rFonts w:eastAsia="Times New Roman" w:cs="Times New Roman"/>
                <w:b/>
                <w:bCs/>
                <w:color w:val="000000"/>
                <w:szCs w:val="24"/>
              </w:rPr>
              <w:t xml:space="preserve">Total carried to  main canal    </w:t>
            </w:r>
          </w:p>
        </w:tc>
        <w:tc>
          <w:tcPr>
            <w:tcW w:w="1360" w:type="dxa"/>
            <w:tcBorders>
              <w:top w:val="nil"/>
              <w:left w:val="nil"/>
              <w:bottom w:val="single" w:sz="4" w:space="0" w:color="D99795"/>
              <w:right w:val="double" w:sz="6" w:space="0" w:color="D99795"/>
            </w:tcBorders>
            <w:shd w:val="clear" w:color="000000" w:fill="D99795"/>
            <w:noWrap/>
            <w:vAlign w:val="center"/>
            <w:hideMark/>
          </w:tcPr>
          <w:p w:rsidR="00D03652" w:rsidRPr="00D03652" w:rsidRDefault="00D03652" w:rsidP="00D03652">
            <w:pPr>
              <w:spacing w:before="0" w:after="0" w:line="240" w:lineRule="auto"/>
              <w:jc w:val="both"/>
              <w:rPr>
                <w:rFonts w:eastAsia="Times New Roman" w:cs="Times New Roman"/>
                <w:b/>
                <w:bCs/>
                <w:color w:val="000000"/>
                <w:szCs w:val="24"/>
              </w:rPr>
            </w:pPr>
            <w:r w:rsidRPr="00D03652">
              <w:rPr>
                <w:rFonts w:eastAsia="Times New Roman" w:cs="Times New Roman"/>
                <w:b/>
                <w:bCs/>
                <w:color w:val="000000"/>
                <w:szCs w:val="24"/>
              </w:rPr>
              <w:t>7,627,314.67</w:t>
            </w:r>
          </w:p>
        </w:tc>
      </w:tr>
      <w:tr w:rsidR="00D03652" w:rsidRPr="00D03652" w:rsidTr="00D03652">
        <w:trPr>
          <w:trHeight w:val="314"/>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b/>
                <w:bCs/>
                <w:color w:val="000000"/>
                <w:szCs w:val="24"/>
              </w:rPr>
            </w:pPr>
            <w:r w:rsidRPr="00D03652">
              <w:rPr>
                <w:rFonts w:eastAsia="Times New Roman" w:cs="Times New Roman"/>
                <w:b/>
                <w:bCs/>
                <w:color w:val="000000"/>
                <w:szCs w:val="24"/>
              </w:rPr>
              <w:t>2</w:t>
            </w:r>
          </w:p>
        </w:tc>
        <w:tc>
          <w:tcPr>
            <w:tcW w:w="5387"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b/>
                <w:bCs/>
                <w:color w:val="000000"/>
                <w:szCs w:val="24"/>
              </w:rPr>
            </w:pPr>
            <w:r w:rsidRPr="00D03652">
              <w:rPr>
                <w:rFonts w:eastAsia="Times New Roman" w:cs="Times New Roman"/>
                <w:b/>
                <w:bCs/>
                <w:color w:val="000000"/>
                <w:szCs w:val="24"/>
              </w:rPr>
              <w:t>Secondary Canal (2 in Quantity)</w:t>
            </w:r>
          </w:p>
        </w:tc>
        <w:tc>
          <w:tcPr>
            <w:tcW w:w="635"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1056"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982"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r>
      <w:tr w:rsidR="00D03652" w:rsidRPr="00D03652" w:rsidTr="00D03652">
        <w:trPr>
          <w:trHeight w:val="314"/>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b/>
                <w:bCs/>
                <w:color w:val="000000"/>
                <w:szCs w:val="24"/>
              </w:rPr>
            </w:pPr>
            <w:r w:rsidRPr="00D03652">
              <w:rPr>
                <w:rFonts w:eastAsia="Times New Roman" w:cs="Times New Roman"/>
                <w:b/>
                <w:bCs/>
                <w:color w:val="000000"/>
                <w:szCs w:val="24"/>
              </w:rPr>
              <w:t>2.1</w:t>
            </w:r>
          </w:p>
        </w:tc>
        <w:tc>
          <w:tcPr>
            <w:tcW w:w="5387"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b/>
                <w:bCs/>
                <w:color w:val="000000"/>
                <w:szCs w:val="24"/>
              </w:rPr>
            </w:pPr>
            <w:r w:rsidRPr="00D03652">
              <w:rPr>
                <w:rFonts w:eastAsia="Times New Roman" w:cs="Times New Roman"/>
                <w:b/>
                <w:bCs/>
                <w:color w:val="000000"/>
                <w:szCs w:val="24"/>
              </w:rPr>
              <w:t>Earthworks</w:t>
            </w:r>
          </w:p>
        </w:tc>
        <w:tc>
          <w:tcPr>
            <w:tcW w:w="635"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1056"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982"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r>
      <w:tr w:rsidR="00D03652" w:rsidRPr="00D03652" w:rsidTr="00D03652">
        <w:trPr>
          <w:trHeight w:val="374"/>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2.1.1</w:t>
            </w:r>
          </w:p>
        </w:tc>
        <w:tc>
          <w:tcPr>
            <w:tcW w:w="5387"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Common Soil Excavation </w:t>
            </w:r>
          </w:p>
        </w:tc>
        <w:tc>
          <w:tcPr>
            <w:tcW w:w="635"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m</w:t>
            </w:r>
            <w:r w:rsidRPr="00D03652">
              <w:rPr>
                <w:rFonts w:eastAsia="Times New Roman" w:cs="Times New Roman"/>
                <w:color w:val="000000"/>
                <w:szCs w:val="24"/>
                <w:vertAlign w:val="superscript"/>
              </w:rPr>
              <w:t>3</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    1,269.38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90</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114,244.20</w:t>
            </w:r>
          </w:p>
        </w:tc>
      </w:tr>
      <w:tr w:rsidR="00D03652" w:rsidRPr="00D03652" w:rsidTr="00D03652">
        <w:trPr>
          <w:trHeight w:val="629"/>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2.1.2</w:t>
            </w:r>
          </w:p>
        </w:tc>
        <w:tc>
          <w:tcPr>
            <w:tcW w:w="5387"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Selected material filling and compaction for masonry bedding</w:t>
            </w:r>
          </w:p>
        </w:tc>
        <w:tc>
          <w:tcPr>
            <w:tcW w:w="635"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m³</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       371.80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120</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44,616.00</w:t>
            </w:r>
          </w:p>
        </w:tc>
      </w:tr>
      <w:tr w:rsidR="00D03652" w:rsidRPr="00D03652" w:rsidTr="00D03652">
        <w:trPr>
          <w:trHeight w:val="314"/>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2.2</w:t>
            </w:r>
          </w:p>
        </w:tc>
        <w:tc>
          <w:tcPr>
            <w:tcW w:w="5387"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b/>
                <w:bCs/>
                <w:color w:val="000000"/>
                <w:szCs w:val="24"/>
              </w:rPr>
            </w:pPr>
            <w:r w:rsidRPr="00D03652">
              <w:rPr>
                <w:rFonts w:eastAsia="Times New Roman" w:cs="Times New Roman"/>
                <w:b/>
                <w:bCs/>
                <w:color w:val="000000"/>
                <w:szCs w:val="24"/>
              </w:rPr>
              <w:t>Masonry Work</w:t>
            </w:r>
          </w:p>
        </w:tc>
        <w:tc>
          <w:tcPr>
            <w:tcW w:w="635"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r>
      <w:tr w:rsidR="00D03652" w:rsidRPr="00D03652" w:rsidTr="00D03652">
        <w:trPr>
          <w:trHeight w:val="943"/>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2.2.1</w:t>
            </w:r>
          </w:p>
        </w:tc>
        <w:tc>
          <w:tcPr>
            <w:tcW w:w="5387"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Basaltic or equivalent stone masonry well bedded in cement sand mortar of 1:3 mix </w:t>
            </w:r>
            <w:proofErr w:type="gramStart"/>
            <w:r w:rsidRPr="00D03652">
              <w:rPr>
                <w:rFonts w:eastAsia="Times New Roman" w:cs="Times New Roman"/>
                <w:color w:val="000000"/>
                <w:szCs w:val="24"/>
              </w:rPr>
              <w:t>ratio .</w:t>
            </w:r>
            <w:proofErr w:type="gramEnd"/>
          </w:p>
        </w:tc>
        <w:tc>
          <w:tcPr>
            <w:tcW w:w="635"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m</w:t>
            </w:r>
            <w:r w:rsidRPr="00D03652">
              <w:rPr>
                <w:rFonts w:eastAsia="Times New Roman" w:cs="Times New Roman"/>
                <w:color w:val="000000"/>
                <w:szCs w:val="24"/>
                <w:vertAlign w:val="superscript"/>
              </w:rPr>
              <w:t>3</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       729.30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1,800.00</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1,312,740.00</w:t>
            </w:r>
          </w:p>
        </w:tc>
      </w:tr>
      <w:tr w:rsidR="00D03652" w:rsidRPr="00D03652" w:rsidTr="00D03652">
        <w:trPr>
          <w:trHeight w:val="629"/>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2.2.2</w:t>
            </w:r>
          </w:p>
        </w:tc>
        <w:tc>
          <w:tcPr>
            <w:tcW w:w="5387"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25 mm thick water and top surface plastering (ration 1:2)</w:t>
            </w:r>
          </w:p>
        </w:tc>
        <w:tc>
          <w:tcPr>
            <w:tcW w:w="635"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m</w:t>
            </w:r>
            <w:r w:rsidRPr="00D03652">
              <w:rPr>
                <w:rFonts w:eastAsia="Times New Roman" w:cs="Times New Roman"/>
                <w:color w:val="000000"/>
                <w:szCs w:val="24"/>
                <w:vertAlign w:val="superscript"/>
              </w:rPr>
              <w:t>2</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    2,431.00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140</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340,340.00</w:t>
            </w:r>
          </w:p>
        </w:tc>
      </w:tr>
      <w:tr w:rsidR="00D03652" w:rsidRPr="00D03652" w:rsidTr="00D03652">
        <w:trPr>
          <w:trHeight w:val="629"/>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2.2.3</w:t>
            </w:r>
          </w:p>
        </w:tc>
        <w:tc>
          <w:tcPr>
            <w:tcW w:w="5387"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Pointing of External wall above the ground  Ratio 1:2)</w:t>
            </w:r>
          </w:p>
        </w:tc>
        <w:tc>
          <w:tcPr>
            <w:tcW w:w="635"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m2</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       493.05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110</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54,235.50</w:t>
            </w:r>
          </w:p>
        </w:tc>
      </w:tr>
      <w:tr w:rsidR="00D03652" w:rsidRPr="00D03652" w:rsidTr="00D03652">
        <w:trPr>
          <w:trHeight w:val="314"/>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b/>
                <w:bCs/>
                <w:color w:val="000000"/>
                <w:szCs w:val="24"/>
              </w:rPr>
            </w:pPr>
            <w:r w:rsidRPr="00D03652">
              <w:rPr>
                <w:rFonts w:eastAsia="Times New Roman" w:cs="Times New Roman"/>
                <w:b/>
                <w:bCs/>
                <w:color w:val="000000"/>
                <w:szCs w:val="24"/>
              </w:rPr>
              <w:t>2.3</w:t>
            </w:r>
          </w:p>
        </w:tc>
        <w:tc>
          <w:tcPr>
            <w:tcW w:w="5387"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b/>
                <w:bCs/>
                <w:color w:val="000000"/>
                <w:szCs w:val="24"/>
              </w:rPr>
            </w:pPr>
            <w:r w:rsidRPr="00D03652">
              <w:rPr>
                <w:rFonts w:eastAsia="Times New Roman" w:cs="Times New Roman"/>
                <w:b/>
                <w:bCs/>
                <w:color w:val="000000"/>
                <w:szCs w:val="24"/>
              </w:rPr>
              <w:t>Turnout/ Division box</w:t>
            </w:r>
          </w:p>
        </w:tc>
        <w:tc>
          <w:tcPr>
            <w:tcW w:w="635"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r>
      <w:tr w:rsidR="00D03652" w:rsidRPr="00D03652" w:rsidTr="00D03652">
        <w:trPr>
          <w:trHeight w:val="314"/>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2.3.1</w:t>
            </w:r>
          </w:p>
        </w:tc>
        <w:tc>
          <w:tcPr>
            <w:tcW w:w="5387"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b/>
                <w:bCs/>
                <w:color w:val="000000"/>
                <w:szCs w:val="24"/>
              </w:rPr>
            </w:pPr>
            <w:r w:rsidRPr="00D03652">
              <w:rPr>
                <w:rFonts w:eastAsia="Times New Roman" w:cs="Times New Roman"/>
                <w:b/>
                <w:bCs/>
                <w:color w:val="000000"/>
                <w:szCs w:val="24"/>
              </w:rPr>
              <w:t>Concrete</w:t>
            </w:r>
          </w:p>
        </w:tc>
        <w:tc>
          <w:tcPr>
            <w:tcW w:w="635"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r>
      <w:tr w:rsidR="00D03652" w:rsidRPr="00D03652" w:rsidTr="00D03652">
        <w:trPr>
          <w:trHeight w:val="629"/>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2.3.1.1</w:t>
            </w:r>
          </w:p>
        </w:tc>
        <w:tc>
          <w:tcPr>
            <w:tcW w:w="5387"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Supply and cast of C-10 concrete bedding after compacting of the selected materials</w:t>
            </w:r>
          </w:p>
        </w:tc>
        <w:tc>
          <w:tcPr>
            <w:tcW w:w="635"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m³</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           0.45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2,700.00</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1,215.00</w:t>
            </w:r>
          </w:p>
        </w:tc>
      </w:tr>
      <w:tr w:rsidR="00D03652" w:rsidRPr="00D03652" w:rsidTr="00D03652">
        <w:trPr>
          <w:trHeight w:val="314"/>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2.3.2</w:t>
            </w:r>
          </w:p>
        </w:tc>
        <w:tc>
          <w:tcPr>
            <w:tcW w:w="5387"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b/>
                <w:bCs/>
                <w:color w:val="000000"/>
                <w:szCs w:val="24"/>
              </w:rPr>
            </w:pPr>
            <w:r w:rsidRPr="00D03652">
              <w:rPr>
                <w:rFonts w:eastAsia="Times New Roman" w:cs="Times New Roman"/>
                <w:b/>
                <w:bCs/>
                <w:color w:val="000000"/>
                <w:szCs w:val="24"/>
              </w:rPr>
              <w:t>Masonry Work</w:t>
            </w:r>
          </w:p>
        </w:tc>
        <w:tc>
          <w:tcPr>
            <w:tcW w:w="635"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r>
      <w:tr w:rsidR="00D03652" w:rsidRPr="00D03652" w:rsidTr="00D03652">
        <w:trPr>
          <w:trHeight w:val="1572"/>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2.3.2.1</w:t>
            </w:r>
          </w:p>
        </w:tc>
        <w:tc>
          <w:tcPr>
            <w:tcW w:w="5387"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Basaltic or equivalent stone masonry well bedded in cement sand mortar of 1:3 mix ratio .The thickness of masonry wall will be as indicated in the drawing. The work should be to the satisfaction of the Engineer</w:t>
            </w:r>
          </w:p>
        </w:tc>
        <w:tc>
          <w:tcPr>
            <w:tcW w:w="635"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m</w:t>
            </w:r>
            <w:r w:rsidRPr="00D03652">
              <w:rPr>
                <w:rFonts w:eastAsia="Times New Roman" w:cs="Times New Roman"/>
                <w:color w:val="000000"/>
                <w:szCs w:val="24"/>
                <w:vertAlign w:val="superscript"/>
              </w:rPr>
              <w:t>3</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           2.00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1,800.00</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3,600.00</w:t>
            </w:r>
          </w:p>
        </w:tc>
      </w:tr>
      <w:tr w:rsidR="00D03652" w:rsidRPr="00D03652" w:rsidTr="00D03652">
        <w:trPr>
          <w:trHeight w:val="629"/>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2.3.2.2</w:t>
            </w:r>
          </w:p>
        </w:tc>
        <w:tc>
          <w:tcPr>
            <w:tcW w:w="5387"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25 mm thick water and top surface plastering (ration 1:2)</w:t>
            </w:r>
          </w:p>
        </w:tc>
        <w:tc>
          <w:tcPr>
            <w:tcW w:w="635"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m</w:t>
            </w:r>
            <w:r w:rsidRPr="00D03652">
              <w:rPr>
                <w:rFonts w:eastAsia="Times New Roman" w:cs="Times New Roman"/>
                <w:color w:val="000000"/>
                <w:szCs w:val="24"/>
                <w:vertAlign w:val="superscript"/>
              </w:rPr>
              <w:t>2</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           8.00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140</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1,120.00</w:t>
            </w:r>
          </w:p>
        </w:tc>
      </w:tr>
      <w:tr w:rsidR="00D03652" w:rsidRPr="00D03652" w:rsidTr="00D03652">
        <w:trPr>
          <w:trHeight w:val="629"/>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2.3.2.3</w:t>
            </w:r>
          </w:p>
        </w:tc>
        <w:tc>
          <w:tcPr>
            <w:tcW w:w="5387"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 Cemented Stone Pitching as per the drawing</w:t>
            </w:r>
          </w:p>
        </w:tc>
        <w:tc>
          <w:tcPr>
            <w:tcW w:w="635"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m</w:t>
            </w:r>
            <w:r w:rsidRPr="00D03652">
              <w:rPr>
                <w:rFonts w:eastAsia="Times New Roman" w:cs="Times New Roman"/>
                <w:color w:val="000000"/>
                <w:szCs w:val="24"/>
                <w:vertAlign w:val="superscript"/>
              </w:rPr>
              <w:t>3</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           1.50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1250</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1,875.00</w:t>
            </w:r>
          </w:p>
        </w:tc>
      </w:tr>
      <w:tr w:rsidR="00D03652" w:rsidRPr="00D03652" w:rsidTr="00D03652">
        <w:trPr>
          <w:trHeight w:val="629"/>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b/>
                <w:bCs/>
                <w:color w:val="000000"/>
                <w:szCs w:val="24"/>
              </w:rPr>
            </w:pPr>
            <w:r w:rsidRPr="00D03652">
              <w:rPr>
                <w:rFonts w:eastAsia="Times New Roman" w:cs="Times New Roman"/>
                <w:b/>
                <w:bCs/>
                <w:color w:val="000000"/>
                <w:szCs w:val="24"/>
              </w:rPr>
              <w:t>2.3.3</w:t>
            </w:r>
          </w:p>
        </w:tc>
        <w:tc>
          <w:tcPr>
            <w:tcW w:w="5387"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b/>
                <w:bCs/>
                <w:color w:val="000000"/>
                <w:szCs w:val="24"/>
              </w:rPr>
            </w:pPr>
            <w:r w:rsidRPr="00D03652">
              <w:rPr>
                <w:rFonts w:eastAsia="Times New Roman" w:cs="Times New Roman"/>
                <w:b/>
                <w:bCs/>
                <w:color w:val="000000"/>
                <w:szCs w:val="24"/>
              </w:rPr>
              <w:t xml:space="preserve">Gate </w:t>
            </w:r>
            <w:proofErr w:type="spellStart"/>
            <w:r w:rsidRPr="00D03652">
              <w:rPr>
                <w:rFonts w:eastAsia="Times New Roman" w:cs="Times New Roman"/>
                <w:b/>
                <w:bCs/>
                <w:color w:val="000000"/>
                <w:szCs w:val="24"/>
              </w:rPr>
              <w:t>fabriication</w:t>
            </w:r>
            <w:proofErr w:type="spellEnd"/>
            <w:r w:rsidRPr="00D03652">
              <w:rPr>
                <w:rFonts w:eastAsia="Times New Roman" w:cs="Times New Roman"/>
                <w:b/>
                <w:bCs/>
                <w:color w:val="000000"/>
                <w:szCs w:val="24"/>
              </w:rPr>
              <w:t xml:space="preserve">, supply and installation as per the drawing installation </w:t>
            </w:r>
          </w:p>
        </w:tc>
        <w:tc>
          <w:tcPr>
            <w:tcW w:w="635"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proofErr w:type="spellStart"/>
            <w:r w:rsidRPr="00D03652">
              <w:rPr>
                <w:rFonts w:eastAsia="Times New Roman" w:cs="Times New Roman"/>
                <w:color w:val="000000"/>
                <w:szCs w:val="24"/>
              </w:rPr>
              <w:t>pcs</w:t>
            </w:r>
            <w:proofErr w:type="spellEnd"/>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           2.00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6000</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12,000.00</w:t>
            </w:r>
          </w:p>
        </w:tc>
      </w:tr>
      <w:tr w:rsidR="00D03652" w:rsidRPr="00D03652" w:rsidTr="00D03652">
        <w:trPr>
          <w:trHeight w:val="314"/>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b/>
                <w:bCs/>
                <w:color w:val="000000"/>
                <w:szCs w:val="24"/>
              </w:rPr>
            </w:pPr>
            <w:r w:rsidRPr="00D03652">
              <w:rPr>
                <w:rFonts w:eastAsia="Times New Roman" w:cs="Times New Roman"/>
                <w:b/>
                <w:bCs/>
                <w:color w:val="000000"/>
                <w:szCs w:val="24"/>
              </w:rPr>
              <w:t>2.4</w:t>
            </w:r>
          </w:p>
        </w:tc>
        <w:tc>
          <w:tcPr>
            <w:tcW w:w="5387"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proofErr w:type="spellStart"/>
            <w:r w:rsidRPr="00D03652">
              <w:rPr>
                <w:rFonts w:eastAsia="Times New Roman" w:cs="Times New Roman"/>
                <w:color w:val="000000"/>
                <w:szCs w:val="24"/>
              </w:rPr>
              <w:t>Offtake</w:t>
            </w:r>
            <w:proofErr w:type="spellEnd"/>
            <w:r w:rsidRPr="00D03652">
              <w:rPr>
                <w:rFonts w:eastAsia="Times New Roman" w:cs="Times New Roman"/>
                <w:color w:val="000000"/>
                <w:szCs w:val="24"/>
              </w:rPr>
              <w:t xml:space="preserve"> from SC-1</w:t>
            </w:r>
          </w:p>
        </w:tc>
        <w:tc>
          <w:tcPr>
            <w:tcW w:w="635"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r>
      <w:tr w:rsidR="00D03652" w:rsidRPr="00D03652" w:rsidTr="00D03652">
        <w:trPr>
          <w:trHeight w:val="314"/>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b/>
                <w:bCs/>
                <w:color w:val="000000"/>
                <w:szCs w:val="24"/>
              </w:rPr>
            </w:pPr>
            <w:r w:rsidRPr="00D03652">
              <w:rPr>
                <w:rFonts w:eastAsia="Times New Roman" w:cs="Times New Roman"/>
                <w:b/>
                <w:bCs/>
                <w:color w:val="000000"/>
                <w:szCs w:val="24"/>
              </w:rPr>
              <w:lastRenderedPageBreak/>
              <w:t>2.4.1</w:t>
            </w:r>
          </w:p>
        </w:tc>
        <w:tc>
          <w:tcPr>
            <w:tcW w:w="5387"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Ordinary soil excavation</w:t>
            </w:r>
          </w:p>
        </w:tc>
        <w:tc>
          <w:tcPr>
            <w:tcW w:w="635"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m3</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           5.28 </w:t>
            </w:r>
          </w:p>
        </w:tc>
        <w:tc>
          <w:tcPr>
            <w:tcW w:w="982"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90</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475.20</w:t>
            </w:r>
          </w:p>
        </w:tc>
      </w:tr>
      <w:tr w:rsidR="00D03652" w:rsidRPr="00D03652" w:rsidTr="00D03652">
        <w:trPr>
          <w:trHeight w:val="629"/>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2.4.2</w:t>
            </w:r>
          </w:p>
        </w:tc>
        <w:tc>
          <w:tcPr>
            <w:tcW w:w="5387"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Selected material back fill and compacted under and over the </w:t>
            </w:r>
            <w:proofErr w:type="spellStart"/>
            <w:r w:rsidRPr="00D03652">
              <w:rPr>
                <w:rFonts w:eastAsia="Times New Roman" w:cs="Times New Roman"/>
                <w:color w:val="000000"/>
                <w:szCs w:val="24"/>
              </w:rPr>
              <w:t>the</w:t>
            </w:r>
            <w:proofErr w:type="spellEnd"/>
            <w:r w:rsidRPr="00D03652">
              <w:rPr>
                <w:rFonts w:eastAsia="Times New Roman" w:cs="Times New Roman"/>
                <w:color w:val="000000"/>
                <w:szCs w:val="24"/>
              </w:rPr>
              <w:t xml:space="preserve"> </w:t>
            </w:r>
            <w:proofErr w:type="spellStart"/>
            <w:r w:rsidRPr="00D03652">
              <w:rPr>
                <w:rFonts w:eastAsia="Times New Roman" w:cs="Times New Roman"/>
                <w:color w:val="000000"/>
                <w:szCs w:val="24"/>
              </w:rPr>
              <w:t>uPVC</w:t>
            </w:r>
            <w:proofErr w:type="spellEnd"/>
            <w:r w:rsidRPr="00D03652">
              <w:rPr>
                <w:rFonts w:eastAsia="Times New Roman" w:cs="Times New Roman"/>
                <w:color w:val="000000"/>
                <w:szCs w:val="24"/>
              </w:rPr>
              <w:t xml:space="preserve"> pipe </w:t>
            </w:r>
          </w:p>
        </w:tc>
        <w:tc>
          <w:tcPr>
            <w:tcW w:w="635"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m3</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           1.72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120</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206.40</w:t>
            </w:r>
          </w:p>
        </w:tc>
      </w:tr>
      <w:tr w:rsidR="00D03652" w:rsidRPr="00D03652" w:rsidTr="00D03652">
        <w:trPr>
          <w:trHeight w:val="314"/>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2.4.3</w:t>
            </w:r>
          </w:p>
        </w:tc>
        <w:tc>
          <w:tcPr>
            <w:tcW w:w="5387"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proofErr w:type="spellStart"/>
            <w:r w:rsidRPr="00D03652">
              <w:rPr>
                <w:rFonts w:eastAsia="Times New Roman" w:cs="Times New Roman"/>
                <w:color w:val="000000"/>
                <w:szCs w:val="24"/>
              </w:rPr>
              <w:t>UpVC</w:t>
            </w:r>
            <w:proofErr w:type="spellEnd"/>
            <w:r w:rsidRPr="00D03652">
              <w:rPr>
                <w:rFonts w:eastAsia="Times New Roman" w:cs="Times New Roman"/>
                <w:color w:val="000000"/>
                <w:szCs w:val="24"/>
              </w:rPr>
              <w:t xml:space="preserve"> pipe of diameter 140mm of 4 bar</w:t>
            </w:r>
          </w:p>
        </w:tc>
        <w:tc>
          <w:tcPr>
            <w:tcW w:w="635"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m</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         11.00 </w:t>
            </w:r>
          </w:p>
        </w:tc>
        <w:tc>
          <w:tcPr>
            <w:tcW w:w="982" w:type="dxa"/>
            <w:tcBorders>
              <w:top w:val="nil"/>
              <w:left w:val="nil"/>
              <w:bottom w:val="single" w:sz="4" w:space="0" w:color="D99795"/>
              <w:right w:val="single" w:sz="4" w:space="0" w:color="D99795"/>
            </w:tcBorders>
            <w:shd w:val="clear" w:color="000000" w:fill="FFFF00"/>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250</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2,750.00</w:t>
            </w:r>
          </w:p>
        </w:tc>
      </w:tr>
      <w:tr w:rsidR="00D03652" w:rsidRPr="00D03652" w:rsidTr="00D03652">
        <w:trPr>
          <w:trHeight w:val="314"/>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2.4.4</w:t>
            </w:r>
          </w:p>
        </w:tc>
        <w:tc>
          <w:tcPr>
            <w:tcW w:w="5387"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Cemented Stone Pitching</w:t>
            </w:r>
          </w:p>
        </w:tc>
        <w:tc>
          <w:tcPr>
            <w:tcW w:w="635"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m3</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           5.91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1250</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7,387.50</w:t>
            </w:r>
          </w:p>
        </w:tc>
      </w:tr>
      <w:tr w:rsidR="00D03652" w:rsidRPr="00D03652" w:rsidTr="00D03652">
        <w:trPr>
          <w:trHeight w:val="629"/>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2.4.5</w:t>
            </w:r>
          </w:p>
        </w:tc>
        <w:tc>
          <w:tcPr>
            <w:tcW w:w="5387"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proofErr w:type="spellStart"/>
            <w:r w:rsidRPr="00D03652">
              <w:rPr>
                <w:rFonts w:eastAsia="Times New Roman" w:cs="Times New Roman"/>
                <w:color w:val="000000"/>
                <w:szCs w:val="24"/>
              </w:rPr>
              <w:t>Offtake</w:t>
            </w:r>
            <w:proofErr w:type="spellEnd"/>
            <w:r w:rsidRPr="00D03652">
              <w:rPr>
                <w:rFonts w:eastAsia="Times New Roman" w:cs="Times New Roman"/>
                <w:color w:val="000000"/>
                <w:szCs w:val="24"/>
              </w:rPr>
              <w:t xml:space="preserve"> gate </w:t>
            </w:r>
            <w:proofErr w:type="spellStart"/>
            <w:r w:rsidRPr="00D03652">
              <w:rPr>
                <w:rFonts w:eastAsia="Times New Roman" w:cs="Times New Roman"/>
                <w:color w:val="000000"/>
                <w:szCs w:val="24"/>
              </w:rPr>
              <w:t>fibrecation</w:t>
            </w:r>
            <w:proofErr w:type="spellEnd"/>
            <w:r w:rsidRPr="00D03652">
              <w:rPr>
                <w:rFonts w:eastAsia="Times New Roman" w:cs="Times New Roman"/>
                <w:color w:val="000000"/>
                <w:szCs w:val="24"/>
              </w:rPr>
              <w:t>, Supply and installation as per the drawing</w:t>
            </w:r>
          </w:p>
        </w:tc>
        <w:tc>
          <w:tcPr>
            <w:tcW w:w="635"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No</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         22.00 </w:t>
            </w:r>
          </w:p>
        </w:tc>
        <w:tc>
          <w:tcPr>
            <w:tcW w:w="982"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4000</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88,000.00</w:t>
            </w:r>
          </w:p>
        </w:tc>
      </w:tr>
      <w:tr w:rsidR="00D03652" w:rsidRPr="00D03652" w:rsidTr="00D03652">
        <w:trPr>
          <w:trHeight w:val="314"/>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2.5</w:t>
            </w:r>
          </w:p>
        </w:tc>
        <w:tc>
          <w:tcPr>
            <w:tcW w:w="5387"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b/>
                <w:bCs/>
                <w:color w:val="000000"/>
                <w:szCs w:val="24"/>
              </w:rPr>
            </w:pPr>
            <w:r w:rsidRPr="00D03652">
              <w:rPr>
                <w:rFonts w:eastAsia="Times New Roman" w:cs="Times New Roman"/>
                <w:b/>
                <w:bCs/>
                <w:color w:val="000000"/>
                <w:szCs w:val="24"/>
              </w:rPr>
              <w:t xml:space="preserve">Pedestrian Bridge at SC-1 </w:t>
            </w:r>
          </w:p>
        </w:tc>
        <w:tc>
          <w:tcPr>
            <w:tcW w:w="635"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r>
      <w:tr w:rsidR="00D03652" w:rsidRPr="00D03652" w:rsidTr="00D03652">
        <w:trPr>
          <w:trHeight w:val="374"/>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2.5.1</w:t>
            </w:r>
          </w:p>
        </w:tc>
        <w:tc>
          <w:tcPr>
            <w:tcW w:w="5387"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Excavation in loose </w:t>
            </w:r>
            <w:proofErr w:type="gramStart"/>
            <w:r w:rsidRPr="00D03652">
              <w:rPr>
                <w:rFonts w:eastAsia="Times New Roman" w:cs="Times New Roman"/>
                <w:color w:val="000000"/>
                <w:szCs w:val="24"/>
              </w:rPr>
              <w:t>soil .</w:t>
            </w:r>
            <w:proofErr w:type="gramEnd"/>
          </w:p>
        </w:tc>
        <w:tc>
          <w:tcPr>
            <w:tcW w:w="635"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m</w:t>
            </w:r>
            <w:r w:rsidRPr="00D03652">
              <w:rPr>
                <w:rFonts w:eastAsia="Times New Roman" w:cs="Times New Roman"/>
                <w:color w:val="000000"/>
                <w:szCs w:val="24"/>
                <w:vertAlign w:val="superscript"/>
              </w:rPr>
              <w:t>3</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           3.60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90</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324.00</w:t>
            </w:r>
          </w:p>
        </w:tc>
      </w:tr>
      <w:tr w:rsidR="00D03652" w:rsidRPr="00D03652" w:rsidTr="00D03652">
        <w:trPr>
          <w:trHeight w:val="629"/>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2.5.2</w:t>
            </w:r>
          </w:p>
        </w:tc>
        <w:tc>
          <w:tcPr>
            <w:tcW w:w="5387"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Back filling with selected material from excavation including compaction.</w:t>
            </w:r>
          </w:p>
        </w:tc>
        <w:tc>
          <w:tcPr>
            <w:tcW w:w="635"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m</w:t>
            </w:r>
            <w:r w:rsidRPr="00D03652">
              <w:rPr>
                <w:rFonts w:eastAsia="Times New Roman" w:cs="Times New Roman"/>
                <w:color w:val="000000"/>
                <w:szCs w:val="24"/>
                <w:vertAlign w:val="superscript"/>
              </w:rPr>
              <w:t>3</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           1.28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120</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153.60</w:t>
            </w:r>
          </w:p>
        </w:tc>
      </w:tr>
      <w:tr w:rsidR="00D03652" w:rsidRPr="00D03652" w:rsidTr="00D03652">
        <w:trPr>
          <w:trHeight w:val="314"/>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2.5.3</w:t>
            </w:r>
          </w:p>
        </w:tc>
        <w:tc>
          <w:tcPr>
            <w:tcW w:w="5387"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b/>
                <w:bCs/>
                <w:color w:val="000000"/>
                <w:szCs w:val="24"/>
              </w:rPr>
            </w:pPr>
            <w:r w:rsidRPr="00D03652">
              <w:rPr>
                <w:rFonts w:eastAsia="Times New Roman" w:cs="Times New Roman"/>
                <w:b/>
                <w:bCs/>
                <w:color w:val="000000"/>
                <w:szCs w:val="24"/>
              </w:rPr>
              <w:t>Concrete</w:t>
            </w:r>
          </w:p>
        </w:tc>
        <w:tc>
          <w:tcPr>
            <w:tcW w:w="635"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r>
      <w:tr w:rsidR="00D03652" w:rsidRPr="00D03652" w:rsidTr="00D03652">
        <w:trPr>
          <w:trHeight w:val="629"/>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2.5.4</w:t>
            </w:r>
          </w:p>
        </w:tc>
        <w:tc>
          <w:tcPr>
            <w:tcW w:w="5387"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Providing and laying Plain cement concrete in C10 for masonry pad of thickness 0.10m</w:t>
            </w:r>
          </w:p>
        </w:tc>
        <w:tc>
          <w:tcPr>
            <w:tcW w:w="635"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m³</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           0.43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2,700.00</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1,161.00</w:t>
            </w:r>
          </w:p>
        </w:tc>
      </w:tr>
      <w:tr w:rsidR="00D03652" w:rsidRPr="00D03652" w:rsidTr="00D03652">
        <w:trPr>
          <w:trHeight w:val="629"/>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2.5.5</w:t>
            </w:r>
          </w:p>
        </w:tc>
        <w:tc>
          <w:tcPr>
            <w:tcW w:w="5387"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Class C-20 reinforced concrete of thickness indicated on the drawing</w:t>
            </w:r>
          </w:p>
        </w:tc>
        <w:tc>
          <w:tcPr>
            <w:tcW w:w="635"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m³</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           1.14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2,900.00</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3,306.00</w:t>
            </w:r>
          </w:p>
        </w:tc>
      </w:tr>
      <w:tr w:rsidR="00D03652" w:rsidRPr="00D03652" w:rsidTr="00D03652">
        <w:trPr>
          <w:trHeight w:val="314"/>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2.5.6</w:t>
            </w:r>
          </w:p>
        </w:tc>
        <w:tc>
          <w:tcPr>
            <w:tcW w:w="5387"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b/>
                <w:bCs/>
                <w:color w:val="000000"/>
                <w:szCs w:val="24"/>
              </w:rPr>
            </w:pPr>
            <w:r w:rsidRPr="00D03652">
              <w:rPr>
                <w:rFonts w:eastAsia="Times New Roman" w:cs="Times New Roman"/>
                <w:b/>
                <w:bCs/>
                <w:color w:val="000000"/>
                <w:szCs w:val="24"/>
              </w:rPr>
              <w:t>Reinforcement</w:t>
            </w:r>
          </w:p>
        </w:tc>
        <w:tc>
          <w:tcPr>
            <w:tcW w:w="635"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r>
      <w:tr w:rsidR="00D03652" w:rsidRPr="00D03652" w:rsidTr="00D03652">
        <w:trPr>
          <w:trHeight w:val="314"/>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2.5.7</w:t>
            </w:r>
          </w:p>
        </w:tc>
        <w:tc>
          <w:tcPr>
            <w:tcW w:w="5387"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Provide and install mild steel reinforcement.</w:t>
            </w:r>
          </w:p>
        </w:tc>
        <w:tc>
          <w:tcPr>
            <w:tcW w:w="635"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r>
      <w:tr w:rsidR="00D03652" w:rsidRPr="00D03652" w:rsidTr="00D03652">
        <w:trPr>
          <w:trHeight w:val="314"/>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5387"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A.  Ø10</w:t>
            </w:r>
          </w:p>
        </w:tc>
        <w:tc>
          <w:tcPr>
            <w:tcW w:w="635"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kg</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           6.02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80</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481.60</w:t>
            </w:r>
          </w:p>
        </w:tc>
      </w:tr>
      <w:tr w:rsidR="00D03652" w:rsidRPr="00D03652" w:rsidTr="00D03652">
        <w:trPr>
          <w:trHeight w:val="314"/>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5387"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 B. Ø12</w:t>
            </w:r>
          </w:p>
        </w:tc>
        <w:tc>
          <w:tcPr>
            <w:tcW w:w="635"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kg</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         11.96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80</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956.80</w:t>
            </w:r>
          </w:p>
        </w:tc>
      </w:tr>
      <w:tr w:rsidR="00D03652" w:rsidRPr="00D03652" w:rsidTr="00D03652">
        <w:trPr>
          <w:trHeight w:val="629"/>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2.5.8</w:t>
            </w:r>
          </w:p>
        </w:tc>
        <w:tc>
          <w:tcPr>
            <w:tcW w:w="5387"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Basaltic or equivalent stone masonry wall bedded in cement sand mortar 1:3 </w:t>
            </w:r>
          </w:p>
        </w:tc>
        <w:tc>
          <w:tcPr>
            <w:tcW w:w="635"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m³</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           4.80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1,800.00</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8,640.00</w:t>
            </w:r>
          </w:p>
        </w:tc>
      </w:tr>
      <w:tr w:rsidR="00D03652" w:rsidRPr="00D03652" w:rsidTr="00D03652">
        <w:trPr>
          <w:trHeight w:val="629"/>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2.5.9</w:t>
            </w:r>
          </w:p>
        </w:tc>
        <w:tc>
          <w:tcPr>
            <w:tcW w:w="5387"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25mm </w:t>
            </w:r>
            <w:proofErr w:type="spellStart"/>
            <w:r w:rsidRPr="00D03652">
              <w:rPr>
                <w:rFonts w:eastAsia="Times New Roman" w:cs="Times New Roman"/>
                <w:color w:val="000000"/>
                <w:szCs w:val="24"/>
              </w:rPr>
              <w:t>thck</w:t>
            </w:r>
            <w:proofErr w:type="spellEnd"/>
            <w:r w:rsidRPr="00D03652">
              <w:rPr>
                <w:rFonts w:eastAsia="Times New Roman" w:cs="Times New Roman"/>
                <w:color w:val="000000"/>
                <w:szCs w:val="24"/>
              </w:rPr>
              <w:t xml:space="preserve"> top and water face plastering (ratio 1:2)</w:t>
            </w:r>
          </w:p>
        </w:tc>
        <w:tc>
          <w:tcPr>
            <w:tcW w:w="635"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m2</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           7.20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1,400.00</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10,080.00</w:t>
            </w:r>
          </w:p>
        </w:tc>
      </w:tr>
      <w:tr w:rsidR="00D03652" w:rsidRPr="00D03652" w:rsidTr="00D03652">
        <w:trPr>
          <w:trHeight w:val="314"/>
        </w:trPr>
        <w:tc>
          <w:tcPr>
            <w:tcW w:w="8935" w:type="dxa"/>
            <w:gridSpan w:val="5"/>
            <w:tcBorders>
              <w:top w:val="single" w:sz="4" w:space="0" w:color="D99795"/>
              <w:left w:val="double" w:sz="6" w:space="0" w:color="D99795"/>
              <w:bottom w:val="single" w:sz="4" w:space="0" w:color="D99795"/>
              <w:right w:val="single" w:sz="4" w:space="0" w:color="D99795"/>
            </w:tcBorders>
            <w:shd w:val="clear" w:color="000000" w:fill="D99795"/>
            <w:noWrap/>
            <w:vAlign w:val="center"/>
            <w:hideMark/>
          </w:tcPr>
          <w:p w:rsidR="00D03652" w:rsidRPr="00D03652" w:rsidRDefault="00D03652" w:rsidP="00D03652">
            <w:pPr>
              <w:spacing w:before="0" w:after="0" w:line="240" w:lineRule="auto"/>
              <w:jc w:val="both"/>
              <w:rPr>
                <w:rFonts w:eastAsia="Times New Roman" w:cs="Times New Roman"/>
                <w:b/>
                <w:bCs/>
                <w:color w:val="000000"/>
                <w:szCs w:val="24"/>
              </w:rPr>
            </w:pPr>
            <w:r w:rsidRPr="00D03652">
              <w:rPr>
                <w:rFonts w:eastAsia="Times New Roman" w:cs="Times New Roman"/>
                <w:b/>
                <w:bCs/>
                <w:color w:val="000000"/>
                <w:szCs w:val="24"/>
              </w:rPr>
              <w:t>Total Carried to Secondary Canals</w:t>
            </w:r>
          </w:p>
        </w:tc>
        <w:tc>
          <w:tcPr>
            <w:tcW w:w="1360" w:type="dxa"/>
            <w:tcBorders>
              <w:top w:val="nil"/>
              <w:left w:val="double" w:sz="6" w:space="0" w:color="D99795"/>
              <w:bottom w:val="single" w:sz="4" w:space="0" w:color="D99795"/>
              <w:right w:val="nil"/>
            </w:tcBorders>
            <w:shd w:val="clear" w:color="000000" w:fill="D99795"/>
            <w:noWrap/>
            <w:vAlign w:val="center"/>
            <w:hideMark/>
          </w:tcPr>
          <w:p w:rsidR="00D03652" w:rsidRPr="00D03652" w:rsidRDefault="00D03652" w:rsidP="00D03652">
            <w:pPr>
              <w:spacing w:before="0" w:after="0" w:line="240" w:lineRule="auto"/>
              <w:jc w:val="right"/>
              <w:rPr>
                <w:rFonts w:eastAsia="Times New Roman" w:cs="Times New Roman"/>
                <w:b/>
                <w:bCs/>
                <w:color w:val="000000"/>
                <w:szCs w:val="24"/>
              </w:rPr>
            </w:pPr>
            <w:r w:rsidRPr="00D03652">
              <w:rPr>
                <w:rFonts w:eastAsia="Times New Roman" w:cs="Times New Roman"/>
                <w:b/>
                <w:bCs/>
                <w:color w:val="000000"/>
                <w:szCs w:val="24"/>
              </w:rPr>
              <w:t>2,009,907.80</w:t>
            </w:r>
          </w:p>
        </w:tc>
      </w:tr>
      <w:tr w:rsidR="00D03652" w:rsidRPr="00D03652" w:rsidTr="00D03652">
        <w:trPr>
          <w:trHeight w:val="314"/>
        </w:trPr>
        <w:tc>
          <w:tcPr>
            <w:tcW w:w="875" w:type="dxa"/>
            <w:tcBorders>
              <w:top w:val="nil"/>
              <w:left w:val="single" w:sz="4"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b/>
                <w:bCs/>
                <w:color w:val="000000"/>
                <w:szCs w:val="24"/>
              </w:rPr>
            </w:pPr>
            <w:r w:rsidRPr="00D03652">
              <w:rPr>
                <w:rFonts w:eastAsia="Times New Roman" w:cs="Times New Roman"/>
                <w:b/>
                <w:bCs/>
                <w:color w:val="000000"/>
                <w:szCs w:val="24"/>
              </w:rPr>
              <w:t>3</w:t>
            </w:r>
          </w:p>
        </w:tc>
        <w:tc>
          <w:tcPr>
            <w:tcW w:w="5387"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b/>
                <w:bCs/>
                <w:color w:val="000000"/>
                <w:szCs w:val="24"/>
              </w:rPr>
            </w:pPr>
            <w:r w:rsidRPr="00D03652">
              <w:rPr>
                <w:rFonts w:eastAsia="Times New Roman" w:cs="Times New Roman"/>
                <w:b/>
                <w:bCs/>
                <w:color w:val="000000"/>
                <w:szCs w:val="24"/>
              </w:rPr>
              <w:t>Tertiary Canal (1 in quantity)</w:t>
            </w:r>
          </w:p>
        </w:tc>
        <w:tc>
          <w:tcPr>
            <w:tcW w:w="635"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b/>
                <w:bCs/>
                <w:color w:val="000000"/>
                <w:szCs w:val="24"/>
              </w:rPr>
            </w:pPr>
            <w:r w:rsidRPr="00D03652">
              <w:rPr>
                <w:rFonts w:eastAsia="Times New Roman" w:cs="Times New Roman"/>
                <w:b/>
                <w:bCs/>
                <w:color w:val="000000"/>
                <w:szCs w:val="24"/>
              </w:rPr>
              <w:t> </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b/>
                <w:bCs/>
                <w:color w:val="000000"/>
                <w:szCs w:val="24"/>
              </w:rPr>
            </w:pPr>
            <w:r w:rsidRPr="00D03652">
              <w:rPr>
                <w:rFonts w:eastAsia="Times New Roman" w:cs="Times New Roman"/>
                <w:b/>
                <w:bCs/>
                <w:color w:val="000000"/>
                <w:szCs w:val="24"/>
              </w:rPr>
              <w:t>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b/>
                <w:bCs/>
                <w:color w:val="000000"/>
                <w:szCs w:val="24"/>
              </w:rPr>
            </w:pPr>
            <w:r w:rsidRPr="00D03652">
              <w:rPr>
                <w:rFonts w:eastAsia="Times New Roman" w:cs="Times New Roman"/>
                <w:b/>
                <w:bCs/>
                <w:color w:val="000000"/>
                <w:szCs w:val="24"/>
              </w:rPr>
              <w:t> </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r>
      <w:tr w:rsidR="00D03652" w:rsidRPr="00D03652" w:rsidTr="00D03652">
        <w:trPr>
          <w:trHeight w:val="314"/>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b/>
                <w:bCs/>
                <w:color w:val="000000"/>
                <w:szCs w:val="24"/>
              </w:rPr>
            </w:pPr>
            <w:r w:rsidRPr="00D03652">
              <w:rPr>
                <w:rFonts w:eastAsia="Times New Roman" w:cs="Times New Roman"/>
                <w:b/>
                <w:bCs/>
                <w:color w:val="000000"/>
                <w:szCs w:val="24"/>
              </w:rPr>
              <w:t>3.3</w:t>
            </w:r>
          </w:p>
        </w:tc>
        <w:tc>
          <w:tcPr>
            <w:tcW w:w="5387"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b/>
                <w:bCs/>
                <w:color w:val="000000"/>
                <w:szCs w:val="24"/>
              </w:rPr>
            </w:pPr>
            <w:r w:rsidRPr="00D03652">
              <w:rPr>
                <w:rFonts w:eastAsia="Times New Roman" w:cs="Times New Roman"/>
                <w:b/>
                <w:bCs/>
                <w:color w:val="000000"/>
                <w:szCs w:val="24"/>
              </w:rPr>
              <w:t>Earth work and excavation</w:t>
            </w:r>
          </w:p>
        </w:tc>
        <w:tc>
          <w:tcPr>
            <w:tcW w:w="635"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982"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r>
      <w:tr w:rsidR="00D03652" w:rsidRPr="00D03652" w:rsidTr="00D03652">
        <w:trPr>
          <w:trHeight w:val="374"/>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3.3.1</w:t>
            </w:r>
          </w:p>
        </w:tc>
        <w:tc>
          <w:tcPr>
            <w:tcW w:w="5387"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Common Soil </w:t>
            </w:r>
            <w:proofErr w:type="gramStart"/>
            <w:r w:rsidRPr="00D03652">
              <w:rPr>
                <w:rFonts w:eastAsia="Times New Roman" w:cs="Times New Roman"/>
                <w:color w:val="000000"/>
                <w:szCs w:val="24"/>
              </w:rPr>
              <w:t>Excavation .</w:t>
            </w:r>
            <w:proofErr w:type="gramEnd"/>
          </w:p>
        </w:tc>
        <w:tc>
          <w:tcPr>
            <w:tcW w:w="635"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m</w:t>
            </w:r>
            <w:r w:rsidRPr="00D03652">
              <w:rPr>
                <w:rFonts w:eastAsia="Times New Roman" w:cs="Times New Roman"/>
                <w:color w:val="000000"/>
                <w:szCs w:val="24"/>
                <w:vertAlign w:val="superscript"/>
              </w:rPr>
              <w:t>2</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         72.00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90</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6,480.00</w:t>
            </w:r>
          </w:p>
        </w:tc>
      </w:tr>
      <w:tr w:rsidR="00D03652" w:rsidRPr="00D03652" w:rsidTr="00D03652">
        <w:trPr>
          <w:trHeight w:val="314"/>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3.3.2</w:t>
            </w:r>
          </w:p>
        </w:tc>
        <w:tc>
          <w:tcPr>
            <w:tcW w:w="5387"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b/>
                <w:bCs/>
                <w:color w:val="000000"/>
                <w:szCs w:val="24"/>
              </w:rPr>
            </w:pPr>
            <w:r w:rsidRPr="00D03652">
              <w:rPr>
                <w:rFonts w:eastAsia="Times New Roman" w:cs="Times New Roman"/>
                <w:b/>
                <w:bCs/>
                <w:color w:val="000000"/>
                <w:szCs w:val="24"/>
              </w:rPr>
              <w:t>Masonry Work</w:t>
            </w:r>
          </w:p>
        </w:tc>
        <w:tc>
          <w:tcPr>
            <w:tcW w:w="635"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r>
      <w:tr w:rsidR="00D03652" w:rsidRPr="00D03652" w:rsidTr="00D03652">
        <w:trPr>
          <w:trHeight w:val="1572"/>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3.3.2.1</w:t>
            </w:r>
          </w:p>
        </w:tc>
        <w:tc>
          <w:tcPr>
            <w:tcW w:w="5387"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Basaltic or equivalent stone masonry well bedded in cement sand mortar of 1:3 mix ratio .The thickness of masonry wall will be as indicated in the drawing. The work should be to the satisfaction of the Engineer</w:t>
            </w:r>
          </w:p>
        </w:tc>
        <w:tc>
          <w:tcPr>
            <w:tcW w:w="635"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m</w:t>
            </w:r>
            <w:r w:rsidRPr="00D03652">
              <w:rPr>
                <w:rFonts w:eastAsia="Times New Roman" w:cs="Times New Roman"/>
                <w:color w:val="000000"/>
                <w:szCs w:val="24"/>
                <w:vertAlign w:val="superscript"/>
              </w:rPr>
              <w:t>3</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         54.00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1,800.00</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97,200.00</w:t>
            </w:r>
          </w:p>
        </w:tc>
      </w:tr>
      <w:tr w:rsidR="00D03652" w:rsidRPr="00D03652" w:rsidTr="00D03652">
        <w:trPr>
          <w:trHeight w:val="629"/>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lastRenderedPageBreak/>
              <w:t>3.3.2.2</w:t>
            </w:r>
          </w:p>
        </w:tc>
        <w:tc>
          <w:tcPr>
            <w:tcW w:w="5387"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Internal plastering for the masonry wall</w:t>
            </w:r>
          </w:p>
        </w:tc>
        <w:tc>
          <w:tcPr>
            <w:tcW w:w="635"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m</w:t>
            </w:r>
            <w:r w:rsidRPr="00D03652">
              <w:rPr>
                <w:rFonts w:eastAsia="Times New Roman" w:cs="Times New Roman"/>
                <w:color w:val="000000"/>
                <w:szCs w:val="24"/>
                <w:vertAlign w:val="superscript"/>
              </w:rPr>
              <w:t>2</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       270.00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140</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37,800.00</w:t>
            </w:r>
          </w:p>
        </w:tc>
      </w:tr>
      <w:tr w:rsidR="00D03652" w:rsidRPr="00D03652" w:rsidTr="00D03652">
        <w:trPr>
          <w:trHeight w:val="629"/>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3.3.2.3</w:t>
            </w:r>
          </w:p>
        </w:tc>
        <w:tc>
          <w:tcPr>
            <w:tcW w:w="5387"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40cm Cemented Stone Pitching as per the engineers interest</w:t>
            </w:r>
          </w:p>
        </w:tc>
        <w:tc>
          <w:tcPr>
            <w:tcW w:w="635"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m</w:t>
            </w:r>
            <w:r w:rsidRPr="00D03652">
              <w:rPr>
                <w:rFonts w:eastAsia="Times New Roman" w:cs="Times New Roman"/>
                <w:color w:val="000000"/>
                <w:szCs w:val="24"/>
                <w:vertAlign w:val="superscript"/>
              </w:rPr>
              <w:t>3</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           2.25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1250</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2,812.50</w:t>
            </w:r>
          </w:p>
        </w:tc>
      </w:tr>
      <w:tr w:rsidR="00D03652" w:rsidRPr="00D03652" w:rsidTr="00D03652">
        <w:trPr>
          <w:trHeight w:val="314"/>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b/>
                <w:bCs/>
                <w:color w:val="000000"/>
                <w:szCs w:val="24"/>
              </w:rPr>
            </w:pPr>
            <w:r w:rsidRPr="00D03652">
              <w:rPr>
                <w:rFonts w:eastAsia="Times New Roman" w:cs="Times New Roman"/>
                <w:b/>
                <w:bCs/>
                <w:color w:val="000000"/>
                <w:szCs w:val="24"/>
              </w:rPr>
              <w:t>3.4</w:t>
            </w:r>
          </w:p>
        </w:tc>
        <w:tc>
          <w:tcPr>
            <w:tcW w:w="5387"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b/>
                <w:bCs/>
                <w:color w:val="000000"/>
                <w:szCs w:val="24"/>
              </w:rPr>
            </w:pPr>
            <w:r w:rsidRPr="00D03652">
              <w:rPr>
                <w:rFonts w:eastAsia="Times New Roman" w:cs="Times New Roman"/>
                <w:b/>
                <w:bCs/>
                <w:color w:val="000000"/>
                <w:szCs w:val="24"/>
              </w:rPr>
              <w:t>Turnout/ Division box</w:t>
            </w:r>
          </w:p>
        </w:tc>
        <w:tc>
          <w:tcPr>
            <w:tcW w:w="635"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r>
      <w:tr w:rsidR="00D03652" w:rsidRPr="00D03652" w:rsidTr="00D03652">
        <w:trPr>
          <w:trHeight w:val="314"/>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3.4.1</w:t>
            </w:r>
          </w:p>
        </w:tc>
        <w:tc>
          <w:tcPr>
            <w:tcW w:w="5387"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b/>
                <w:bCs/>
                <w:color w:val="000000"/>
                <w:szCs w:val="24"/>
              </w:rPr>
            </w:pPr>
            <w:r w:rsidRPr="00D03652">
              <w:rPr>
                <w:rFonts w:eastAsia="Times New Roman" w:cs="Times New Roman"/>
                <w:b/>
                <w:bCs/>
                <w:color w:val="000000"/>
                <w:szCs w:val="24"/>
              </w:rPr>
              <w:t>Concrete</w:t>
            </w:r>
          </w:p>
        </w:tc>
        <w:tc>
          <w:tcPr>
            <w:tcW w:w="635"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r>
      <w:tr w:rsidR="00D03652" w:rsidRPr="00D03652" w:rsidTr="00D03652">
        <w:trPr>
          <w:trHeight w:val="629"/>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3.4.1.1</w:t>
            </w:r>
          </w:p>
        </w:tc>
        <w:tc>
          <w:tcPr>
            <w:tcW w:w="5387"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Providing and laying Plain cement concrete in C10 for masonry pad of thickness 0.10m</w:t>
            </w:r>
          </w:p>
        </w:tc>
        <w:tc>
          <w:tcPr>
            <w:tcW w:w="635"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m³</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           0.30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2,700.00</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810.00</w:t>
            </w:r>
          </w:p>
        </w:tc>
      </w:tr>
      <w:tr w:rsidR="00D03652" w:rsidRPr="00D03652" w:rsidTr="00D03652">
        <w:trPr>
          <w:trHeight w:val="314"/>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3.4.2</w:t>
            </w:r>
          </w:p>
        </w:tc>
        <w:tc>
          <w:tcPr>
            <w:tcW w:w="5387"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b/>
                <w:bCs/>
                <w:color w:val="000000"/>
                <w:szCs w:val="24"/>
              </w:rPr>
            </w:pPr>
            <w:r w:rsidRPr="00D03652">
              <w:rPr>
                <w:rFonts w:eastAsia="Times New Roman" w:cs="Times New Roman"/>
                <w:b/>
                <w:bCs/>
                <w:color w:val="000000"/>
                <w:szCs w:val="24"/>
              </w:rPr>
              <w:t>Masonry Work</w:t>
            </w:r>
          </w:p>
        </w:tc>
        <w:tc>
          <w:tcPr>
            <w:tcW w:w="635"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w:t>
            </w:r>
          </w:p>
        </w:tc>
      </w:tr>
      <w:tr w:rsidR="00D03652" w:rsidRPr="00D03652" w:rsidTr="00D03652">
        <w:trPr>
          <w:trHeight w:val="943"/>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3.4.2.1</w:t>
            </w:r>
          </w:p>
        </w:tc>
        <w:tc>
          <w:tcPr>
            <w:tcW w:w="5387"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Basaltic or equivalent stone masonry well bedded in cement sand mortar of 1:3 mix </w:t>
            </w:r>
            <w:proofErr w:type="gramStart"/>
            <w:r w:rsidRPr="00D03652">
              <w:rPr>
                <w:rFonts w:eastAsia="Times New Roman" w:cs="Times New Roman"/>
                <w:color w:val="000000"/>
                <w:szCs w:val="24"/>
              </w:rPr>
              <w:t>ratio .</w:t>
            </w:r>
            <w:proofErr w:type="gramEnd"/>
          </w:p>
        </w:tc>
        <w:tc>
          <w:tcPr>
            <w:tcW w:w="635"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m³</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           2.40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1,800.00</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4,320.00</w:t>
            </w:r>
          </w:p>
        </w:tc>
      </w:tr>
      <w:tr w:rsidR="00D03652" w:rsidRPr="00D03652" w:rsidTr="00D03652">
        <w:trPr>
          <w:trHeight w:val="629"/>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3.4.2.2</w:t>
            </w:r>
          </w:p>
        </w:tc>
        <w:tc>
          <w:tcPr>
            <w:tcW w:w="5387"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Internal plastering for the masonry wall</w:t>
            </w:r>
          </w:p>
        </w:tc>
        <w:tc>
          <w:tcPr>
            <w:tcW w:w="635"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m</w:t>
            </w:r>
            <w:r w:rsidRPr="00D03652">
              <w:rPr>
                <w:rFonts w:eastAsia="Times New Roman" w:cs="Times New Roman"/>
                <w:color w:val="000000"/>
                <w:szCs w:val="24"/>
                <w:vertAlign w:val="superscript"/>
              </w:rPr>
              <w:t>2</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           4.80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140</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672.00</w:t>
            </w:r>
          </w:p>
        </w:tc>
      </w:tr>
      <w:tr w:rsidR="00D03652" w:rsidRPr="00D03652" w:rsidTr="00D03652">
        <w:trPr>
          <w:trHeight w:val="629"/>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3.4.2.3</w:t>
            </w:r>
          </w:p>
        </w:tc>
        <w:tc>
          <w:tcPr>
            <w:tcW w:w="5387"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40cm Cemented Stone Pitching as per the engineers interest</w:t>
            </w:r>
          </w:p>
        </w:tc>
        <w:tc>
          <w:tcPr>
            <w:tcW w:w="635"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m</w:t>
            </w:r>
            <w:r w:rsidRPr="00D03652">
              <w:rPr>
                <w:rFonts w:eastAsia="Times New Roman" w:cs="Times New Roman"/>
                <w:color w:val="000000"/>
                <w:szCs w:val="24"/>
                <w:vertAlign w:val="superscript"/>
              </w:rPr>
              <w:t>3</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           2.25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1250</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2,812.50</w:t>
            </w:r>
          </w:p>
        </w:tc>
      </w:tr>
      <w:tr w:rsidR="00D03652" w:rsidRPr="00D03652" w:rsidTr="00D03652">
        <w:trPr>
          <w:trHeight w:val="629"/>
        </w:trPr>
        <w:tc>
          <w:tcPr>
            <w:tcW w:w="875" w:type="dxa"/>
            <w:tcBorders>
              <w:top w:val="nil"/>
              <w:left w:val="double" w:sz="6" w:space="0" w:color="D99795"/>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3.4.3</w:t>
            </w:r>
          </w:p>
        </w:tc>
        <w:tc>
          <w:tcPr>
            <w:tcW w:w="5387"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proofErr w:type="spellStart"/>
            <w:r w:rsidRPr="00D03652">
              <w:rPr>
                <w:rFonts w:eastAsia="Times New Roman" w:cs="Times New Roman"/>
                <w:color w:val="000000"/>
                <w:szCs w:val="24"/>
              </w:rPr>
              <w:t>Offtake</w:t>
            </w:r>
            <w:proofErr w:type="spellEnd"/>
            <w:r w:rsidRPr="00D03652">
              <w:rPr>
                <w:rFonts w:eastAsia="Times New Roman" w:cs="Times New Roman"/>
                <w:color w:val="000000"/>
                <w:szCs w:val="24"/>
              </w:rPr>
              <w:t xml:space="preserve"> gate </w:t>
            </w:r>
            <w:proofErr w:type="spellStart"/>
            <w:r w:rsidRPr="00D03652">
              <w:rPr>
                <w:rFonts w:eastAsia="Times New Roman" w:cs="Times New Roman"/>
                <w:color w:val="000000"/>
                <w:szCs w:val="24"/>
              </w:rPr>
              <w:t>fibrecation</w:t>
            </w:r>
            <w:proofErr w:type="spellEnd"/>
            <w:r w:rsidRPr="00D03652">
              <w:rPr>
                <w:rFonts w:eastAsia="Times New Roman" w:cs="Times New Roman"/>
                <w:color w:val="000000"/>
                <w:szCs w:val="24"/>
              </w:rPr>
              <w:t>, Supply and installation as per the drawing</w:t>
            </w:r>
          </w:p>
        </w:tc>
        <w:tc>
          <w:tcPr>
            <w:tcW w:w="635" w:type="dxa"/>
            <w:tcBorders>
              <w:top w:val="nil"/>
              <w:left w:val="nil"/>
              <w:bottom w:val="single" w:sz="4" w:space="0" w:color="D99795"/>
              <w:right w:val="single" w:sz="4" w:space="0" w:color="D99795"/>
            </w:tcBorders>
            <w:shd w:val="clear" w:color="auto" w:fill="auto"/>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N</w:t>
            </w:r>
            <w:r w:rsidRPr="00D03652">
              <w:rPr>
                <w:rFonts w:eastAsia="Times New Roman" w:cs="Times New Roman"/>
                <w:color w:val="000000"/>
                <w:szCs w:val="24"/>
                <w:u w:val="single"/>
              </w:rPr>
              <w:t>o</w:t>
            </w:r>
          </w:p>
        </w:tc>
        <w:tc>
          <w:tcPr>
            <w:tcW w:w="1056"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 xml:space="preserve">           6.00 </w:t>
            </w:r>
          </w:p>
        </w:tc>
        <w:tc>
          <w:tcPr>
            <w:tcW w:w="982" w:type="dxa"/>
            <w:tcBorders>
              <w:top w:val="nil"/>
              <w:left w:val="nil"/>
              <w:bottom w:val="single" w:sz="4" w:space="0" w:color="D99795"/>
              <w:right w:val="single" w:sz="4"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4000</w:t>
            </w:r>
          </w:p>
        </w:tc>
        <w:tc>
          <w:tcPr>
            <w:tcW w:w="1360" w:type="dxa"/>
            <w:tcBorders>
              <w:top w:val="nil"/>
              <w:left w:val="nil"/>
              <w:bottom w:val="single" w:sz="4" w:space="0" w:color="D99795"/>
              <w:right w:val="double" w:sz="6" w:space="0" w:color="D99795"/>
            </w:tcBorders>
            <w:shd w:val="clear" w:color="auto" w:fill="auto"/>
            <w:noWrap/>
            <w:vAlign w:val="center"/>
            <w:hideMark/>
          </w:tcPr>
          <w:p w:rsidR="00D03652" w:rsidRPr="00D03652" w:rsidRDefault="00D03652" w:rsidP="00D03652">
            <w:pPr>
              <w:spacing w:before="0" w:after="0" w:line="240" w:lineRule="auto"/>
              <w:jc w:val="both"/>
              <w:rPr>
                <w:rFonts w:eastAsia="Times New Roman" w:cs="Times New Roman"/>
                <w:color w:val="000000"/>
                <w:szCs w:val="24"/>
              </w:rPr>
            </w:pPr>
            <w:r w:rsidRPr="00D03652">
              <w:rPr>
                <w:rFonts w:eastAsia="Times New Roman" w:cs="Times New Roman"/>
                <w:color w:val="000000"/>
                <w:szCs w:val="24"/>
              </w:rPr>
              <w:t>24,000.00</w:t>
            </w:r>
          </w:p>
        </w:tc>
      </w:tr>
      <w:tr w:rsidR="00D03652" w:rsidRPr="00D03652" w:rsidTr="00D03652">
        <w:trPr>
          <w:trHeight w:val="314"/>
        </w:trPr>
        <w:tc>
          <w:tcPr>
            <w:tcW w:w="8935" w:type="dxa"/>
            <w:gridSpan w:val="5"/>
            <w:tcBorders>
              <w:top w:val="single" w:sz="4" w:space="0" w:color="D99795"/>
              <w:left w:val="double" w:sz="6" w:space="0" w:color="D99795"/>
              <w:bottom w:val="single" w:sz="4" w:space="0" w:color="D99795"/>
              <w:right w:val="single" w:sz="4" w:space="0" w:color="D99795"/>
            </w:tcBorders>
            <w:shd w:val="clear" w:color="000000" w:fill="D99795"/>
            <w:noWrap/>
            <w:vAlign w:val="center"/>
            <w:hideMark/>
          </w:tcPr>
          <w:p w:rsidR="00D03652" w:rsidRPr="00D03652" w:rsidRDefault="00D03652" w:rsidP="00D03652">
            <w:pPr>
              <w:spacing w:before="0" w:after="0" w:line="240" w:lineRule="auto"/>
              <w:jc w:val="both"/>
              <w:rPr>
                <w:rFonts w:eastAsia="Times New Roman" w:cs="Times New Roman"/>
                <w:b/>
                <w:bCs/>
                <w:color w:val="000000"/>
                <w:szCs w:val="24"/>
              </w:rPr>
            </w:pPr>
            <w:r w:rsidRPr="00D03652">
              <w:rPr>
                <w:rFonts w:eastAsia="Times New Roman" w:cs="Times New Roman"/>
                <w:b/>
                <w:bCs/>
                <w:color w:val="000000"/>
                <w:szCs w:val="24"/>
              </w:rPr>
              <w:t>Total Carried to  tertiary Canals</w:t>
            </w:r>
          </w:p>
        </w:tc>
        <w:tc>
          <w:tcPr>
            <w:tcW w:w="1360" w:type="dxa"/>
            <w:tcBorders>
              <w:top w:val="nil"/>
              <w:left w:val="nil"/>
              <w:bottom w:val="single" w:sz="4" w:space="0" w:color="D99795"/>
              <w:right w:val="double" w:sz="6" w:space="0" w:color="D99795"/>
            </w:tcBorders>
            <w:shd w:val="clear" w:color="000000" w:fill="D99795"/>
            <w:noWrap/>
            <w:vAlign w:val="center"/>
            <w:hideMark/>
          </w:tcPr>
          <w:p w:rsidR="00D03652" w:rsidRPr="00D03652" w:rsidRDefault="00D03652" w:rsidP="00D03652">
            <w:pPr>
              <w:spacing w:before="0" w:after="0" w:line="240" w:lineRule="auto"/>
              <w:jc w:val="both"/>
              <w:rPr>
                <w:rFonts w:eastAsia="Times New Roman" w:cs="Times New Roman"/>
                <w:b/>
                <w:bCs/>
                <w:color w:val="000000"/>
                <w:szCs w:val="24"/>
              </w:rPr>
            </w:pPr>
            <w:r w:rsidRPr="00D03652">
              <w:rPr>
                <w:rFonts w:eastAsia="Times New Roman" w:cs="Times New Roman"/>
                <w:b/>
                <w:bCs/>
                <w:color w:val="000000"/>
                <w:szCs w:val="24"/>
              </w:rPr>
              <w:t>176,907.00</w:t>
            </w:r>
          </w:p>
        </w:tc>
      </w:tr>
      <w:tr w:rsidR="00D03652" w:rsidRPr="00D03652" w:rsidTr="00D03652">
        <w:trPr>
          <w:trHeight w:val="329"/>
        </w:trPr>
        <w:tc>
          <w:tcPr>
            <w:tcW w:w="8935" w:type="dxa"/>
            <w:gridSpan w:val="5"/>
            <w:tcBorders>
              <w:top w:val="single" w:sz="4" w:space="0" w:color="D99795"/>
              <w:left w:val="double" w:sz="6" w:space="0" w:color="D99795"/>
              <w:bottom w:val="double" w:sz="6" w:space="0" w:color="D99795"/>
              <w:right w:val="single" w:sz="4" w:space="0" w:color="D99795"/>
            </w:tcBorders>
            <w:shd w:val="clear" w:color="000000" w:fill="00B050"/>
            <w:noWrap/>
            <w:vAlign w:val="center"/>
            <w:hideMark/>
          </w:tcPr>
          <w:p w:rsidR="00D03652" w:rsidRPr="00D03652" w:rsidRDefault="00D03652" w:rsidP="00D03652">
            <w:pPr>
              <w:spacing w:before="0" w:after="0" w:line="240" w:lineRule="auto"/>
              <w:jc w:val="both"/>
              <w:rPr>
                <w:rFonts w:eastAsia="Times New Roman" w:cs="Times New Roman"/>
                <w:b/>
                <w:bCs/>
                <w:color w:val="000000"/>
                <w:szCs w:val="24"/>
              </w:rPr>
            </w:pPr>
            <w:r w:rsidRPr="00D03652">
              <w:rPr>
                <w:rFonts w:eastAsia="Times New Roman" w:cs="Times New Roman"/>
                <w:b/>
                <w:bCs/>
                <w:color w:val="000000"/>
                <w:szCs w:val="24"/>
              </w:rPr>
              <w:t xml:space="preserve">Total sum of infrastructure </w:t>
            </w:r>
          </w:p>
        </w:tc>
        <w:tc>
          <w:tcPr>
            <w:tcW w:w="1360" w:type="dxa"/>
            <w:tcBorders>
              <w:top w:val="nil"/>
              <w:left w:val="nil"/>
              <w:bottom w:val="double" w:sz="6" w:space="0" w:color="D99795"/>
              <w:right w:val="double" w:sz="6" w:space="0" w:color="D99795"/>
            </w:tcBorders>
            <w:shd w:val="clear" w:color="000000" w:fill="00B050"/>
            <w:noWrap/>
            <w:vAlign w:val="center"/>
            <w:hideMark/>
          </w:tcPr>
          <w:p w:rsidR="00D03652" w:rsidRPr="00D03652" w:rsidRDefault="00D03652" w:rsidP="00D03652">
            <w:pPr>
              <w:spacing w:before="0" w:after="0" w:line="240" w:lineRule="auto"/>
              <w:jc w:val="both"/>
              <w:rPr>
                <w:rFonts w:eastAsia="Times New Roman" w:cs="Times New Roman"/>
                <w:b/>
                <w:bCs/>
                <w:color w:val="000000"/>
                <w:szCs w:val="24"/>
              </w:rPr>
            </w:pPr>
            <w:r w:rsidRPr="00D03652">
              <w:rPr>
                <w:rFonts w:eastAsia="Times New Roman" w:cs="Times New Roman"/>
                <w:b/>
                <w:bCs/>
                <w:color w:val="000000"/>
                <w:szCs w:val="24"/>
              </w:rPr>
              <w:t>9,814,129.47</w:t>
            </w:r>
          </w:p>
        </w:tc>
      </w:tr>
    </w:tbl>
    <w:p w:rsidR="00A55BF0" w:rsidRDefault="00A55BF0" w:rsidP="00D441D0"/>
    <w:tbl>
      <w:tblPr>
        <w:tblW w:w="9297" w:type="dxa"/>
        <w:tblInd w:w="85" w:type="dxa"/>
        <w:tblLook w:val="04A0"/>
      </w:tblPr>
      <w:tblGrid>
        <w:gridCol w:w="1096"/>
        <w:gridCol w:w="4062"/>
        <w:gridCol w:w="4139"/>
      </w:tblGrid>
      <w:tr w:rsidR="00D03652" w:rsidRPr="00D03652" w:rsidTr="00D03652">
        <w:trPr>
          <w:trHeight w:val="625"/>
        </w:trPr>
        <w:tc>
          <w:tcPr>
            <w:tcW w:w="9297" w:type="dxa"/>
            <w:gridSpan w:val="3"/>
            <w:tcBorders>
              <w:top w:val="double" w:sz="6" w:space="0" w:color="auto"/>
              <w:left w:val="double" w:sz="6" w:space="0" w:color="auto"/>
              <w:bottom w:val="single" w:sz="4" w:space="0" w:color="FF0000"/>
              <w:right w:val="double" w:sz="6" w:space="0" w:color="000000"/>
            </w:tcBorders>
            <w:shd w:val="clear" w:color="auto" w:fill="auto"/>
            <w:noWrap/>
            <w:vAlign w:val="bottom"/>
            <w:hideMark/>
          </w:tcPr>
          <w:p w:rsidR="00D03652" w:rsidRPr="00D03652" w:rsidRDefault="00D03652" w:rsidP="00D03652">
            <w:pPr>
              <w:spacing w:before="0" w:after="0" w:line="240" w:lineRule="auto"/>
              <w:jc w:val="center"/>
              <w:rPr>
                <w:rFonts w:ascii="Arial" w:eastAsia="Times New Roman" w:hAnsi="Arial" w:cs="Arial"/>
                <w:b/>
                <w:bCs/>
                <w:sz w:val="22"/>
                <w:u w:val="single"/>
              </w:rPr>
            </w:pPr>
            <w:proofErr w:type="spellStart"/>
            <w:r w:rsidRPr="00D03652">
              <w:rPr>
                <w:rFonts w:ascii="Arial" w:eastAsia="Times New Roman" w:hAnsi="Arial" w:cs="Arial"/>
                <w:b/>
                <w:bCs/>
                <w:sz w:val="22"/>
                <w:u w:val="single"/>
              </w:rPr>
              <w:t>Agam</w:t>
            </w:r>
            <w:proofErr w:type="spellEnd"/>
            <w:r w:rsidRPr="00D03652">
              <w:rPr>
                <w:rFonts w:ascii="Arial" w:eastAsia="Times New Roman" w:hAnsi="Arial" w:cs="Arial"/>
                <w:b/>
                <w:bCs/>
                <w:sz w:val="22"/>
                <w:u w:val="single"/>
              </w:rPr>
              <w:t xml:space="preserve"> </w:t>
            </w:r>
            <w:proofErr w:type="spellStart"/>
            <w:r w:rsidRPr="00D03652">
              <w:rPr>
                <w:rFonts w:ascii="Arial" w:eastAsia="Times New Roman" w:hAnsi="Arial" w:cs="Arial"/>
                <w:b/>
                <w:bCs/>
                <w:sz w:val="22"/>
                <w:u w:val="single"/>
              </w:rPr>
              <w:t>Wuha</w:t>
            </w:r>
            <w:proofErr w:type="spellEnd"/>
            <w:r w:rsidRPr="00D03652">
              <w:rPr>
                <w:rFonts w:ascii="Arial" w:eastAsia="Times New Roman" w:hAnsi="Arial" w:cs="Arial"/>
                <w:b/>
                <w:bCs/>
                <w:sz w:val="22"/>
                <w:u w:val="single"/>
              </w:rPr>
              <w:t xml:space="preserve"> SSIP SUMMARY OF BILLS</w:t>
            </w:r>
          </w:p>
        </w:tc>
      </w:tr>
      <w:tr w:rsidR="00D03652" w:rsidRPr="00D03652" w:rsidTr="00D03652">
        <w:trPr>
          <w:trHeight w:val="795"/>
        </w:trPr>
        <w:tc>
          <w:tcPr>
            <w:tcW w:w="1096" w:type="dxa"/>
            <w:tcBorders>
              <w:top w:val="nil"/>
              <w:left w:val="double" w:sz="6" w:space="0" w:color="auto"/>
              <w:bottom w:val="single" w:sz="4" w:space="0" w:color="FF0000"/>
              <w:right w:val="single" w:sz="4" w:space="0" w:color="FF0000"/>
            </w:tcBorders>
            <w:shd w:val="clear" w:color="000000" w:fill="F2F2F2"/>
            <w:noWrap/>
            <w:vAlign w:val="bottom"/>
            <w:hideMark/>
          </w:tcPr>
          <w:p w:rsidR="00D03652" w:rsidRPr="00D03652" w:rsidRDefault="00D03652" w:rsidP="00D03652">
            <w:pPr>
              <w:spacing w:before="0" w:after="0" w:line="240" w:lineRule="auto"/>
              <w:jc w:val="center"/>
              <w:rPr>
                <w:rFonts w:ascii="Arial" w:eastAsia="Times New Roman" w:hAnsi="Arial" w:cs="Arial"/>
                <w:b/>
                <w:bCs/>
                <w:szCs w:val="24"/>
              </w:rPr>
            </w:pPr>
            <w:r w:rsidRPr="00D03652">
              <w:rPr>
                <w:rFonts w:ascii="Arial" w:eastAsia="Times New Roman" w:hAnsi="Arial" w:cs="Arial"/>
                <w:b/>
                <w:bCs/>
                <w:szCs w:val="24"/>
              </w:rPr>
              <w:t>Bill No.</w:t>
            </w:r>
          </w:p>
        </w:tc>
        <w:tc>
          <w:tcPr>
            <w:tcW w:w="4062" w:type="dxa"/>
            <w:tcBorders>
              <w:top w:val="nil"/>
              <w:left w:val="nil"/>
              <w:bottom w:val="single" w:sz="4" w:space="0" w:color="FF0000"/>
              <w:right w:val="single" w:sz="4" w:space="0" w:color="FF0000"/>
            </w:tcBorders>
            <w:shd w:val="clear" w:color="000000" w:fill="F2F2F2"/>
            <w:noWrap/>
            <w:vAlign w:val="bottom"/>
            <w:hideMark/>
          </w:tcPr>
          <w:p w:rsidR="00D03652" w:rsidRPr="00D03652" w:rsidRDefault="00D03652" w:rsidP="00D03652">
            <w:pPr>
              <w:spacing w:before="0" w:after="0" w:line="240" w:lineRule="auto"/>
              <w:jc w:val="center"/>
              <w:rPr>
                <w:rFonts w:ascii="Arial" w:eastAsia="Times New Roman" w:hAnsi="Arial" w:cs="Arial"/>
                <w:b/>
                <w:bCs/>
                <w:szCs w:val="24"/>
              </w:rPr>
            </w:pPr>
            <w:r w:rsidRPr="00D03652">
              <w:rPr>
                <w:rFonts w:ascii="Arial" w:eastAsia="Times New Roman" w:hAnsi="Arial" w:cs="Arial"/>
                <w:b/>
                <w:bCs/>
                <w:szCs w:val="24"/>
              </w:rPr>
              <w:t xml:space="preserve">Description </w:t>
            </w:r>
          </w:p>
        </w:tc>
        <w:tc>
          <w:tcPr>
            <w:tcW w:w="4139" w:type="dxa"/>
            <w:tcBorders>
              <w:top w:val="nil"/>
              <w:left w:val="nil"/>
              <w:bottom w:val="single" w:sz="4" w:space="0" w:color="FF0000"/>
              <w:right w:val="double" w:sz="6" w:space="0" w:color="auto"/>
            </w:tcBorders>
            <w:shd w:val="clear" w:color="000000" w:fill="F2F2F2"/>
            <w:noWrap/>
            <w:vAlign w:val="bottom"/>
            <w:hideMark/>
          </w:tcPr>
          <w:p w:rsidR="00D03652" w:rsidRPr="00D03652" w:rsidRDefault="00D03652" w:rsidP="00D03652">
            <w:pPr>
              <w:spacing w:before="0" w:after="0" w:line="240" w:lineRule="auto"/>
              <w:jc w:val="center"/>
              <w:rPr>
                <w:rFonts w:ascii="Arial" w:eastAsia="Times New Roman" w:hAnsi="Arial" w:cs="Arial"/>
                <w:b/>
                <w:bCs/>
                <w:szCs w:val="24"/>
              </w:rPr>
            </w:pPr>
            <w:r w:rsidRPr="00D03652">
              <w:rPr>
                <w:rFonts w:ascii="Arial" w:eastAsia="Times New Roman" w:hAnsi="Arial" w:cs="Arial"/>
                <w:b/>
                <w:bCs/>
                <w:szCs w:val="24"/>
              </w:rPr>
              <w:t xml:space="preserve"> Amount (Birr)  </w:t>
            </w:r>
          </w:p>
        </w:tc>
      </w:tr>
      <w:tr w:rsidR="00D03652" w:rsidRPr="00D03652" w:rsidTr="00D03652">
        <w:trPr>
          <w:trHeight w:val="596"/>
        </w:trPr>
        <w:tc>
          <w:tcPr>
            <w:tcW w:w="1096" w:type="dxa"/>
            <w:tcBorders>
              <w:top w:val="nil"/>
              <w:left w:val="double" w:sz="6" w:space="0" w:color="auto"/>
              <w:bottom w:val="single" w:sz="4" w:space="0" w:color="FF0000"/>
              <w:right w:val="single" w:sz="4" w:space="0" w:color="FF0000"/>
            </w:tcBorders>
            <w:shd w:val="clear" w:color="auto" w:fill="auto"/>
            <w:noWrap/>
            <w:vAlign w:val="bottom"/>
            <w:hideMark/>
          </w:tcPr>
          <w:p w:rsidR="00D03652" w:rsidRPr="00D03652" w:rsidRDefault="00D03652" w:rsidP="00D03652">
            <w:pPr>
              <w:spacing w:before="0" w:after="0" w:line="240" w:lineRule="auto"/>
              <w:jc w:val="right"/>
              <w:rPr>
                <w:rFonts w:ascii="Arial" w:eastAsia="Times New Roman" w:hAnsi="Arial" w:cs="Arial"/>
                <w:szCs w:val="24"/>
              </w:rPr>
            </w:pPr>
            <w:r w:rsidRPr="00D03652">
              <w:rPr>
                <w:rFonts w:ascii="Arial" w:eastAsia="Times New Roman" w:hAnsi="Arial" w:cs="Arial"/>
                <w:szCs w:val="24"/>
              </w:rPr>
              <w:t>1</w:t>
            </w:r>
          </w:p>
        </w:tc>
        <w:tc>
          <w:tcPr>
            <w:tcW w:w="4062" w:type="dxa"/>
            <w:tcBorders>
              <w:top w:val="nil"/>
              <w:left w:val="nil"/>
              <w:bottom w:val="single" w:sz="4" w:space="0" w:color="FF0000"/>
              <w:right w:val="single" w:sz="4" w:space="0" w:color="FF0000"/>
            </w:tcBorders>
            <w:shd w:val="clear" w:color="auto" w:fill="auto"/>
            <w:noWrap/>
            <w:vAlign w:val="bottom"/>
            <w:hideMark/>
          </w:tcPr>
          <w:p w:rsidR="00D03652" w:rsidRPr="00D03652" w:rsidRDefault="00D03652" w:rsidP="00D03652">
            <w:pPr>
              <w:spacing w:before="0" w:after="0" w:line="240" w:lineRule="auto"/>
              <w:rPr>
                <w:rFonts w:ascii="Arial" w:eastAsia="Times New Roman" w:hAnsi="Arial" w:cs="Arial"/>
                <w:szCs w:val="24"/>
              </w:rPr>
            </w:pPr>
            <w:r w:rsidRPr="00D03652">
              <w:rPr>
                <w:rFonts w:ascii="Arial" w:eastAsia="Times New Roman" w:hAnsi="Arial" w:cs="Arial"/>
                <w:szCs w:val="24"/>
              </w:rPr>
              <w:t xml:space="preserve">General Items </w:t>
            </w:r>
          </w:p>
        </w:tc>
        <w:tc>
          <w:tcPr>
            <w:tcW w:w="4139" w:type="dxa"/>
            <w:tcBorders>
              <w:top w:val="nil"/>
              <w:left w:val="nil"/>
              <w:bottom w:val="single" w:sz="4" w:space="0" w:color="FF0000"/>
              <w:right w:val="double" w:sz="6" w:space="0" w:color="auto"/>
            </w:tcBorders>
            <w:shd w:val="clear" w:color="auto" w:fill="auto"/>
            <w:noWrap/>
            <w:vAlign w:val="bottom"/>
            <w:hideMark/>
          </w:tcPr>
          <w:p w:rsidR="00D03652" w:rsidRPr="00D03652" w:rsidRDefault="00D03652" w:rsidP="00D03652">
            <w:pPr>
              <w:spacing w:before="0" w:after="0" w:line="240" w:lineRule="auto"/>
              <w:rPr>
                <w:rFonts w:ascii="Arial" w:eastAsia="Times New Roman" w:hAnsi="Arial" w:cs="Arial"/>
                <w:b/>
                <w:bCs/>
                <w:szCs w:val="24"/>
              </w:rPr>
            </w:pPr>
            <w:r w:rsidRPr="00D03652">
              <w:rPr>
                <w:rFonts w:ascii="Arial" w:eastAsia="Times New Roman" w:hAnsi="Arial" w:cs="Arial"/>
                <w:b/>
                <w:bCs/>
                <w:szCs w:val="24"/>
              </w:rPr>
              <w:t xml:space="preserve">                           1,037,000.00 </w:t>
            </w:r>
          </w:p>
        </w:tc>
      </w:tr>
      <w:tr w:rsidR="00D03652" w:rsidRPr="00D03652" w:rsidTr="00D03652">
        <w:trPr>
          <w:trHeight w:val="625"/>
        </w:trPr>
        <w:tc>
          <w:tcPr>
            <w:tcW w:w="1096" w:type="dxa"/>
            <w:tcBorders>
              <w:top w:val="nil"/>
              <w:left w:val="double" w:sz="6" w:space="0" w:color="auto"/>
              <w:bottom w:val="single" w:sz="4" w:space="0" w:color="FF0000"/>
              <w:right w:val="single" w:sz="4" w:space="0" w:color="FF0000"/>
            </w:tcBorders>
            <w:shd w:val="clear" w:color="auto" w:fill="auto"/>
            <w:noWrap/>
            <w:vAlign w:val="bottom"/>
            <w:hideMark/>
          </w:tcPr>
          <w:p w:rsidR="00D03652" w:rsidRPr="00D03652" w:rsidRDefault="00D03652" w:rsidP="00D03652">
            <w:pPr>
              <w:spacing w:before="0" w:after="0" w:line="240" w:lineRule="auto"/>
              <w:jc w:val="right"/>
              <w:rPr>
                <w:rFonts w:ascii="Arial" w:eastAsia="Times New Roman" w:hAnsi="Arial" w:cs="Arial"/>
                <w:szCs w:val="24"/>
              </w:rPr>
            </w:pPr>
            <w:r w:rsidRPr="00D03652">
              <w:rPr>
                <w:rFonts w:ascii="Arial" w:eastAsia="Times New Roman" w:hAnsi="Arial" w:cs="Arial"/>
                <w:szCs w:val="24"/>
              </w:rPr>
              <w:t>2</w:t>
            </w:r>
          </w:p>
        </w:tc>
        <w:tc>
          <w:tcPr>
            <w:tcW w:w="4062" w:type="dxa"/>
            <w:tcBorders>
              <w:top w:val="nil"/>
              <w:left w:val="nil"/>
              <w:bottom w:val="single" w:sz="4" w:space="0" w:color="FF0000"/>
              <w:right w:val="single" w:sz="4" w:space="0" w:color="FF0000"/>
            </w:tcBorders>
            <w:shd w:val="clear" w:color="auto" w:fill="auto"/>
            <w:vAlign w:val="bottom"/>
            <w:hideMark/>
          </w:tcPr>
          <w:p w:rsidR="00D03652" w:rsidRPr="00D03652" w:rsidRDefault="00D03652" w:rsidP="00D03652">
            <w:pPr>
              <w:spacing w:before="0" w:after="0" w:line="240" w:lineRule="auto"/>
              <w:rPr>
                <w:rFonts w:ascii="Arial" w:eastAsia="Times New Roman" w:hAnsi="Arial" w:cs="Arial"/>
                <w:szCs w:val="24"/>
              </w:rPr>
            </w:pPr>
            <w:r w:rsidRPr="00D03652">
              <w:rPr>
                <w:rFonts w:ascii="Arial" w:eastAsia="Times New Roman" w:hAnsi="Arial" w:cs="Arial"/>
                <w:szCs w:val="24"/>
              </w:rPr>
              <w:t xml:space="preserve">Head work (intake body, Outlet structures) </w:t>
            </w:r>
          </w:p>
        </w:tc>
        <w:tc>
          <w:tcPr>
            <w:tcW w:w="4139" w:type="dxa"/>
            <w:tcBorders>
              <w:top w:val="nil"/>
              <w:left w:val="nil"/>
              <w:bottom w:val="single" w:sz="4" w:space="0" w:color="FF0000"/>
              <w:right w:val="double" w:sz="6" w:space="0" w:color="auto"/>
            </w:tcBorders>
            <w:shd w:val="clear" w:color="auto" w:fill="auto"/>
            <w:noWrap/>
            <w:vAlign w:val="bottom"/>
            <w:hideMark/>
          </w:tcPr>
          <w:p w:rsidR="00D03652" w:rsidRPr="00D03652" w:rsidRDefault="00D03652" w:rsidP="00D03652">
            <w:pPr>
              <w:spacing w:before="0" w:after="0" w:line="240" w:lineRule="auto"/>
              <w:rPr>
                <w:rFonts w:ascii="Arial" w:eastAsia="Times New Roman" w:hAnsi="Arial" w:cs="Arial"/>
                <w:b/>
                <w:bCs/>
                <w:szCs w:val="24"/>
              </w:rPr>
            </w:pPr>
            <w:r w:rsidRPr="00D03652">
              <w:rPr>
                <w:rFonts w:ascii="Arial" w:eastAsia="Times New Roman" w:hAnsi="Arial" w:cs="Arial"/>
                <w:b/>
                <w:bCs/>
                <w:szCs w:val="24"/>
              </w:rPr>
              <w:t xml:space="preserve">                           4,188,892.36 </w:t>
            </w:r>
          </w:p>
        </w:tc>
      </w:tr>
      <w:tr w:rsidR="00D03652" w:rsidRPr="00D03652" w:rsidTr="00D03652">
        <w:trPr>
          <w:trHeight w:val="625"/>
        </w:trPr>
        <w:tc>
          <w:tcPr>
            <w:tcW w:w="1096" w:type="dxa"/>
            <w:tcBorders>
              <w:top w:val="nil"/>
              <w:left w:val="double" w:sz="6" w:space="0" w:color="auto"/>
              <w:bottom w:val="single" w:sz="4" w:space="0" w:color="FF0000"/>
              <w:right w:val="single" w:sz="4" w:space="0" w:color="FF0000"/>
            </w:tcBorders>
            <w:shd w:val="clear" w:color="auto" w:fill="auto"/>
            <w:noWrap/>
            <w:vAlign w:val="bottom"/>
            <w:hideMark/>
          </w:tcPr>
          <w:p w:rsidR="00D03652" w:rsidRPr="00D03652" w:rsidRDefault="00D03652" w:rsidP="00D03652">
            <w:pPr>
              <w:spacing w:before="0" w:after="0" w:line="240" w:lineRule="auto"/>
              <w:jc w:val="right"/>
              <w:rPr>
                <w:rFonts w:ascii="Arial" w:eastAsia="Times New Roman" w:hAnsi="Arial" w:cs="Arial"/>
                <w:szCs w:val="24"/>
              </w:rPr>
            </w:pPr>
            <w:r w:rsidRPr="00D03652">
              <w:rPr>
                <w:rFonts w:ascii="Arial" w:eastAsia="Times New Roman" w:hAnsi="Arial" w:cs="Arial"/>
                <w:szCs w:val="24"/>
              </w:rPr>
              <w:t>3</w:t>
            </w:r>
          </w:p>
        </w:tc>
        <w:tc>
          <w:tcPr>
            <w:tcW w:w="4062" w:type="dxa"/>
            <w:tcBorders>
              <w:top w:val="nil"/>
              <w:left w:val="nil"/>
              <w:bottom w:val="single" w:sz="4" w:space="0" w:color="FF0000"/>
              <w:right w:val="single" w:sz="4" w:space="0" w:color="FF0000"/>
            </w:tcBorders>
            <w:shd w:val="clear" w:color="auto" w:fill="auto"/>
            <w:vAlign w:val="bottom"/>
            <w:hideMark/>
          </w:tcPr>
          <w:p w:rsidR="00D03652" w:rsidRPr="00D03652" w:rsidRDefault="00D03652" w:rsidP="00D03652">
            <w:pPr>
              <w:spacing w:before="0" w:after="0" w:line="240" w:lineRule="auto"/>
              <w:rPr>
                <w:rFonts w:ascii="Arial" w:eastAsia="Times New Roman" w:hAnsi="Arial" w:cs="Arial"/>
                <w:szCs w:val="24"/>
              </w:rPr>
            </w:pPr>
            <w:r w:rsidRPr="00D03652">
              <w:rPr>
                <w:rFonts w:ascii="Arial" w:eastAsia="Times New Roman" w:hAnsi="Arial" w:cs="Arial"/>
                <w:szCs w:val="24"/>
              </w:rPr>
              <w:t xml:space="preserve">Irrigation </w:t>
            </w:r>
            <w:proofErr w:type="spellStart"/>
            <w:r w:rsidRPr="00D03652">
              <w:rPr>
                <w:rFonts w:ascii="Arial" w:eastAsia="Times New Roman" w:hAnsi="Arial" w:cs="Arial"/>
                <w:szCs w:val="24"/>
              </w:rPr>
              <w:t>Infrastractures</w:t>
            </w:r>
            <w:proofErr w:type="spellEnd"/>
            <w:r w:rsidRPr="00D03652">
              <w:rPr>
                <w:rFonts w:ascii="Arial" w:eastAsia="Times New Roman" w:hAnsi="Arial" w:cs="Arial"/>
                <w:szCs w:val="24"/>
              </w:rPr>
              <w:t xml:space="preserve"> (</w:t>
            </w:r>
            <w:proofErr w:type="spellStart"/>
            <w:r w:rsidRPr="00D03652">
              <w:rPr>
                <w:rFonts w:ascii="Arial" w:eastAsia="Times New Roman" w:hAnsi="Arial" w:cs="Arial"/>
                <w:szCs w:val="24"/>
              </w:rPr>
              <w:t>MC</w:t>
            </w:r>
            <w:proofErr w:type="gramStart"/>
            <w:r w:rsidRPr="00D03652">
              <w:rPr>
                <w:rFonts w:ascii="Arial" w:eastAsia="Times New Roman" w:hAnsi="Arial" w:cs="Arial"/>
                <w:szCs w:val="24"/>
              </w:rPr>
              <w:t>,FC,Flumes,Culverts</w:t>
            </w:r>
            <w:proofErr w:type="spellEnd"/>
            <w:proofErr w:type="gramEnd"/>
            <w:r w:rsidRPr="00D03652">
              <w:rPr>
                <w:rFonts w:ascii="Arial" w:eastAsia="Times New Roman" w:hAnsi="Arial" w:cs="Arial"/>
                <w:szCs w:val="24"/>
              </w:rPr>
              <w:t>..)</w:t>
            </w:r>
          </w:p>
        </w:tc>
        <w:tc>
          <w:tcPr>
            <w:tcW w:w="4139" w:type="dxa"/>
            <w:tcBorders>
              <w:top w:val="nil"/>
              <w:left w:val="nil"/>
              <w:bottom w:val="single" w:sz="4" w:space="0" w:color="FF0000"/>
              <w:right w:val="double" w:sz="6" w:space="0" w:color="auto"/>
            </w:tcBorders>
            <w:shd w:val="clear" w:color="auto" w:fill="auto"/>
            <w:noWrap/>
            <w:vAlign w:val="bottom"/>
            <w:hideMark/>
          </w:tcPr>
          <w:p w:rsidR="00D03652" w:rsidRPr="00D03652" w:rsidRDefault="00D03652" w:rsidP="00D03652">
            <w:pPr>
              <w:spacing w:before="0" w:after="0" w:line="240" w:lineRule="auto"/>
              <w:rPr>
                <w:rFonts w:ascii="Arial" w:eastAsia="Times New Roman" w:hAnsi="Arial" w:cs="Arial"/>
                <w:b/>
                <w:bCs/>
                <w:szCs w:val="24"/>
              </w:rPr>
            </w:pPr>
            <w:r w:rsidRPr="00D03652">
              <w:rPr>
                <w:rFonts w:ascii="Arial" w:eastAsia="Times New Roman" w:hAnsi="Arial" w:cs="Arial"/>
                <w:b/>
                <w:bCs/>
                <w:szCs w:val="24"/>
              </w:rPr>
              <w:t xml:space="preserve">                           9,814,129.47 </w:t>
            </w:r>
          </w:p>
        </w:tc>
      </w:tr>
      <w:tr w:rsidR="00D03652" w:rsidRPr="00D03652" w:rsidTr="00D03652">
        <w:trPr>
          <w:trHeight w:val="582"/>
        </w:trPr>
        <w:tc>
          <w:tcPr>
            <w:tcW w:w="5158" w:type="dxa"/>
            <w:gridSpan w:val="2"/>
            <w:tcBorders>
              <w:top w:val="single" w:sz="4" w:space="0" w:color="FF0000"/>
              <w:left w:val="double" w:sz="6" w:space="0" w:color="auto"/>
              <w:bottom w:val="single" w:sz="4" w:space="0" w:color="FF0000"/>
              <w:right w:val="single" w:sz="4" w:space="0" w:color="FF0000"/>
            </w:tcBorders>
            <w:shd w:val="clear" w:color="auto" w:fill="auto"/>
            <w:noWrap/>
            <w:vAlign w:val="bottom"/>
            <w:hideMark/>
          </w:tcPr>
          <w:p w:rsidR="00D03652" w:rsidRPr="00D03652" w:rsidRDefault="00D03652" w:rsidP="00D03652">
            <w:pPr>
              <w:spacing w:before="0" w:after="0" w:line="240" w:lineRule="auto"/>
              <w:jc w:val="center"/>
              <w:rPr>
                <w:rFonts w:ascii="Arial" w:eastAsia="Times New Roman" w:hAnsi="Arial" w:cs="Arial"/>
                <w:b/>
                <w:bCs/>
                <w:sz w:val="28"/>
                <w:szCs w:val="28"/>
              </w:rPr>
            </w:pPr>
            <w:r w:rsidRPr="00D03652">
              <w:rPr>
                <w:rFonts w:ascii="Arial" w:eastAsia="Times New Roman" w:hAnsi="Arial" w:cs="Arial"/>
                <w:b/>
                <w:bCs/>
                <w:sz w:val="28"/>
                <w:szCs w:val="28"/>
              </w:rPr>
              <w:t xml:space="preserve"> Total</w:t>
            </w:r>
          </w:p>
        </w:tc>
        <w:tc>
          <w:tcPr>
            <w:tcW w:w="4139" w:type="dxa"/>
            <w:tcBorders>
              <w:top w:val="nil"/>
              <w:left w:val="nil"/>
              <w:bottom w:val="single" w:sz="4" w:space="0" w:color="FF0000"/>
              <w:right w:val="double" w:sz="6" w:space="0" w:color="auto"/>
            </w:tcBorders>
            <w:shd w:val="clear" w:color="auto" w:fill="auto"/>
            <w:noWrap/>
            <w:vAlign w:val="bottom"/>
            <w:hideMark/>
          </w:tcPr>
          <w:p w:rsidR="00D03652" w:rsidRPr="00D03652" w:rsidRDefault="00D03652" w:rsidP="00D03652">
            <w:pPr>
              <w:spacing w:before="0" w:after="0" w:line="240" w:lineRule="auto"/>
              <w:rPr>
                <w:rFonts w:ascii="Arial" w:eastAsia="Times New Roman" w:hAnsi="Arial" w:cs="Arial"/>
                <w:b/>
                <w:bCs/>
                <w:sz w:val="28"/>
                <w:szCs w:val="28"/>
              </w:rPr>
            </w:pPr>
            <w:r w:rsidRPr="00D03652">
              <w:rPr>
                <w:rFonts w:ascii="Arial" w:eastAsia="Times New Roman" w:hAnsi="Arial" w:cs="Arial"/>
                <w:b/>
                <w:bCs/>
                <w:sz w:val="28"/>
                <w:szCs w:val="28"/>
              </w:rPr>
              <w:t xml:space="preserve">               15,040,021.84 </w:t>
            </w:r>
          </w:p>
        </w:tc>
      </w:tr>
      <w:tr w:rsidR="00D03652" w:rsidRPr="00D03652" w:rsidTr="00D03652">
        <w:trPr>
          <w:trHeight w:val="582"/>
        </w:trPr>
        <w:tc>
          <w:tcPr>
            <w:tcW w:w="5158" w:type="dxa"/>
            <w:gridSpan w:val="2"/>
            <w:tcBorders>
              <w:top w:val="single" w:sz="4" w:space="0" w:color="FF0000"/>
              <w:left w:val="double" w:sz="6" w:space="0" w:color="auto"/>
              <w:bottom w:val="single" w:sz="4" w:space="0" w:color="FF0000"/>
              <w:right w:val="single" w:sz="4" w:space="0" w:color="FF0000"/>
            </w:tcBorders>
            <w:shd w:val="clear" w:color="auto" w:fill="auto"/>
            <w:noWrap/>
            <w:vAlign w:val="bottom"/>
            <w:hideMark/>
          </w:tcPr>
          <w:p w:rsidR="00D03652" w:rsidRPr="00D03652" w:rsidRDefault="00D03652" w:rsidP="00D03652">
            <w:pPr>
              <w:spacing w:before="0" w:after="0" w:line="240" w:lineRule="auto"/>
              <w:jc w:val="center"/>
              <w:rPr>
                <w:rFonts w:ascii="Arial" w:eastAsia="Times New Roman" w:hAnsi="Arial" w:cs="Arial"/>
                <w:b/>
                <w:bCs/>
                <w:sz w:val="28"/>
                <w:szCs w:val="28"/>
              </w:rPr>
            </w:pPr>
            <w:r w:rsidRPr="00D03652">
              <w:rPr>
                <w:rFonts w:ascii="Arial" w:eastAsia="Times New Roman" w:hAnsi="Arial" w:cs="Arial"/>
                <w:b/>
                <w:bCs/>
                <w:sz w:val="28"/>
                <w:szCs w:val="28"/>
              </w:rPr>
              <w:t xml:space="preserve"> </w:t>
            </w:r>
            <w:proofErr w:type="gramStart"/>
            <w:r w:rsidRPr="00D03652">
              <w:rPr>
                <w:rFonts w:ascii="Arial" w:eastAsia="Times New Roman" w:hAnsi="Arial" w:cs="Arial"/>
                <w:b/>
                <w:bCs/>
                <w:sz w:val="28"/>
                <w:szCs w:val="28"/>
              </w:rPr>
              <w:t>VAT(</w:t>
            </w:r>
            <w:proofErr w:type="gramEnd"/>
            <w:r w:rsidRPr="00D03652">
              <w:rPr>
                <w:rFonts w:ascii="Arial" w:eastAsia="Times New Roman" w:hAnsi="Arial" w:cs="Arial"/>
                <w:b/>
                <w:bCs/>
                <w:sz w:val="28"/>
                <w:szCs w:val="28"/>
              </w:rPr>
              <w:t>15%)</w:t>
            </w:r>
          </w:p>
        </w:tc>
        <w:tc>
          <w:tcPr>
            <w:tcW w:w="4139" w:type="dxa"/>
            <w:tcBorders>
              <w:top w:val="nil"/>
              <w:left w:val="nil"/>
              <w:bottom w:val="single" w:sz="4" w:space="0" w:color="FF0000"/>
              <w:right w:val="double" w:sz="6" w:space="0" w:color="auto"/>
            </w:tcBorders>
            <w:shd w:val="clear" w:color="auto" w:fill="auto"/>
            <w:noWrap/>
            <w:vAlign w:val="bottom"/>
            <w:hideMark/>
          </w:tcPr>
          <w:p w:rsidR="00D03652" w:rsidRPr="00D03652" w:rsidRDefault="00D03652" w:rsidP="00D03652">
            <w:pPr>
              <w:spacing w:before="0" w:after="0" w:line="240" w:lineRule="auto"/>
              <w:rPr>
                <w:rFonts w:ascii="Arial" w:eastAsia="Times New Roman" w:hAnsi="Arial" w:cs="Arial"/>
                <w:b/>
                <w:bCs/>
                <w:sz w:val="28"/>
                <w:szCs w:val="28"/>
              </w:rPr>
            </w:pPr>
            <w:r w:rsidRPr="00D03652">
              <w:rPr>
                <w:rFonts w:ascii="Arial" w:eastAsia="Times New Roman" w:hAnsi="Arial" w:cs="Arial"/>
                <w:b/>
                <w:bCs/>
                <w:sz w:val="28"/>
                <w:szCs w:val="28"/>
              </w:rPr>
              <w:t xml:space="preserve">                 2,256,003.28 </w:t>
            </w:r>
          </w:p>
        </w:tc>
      </w:tr>
      <w:tr w:rsidR="00D03652" w:rsidRPr="00D03652" w:rsidTr="00D03652">
        <w:trPr>
          <w:trHeight w:val="582"/>
        </w:trPr>
        <w:tc>
          <w:tcPr>
            <w:tcW w:w="5158" w:type="dxa"/>
            <w:gridSpan w:val="2"/>
            <w:tcBorders>
              <w:top w:val="single" w:sz="4" w:space="0" w:color="FF0000"/>
              <w:left w:val="double" w:sz="6" w:space="0" w:color="auto"/>
              <w:bottom w:val="single" w:sz="4" w:space="0" w:color="FF0000"/>
              <w:right w:val="single" w:sz="4" w:space="0" w:color="FF0000"/>
            </w:tcBorders>
            <w:shd w:val="clear" w:color="auto" w:fill="auto"/>
            <w:noWrap/>
            <w:vAlign w:val="bottom"/>
            <w:hideMark/>
          </w:tcPr>
          <w:p w:rsidR="00D03652" w:rsidRPr="00D03652" w:rsidRDefault="00D03652" w:rsidP="00D03652">
            <w:pPr>
              <w:spacing w:before="0" w:after="0" w:line="240" w:lineRule="auto"/>
              <w:jc w:val="center"/>
              <w:rPr>
                <w:rFonts w:ascii="Arial" w:eastAsia="Times New Roman" w:hAnsi="Arial" w:cs="Arial"/>
                <w:b/>
                <w:bCs/>
                <w:sz w:val="28"/>
                <w:szCs w:val="28"/>
              </w:rPr>
            </w:pPr>
            <w:r w:rsidRPr="00D03652">
              <w:rPr>
                <w:rFonts w:ascii="Arial" w:eastAsia="Times New Roman" w:hAnsi="Arial" w:cs="Arial"/>
                <w:b/>
                <w:bCs/>
                <w:sz w:val="28"/>
                <w:szCs w:val="28"/>
              </w:rPr>
              <w:t>Grand Total</w:t>
            </w:r>
          </w:p>
        </w:tc>
        <w:tc>
          <w:tcPr>
            <w:tcW w:w="4139" w:type="dxa"/>
            <w:tcBorders>
              <w:top w:val="nil"/>
              <w:left w:val="nil"/>
              <w:bottom w:val="single" w:sz="4" w:space="0" w:color="FF0000"/>
              <w:right w:val="double" w:sz="6" w:space="0" w:color="auto"/>
            </w:tcBorders>
            <w:shd w:val="clear" w:color="auto" w:fill="auto"/>
            <w:noWrap/>
            <w:vAlign w:val="bottom"/>
            <w:hideMark/>
          </w:tcPr>
          <w:p w:rsidR="00D03652" w:rsidRPr="00D03652" w:rsidRDefault="00D03652" w:rsidP="00D03652">
            <w:pPr>
              <w:spacing w:before="0" w:after="0" w:line="240" w:lineRule="auto"/>
              <w:rPr>
                <w:rFonts w:ascii="Arial" w:eastAsia="Times New Roman" w:hAnsi="Arial" w:cs="Arial"/>
                <w:b/>
                <w:bCs/>
                <w:sz w:val="28"/>
                <w:szCs w:val="28"/>
              </w:rPr>
            </w:pPr>
            <w:r w:rsidRPr="00D03652">
              <w:rPr>
                <w:rFonts w:ascii="Arial" w:eastAsia="Times New Roman" w:hAnsi="Arial" w:cs="Arial"/>
                <w:b/>
                <w:bCs/>
                <w:sz w:val="28"/>
                <w:szCs w:val="28"/>
              </w:rPr>
              <w:t xml:space="preserve">               17,296,025.11 </w:t>
            </w:r>
          </w:p>
        </w:tc>
      </w:tr>
      <w:tr w:rsidR="00D03652" w:rsidRPr="00D03652" w:rsidTr="00D03652">
        <w:trPr>
          <w:trHeight w:val="540"/>
        </w:trPr>
        <w:tc>
          <w:tcPr>
            <w:tcW w:w="5158" w:type="dxa"/>
            <w:gridSpan w:val="2"/>
            <w:tcBorders>
              <w:top w:val="single" w:sz="4" w:space="0" w:color="FF0000"/>
              <w:left w:val="double" w:sz="6" w:space="0" w:color="auto"/>
              <w:bottom w:val="double" w:sz="6" w:space="0" w:color="auto"/>
              <w:right w:val="single" w:sz="4" w:space="0" w:color="FF0000"/>
            </w:tcBorders>
            <w:shd w:val="clear" w:color="auto" w:fill="auto"/>
            <w:noWrap/>
            <w:vAlign w:val="bottom"/>
            <w:hideMark/>
          </w:tcPr>
          <w:p w:rsidR="00D03652" w:rsidRPr="00D03652" w:rsidRDefault="00D03652" w:rsidP="00D03652">
            <w:pPr>
              <w:spacing w:before="0" w:after="0" w:line="240" w:lineRule="auto"/>
              <w:jc w:val="center"/>
              <w:rPr>
                <w:rFonts w:ascii="Arial" w:eastAsia="Times New Roman" w:hAnsi="Arial" w:cs="Arial"/>
                <w:b/>
                <w:bCs/>
                <w:sz w:val="28"/>
                <w:szCs w:val="28"/>
              </w:rPr>
            </w:pPr>
            <w:r w:rsidRPr="00D03652">
              <w:rPr>
                <w:rFonts w:ascii="Arial" w:eastAsia="Times New Roman" w:hAnsi="Arial" w:cs="Arial"/>
                <w:b/>
                <w:bCs/>
                <w:sz w:val="28"/>
                <w:szCs w:val="28"/>
              </w:rPr>
              <w:t xml:space="preserve">Per </w:t>
            </w:r>
            <w:proofErr w:type="spellStart"/>
            <w:r w:rsidRPr="00D03652">
              <w:rPr>
                <w:rFonts w:ascii="Arial" w:eastAsia="Times New Roman" w:hAnsi="Arial" w:cs="Arial"/>
                <w:b/>
                <w:bCs/>
                <w:sz w:val="28"/>
                <w:szCs w:val="28"/>
              </w:rPr>
              <w:t>hactare</w:t>
            </w:r>
            <w:proofErr w:type="spellEnd"/>
            <w:r w:rsidRPr="00D03652">
              <w:rPr>
                <w:rFonts w:ascii="Arial" w:eastAsia="Times New Roman" w:hAnsi="Arial" w:cs="Arial"/>
                <w:b/>
                <w:bCs/>
                <w:sz w:val="28"/>
                <w:szCs w:val="28"/>
              </w:rPr>
              <w:t xml:space="preserve"> Cost  </w:t>
            </w:r>
            <w:proofErr w:type="spellStart"/>
            <w:r w:rsidRPr="00D03652">
              <w:rPr>
                <w:rFonts w:ascii="Arial" w:eastAsia="Times New Roman" w:hAnsi="Arial" w:cs="Arial"/>
                <w:b/>
                <w:bCs/>
                <w:sz w:val="28"/>
                <w:szCs w:val="28"/>
              </w:rPr>
              <w:t>with out</w:t>
            </w:r>
            <w:proofErr w:type="spellEnd"/>
            <w:r w:rsidRPr="00D03652">
              <w:rPr>
                <w:rFonts w:ascii="Arial" w:eastAsia="Times New Roman" w:hAnsi="Arial" w:cs="Arial"/>
                <w:b/>
                <w:bCs/>
                <w:sz w:val="28"/>
                <w:szCs w:val="28"/>
              </w:rPr>
              <w:t xml:space="preserve"> VAT</w:t>
            </w:r>
          </w:p>
        </w:tc>
        <w:tc>
          <w:tcPr>
            <w:tcW w:w="4139" w:type="dxa"/>
            <w:tcBorders>
              <w:top w:val="nil"/>
              <w:left w:val="nil"/>
              <w:bottom w:val="double" w:sz="6" w:space="0" w:color="auto"/>
              <w:right w:val="double" w:sz="6" w:space="0" w:color="auto"/>
            </w:tcBorders>
            <w:shd w:val="clear" w:color="auto" w:fill="auto"/>
            <w:noWrap/>
            <w:vAlign w:val="bottom"/>
            <w:hideMark/>
          </w:tcPr>
          <w:p w:rsidR="00D03652" w:rsidRPr="00D03652" w:rsidRDefault="00D03652" w:rsidP="00D03652">
            <w:pPr>
              <w:spacing w:before="0" w:after="0" w:line="240" w:lineRule="auto"/>
              <w:rPr>
                <w:rFonts w:ascii="Arial" w:eastAsia="Times New Roman" w:hAnsi="Arial" w:cs="Arial"/>
                <w:b/>
                <w:bCs/>
                <w:sz w:val="32"/>
                <w:szCs w:val="32"/>
              </w:rPr>
            </w:pPr>
            <w:r w:rsidRPr="00D03652">
              <w:rPr>
                <w:rFonts w:ascii="Arial" w:eastAsia="Times New Roman" w:hAnsi="Arial" w:cs="Arial"/>
                <w:b/>
                <w:bCs/>
                <w:sz w:val="32"/>
                <w:szCs w:val="32"/>
              </w:rPr>
              <w:t xml:space="preserve">               150,400.22 </w:t>
            </w:r>
          </w:p>
        </w:tc>
      </w:tr>
    </w:tbl>
    <w:p w:rsidR="00223185" w:rsidRPr="00D441D0" w:rsidRDefault="00223185" w:rsidP="00D441D0">
      <w:pPr>
        <w:sectPr w:rsidR="00223185" w:rsidRPr="00D441D0" w:rsidSect="006B5521">
          <w:pgSz w:w="12240" w:h="15840"/>
          <w:pgMar w:top="1440" w:right="1152" w:bottom="720" w:left="1440" w:header="720" w:footer="720" w:gutter="0"/>
          <w:cols w:space="720"/>
          <w:docGrid w:linePitch="360"/>
        </w:sectPr>
      </w:pPr>
    </w:p>
    <w:p w:rsidR="002640E2" w:rsidRPr="00892BD7" w:rsidRDefault="002640E2" w:rsidP="00B523B4">
      <w:pPr>
        <w:pStyle w:val="Heading1"/>
        <w:numPr>
          <w:ilvl w:val="0"/>
          <w:numId w:val="0"/>
        </w:numPr>
      </w:pPr>
      <w:bookmarkStart w:id="306" w:name="_Toc423580856"/>
      <w:bookmarkStart w:id="307" w:name="_Toc506932672"/>
      <w:r w:rsidRPr="00892BD7">
        <w:lastRenderedPageBreak/>
        <w:t>Source of construction materials</w:t>
      </w:r>
      <w:bookmarkEnd w:id="306"/>
      <w:bookmarkEnd w:id="307"/>
    </w:p>
    <w:p w:rsidR="002640E2" w:rsidRPr="00892BD7" w:rsidRDefault="002640E2" w:rsidP="002640E2">
      <w:pPr>
        <w:jc w:val="both"/>
        <w:rPr>
          <w:rFonts w:cs="Times New Roman"/>
          <w:szCs w:val="24"/>
        </w:rPr>
      </w:pPr>
      <w:r w:rsidRPr="00892BD7">
        <w:rPr>
          <w:rFonts w:cs="Times New Roman"/>
          <w:szCs w:val="24"/>
        </w:rPr>
        <w:t>During site investigation, natural construction materials required for the construction of the varies proposed engineering structures at the project area, so that assessing and identifying possible quarry site and borrow areas near the site is necessary precondition in the feasibility study. In additional to identifying the quality, quantity and accessibility condition of the construction materials, ownerships of each proposed production sites have also studied and described.</w:t>
      </w:r>
    </w:p>
    <w:p w:rsidR="002640E2" w:rsidRPr="00892BD7" w:rsidRDefault="002640E2" w:rsidP="00675220">
      <w:pPr>
        <w:pStyle w:val="Heading2"/>
      </w:pPr>
      <w:bookmarkStart w:id="308" w:name="_Toc506932673"/>
      <w:r w:rsidRPr="00892BD7">
        <w:t xml:space="preserve">Masonry Stones </w:t>
      </w:r>
      <w:r w:rsidR="00710DA2">
        <w:t>a</w:t>
      </w:r>
      <w:r w:rsidR="00710DA2" w:rsidRPr="00892BD7">
        <w:t>nd Coarse Aggregates</w:t>
      </w:r>
      <w:bookmarkEnd w:id="308"/>
    </w:p>
    <w:p w:rsidR="002640E2" w:rsidRPr="00892BD7" w:rsidRDefault="002640E2" w:rsidP="002640E2">
      <w:pPr>
        <w:jc w:val="both"/>
        <w:rPr>
          <w:rFonts w:cs="Times New Roman"/>
          <w:szCs w:val="24"/>
        </w:rPr>
      </w:pPr>
      <w:r w:rsidRPr="00892BD7">
        <w:rPr>
          <w:rFonts w:cs="Times New Roman"/>
          <w:szCs w:val="24"/>
        </w:rPr>
        <w:t>Masonry stones are highly required during construction of the project for headwork structure, main canal route structure, cross drainage structure, and for many other purposes. The aggregates are a</w:t>
      </w:r>
      <w:r w:rsidR="00710DA2">
        <w:rPr>
          <w:rFonts w:cs="Times New Roman"/>
          <w:szCs w:val="24"/>
        </w:rPr>
        <w:t>no</w:t>
      </w:r>
      <w:r w:rsidRPr="00892BD7">
        <w:rPr>
          <w:rFonts w:cs="Times New Roman"/>
          <w:szCs w:val="24"/>
        </w:rPr>
        <w:t>ther required construction material found during in the construction of the project. The aggregates required for constructions of the project in concrete work are fine aggregate and coarse aggregate that is sands and crushed stones respectively. Rocks use as masonry works incorporated in the engineering design and found in the downstream direction near mountain ridges, and in the command area at location of 377989 E, 1364069N and at eleva</w:t>
      </w:r>
      <w:r w:rsidR="00710DA2">
        <w:rPr>
          <w:rFonts w:cs="Times New Roman"/>
          <w:szCs w:val="24"/>
        </w:rPr>
        <w:t>tion of 1850m above sea level (</w:t>
      </w:r>
      <w:proofErr w:type="spellStart"/>
      <w:r w:rsidR="00710DA2">
        <w:rPr>
          <w:rFonts w:cs="Times New Roman"/>
          <w:szCs w:val="24"/>
        </w:rPr>
        <w:t>N</w:t>
      </w:r>
      <w:r w:rsidRPr="00892BD7">
        <w:rPr>
          <w:rFonts w:cs="Times New Roman"/>
          <w:szCs w:val="24"/>
        </w:rPr>
        <w:t>ashoragote</w:t>
      </w:r>
      <w:proofErr w:type="spellEnd"/>
      <w:r w:rsidRPr="00892BD7">
        <w:rPr>
          <w:rFonts w:cs="Times New Roman"/>
          <w:szCs w:val="24"/>
        </w:rPr>
        <w:t xml:space="preserve"> near villages), and at location of 378403E, 1363248N and at 1859m above sea level in the command area respectively, and also in the surface of river bed additional construction source, but the rocks occurred as boulders and </w:t>
      </w:r>
      <w:proofErr w:type="spellStart"/>
      <w:r w:rsidRPr="00892BD7">
        <w:rPr>
          <w:rFonts w:cs="Times New Roman"/>
          <w:szCs w:val="24"/>
        </w:rPr>
        <w:t>coable</w:t>
      </w:r>
      <w:proofErr w:type="spellEnd"/>
      <w:r w:rsidRPr="00892BD7">
        <w:rPr>
          <w:rFonts w:cs="Times New Roman"/>
          <w:szCs w:val="24"/>
        </w:rPr>
        <w:t xml:space="preserve"> size. The rock type that exists in the production quarry site is fine grained </w:t>
      </w:r>
      <w:proofErr w:type="spellStart"/>
      <w:r w:rsidRPr="00892BD7">
        <w:rPr>
          <w:rFonts w:cs="Times New Roman"/>
          <w:szCs w:val="24"/>
        </w:rPr>
        <w:t>aphanetic</w:t>
      </w:r>
      <w:proofErr w:type="spellEnd"/>
      <w:r w:rsidRPr="00892BD7">
        <w:rPr>
          <w:rFonts w:cs="Times New Roman"/>
          <w:szCs w:val="24"/>
        </w:rPr>
        <w:t xml:space="preserve"> basalt rock within higher quality and the abundance is more than required amount and which has 3km distance from headwork site.  Both productive quarry sites have </w:t>
      </w:r>
      <w:r w:rsidR="002D72E4">
        <w:rPr>
          <w:rFonts w:cs="Times New Roman"/>
          <w:szCs w:val="24"/>
        </w:rPr>
        <w:t>Nr</w:t>
      </w:r>
      <w:r w:rsidRPr="00892BD7">
        <w:rPr>
          <w:rFonts w:cs="Times New Roman"/>
          <w:szCs w:val="24"/>
        </w:rPr>
        <w:t xml:space="preserve"> ownerships and which is out of farmland area.</w:t>
      </w:r>
    </w:p>
    <w:p w:rsidR="002640E2" w:rsidRDefault="002373C6" w:rsidP="002640E2">
      <w:pPr>
        <w:jc w:val="both"/>
        <w:rPr>
          <w:rFonts w:cs="Times New Roman"/>
          <w:szCs w:val="24"/>
        </w:rPr>
      </w:pPr>
      <w:r w:rsidRPr="00892BD7">
        <w:rPr>
          <w:noProof/>
          <w:szCs w:val="24"/>
        </w:rPr>
        <w:drawing>
          <wp:anchor distT="0" distB="0" distL="114300" distR="114300" simplePos="0" relativeHeight="251668480" behindDoc="0" locked="0" layoutInCell="1" allowOverlap="1">
            <wp:simplePos x="0" y="0"/>
            <wp:positionH relativeFrom="column">
              <wp:posOffset>492125</wp:posOffset>
            </wp:positionH>
            <wp:positionV relativeFrom="paragraph">
              <wp:posOffset>358775</wp:posOffset>
            </wp:positionV>
            <wp:extent cx="4733925" cy="1872615"/>
            <wp:effectExtent l="0" t="0" r="0" b="0"/>
            <wp:wrapSquare wrapText="bothSides"/>
            <wp:docPr id="10" name="Picture 10" descr="C:\Users\ADSWE PC5\Desktop\101MSDCF\DSC00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SWE PC5\Desktop\101MSDCF\DSC00824.JPG"/>
                    <pic:cNvPicPr>
                      <a:picLocks noChangeAspect="1" noChangeArrowheads="1"/>
                    </pic:cNvPicPr>
                  </pic:nvPicPr>
                  <pic:blipFill>
                    <a:blip r:embed="rId133" cstate="print"/>
                    <a:srcRect/>
                    <a:stretch>
                      <a:fillRect/>
                    </a:stretch>
                  </pic:blipFill>
                  <pic:spPr bwMode="auto">
                    <a:xfrm>
                      <a:off x="0" y="0"/>
                      <a:ext cx="4733925" cy="1872615"/>
                    </a:xfrm>
                    <a:prstGeom prst="rect">
                      <a:avLst/>
                    </a:prstGeom>
                    <a:noFill/>
                    <a:ln w="9525">
                      <a:noFill/>
                      <a:miter lim="800000"/>
                      <a:headEnd/>
                      <a:tailEnd/>
                    </a:ln>
                  </pic:spPr>
                </pic:pic>
              </a:graphicData>
            </a:graphic>
          </wp:anchor>
        </w:drawing>
      </w:r>
    </w:p>
    <w:p w:rsidR="002640E2" w:rsidRPr="00892BD7" w:rsidRDefault="002640E2" w:rsidP="002640E2">
      <w:pPr>
        <w:jc w:val="both"/>
        <w:rPr>
          <w:rFonts w:cs="Times New Roman"/>
          <w:szCs w:val="24"/>
        </w:rPr>
      </w:pPr>
    </w:p>
    <w:p w:rsidR="002640E2" w:rsidRPr="00892BD7" w:rsidRDefault="002640E2" w:rsidP="002640E2">
      <w:pPr>
        <w:jc w:val="both"/>
        <w:rPr>
          <w:rFonts w:cs="Times New Roman"/>
          <w:szCs w:val="24"/>
        </w:rPr>
      </w:pPr>
    </w:p>
    <w:p w:rsidR="002640E2" w:rsidRPr="00892BD7" w:rsidRDefault="002640E2" w:rsidP="002640E2">
      <w:pPr>
        <w:jc w:val="both"/>
        <w:rPr>
          <w:rFonts w:cs="Times New Roman"/>
          <w:szCs w:val="24"/>
        </w:rPr>
      </w:pPr>
    </w:p>
    <w:p w:rsidR="002640E2" w:rsidRPr="00892BD7" w:rsidRDefault="002428EA" w:rsidP="002640E2">
      <w:pPr>
        <w:pStyle w:val="NoSpacing"/>
        <w:spacing w:line="360" w:lineRule="auto"/>
        <w:rPr>
          <w:rFonts w:cs="Times New Roman"/>
          <w:szCs w:val="24"/>
        </w:rPr>
      </w:pPr>
      <w:r w:rsidRPr="002428EA">
        <w:rPr>
          <w:noProof/>
          <w:lang w:bidi="ar-SA"/>
        </w:rPr>
        <w:pict>
          <v:shapetype id="_x0000_t202" coordsize="21600,21600" o:spt="202" path="m,l,21600r21600,l21600,xe">
            <v:stroke joinstyle="miter"/>
            <v:path gradientshapeok="t" o:connecttype="rect"/>
          </v:shapetype>
          <v:shape id="Text Box 725" o:spid="_x0000_s1177" type="#_x0000_t202" style="position:absolute;left:0;text-align:left;margin-left:39pt;margin-top:214.25pt;width:373pt;height:32.7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" stroked="f">
            <v:textbox style="mso-fit-shape-to-text:t" inset="0,0,0,0">
              <w:txbxContent>
                <w:p w:rsidR="00AF5E93" w:rsidRPr="00275B11" w:rsidRDefault="00AF5E93" w:rsidP="00B663CD">
                  <w:pPr>
                    <w:pStyle w:val="Caption"/>
                    <w:rPr>
                      <w:noProof/>
                    </w:rPr>
                  </w:pPr>
                  <w:bookmarkStart w:id="309" w:name="_Toc438036685"/>
                  <w:bookmarkStart w:id="310" w:name="_Toc506932733"/>
                  <w:r>
                    <w:t xml:space="preserve">Figure </w:t>
                  </w:r>
                  <w:fldSimple w:instr=" STYLEREF 1 \s ">
                    <w:r>
                      <w:rPr>
                        <w:noProof/>
                      </w:rPr>
                      <w:t>0</w:t>
                    </w:r>
                  </w:fldSimple>
                  <w:r>
                    <w:noBreakHyphen/>
                  </w:r>
                  <w:fldSimple w:instr=" SEQ Figure \* ARABIC \s 1 ">
                    <w:r>
                      <w:rPr>
                        <w:noProof/>
                      </w:rPr>
                      <w:t>1</w:t>
                    </w:r>
                  </w:fldSimple>
                  <w:r>
                    <w:t>: source of masonry and coarse aggregate</w:t>
                  </w:r>
                  <w:bookmarkEnd w:id="309"/>
                  <w:bookmarkEnd w:id="310"/>
                </w:p>
              </w:txbxContent>
            </v:textbox>
            <w10:wrap type="square"/>
          </v:shape>
        </w:pict>
      </w:r>
    </w:p>
    <w:p w:rsidR="002640E2" w:rsidRPr="00892BD7" w:rsidRDefault="002640E2" w:rsidP="00675220">
      <w:pPr>
        <w:pStyle w:val="Heading2"/>
      </w:pPr>
      <w:bookmarkStart w:id="311" w:name="_Toc423580858"/>
      <w:bookmarkStart w:id="312" w:name="_Toc506932674"/>
      <w:r w:rsidRPr="00892BD7">
        <w:lastRenderedPageBreak/>
        <w:t>Fine Aggregates</w:t>
      </w:r>
      <w:bookmarkEnd w:id="311"/>
      <w:bookmarkEnd w:id="312"/>
    </w:p>
    <w:p w:rsidR="002640E2" w:rsidRPr="00892BD7" w:rsidRDefault="002640E2" w:rsidP="002640E2">
      <w:pPr>
        <w:jc w:val="both"/>
        <w:rPr>
          <w:rFonts w:cs="Times New Roman"/>
          <w:szCs w:val="24"/>
        </w:rPr>
      </w:pPr>
      <w:r w:rsidRPr="00892BD7">
        <w:rPr>
          <w:rFonts w:cs="Times New Roman"/>
          <w:szCs w:val="24"/>
        </w:rPr>
        <w:t>During construction process, natural fine aggregate is required for concrete works and accessing this material in the surrounding area is a</w:t>
      </w:r>
      <w:r w:rsidR="00710DA2">
        <w:rPr>
          <w:rFonts w:cs="Times New Roman"/>
          <w:szCs w:val="24"/>
        </w:rPr>
        <w:t>no</w:t>
      </w:r>
      <w:r w:rsidRPr="00892BD7">
        <w:rPr>
          <w:rFonts w:cs="Times New Roman"/>
          <w:szCs w:val="24"/>
        </w:rPr>
        <w:t xml:space="preserve">ther issue in the study. Natural deposits of these materials are found within the beds of </w:t>
      </w:r>
      <w:proofErr w:type="spellStart"/>
      <w:r w:rsidR="00710DA2">
        <w:rPr>
          <w:rFonts w:cs="Times New Roman"/>
          <w:szCs w:val="24"/>
        </w:rPr>
        <w:t>Agam_</w:t>
      </w:r>
      <w:r w:rsidR="002D72E4">
        <w:rPr>
          <w:rFonts w:cs="Times New Roman"/>
          <w:szCs w:val="24"/>
        </w:rPr>
        <w:t>Wuha</w:t>
      </w:r>
      <w:r w:rsidRPr="00892BD7">
        <w:rPr>
          <w:rFonts w:cs="Times New Roman"/>
          <w:szCs w:val="24"/>
        </w:rPr>
        <w:t>stream</w:t>
      </w:r>
      <w:proofErr w:type="spellEnd"/>
      <w:r w:rsidRPr="00892BD7">
        <w:rPr>
          <w:rFonts w:cs="Times New Roman"/>
          <w:szCs w:val="24"/>
        </w:rPr>
        <w:t xml:space="preserve"> itself and the quantity of sand is more than required amount. The sand deposits are higher in the downstream direction from headwork site and this natural deposit is used by local people for construction purpose in the surrounding. But the sand source until this study is </w:t>
      </w:r>
      <w:r w:rsidR="00710DA2">
        <w:rPr>
          <w:rFonts w:cs="Times New Roman"/>
          <w:szCs w:val="24"/>
        </w:rPr>
        <w:t>no</w:t>
      </w:r>
      <w:r w:rsidRPr="00892BD7">
        <w:rPr>
          <w:rFonts w:cs="Times New Roman"/>
          <w:szCs w:val="24"/>
        </w:rPr>
        <w:t xml:space="preserve">t used by local contractors due to accessibility problem of the area. Both visual investigation and laboratory testing of the sand deposits that are found in the proposed area have been done. The secondary source also found nearby stream called Mena River and natural deposit of this sand is used by local contractors and also far from project area by15km distance towards word town called </w:t>
      </w:r>
      <w:proofErr w:type="spellStart"/>
      <w:r w:rsidRPr="00892BD7">
        <w:rPr>
          <w:rFonts w:cs="Times New Roman"/>
          <w:szCs w:val="24"/>
        </w:rPr>
        <w:t>Arbaya</w:t>
      </w:r>
      <w:proofErr w:type="spellEnd"/>
      <w:r w:rsidRPr="00892BD7">
        <w:rPr>
          <w:rFonts w:cs="Times New Roman"/>
          <w:szCs w:val="24"/>
        </w:rPr>
        <w:t>.</w:t>
      </w:r>
    </w:p>
    <w:p w:rsidR="002640E2" w:rsidRPr="00892BD7" w:rsidRDefault="002640E2" w:rsidP="002640E2">
      <w:pPr>
        <w:jc w:val="both"/>
        <w:rPr>
          <w:rFonts w:cs="Times New Roman"/>
          <w:szCs w:val="24"/>
        </w:rPr>
      </w:pPr>
      <w:r w:rsidRPr="00892BD7">
        <w:rPr>
          <w:rFonts w:cs="Times New Roman"/>
          <w:szCs w:val="24"/>
        </w:rPr>
        <w:t xml:space="preserve">The laboratory tests of the sand deposits that are found in the </w:t>
      </w:r>
      <w:proofErr w:type="spellStart"/>
      <w:r w:rsidR="002D72E4">
        <w:rPr>
          <w:rFonts w:cs="Times New Roman"/>
          <w:szCs w:val="24"/>
        </w:rPr>
        <w:t>Agam_Wuha</w:t>
      </w:r>
      <w:r w:rsidRPr="00892BD7">
        <w:rPr>
          <w:rFonts w:cs="Times New Roman"/>
          <w:szCs w:val="24"/>
        </w:rPr>
        <w:t>and</w:t>
      </w:r>
      <w:proofErr w:type="spellEnd"/>
      <w:r w:rsidRPr="00892BD7">
        <w:rPr>
          <w:rFonts w:cs="Times New Roman"/>
          <w:szCs w:val="24"/>
        </w:rPr>
        <w:t xml:space="preserve"> Mena River have been done. To characterize the gradation of the deposit, a sample has been taken for laboratory testing (especially for gradation test) the sand deposit from </w:t>
      </w:r>
      <w:proofErr w:type="spellStart"/>
      <w:r w:rsidR="002D72E4">
        <w:rPr>
          <w:rFonts w:cs="Times New Roman"/>
          <w:szCs w:val="24"/>
        </w:rPr>
        <w:t>Agam_Wuha</w:t>
      </w:r>
      <w:r w:rsidRPr="00892BD7">
        <w:rPr>
          <w:rFonts w:cs="Times New Roman"/>
          <w:szCs w:val="24"/>
        </w:rPr>
        <w:t>River</w:t>
      </w:r>
      <w:proofErr w:type="spellEnd"/>
      <w:r w:rsidRPr="00892BD7">
        <w:rPr>
          <w:rFonts w:cs="Times New Roman"/>
          <w:szCs w:val="24"/>
        </w:rPr>
        <w:t xml:space="preserve"> itself has the following gradation: </w:t>
      </w:r>
    </w:p>
    <w:p w:rsidR="002640E2" w:rsidRPr="00892BD7" w:rsidRDefault="002640E2" w:rsidP="002640E2">
      <w:pPr>
        <w:spacing w:before="0" w:after="0"/>
        <w:jc w:val="center"/>
        <w:rPr>
          <w:rFonts w:cs="Times New Roman"/>
          <w:szCs w:val="24"/>
        </w:rPr>
      </w:pPr>
      <w:r w:rsidRPr="00892BD7">
        <w:rPr>
          <w:rFonts w:cs="Times New Roman"/>
          <w:szCs w:val="24"/>
        </w:rPr>
        <w:t>Gravel (&gt;4.75) = 37.15 %</w:t>
      </w:r>
    </w:p>
    <w:p w:rsidR="002640E2" w:rsidRPr="00892BD7" w:rsidRDefault="002640E2" w:rsidP="002640E2">
      <w:pPr>
        <w:spacing w:before="0" w:after="0"/>
        <w:jc w:val="center"/>
        <w:rPr>
          <w:rFonts w:cs="Times New Roman"/>
          <w:szCs w:val="24"/>
        </w:rPr>
      </w:pPr>
      <w:r w:rsidRPr="00892BD7">
        <w:rPr>
          <w:rFonts w:cs="Times New Roman"/>
          <w:szCs w:val="24"/>
        </w:rPr>
        <w:t>Coarse Sand (4.75-0.425mm) = 40.25%</w:t>
      </w:r>
    </w:p>
    <w:p w:rsidR="002640E2" w:rsidRPr="00892BD7" w:rsidRDefault="002640E2" w:rsidP="002640E2">
      <w:pPr>
        <w:spacing w:before="0" w:after="0"/>
        <w:jc w:val="center"/>
        <w:rPr>
          <w:rFonts w:cs="Times New Roman"/>
          <w:szCs w:val="24"/>
        </w:rPr>
      </w:pPr>
      <w:r w:rsidRPr="00892BD7">
        <w:rPr>
          <w:rFonts w:cs="Times New Roman"/>
          <w:szCs w:val="24"/>
        </w:rPr>
        <w:t>Fine Sand (0.425-0.075mm) =16.67%</w:t>
      </w:r>
    </w:p>
    <w:p w:rsidR="002640E2" w:rsidRPr="00892BD7" w:rsidRDefault="002640E2" w:rsidP="002640E2">
      <w:pPr>
        <w:spacing w:before="0" w:after="0"/>
        <w:jc w:val="center"/>
        <w:rPr>
          <w:rFonts w:cs="Times New Roman"/>
          <w:szCs w:val="24"/>
        </w:rPr>
      </w:pPr>
      <w:r w:rsidRPr="00892BD7">
        <w:rPr>
          <w:rFonts w:cs="Times New Roman"/>
          <w:szCs w:val="24"/>
        </w:rPr>
        <w:t>Silt and Clay (&lt;0.075mm) =5.93%</w:t>
      </w:r>
    </w:p>
    <w:p w:rsidR="002640E2" w:rsidRPr="00892BD7" w:rsidRDefault="002640E2" w:rsidP="002640E2">
      <w:pPr>
        <w:spacing w:before="0" w:after="0"/>
        <w:jc w:val="center"/>
        <w:rPr>
          <w:rFonts w:cs="Times New Roman"/>
          <w:szCs w:val="24"/>
        </w:rPr>
      </w:pPr>
      <w:r w:rsidRPr="00892BD7">
        <w:rPr>
          <w:rFonts w:cs="Times New Roman"/>
          <w:szCs w:val="24"/>
        </w:rPr>
        <w:t>And the secondary sand source laboratory result also has the following gradation:</w:t>
      </w:r>
    </w:p>
    <w:p w:rsidR="002640E2" w:rsidRPr="00892BD7" w:rsidRDefault="002640E2" w:rsidP="002640E2">
      <w:pPr>
        <w:spacing w:before="0" w:after="0"/>
        <w:jc w:val="center"/>
        <w:rPr>
          <w:rFonts w:cs="Times New Roman"/>
          <w:szCs w:val="24"/>
        </w:rPr>
      </w:pPr>
      <w:r w:rsidRPr="00892BD7">
        <w:rPr>
          <w:rFonts w:cs="Times New Roman"/>
          <w:szCs w:val="24"/>
        </w:rPr>
        <w:t>Gravel (&gt;4.75mm) =26.90%</w:t>
      </w:r>
    </w:p>
    <w:p w:rsidR="002640E2" w:rsidRPr="00892BD7" w:rsidRDefault="002640E2" w:rsidP="002640E2">
      <w:pPr>
        <w:spacing w:before="0" w:after="0"/>
        <w:jc w:val="center"/>
        <w:rPr>
          <w:rFonts w:cs="Times New Roman"/>
          <w:szCs w:val="24"/>
        </w:rPr>
      </w:pPr>
      <w:r w:rsidRPr="00892BD7">
        <w:rPr>
          <w:rFonts w:cs="Times New Roman"/>
          <w:szCs w:val="24"/>
        </w:rPr>
        <w:t>Coarse sand (4.75-0.425mm) =31.11%</w:t>
      </w:r>
    </w:p>
    <w:p w:rsidR="002640E2" w:rsidRPr="00892BD7" w:rsidRDefault="002640E2" w:rsidP="002640E2">
      <w:pPr>
        <w:spacing w:before="0" w:after="0"/>
        <w:jc w:val="center"/>
        <w:rPr>
          <w:rFonts w:cs="Times New Roman"/>
          <w:szCs w:val="24"/>
        </w:rPr>
      </w:pPr>
      <w:r w:rsidRPr="00892BD7">
        <w:rPr>
          <w:rFonts w:cs="Times New Roman"/>
          <w:szCs w:val="24"/>
        </w:rPr>
        <w:t>Fine sand (0.425-0.075mm) = 38.01 %</w:t>
      </w:r>
    </w:p>
    <w:p w:rsidR="002640E2" w:rsidRPr="00892BD7" w:rsidRDefault="002640E2" w:rsidP="002640E2">
      <w:pPr>
        <w:spacing w:before="0" w:after="0"/>
        <w:jc w:val="center"/>
        <w:rPr>
          <w:rFonts w:cs="Times New Roman"/>
          <w:szCs w:val="24"/>
        </w:rPr>
      </w:pPr>
      <w:r w:rsidRPr="00892BD7">
        <w:rPr>
          <w:rFonts w:cs="Times New Roman"/>
          <w:szCs w:val="24"/>
        </w:rPr>
        <w:t>Silt and Clay (&lt;0.075mm) =3.99%</w:t>
      </w:r>
    </w:p>
    <w:p w:rsidR="002640E2" w:rsidRPr="00892BD7" w:rsidRDefault="002640E2" w:rsidP="002640E2">
      <w:pPr>
        <w:jc w:val="both"/>
        <w:rPr>
          <w:rFonts w:cs="Times New Roman"/>
          <w:szCs w:val="24"/>
        </w:rPr>
      </w:pPr>
      <w:r w:rsidRPr="00892BD7">
        <w:rPr>
          <w:rFonts w:cs="Times New Roman"/>
          <w:szCs w:val="24"/>
        </w:rPr>
        <w:t>From observation the percentage of fines (Silt and clay) and gravel is higher, so that the sand deposit should be washed before using for construction to remove fines and in addition, the amount of oversize grains (gravels) are also considerable and sieving with sieve opening of about 4.75 to 5mm is required.</w:t>
      </w:r>
    </w:p>
    <w:p w:rsidR="002640E2" w:rsidRPr="00892BD7" w:rsidRDefault="002640E2" w:rsidP="00675220">
      <w:pPr>
        <w:pStyle w:val="Heading2"/>
      </w:pPr>
      <w:bookmarkStart w:id="313" w:name="_Toc423580859"/>
      <w:bookmarkStart w:id="314" w:name="_Toc506932675"/>
      <w:r w:rsidRPr="00892BD7">
        <w:lastRenderedPageBreak/>
        <w:t>Water</w:t>
      </w:r>
      <w:bookmarkEnd w:id="313"/>
      <w:bookmarkEnd w:id="314"/>
    </w:p>
    <w:p w:rsidR="002640E2" w:rsidRPr="00892BD7" w:rsidRDefault="002640E2" w:rsidP="002640E2">
      <w:pPr>
        <w:jc w:val="both"/>
        <w:rPr>
          <w:rFonts w:cs="Times New Roman"/>
          <w:szCs w:val="24"/>
        </w:rPr>
      </w:pPr>
      <w:r w:rsidRPr="00892BD7">
        <w:rPr>
          <w:rFonts w:cs="Times New Roman"/>
          <w:szCs w:val="24"/>
        </w:rPr>
        <w:t xml:space="preserve">Water source during in the construction of the project can be getting from the stream, </w:t>
      </w:r>
      <w:proofErr w:type="spellStart"/>
      <w:r w:rsidR="002D72E4">
        <w:rPr>
          <w:rFonts w:cs="Times New Roman"/>
          <w:szCs w:val="24"/>
        </w:rPr>
        <w:t>Agam_Wuha</w:t>
      </w:r>
      <w:r w:rsidRPr="00892BD7">
        <w:rPr>
          <w:rFonts w:cs="Times New Roman"/>
          <w:szCs w:val="24"/>
        </w:rPr>
        <w:t>itself</w:t>
      </w:r>
      <w:proofErr w:type="spellEnd"/>
      <w:r w:rsidRPr="00892BD7">
        <w:rPr>
          <w:rFonts w:cs="Times New Roman"/>
          <w:szCs w:val="24"/>
        </w:rPr>
        <w:t xml:space="preserve"> for construction purposes. The stream is perennial, so that, it flows throughout a year with in some amount along its course. During this study time t</w:t>
      </w:r>
      <w:r w:rsidR="007A76B1">
        <w:rPr>
          <w:rFonts w:cs="Times New Roman"/>
          <w:szCs w:val="24"/>
        </w:rPr>
        <w:t>he stream flow was more than 102 l</w:t>
      </w:r>
      <w:r w:rsidRPr="00892BD7">
        <w:rPr>
          <w:rFonts w:cs="Times New Roman"/>
          <w:szCs w:val="24"/>
        </w:rPr>
        <w:t>/second.</w:t>
      </w:r>
    </w:p>
    <w:p w:rsidR="00FA537F" w:rsidRDefault="00FA537F" w:rsidP="002640E2">
      <w:pPr>
        <w:jc w:val="both"/>
        <w:rPr>
          <w:rFonts w:cs="Times New Roman"/>
        </w:rPr>
        <w:sectPr w:rsidR="00FA537F" w:rsidSect="00710DA2">
          <w:pgSz w:w="12240" w:h="15840"/>
          <w:pgMar w:top="1440" w:right="1152" w:bottom="720" w:left="1440" w:header="720" w:footer="720" w:gutter="0"/>
          <w:cols w:space="720"/>
          <w:docGrid w:linePitch="360"/>
        </w:sectPr>
      </w:pPr>
    </w:p>
    <w:p w:rsidR="00FA537F" w:rsidRDefault="00FA537F" w:rsidP="005A0E00">
      <w:pPr>
        <w:pStyle w:val="Heading1"/>
      </w:pPr>
      <w:bookmarkStart w:id="315" w:name="_Toc506932676"/>
      <w:r>
        <w:lastRenderedPageBreak/>
        <w:t>PROVISION OF CAMP FACITLITY</w:t>
      </w:r>
      <w:bookmarkEnd w:id="315"/>
    </w:p>
    <w:p w:rsidR="0059454F" w:rsidRPr="00DD04F9" w:rsidRDefault="0059454F" w:rsidP="0059454F">
      <w:pPr>
        <w:jc w:val="both"/>
        <w:rPr>
          <w:rFonts w:eastAsia="Times New Roman" w:cs="Times New Roman"/>
          <w:szCs w:val="24"/>
        </w:rPr>
      </w:pPr>
      <w:r w:rsidRPr="00DD04F9">
        <w:rPr>
          <w:rFonts w:eastAsia="Times New Roman" w:cs="Times New Roman"/>
          <w:szCs w:val="24"/>
        </w:rPr>
        <w:t>Arranging camp facility for use during project construction according to the site condition and the society is a crucial issue which must be considered during feasibility and detail design study of a given scheme. Based on the suitability of the topography and the access conditions, a good camp sit</w:t>
      </w:r>
      <w:r>
        <w:rPr>
          <w:rFonts w:eastAsia="Times New Roman" w:cs="Times New Roman"/>
          <w:szCs w:val="24"/>
        </w:rPr>
        <w:t xml:space="preserve">e has been selected in </w:t>
      </w:r>
      <w:proofErr w:type="spellStart"/>
      <w:r>
        <w:rPr>
          <w:rFonts w:eastAsia="Times New Roman" w:cs="Times New Roman"/>
          <w:szCs w:val="24"/>
        </w:rPr>
        <w:t>Bajja</w:t>
      </w:r>
      <w:r w:rsidR="00601D3B">
        <w:rPr>
          <w:rFonts w:eastAsia="Times New Roman" w:cs="Times New Roman"/>
          <w:szCs w:val="24"/>
        </w:rPr>
        <w:t>_</w:t>
      </w:r>
      <w:r>
        <w:rPr>
          <w:rFonts w:eastAsia="Times New Roman" w:cs="Times New Roman"/>
          <w:szCs w:val="24"/>
        </w:rPr>
        <w:t>Ferfer</w:t>
      </w:r>
      <w:proofErr w:type="spellEnd"/>
      <w:r w:rsidR="00601D3B">
        <w:rPr>
          <w:rFonts w:eastAsia="Times New Roman" w:cs="Times New Roman"/>
          <w:szCs w:val="24"/>
        </w:rPr>
        <w:t xml:space="preserve"> </w:t>
      </w:r>
      <w:proofErr w:type="spellStart"/>
      <w:r w:rsidR="00601D3B">
        <w:rPr>
          <w:rFonts w:eastAsia="Times New Roman" w:cs="Times New Roman"/>
          <w:szCs w:val="24"/>
        </w:rPr>
        <w:t>K</w:t>
      </w:r>
      <w:r w:rsidRPr="00DD04F9">
        <w:rPr>
          <w:rFonts w:eastAsia="Times New Roman" w:cs="Times New Roman"/>
          <w:szCs w:val="24"/>
        </w:rPr>
        <w:t>ebele</w:t>
      </w:r>
      <w:proofErr w:type="spellEnd"/>
      <w:r w:rsidRPr="00DD04F9">
        <w:rPr>
          <w:rFonts w:eastAsia="Times New Roman" w:cs="Times New Roman"/>
          <w:szCs w:val="24"/>
        </w:rPr>
        <w:t xml:space="preserve">. The proposed camp site is center for all activities to be done in the both the headwork and the infrastructure.  The site is located in the communal grazing land and will </w:t>
      </w:r>
      <w:r w:rsidR="00601D3B">
        <w:rPr>
          <w:rFonts w:eastAsia="Times New Roman" w:cs="Times New Roman"/>
          <w:szCs w:val="24"/>
        </w:rPr>
        <w:t>no</w:t>
      </w:r>
      <w:r w:rsidRPr="00DD04F9">
        <w:rPr>
          <w:rFonts w:eastAsia="Times New Roman" w:cs="Times New Roman"/>
          <w:szCs w:val="24"/>
        </w:rPr>
        <w:t xml:space="preserve">t have any compensation problem. </w:t>
      </w:r>
    </w:p>
    <w:p w:rsidR="0059454F" w:rsidRPr="00DD04F9" w:rsidRDefault="0059454F" w:rsidP="0059454F">
      <w:pPr>
        <w:jc w:val="both"/>
        <w:rPr>
          <w:rFonts w:eastAsia="Times New Roman" w:cs="Times New Roman"/>
          <w:szCs w:val="24"/>
        </w:rPr>
      </w:pPr>
      <w:r w:rsidRPr="00DD04F9">
        <w:rPr>
          <w:rFonts w:eastAsia="Calibri" w:cs="Times New Roman"/>
          <w:szCs w:val="24"/>
          <w:lang w:val="en-GB"/>
        </w:rPr>
        <w:t>The camp is place on the area of 25*30m</w:t>
      </w:r>
      <w:r w:rsidRPr="00DD04F9">
        <w:rPr>
          <w:rFonts w:eastAsia="Calibri" w:cs="Times New Roman"/>
          <w:szCs w:val="24"/>
          <w:vertAlign w:val="superscript"/>
          <w:lang w:val="en-GB"/>
        </w:rPr>
        <w:t>2</w:t>
      </w:r>
      <w:r w:rsidRPr="00DD04F9">
        <w:rPr>
          <w:rFonts w:eastAsia="Calibri" w:cs="Times New Roman"/>
          <w:szCs w:val="24"/>
          <w:lang w:val="en-GB"/>
        </w:rPr>
        <w:t>. It contains contractor and consultant’s dormitory and offices with toilet and store.</w:t>
      </w:r>
    </w:p>
    <w:p w:rsidR="0059454F" w:rsidRPr="00DD04F9" w:rsidRDefault="0059454F" w:rsidP="0059454F">
      <w:pPr>
        <w:rPr>
          <w:rFonts w:eastAsia="Calibri" w:cs="Times New Roman"/>
          <w:szCs w:val="24"/>
          <w:lang w:val="en-GB"/>
        </w:rPr>
      </w:pPr>
      <w:r w:rsidRPr="00DD04F9">
        <w:rPr>
          <w:rFonts w:eastAsia="Calibri" w:cs="Times New Roman"/>
          <w:szCs w:val="24"/>
          <w:lang w:val="en-GB"/>
        </w:rPr>
        <w:t xml:space="preserve">There are two rooms for consultant and three rooms for contractor. </w:t>
      </w:r>
      <w:r w:rsidRPr="00DD04F9">
        <w:rPr>
          <w:rFonts w:eastAsia="Times New Roman" w:cs="Times New Roman"/>
          <w:szCs w:val="24"/>
        </w:rPr>
        <w:t>The general location is shown in the drawing.</w:t>
      </w:r>
    </w:p>
    <w:p w:rsidR="00FA537F" w:rsidRPr="00FA537F" w:rsidRDefault="00FA537F" w:rsidP="00FA537F"/>
    <w:p w:rsidR="002640E2" w:rsidRDefault="002640E2" w:rsidP="00FA537F"/>
    <w:p w:rsidR="00FA537F" w:rsidRDefault="00FA537F" w:rsidP="00FA537F"/>
    <w:p w:rsidR="00FA537F" w:rsidRDefault="00FA537F" w:rsidP="00FA537F"/>
    <w:p w:rsidR="00FA537F" w:rsidRDefault="00FA537F" w:rsidP="00FA537F"/>
    <w:p w:rsidR="00FA537F" w:rsidRDefault="00FA537F" w:rsidP="00FA537F"/>
    <w:p w:rsidR="00FA537F" w:rsidRPr="00FA537F" w:rsidRDefault="00FA537F" w:rsidP="00FA537F">
      <w:pPr>
        <w:sectPr w:rsidR="00FA537F" w:rsidRPr="00FA537F" w:rsidSect="001A45B2">
          <w:pgSz w:w="12240" w:h="15840"/>
          <w:pgMar w:top="1440" w:right="1440" w:bottom="1440" w:left="1440" w:header="720" w:footer="720" w:gutter="0"/>
          <w:cols w:space="720"/>
          <w:docGrid w:linePitch="360"/>
        </w:sectPr>
      </w:pPr>
    </w:p>
    <w:p w:rsidR="00FA5A94" w:rsidRDefault="00B31E60" w:rsidP="005A0E00">
      <w:pPr>
        <w:pStyle w:val="Heading1"/>
      </w:pPr>
      <w:bookmarkStart w:id="316" w:name="_Toc433873390"/>
      <w:bookmarkStart w:id="317" w:name="_Toc406179136"/>
      <w:bookmarkStart w:id="318" w:name="_Toc392656359"/>
      <w:bookmarkStart w:id="319" w:name="_Toc390925956"/>
      <w:bookmarkStart w:id="320" w:name="_Toc342036731"/>
      <w:bookmarkStart w:id="321" w:name="_Toc336123576"/>
      <w:bookmarkStart w:id="322" w:name="_Toc334905354"/>
      <w:bookmarkStart w:id="323" w:name="_Toc506932677"/>
      <w:r>
        <w:lastRenderedPageBreak/>
        <w:t>OPERATION AND MAINTENANCE</w:t>
      </w:r>
      <w:bookmarkEnd w:id="316"/>
      <w:bookmarkEnd w:id="317"/>
      <w:bookmarkEnd w:id="318"/>
      <w:bookmarkEnd w:id="319"/>
      <w:bookmarkEnd w:id="320"/>
      <w:bookmarkEnd w:id="321"/>
      <w:bookmarkEnd w:id="322"/>
      <w:bookmarkEnd w:id="323"/>
    </w:p>
    <w:p w:rsidR="00FA5A94" w:rsidRPr="00D611EF" w:rsidRDefault="00FA5A94" w:rsidP="00675220">
      <w:pPr>
        <w:pStyle w:val="Heading2"/>
      </w:pPr>
      <w:bookmarkStart w:id="324" w:name="_Toc334905355"/>
      <w:bookmarkStart w:id="325" w:name="_Toc336123577"/>
      <w:bookmarkStart w:id="326" w:name="_Toc342036732"/>
      <w:bookmarkStart w:id="327" w:name="_Toc390925957"/>
      <w:bookmarkStart w:id="328" w:name="_Toc392656360"/>
      <w:bookmarkStart w:id="329" w:name="_Toc406179137"/>
      <w:bookmarkStart w:id="330" w:name="_Toc433873391"/>
      <w:bookmarkStart w:id="331" w:name="_Toc506932678"/>
      <w:r>
        <w:t>General</w:t>
      </w:r>
      <w:bookmarkEnd w:id="324"/>
      <w:bookmarkEnd w:id="325"/>
      <w:bookmarkEnd w:id="326"/>
      <w:bookmarkEnd w:id="327"/>
      <w:bookmarkEnd w:id="328"/>
      <w:bookmarkEnd w:id="329"/>
      <w:bookmarkEnd w:id="330"/>
      <w:bookmarkEnd w:id="331"/>
    </w:p>
    <w:p w:rsidR="00FA5A94" w:rsidRPr="00FA5A94" w:rsidRDefault="00FA5A94" w:rsidP="00FA5A94">
      <w:pPr>
        <w:spacing w:after="200"/>
        <w:jc w:val="both"/>
        <w:rPr>
          <w:rFonts w:eastAsia="Calibri" w:cs="Times New Roman"/>
        </w:rPr>
      </w:pPr>
      <w:bookmarkStart w:id="332" w:name="_Toc335681967"/>
      <w:bookmarkStart w:id="333" w:name="_Toc334905660"/>
      <w:bookmarkStart w:id="334" w:name="_Toc334905356"/>
      <w:bookmarkStart w:id="335" w:name="_Toc309293475"/>
      <w:bookmarkStart w:id="336" w:name="_Toc309292503"/>
      <w:bookmarkStart w:id="337" w:name="_Toc336123578"/>
      <w:r w:rsidRPr="00FA5A94">
        <w:rPr>
          <w:rFonts w:eastAsia="Calibri" w:cs="Times New Roman"/>
        </w:rPr>
        <w:t>The main objective of the operation and maintenance aspect of an irrigation scheme is to</w:t>
      </w:r>
      <w:bookmarkStart w:id="338" w:name="_Toc335681968"/>
      <w:bookmarkStart w:id="339" w:name="_Toc334905661"/>
      <w:bookmarkStart w:id="340" w:name="_Toc334905357"/>
      <w:bookmarkStart w:id="341" w:name="_Toc309293476"/>
      <w:bookmarkStart w:id="342" w:name="_Toc309292504"/>
      <w:bookmarkEnd w:id="332"/>
      <w:bookmarkEnd w:id="333"/>
      <w:bookmarkEnd w:id="334"/>
      <w:bookmarkEnd w:id="335"/>
      <w:bookmarkEnd w:id="336"/>
      <w:r w:rsidRPr="00FA5A94">
        <w:rPr>
          <w:rFonts w:eastAsia="Calibri" w:cs="Times New Roman"/>
        </w:rPr>
        <w:t xml:space="preserve"> facilitate the timely delivery of the required irrigation water to farms and to keep the irrigation</w:t>
      </w:r>
      <w:bookmarkStart w:id="343" w:name="_Toc335681969"/>
      <w:bookmarkStart w:id="344" w:name="_Toc334905662"/>
      <w:bookmarkStart w:id="345" w:name="_Toc334905358"/>
      <w:bookmarkStart w:id="346" w:name="_Toc309293477"/>
      <w:bookmarkStart w:id="347" w:name="_Toc309292505"/>
      <w:bookmarkEnd w:id="338"/>
      <w:bookmarkEnd w:id="339"/>
      <w:bookmarkEnd w:id="340"/>
      <w:bookmarkEnd w:id="341"/>
      <w:bookmarkEnd w:id="342"/>
      <w:r w:rsidRPr="00FA5A94">
        <w:rPr>
          <w:rFonts w:eastAsia="Calibri" w:cs="Times New Roman"/>
        </w:rPr>
        <w:t xml:space="preserve"> system in an optimum operating condition. This section therefore discusses the main functions</w:t>
      </w:r>
      <w:bookmarkStart w:id="348" w:name="_Toc335681970"/>
      <w:bookmarkStart w:id="349" w:name="_Toc334905663"/>
      <w:bookmarkStart w:id="350" w:name="_Toc334905359"/>
      <w:bookmarkStart w:id="351" w:name="_Toc309293478"/>
      <w:bookmarkStart w:id="352" w:name="_Toc309292506"/>
      <w:bookmarkEnd w:id="343"/>
      <w:bookmarkEnd w:id="344"/>
      <w:bookmarkEnd w:id="345"/>
      <w:bookmarkEnd w:id="346"/>
      <w:bookmarkEnd w:id="347"/>
      <w:r w:rsidRPr="00FA5A94">
        <w:rPr>
          <w:rFonts w:eastAsia="Calibri" w:cs="Times New Roman"/>
        </w:rPr>
        <w:t xml:space="preserve"> of the subject matter under consideration for the scheme.</w:t>
      </w:r>
      <w:bookmarkEnd w:id="337"/>
      <w:bookmarkEnd w:id="348"/>
      <w:bookmarkEnd w:id="349"/>
      <w:bookmarkEnd w:id="350"/>
      <w:bookmarkEnd w:id="351"/>
      <w:bookmarkEnd w:id="352"/>
    </w:p>
    <w:p w:rsidR="00FA5A94" w:rsidRPr="00D611EF" w:rsidRDefault="00FA5A94" w:rsidP="00675220">
      <w:pPr>
        <w:pStyle w:val="Heading2"/>
      </w:pPr>
      <w:bookmarkStart w:id="353" w:name="_Toc433873392"/>
      <w:bookmarkStart w:id="354" w:name="_Toc406179138"/>
      <w:bookmarkStart w:id="355" w:name="_Toc392656361"/>
      <w:bookmarkStart w:id="356" w:name="_Toc390925958"/>
      <w:bookmarkStart w:id="357" w:name="_Toc342036733"/>
      <w:bookmarkStart w:id="358" w:name="_Toc336123579"/>
      <w:bookmarkStart w:id="359" w:name="_Toc334905360"/>
      <w:bookmarkStart w:id="360" w:name="_Toc506932679"/>
      <w:r>
        <w:t>Irrigation System Operation</w:t>
      </w:r>
      <w:bookmarkEnd w:id="353"/>
      <w:bookmarkEnd w:id="354"/>
      <w:bookmarkEnd w:id="355"/>
      <w:bookmarkEnd w:id="356"/>
      <w:bookmarkEnd w:id="357"/>
      <w:bookmarkEnd w:id="358"/>
      <w:bookmarkEnd w:id="359"/>
      <w:bookmarkEnd w:id="360"/>
    </w:p>
    <w:p w:rsidR="00FA5A94" w:rsidRPr="00FA5A94" w:rsidRDefault="00FA5A94" w:rsidP="00FA5A94">
      <w:pPr>
        <w:spacing w:after="200"/>
        <w:jc w:val="both"/>
        <w:rPr>
          <w:rFonts w:eastAsia="Calibri" w:cs="Times New Roman"/>
        </w:rPr>
      </w:pPr>
      <w:bookmarkStart w:id="361" w:name="_Toc335681972"/>
      <w:bookmarkStart w:id="362" w:name="_Toc334905665"/>
      <w:bookmarkStart w:id="363" w:name="_Toc334905361"/>
      <w:bookmarkStart w:id="364" w:name="_Toc309293480"/>
      <w:bookmarkStart w:id="365" w:name="_Toc309292508"/>
      <w:bookmarkStart w:id="366" w:name="_Toc336123580"/>
      <w:r w:rsidRPr="00FA5A94">
        <w:rPr>
          <w:rFonts w:eastAsia="Calibri" w:cs="Times New Roman"/>
        </w:rPr>
        <w:t>The operation of the irrigation system depends mainly on the method of water delivery at farm</w:t>
      </w:r>
      <w:bookmarkStart w:id="367" w:name="_Toc335681973"/>
      <w:bookmarkStart w:id="368" w:name="_Toc334905666"/>
      <w:bookmarkStart w:id="369" w:name="_Toc334905362"/>
      <w:bookmarkStart w:id="370" w:name="_Toc309293481"/>
      <w:bookmarkStart w:id="371" w:name="_Toc309292509"/>
      <w:bookmarkEnd w:id="361"/>
      <w:bookmarkEnd w:id="362"/>
      <w:bookmarkEnd w:id="363"/>
      <w:bookmarkEnd w:id="364"/>
      <w:bookmarkEnd w:id="365"/>
      <w:r w:rsidRPr="00FA5A94">
        <w:rPr>
          <w:rFonts w:eastAsia="Calibri" w:cs="Times New Roman"/>
        </w:rPr>
        <w:t xml:space="preserve"> level. Surface irrigation method is the recommended type of water distribution and application</w:t>
      </w:r>
      <w:bookmarkStart w:id="372" w:name="_Toc335681974"/>
      <w:bookmarkStart w:id="373" w:name="_Toc334905667"/>
      <w:bookmarkStart w:id="374" w:name="_Toc334905363"/>
      <w:bookmarkStart w:id="375" w:name="_Toc309293482"/>
      <w:bookmarkStart w:id="376" w:name="_Toc309292510"/>
      <w:bookmarkEnd w:id="367"/>
      <w:bookmarkEnd w:id="368"/>
      <w:bookmarkEnd w:id="369"/>
      <w:bookmarkEnd w:id="370"/>
      <w:bookmarkEnd w:id="371"/>
      <w:r w:rsidRPr="00FA5A94">
        <w:rPr>
          <w:rFonts w:eastAsia="Calibri" w:cs="Times New Roman"/>
        </w:rPr>
        <w:t xml:space="preserve"> Method </w:t>
      </w:r>
      <w:proofErr w:type="spellStart"/>
      <w:r w:rsidRPr="00FA5A94">
        <w:rPr>
          <w:rFonts w:eastAsia="Calibri" w:cs="Times New Roman"/>
        </w:rPr>
        <w:t>for</w:t>
      </w:r>
      <w:bookmarkEnd w:id="372"/>
      <w:bookmarkEnd w:id="373"/>
      <w:bookmarkEnd w:id="374"/>
      <w:bookmarkEnd w:id="375"/>
      <w:bookmarkEnd w:id="376"/>
      <w:r w:rsidR="002D72E4">
        <w:rPr>
          <w:rFonts w:eastAsia="Calibri" w:cs="Times New Roman"/>
        </w:rPr>
        <w:t>Agam_Wuha</w:t>
      </w:r>
      <w:r w:rsidRPr="00FA5A94">
        <w:rPr>
          <w:rFonts w:eastAsia="Calibri" w:cs="Times New Roman"/>
        </w:rPr>
        <w:t>Small</w:t>
      </w:r>
      <w:proofErr w:type="spellEnd"/>
      <w:r w:rsidRPr="00FA5A94">
        <w:rPr>
          <w:rFonts w:eastAsia="Calibri" w:cs="Times New Roman"/>
        </w:rPr>
        <w:t xml:space="preserve"> Scale irrigation project.</w:t>
      </w:r>
      <w:bookmarkEnd w:id="366"/>
    </w:p>
    <w:p w:rsidR="00FA5A94" w:rsidRPr="00FA5A94" w:rsidRDefault="00FA5A94" w:rsidP="00FA5A94">
      <w:pPr>
        <w:spacing w:after="200"/>
        <w:jc w:val="both"/>
        <w:rPr>
          <w:rFonts w:eastAsia="Calibri" w:cs="Times New Roman"/>
        </w:rPr>
      </w:pPr>
      <w:r w:rsidRPr="00FA5A94">
        <w:rPr>
          <w:rFonts w:eastAsia="Calibri" w:cs="Times New Roman"/>
        </w:rPr>
        <w:t xml:space="preserve">The farmers organize themselves and form groups in order to handle the water management. Rotational water distribution would be applied within the group.  The rotational distribution is then to distribute water by turn to the whole scheme according to the timely need of crop water requirement. For better and efficient water management, crop diversification should be avoided within a group. This would reduce the complexity of water distribution system of the scheme during one irrigation season. At farmers’ level of operation, a constant flow and variable irrigation time is advisable. </w:t>
      </w:r>
    </w:p>
    <w:p w:rsidR="00FA5A94" w:rsidRPr="00FA5A94" w:rsidRDefault="00FA5A94" w:rsidP="00FA5A94">
      <w:pPr>
        <w:spacing w:after="200"/>
        <w:jc w:val="both"/>
        <w:rPr>
          <w:rFonts w:eastAsia="Calibri" w:cs="Times New Roman"/>
        </w:rPr>
      </w:pPr>
      <w:r w:rsidRPr="00FA5A94">
        <w:rPr>
          <w:rFonts w:eastAsia="Calibri" w:cs="Times New Roman"/>
        </w:rPr>
        <w:t xml:space="preserve">To ensure equitable distribution of water the amount of water released through field canals should be proportional to the available command area. </w:t>
      </w:r>
    </w:p>
    <w:p w:rsidR="00FA5A94" w:rsidRPr="00FA5A94" w:rsidRDefault="00FA5A94" w:rsidP="00382BD1">
      <w:pPr>
        <w:numPr>
          <w:ilvl w:val="0"/>
          <w:numId w:val="15"/>
        </w:numPr>
        <w:spacing w:after="200"/>
        <w:contextualSpacing/>
        <w:jc w:val="both"/>
        <w:rPr>
          <w:rFonts w:eastAsia="Calibri" w:cs="Times New Roman"/>
        </w:rPr>
      </w:pPr>
      <w:r w:rsidRPr="00FA5A94">
        <w:rPr>
          <w:rFonts w:eastAsia="Calibri" w:cs="Times New Roman"/>
        </w:rPr>
        <w:t>Due to the above reasons;</w:t>
      </w:r>
    </w:p>
    <w:p w:rsidR="00FA5A94" w:rsidRPr="00FA5A94" w:rsidRDefault="00FA5A94" w:rsidP="00382BD1">
      <w:pPr>
        <w:numPr>
          <w:ilvl w:val="0"/>
          <w:numId w:val="16"/>
        </w:numPr>
        <w:spacing w:after="200"/>
        <w:contextualSpacing/>
        <w:jc w:val="both"/>
        <w:rPr>
          <w:rFonts w:eastAsia="Calibri" w:cs="Times New Roman"/>
        </w:rPr>
      </w:pPr>
      <w:r w:rsidRPr="00FA5A94">
        <w:rPr>
          <w:rFonts w:eastAsia="Calibri" w:cs="Times New Roman"/>
        </w:rPr>
        <w:t>Field canals rotational system has been arranged.</w:t>
      </w:r>
    </w:p>
    <w:p w:rsidR="00FA5A94" w:rsidRPr="00FA5A94" w:rsidRDefault="00FA5A94" w:rsidP="00382BD1">
      <w:pPr>
        <w:numPr>
          <w:ilvl w:val="0"/>
          <w:numId w:val="16"/>
        </w:numPr>
        <w:spacing w:after="200"/>
        <w:contextualSpacing/>
        <w:jc w:val="both"/>
        <w:rPr>
          <w:rFonts w:eastAsia="Calibri" w:cs="Times New Roman"/>
        </w:rPr>
      </w:pPr>
      <w:r w:rsidRPr="00FA5A94">
        <w:rPr>
          <w:rFonts w:eastAsia="Calibri" w:cs="Times New Roman"/>
        </w:rPr>
        <w:t xml:space="preserve">Sill height of the division boxes above the bed of the division box is calculated.  </w:t>
      </w:r>
    </w:p>
    <w:p w:rsidR="00FA5A94" w:rsidRPr="00FA5A94" w:rsidRDefault="00FA5A94" w:rsidP="00382BD1">
      <w:pPr>
        <w:numPr>
          <w:ilvl w:val="0"/>
          <w:numId w:val="16"/>
        </w:numPr>
        <w:spacing w:after="200"/>
        <w:contextualSpacing/>
        <w:jc w:val="both"/>
        <w:rPr>
          <w:rFonts w:eastAsia="Calibri" w:cs="Times New Roman"/>
        </w:rPr>
      </w:pPr>
      <w:r w:rsidRPr="00FA5A94">
        <w:rPr>
          <w:rFonts w:eastAsia="Calibri" w:cs="Times New Roman"/>
        </w:rPr>
        <w:t xml:space="preserve">Required depth of water above sill level of the diving box is calculated and should be marked on the division boxes. </w:t>
      </w:r>
    </w:p>
    <w:p w:rsidR="00FA5A94" w:rsidRPr="00FA5A94" w:rsidRDefault="00FA5A94" w:rsidP="00382BD1">
      <w:pPr>
        <w:numPr>
          <w:ilvl w:val="0"/>
          <w:numId w:val="15"/>
        </w:numPr>
        <w:spacing w:after="200"/>
        <w:contextualSpacing/>
        <w:jc w:val="both"/>
        <w:rPr>
          <w:rFonts w:eastAsia="Calibri" w:cs="Times New Roman"/>
        </w:rPr>
      </w:pPr>
      <w:r w:rsidRPr="00FA5A94">
        <w:rPr>
          <w:rFonts w:eastAsia="Calibri" w:cs="Times New Roman"/>
        </w:rPr>
        <w:t>In order to minimize water losses during conveyance and application:</w:t>
      </w:r>
    </w:p>
    <w:p w:rsidR="00FA5A94" w:rsidRPr="00FA5A94" w:rsidRDefault="00FA5A94" w:rsidP="00382BD1">
      <w:pPr>
        <w:numPr>
          <w:ilvl w:val="1"/>
          <w:numId w:val="17"/>
        </w:numPr>
        <w:spacing w:after="200"/>
        <w:contextualSpacing/>
        <w:jc w:val="both"/>
        <w:rPr>
          <w:rFonts w:eastAsia="Calibri" w:cs="Times New Roman"/>
        </w:rPr>
      </w:pPr>
      <w:r w:rsidRPr="00FA5A94">
        <w:rPr>
          <w:rFonts w:eastAsia="Calibri" w:cs="Times New Roman"/>
        </w:rPr>
        <w:lastRenderedPageBreak/>
        <w:t>Water users association (WUA) should assign gate keeper who is responsible to control unnecessary gate opening, damage and losses through gates.</w:t>
      </w:r>
    </w:p>
    <w:p w:rsidR="00FA5A94" w:rsidRPr="00FA5A94" w:rsidRDefault="00FA5A94" w:rsidP="00382BD1">
      <w:pPr>
        <w:numPr>
          <w:ilvl w:val="1"/>
          <w:numId w:val="17"/>
        </w:numPr>
        <w:spacing w:after="200"/>
        <w:contextualSpacing/>
        <w:jc w:val="both"/>
        <w:rPr>
          <w:rFonts w:eastAsia="Calibri" w:cs="Times New Roman"/>
        </w:rPr>
      </w:pPr>
      <w:r w:rsidRPr="00FA5A94">
        <w:rPr>
          <w:rFonts w:eastAsia="Calibri" w:cs="Times New Roman"/>
        </w:rPr>
        <w:t>Any damage on the canal system and gates should be followed by the Water Users Association and immediate action should be undertaken.</w:t>
      </w:r>
    </w:p>
    <w:p w:rsidR="00FA5A94" w:rsidRPr="00FA5A94" w:rsidRDefault="00FA5A94" w:rsidP="00382BD1">
      <w:pPr>
        <w:numPr>
          <w:ilvl w:val="1"/>
          <w:numId w:val="17"/>
        </w:numPr>
        <w:spacing w:after="200"/>
        <w:contextualSpacing/>
        <w:jc w:val="both"/>
        <w:rPr>
          <w:rFonts w:eastAsia="Calibri" w:cs="Times New Roman"/>
        </w:rPr>
      </w:pPr>
      <w:r w:rsidRPr="00FA5A94">
        <w:rPr>
          <w:rFonts w:eastAsia="Calibri" w:cs="Times New Roman"/>
        </w:rPr>
        <w:t xml:space="preserve"> For technical failure beyond the capacity of the local community should be informed to the </w:t>
      </w:r>
      <w:proofErr w:type="spellStart"/>
      <w:r w:rsidRPr="00FA5A94">
        <w:rPr>
          <w:rFonts w:eastAsia="Calibri" w:cs="Times New Roman"/>
        </w:rPr>
        <w:t>Wereda</w:t>
      </w:r>
      <w:proofErr w:type="spellEnd"/>
      <w:r w:rsidRPr="00FA5A94">
        <w:rPr>
          <w:rFonts w:eastAsia="Calibri" w:cs="Times New Roman"/>
        </w:rPr>
        <w:t xml:space="preserve"> Irrigation and Drainage sector and immediate action should be taken.</w:t>
      </w:r>
    </w:p>
    <w:p w:rsidR="00FA5A94" w:rsidRPr="00FA5A94" w:rsidRDefault="00FA5A94" w:rsidP="00382BD1">
      <w:pPr>
        <w:numPr>
          <w:ilvl w:val="1"/>
          <w:numId w:val="17"/>
        </w:numPr>
        <w:spacing w:after="200"/>
        <w:contextualSpacing/>
        <w:jc w:val="both"/>
        <w:rPr>
          <w:rFonts w:eastAsia="Calibri" w:cs="Times New Roman"/>
        </w:rPr>
      </w:pPr>
      <w:r w:rsidRPr="00FA5A94">
        <w:rPr>
          <w:rFonts w:eastAsia="Calibri" w:cs="Times New Roman"/>
        </w:rPr>
        <w:t>Frequent supervision to the canal system is needed. Remove silt, weed, and any flow materials that can block the flow in the canal system.</w:t>
      </w:r>
    </w:p>
    <w:p w:rsidR="00FA5A94" w:rsidRPr="00FA5A94" w:rsidRDefault="00FA5A94" w:rsidP="00382BD1">
      <w:pPr>
        <w:numPr>
          <w:ilvl w:val="1"/>
          <w:numId w:val="17"/>
        </w:numPr>
        <w:spacing w:after="200"/>
        <w:contextualSpacing/>
        <w:jc w:val="both"/>
        <w:rPr>
          <w:rFonts w:eastAsia="Calibri" w:cs="Times New Roman"/>
        </w:rPr>
      </w:pPr>
      <w:r w:rsidRPr="00FA5A94">
        <w:rPr>
          <w:rFonts w:eastAsia="Calibri" w:cs="Times New Roman"/>
        </w:rPr>
        <w:t>Water application should be done by furrow rather than flooding.</w:t>
      </w:r>
    </w:p>
    <w:p w:rsidR="00FA5A94" w:rsidRPr="00FA5A94" w:rsidRDefault="00FA5A94" w:rsidP="00382BD1">
      <w:pPr>
        <w:numPr>
          <w:ilvl w:val="1"/>
          <w:numId w:val="17"/>
        </w:numPr>
        <w:spacing w:after="200"/>
        <w:contextualSpacing/>
        <w:jc w:val="both"/>
        <w:rPr>
          <w:rFonts w:eastAsia="Calibri" w:cs="Times New Roman"/>
        </w:rPr>
      </w:pPr>
      <w:r w:rsidRPr="00FA5A94">
        <w:rPr>
          <w:rFonts w:eastAsia="Calibri" w:cs="Times New Roman"/>
        </w:rPr>
        <w:t>Uniform cropping season and pattern within nearby blocks is good for irrigation water management.</w:t>
      </w:r>
    </w:p>
    <w:p w:rsidR="00FA5A94" w:rsidRPr="00FA5A94" w:rsidRDefault="00FA5A94" w:rsidP="00382BD1">
      <w:pPr>
        <w:numPr>
          <w:ilvl w:val="1"/>
          <w:numId w:val="17"/>
        </w:numPr>
        <w:spacing w:after="200"/>
        <w:contextualSpacing/>
        <w:jc w:val="both"/>
        <w:rPr>
          <w:rFonts w:eastAsia="Calibri" w:cs="Times New Roman"/>
        </w:rPr>
      </w:pPr>
      <w:r w:rsidRPr="00FA5A94">
        <w:rPr>
          <w:rFonts w:eastAsia="Calibri" w:cs="Times New Roman"/>
        </w:rPr>
        <w:t>Water application should be based on the proposed irrigation hour and rotation. This will reduce water application losses.</w:t>
      </w:r>
    </w:p>
    <w:p w:rsidR="00FA5A94" w:rsidRDefault="00FA5A94" w:rsidP="00382BD1">
      <w:pPr>
        <w:numPr>
          <w:ilvl w:val="0"/>
          <w:numId w:val="15"/>
        </w:numPr>
        <w:spacing w:after="200"/>
        <w:contextualSpacing/>
        <w:jc w:val="both"/>
        <w:rPr>
          <w:rFonts w:eastAsia="Calibri" w:cs="Times New Roman"/>
        </w:rPr>
      </w:pPr>
      <w:r w:rsidRPr="00FA5A94">
        <w:rPr>
          <w:rFonts w:eastAsia="Calibri" w:cs="Times New Roman"/>
        </w:rPr>
        <w:t>Delivery system of water from field canal to the fields should be by bank breaching.</w:t>
      </w:r>
    </w:p>
    <w:p w:rsidR="00C1668E" w:rsidRDefault="00C1668E" w:rsidP="00C1668E">
      <w:pPr>
        <w:spacing w:after="200"/>
        <w:ind w:left="720"/>
        <w:contextualSpacing/>
        <w:jc w:val="both"/>
        <w:rPr>
          <w:rFonts w:eastAsia="Calibri" w:cs="Times New Roman"/>
        </w:rPr>
      </w:pPr>
      <w:r>
        <w:rPr>
          <w:rFonts w:eastAsia="Calibri" w:cs="Times New Roman"/>
        </w:rPr>
        <w:t>The proposed command area operated during irrigation is attached at the table below.</w:t>
      </w:r>
    </w:p>
    <w:tbl>
      <w:tblPr>
        <w:tblW w:w="7640" w:type="dxa"/>
        <w:tblInd w:w="85" w:type="dxa"/>
        <w:tblLook w:val="04A0"/>
      </w:tblPr>
      <w:tblGrid>
        <w:gridCol w:w="2370"/>
        <w:gridCol w:w="1612"/>
        <w:gridCol w:w="1217"/>
        <w:gridCol w:w="2441"/>
      </w:tblGrid>
      <w:tr w:rsidR="00C1668E" w:rsidRPr="00C1668E" w:rsidTr="00C1668E">
        <w:trPr>
          <w:trHeight w:val="315"/>
          <w:tblHeader/>
        </w:trPr>
        <w:tc>
          <w:tcPr>
            <w:tcW w:w="7640" w:type="dxa"/>
            <w:gridSpan w:val="4"/>
            <w:tcBorders>
              <w:top w:val="double" w:sz="6" w:space="0" w:color="auto"/>
              <w:left w:val="double" w:sz="6" w:space="0" w:color="auto"/>
              <w:bottom w:val="single" w:sz="4" w:space="0" w:color="auto"/>
              <w:right w:val="double" w:sz="6" w:space="0" w:color="000000"/>
            </w:tcBorders>
            <w:shd w:val="clear" w:color="auto" w:fill="auto"/>
            <w:noWrap/>
            <w:vAlign w:val="bottom"/>
            <w:hideMark/>
          </w:tcPr>
          <w:p w:rsidR="00C1668E" w:rsidRPr="00C1668E" w:rsidRDefault="00C1668E" w:rsidP="00C1668E">
            <w:pPr>
              <w:spacing w:before="0" w:after="0" w:line="240" w:lineRule="auto"/>
              <w:jc w:val="center"/>
              <w:rPr>
                <w:rFonts w:ascii="Calibri" w:eastAsia="Times New Roman" w:hAnsi="Calibri" w:cs="Calibri"/>
                <w:color w:val="000000"/>
              </w:rPr>
            </w:pPr>
            <w:r w:rsidRPr="00C1668E">
              <w:rPr>
                <w:rFonts w:ascii="Calibri" w:eastAsia="Times New Roman" w:hAnsi="Calibri" w:cs="Calibri"/>
                <w:color w:val="000000"/>
                <w:sz w:val="22"/>
              </w:rPr>
              <w:t>Command area Estimation</w:t>
            </w:r>
          </w:p>
        </w:tc>
      </w:tr>
      <w:tr w:rsidR="00C1668E" w:rsidRPr="00C1668E" w:rsidTr="00C1668E">
        <w:trPr>
          <w:trHeight w:val="315"/>
          <w:tblHeader/>
        </w:trPr>
        <w:tc>
          <w:tcPr>
            <w:tcW w:w="2370" w:type="dxa"/>
            <w:tcBorders>
              <w:top w:val="nil"/>
              <w:left w:val="double" w:sz="6" w:space="0" w:color="auto"/>
              <w:bottom w:val="single" w:sz="4" w:space="0" w:color="auto"/>
              <w:right w:val="single" w:sz="4" w:space="0" w:color="auto"/>
            </w:tcBorders>
            <w:shd w:val="clear" w:color="auto" w:fill="F2F2F2" w:themeFill="background1" w:themeFillShade="F2"/>
            <w:noWrap/>
            <w:vAlign w:val="bottom"/>
            <w:hideMark/>
          </w:tcPr>
          <w:p w:rsidR="00C1668E" w:rsidRPr="00C1668E" w:rsidRDefault="00C1668E" w:rsidP="00C1668E">
            <w:pPr>
              <w:spacing w:before="0" w:after="0" w:line="240" w:lineRule="auto"/>
              <w:rPr>
                <w:rFonts w:ascii="Calibri" w:eastAsia="Times New Roman" w:hAnsi="Calibri" w:cs="Calibri"/>
                <w:color w:val="000000"/>
              </w:rPr>
            </w:pPr>
            <w:r w:rsidRPr="00C1668E">
              <w:rPr>
                <w:rFonts w:ascii="Calibri" w:eastAsia="Times New Roman" w:hAnsi="Calibri" w:cs="Calibri"/>
                <w:color w:val="000000"/>
                <w:sz w:val="22"/>
              </w:rPr>
              <w:t>Parent Canal Name</w:t>
            </w:r>
          </w:p>
        </w:tc>
        <w:tc>
          <w:tcPr>
            <w:tcW w:w="1612" w:type="dxa"/>
            <w:tcBorders>
              <w:top w:val="nil"/>
              <w:left w:val="nil"/>
              <w:bottom w:val="single" w:sz="4" w:space="0" w:color="auto"/>
              <w:right w:val="single" w:sz="4" w:space="0" w:color="auto"/>
            </w:tcBorders>
            <w:shd w:val="clear" w:color="auto" w:fill="F2F2F2" w:themeFill="background1" w:themeFillShade="F2"/>
            <w:noWrap/>
            <w:vAlign w:val="bottom"/>
            <w:hideMark/>
          </w:tcPr>
          <w:p w:rsidR="00C1668E" w:rsidRPr="00C1668E" w:rsidRDefault="00C1668E" w:rsidP="00C1668E">
            <w:pPr>
              <w:spacing w:before="0" w:after="0" w:line="240" w:lineRule="auto"/>
              <w:rPr>
                <w:rFonts w:ascii="Calibri" w:eastAsia="Times New Roman" w:hAnsi="Calibri" w:cs="Calibri"/>
                <w:color w:val="000000"/>
              </w:rPr>
            </w:pPr>
            <w:r w:rsidRPr="00C1668E">
              <w:rPr>
                <w:rFonts w:ascii="Calibri" w:eastAsia="Times New Roman" w:hAnsi="Calibri" w:cs="Calibri"/>
                <w:color w:val="000000"/>
                <w:sz w:val="22"/>
              </w:rPr>
              <w:t>Branched CN</w:t>
            </w:r>
          </w:p>
        </w:tc>
        <w:tc>
          <w:tcPr>
            <w:tcW w:w="1217" w:type="dxa"/>
            <w:tcBorders>
              <w:top w:val="nil"/>
              <w:left w:val="nil"/>
              <w:bottom w:val="nil"/>
              <w:right w:val="single" w:sz="4" w:space="0" w:color="auto"/>
            </w:tcBorders>
            <w:shd w:val="clear" w:color="auto" w:fill="F2F2F2" w:themeFill="background1" w:themeFillShade="F2"/>
            <w:noWrap/>
            <w:vAlign w:val="bottom"/>
            <w:hideMark/>
          </w:tcPr>
          <w:p w:rsidR="00C1668E" w:rsidRPr="00C1668E" w:rsidRDefault="00C1668E" w:rsidP="00C1668E">
            <w:pPr>
              <w:spacing w:before="0" w:after="0" w:line="240" w:lineRule="auto"/>
              <w:rPr>
                <w:rFonts w:ascii="Calibri" w:eastAsia="Times New Roman" w:hAnsi="Calibri" w:cs="Calibri"/>
                <w:color w:val="000000"/>
              </w:rPr>
            </w:pPr>
            <w:r w:rsidRPr="00C1668E">
              <w:rPr>
                <w:rFonts w:ascii="Calibri" w:eastAsia="Times New Roman" w:hAnsi="Calibri" w:cs="Calibri"/>
                <w:color w:val="000000"/>
                <w:sz w:val="22"/>
              </w:rPr>
              <w:t xml:space="preserve">FC- Name </w:t>
            </w:r>
          </w:p>
        </w:tc>
        <w:tc>
          <w:tcPr>
            <w:tcW w:w="2441" w:type="dxa"/>
            <w:tcBorders>
              <w:top w:val="nil"/>
              <w:left w:val="nil"/>
              <w:bottom w:val="nil"/>
              <w:right w:val="double" w:sz="6" w:space="0" w:color="auto"/>
            </w:tcBorders>
            <w:shd w:val="clear" w:color="auto" w:fill="F2F2F2" w:themeFill="background1" w:themeFillShade="F2"/>
            <w:noWrap/>
            <w:vAlign w:val="bottom"/>
            <w:hideMark/>
          </w:tcPr>
          <w:p w:rsidR="00C1668E" w:rsidRPr="00C1668E" w:rsidRDefault="00C1668E" w:rsidP="00C1668E">
            <w:pPr>
              <w:spacing w:before="0" w:after="0" w:line="240" w:lineRule="auto"/>
              <w:rPr>
                <w:rFonts w:ascii="Calibri" w:eastAsia="Times New Roman" w:hAnsi="Calibri" w:cs="Calibri"/>
                <w:color w:val="000000"/>
              </w:rPr>
            </w:pPr>
            <w:r w:rsidRPr="00C1668E">
              <w:rPr>
                <w:rFonts w:ascii="Calibri" w:eastAsia="Times New Roman" w:hAnsi="Calibri" w:cs="Calibri"/>
                <w:color w:val="000000"/>
                <w:sz w:val="22"/>
              </w:rPr>
              <w:t>Command area (ha)</w:t>
            </w:r>
          </w:p>
        </w:tc>
      </w:tr>
      <w:tr w:rsidR="00C1668E" w:rsidRPr="00C1668E" w:rsidTr="00C1668E">
        <w:trPr>
          <w:trHeight w:val="315"/>
        </w:trPr>
        <w:tc>
          <w:tcPr>
            <w:tcW w:w="2370" w:type="dxa"/>
            <w:vMerge w:val="restart"/>
            <w:tcBorders>
              <w:top w:val="nil"/>
              <w:left w:val="double" w:sz="6" w:space="0" w:color="auto"/>
              <w:bottom w:val="single" w:sz="4" w:space="0" w:color="auto"/>
              <w:right w:val="single" w:sz="4" w:space="0" w:color="auto"/>
            </w:tcBorders>
            <w:shd w:val="clear" w:color="auto" w:fill="auto"/>
            <w:noWrap/>
            <w:vAlign w:val="center"/>
            <w:hideMark/>
          </w:tcPr>
          <w:p w:rsidR="00C1668E" w:rsidRPr="00C1668E" w:rsidRDefault="00C1668E" w:rsidP="00C1668E">
            <w:pPr>
              <w:spacing w:before="0" w:after="0" w:line="240" w:lineRule="auto"/>
              <w:jc w:val="center"/>
              <w:rPr>
                <w:rFonts w:ascii="Calibri" w:eastAsia="Times New Roman" w:hAnsi="Calibri" w:cs="Calibri"/>
                <w:color w:val="000000"/>
              </w:rPr>
            </w:pPr>
            <w:r w:rsidRPr="00C1668E">
              <w:rPr>
                <w:rFonts w:ascii="Calibri" w:eastAsia="Times New Roman" w:hAnsi="Calibri" w:cs="Calibri"/>
                <w:color w:val="000000"/>
                <w:sz w:val="22"/>
              </w:rPr>
              <w:t>MC-1</w:t>
            </w:r>
          </w:p>
        </w:tc>
        <w:tc>
          <w:tcPr>
            <w:tcW w:w="1612" w:type="dxa"/>
            <w:vMerge w:val="restart"/>
            <w:tcBorders>
              <w:top w:val="nil"/>
              <w:left w:val="single" w:sz="4" w:space="0" w:color="auto"/>
              <w:bottom w:val="single" w:sz="4" w:space="0" w:color="000000"/>
              <w:right w:val="single" w:sz="4" w:space="0" w:color="000000"/>
            </w:tcBorders>
            <w:shd w:val="clear" w:color="auto" w:fill="auto"/>
            <w:noWrap/>
            <w:vAlign w:val="center"/>
            <w:hideMark/>
          </w:tcPr>
          <w:p w:rsidR="00C1668E" w:rsidRPr="00C1668E" w:rsidRDefault="00C1668E" w:rsidP="00C1668E">
            <w:pPr>
              <w:spacing w:before="0" w:after="0" w:line="240" w:lineRule="auto"/>
              <w:jc w:val="center"/>
              <w:rPr>
                <w:rFonts w:ascii="Calibri" w:eastAsia="Times New Roman" w:hAnsi="Calibri" w:cs="Calibri"/>
                <w:color w:val="000000"/>
              </w:rPr>
            </w:pPr>
            <w:r w:rsidRPr="00C1668E">
              <w:rPr>
                <w:rFonts w:ascii="Calibri" w:eastAsia="Times New Roman" w:hAnsi="Calibri" w:cs="Calibri"/>
                <w:color w:val="000000"/>
                <w:sz w:val="22"/>
              </w:rPr>
              <w:t>SC-1</w:t>
            </w:r>
          </w:p>
        </w:tc>
        <w:tc>
          <w:tcPr>
            <w:tcW w:w="1217" w:type="dxa"/>
            <w:tcBorders>
              <w:top w:val="double" w:sz="6" w:space="0" w:color="auto"/>
              <w:left w:val="double" w:sz="6" w:space="0" w:color="auto"/>
              <w:bottom w:val="single" w:sz="4" w:space="0" w:color="auto"/>
              <w:right w:val="single" w:sz="4" w:space="0" w:color="auto"/>
            </w:tcBorders>
            <w:shd w:val="clear" w:color="auto" w:fill="auto"/>
            <w:noWrap/>
            <w:vAlign w:val="bottom"/>
            <w:hideMark/>
          </w:tcPr>
          <w:p w:rsidR="00C1668E" w:rsidRPr="00C1668E" w:rsidRDefault="00C1668E" w:rsidP="00C1668E">
            <w:pPr>
              <w:spacing w:before="0" w:after="0" w:line="240" w:lineRule="auto"/>
              <w:rPr>
                <w:rFonts w:ascii="Calibri" w:eastAsia="Times New Roman" w:hAnsi="Calibri" w:cs="Calibri"/>
                <w:color w:val="000000"/>
              </w:rPr>
            </w:pPr>
            <w:r w:rsidRPr="00C1668E">
              <w:rPr>
                <w:rFonts w:ascii="Calibri" w:eastAsia="Times New Roman" w:hAnsi="Calibri" w:cs="Calibri"/>
                <w:color w:val="000000"/>
                <w:sz w:val="22"/>
              </w:rPr>
              <w:t>FC1-1</w:t>
            </w:r>
          </w:p>
        </w:tc>
        <w:tc>
          <w:tcPr>
            <w:tcW w:w="2441" w:type="dxa"/>
            <w:tcBorders>
              <w:top w:val="double" w:sz="6" w:space="0" w:color="auto"/>
              <w:left w:val="nil"/>
              <w:bottom w:val="single" w:sz="4" w:space="0" w:color="auto"/>
              <w:right w:val="double" w:sz="6" w:space="0" w:color="auto"/>
            </w:tcBorders>
            <w:shd w:val="clear" w:color="auto" w:fill="auto"/>
            <w:noWrap/>
            <w:vAlign w:val="bottom"/>
            <w:hideMark/>
          </w:tcPr>
          <w:p w:rsidR="00C1668E" w:rsidRPr="00C1668E" w:rsidRDefault="00C1668E" w:rsidP="00C1668E">
            <w:pPr>
              <w:spacing w:before="0" w:after="0" w:line="240" w:lineRule="auto"/>
              <w:jc w:val="right"/>
              <w:rPr>
                <w:rFonts w:ascii="Calibri" w:eastAsia="Times New Roman" w:hAnsi="Calibri" w:cs="Calibri"/>
                <w:color w:val="000000"/>
              </w:rPr>
            </w:pPr>
            <w:r w:rsidRPr="00C1668E">
              <w:rPr>
                <w:rFonts w:ascii="Calibri" w:eastAsia="Times New Roman" w:hAnsi="Calibri" w:cs="Calibri"/>
                <w:color w:val="000000"/>
                <w:sz w:val="22"/>
              </w:rPr>
              <w:t>3.63</w:t>
            </w:r>
          </w:p>
        </w:tc>
      </w:tr>
      <w:tr w:rsidR="00C1668E" w:rsidRPr="00C1668E" w:rsidTr="00C1668E">
        <w:trPr>
          <w:trHeight w:val="300"/>
        </w:trPr>
        <w:tc>
          <w:tcPr>
            <w:tcW w:w="2370" w:type="dxa"/>
            <w:vMerge/>
            <w:tcBorders>
              <w:top w:val="nil"/>
              <w:left w:val="double" w:sz="6" w:space="0" w:color="auto"/>
              <w:bottom w:val="single" w:sz="4" w:space="0" w:color="auto"/>
              <w:right w:val="single" w:sz="4" w:space="0" w:color="auto"/>
            </w:tcBorders>
            <w:vAlign w:val="center"/>
            <w:hideMark/>
          </w:tcPr>
          <w:p w:rsidR="00C1668E" w:rsidRPr="00C1668E" w:rsidRDefault="00C1668E" w:rsidP="00C1668E">
            <w:pPr>
              <w:spacing w:before="0" w:after="0" w:line="240" w:lineRule="auto"/>
              <w:rPr>
                <w:rFonts w:ascii="Calibri" w:eastAsia="Times New Roman" w:hAnsi="Calibri" w:cs="Calibri"/>
                <w:color w:val="000000"/>
              </w:rPr>
            </w:pPr>
          </w:p>
        </w:tc>
        <w:tc>
          <w:tcPr>
            <w:tcW w:w="1612" w:type="dxa"/>
            <w:vMerge/>
            <w:tcBorders>
              <w:top w:val="nil"/>
              <w:left w:val="single" w:sz="4" w:space="0" w:color="auto"/>
              <w:bottom w:val="single" w:sz="4" w:space="0" w:color="000000"/>
              <w:right w:val="single" w:sz="4" w:space="0" w:color="000000"/>
            </w:tcBorders>
            <w:vAlign w:val="center"/>
            <w:hideMark/>
          </w:tcPr>
          <w:p w:rsidR="00C1668E" w:rsidRPr="00C1668E" w:rsidRDefault="00C1668E" w:rsidP="00C1668E">
            <w:pPr>
              <w:spacing w:before="0" w:after="0" w:line="240" w:lineRule="auto"/>
              <w:rPr>
                <w:rFonts w:ascii="Calibri" w:eastAsia="Times New Roman" w:hAnsi="Calibri" w:cs="Calibri"/>
                <w:color w:val="000000"/>
              </w:rPr>
            </w:pPr>
          </w:p>
        </w:tc>
        <w:tc>
          <w:tcPr>
            <w:tcW w:w="1217" w:type="dxa"/>
            <w:tcBorders>
              <w:top w:val="nil"/>
              <w:left w:val="double" w:sz="6" w:space="0" w:color="auto"/>
              <w:bottom w:val="single" w:sz="4" w:space="0" w:color="auto"/>
              <w:right w:val="single" w:sz="4" w:space="0" w:color="auto"/>
            </w:tcBorders>
            <w:shd w:val="clear" w:color="auto" w:fill="auto"/>
            <w:noWrap/>
            <w:vAlign w:val="bottom"/>
            <w:hideMark/>
          </w:tcPr>
          <w:p w:rsidR="00C1668E" w:rsidRPr="00C1668E" w:rsidRDefault="00C1668E" w:rsidP="00C1668E">
            <w:pPr>
              <w:spacing w:before="0" w:after="0" w:line="240" w:lineRule="auto"/>
              <w:rPr>
                <w:rFonts w:ascii="Calibri" w:eastAsia="Times New Roman" w:hAnsi="Calibri" w:cs="Calibri"/>
                <w:color w:val="000000"/>
              </w:rPr>
            </w:pPr>
            <w:r w:rsidRPr="00C1668E">
              <w:rPr>
                <w:rFonts w:ascii="Calibri" w:eastAsia="Times New Roman" w:hAnsi="Calibri" w:cs="Calibri"/>
                <w:color w:val="000000"/>
                <w:sz w:val="22"/>
              </w:rPr>
              <w:t>FC1-2</w:t>
            </w:r>
          </w:p>
        </w:tc>
        <w:tc>
          <w:tcPr>
            <w:tcW w:w="2441" w:type="dxa"/>
            <w:tcBorders>
              <w:top w:val="nil"/>
              <w:left w:val="nil"/>
              <w:bottom w:val="single" w:sz="4" w:space="0" w:color="auto"/>
              <w:right w:val="double" w:sz="6" w:space="0" w:color="auto"/>
            </w:tcBorders>
            <w:shd w:val="clear" w:color="auto" w:fill="auto"/>
            <w:noWrap/>
            <w:vAlign w:val="bottom"/>
            <w:hideMark/>
          </w:tcPr>
          <w:p w:rsidR="00C1668E" w:rsidRPr="00C1668E" w:rsidRDefault="00C1668E" w:rsidP="00C1668E">
            <w:pPr>
              <w:spacing w:before="0" w:after="0" w:line="240" w:lineRule="auto"/>
              <w:jc w:val="right"/>
              <w:rPr>
                <w:rFonts w:ascii="Calibri" w:eastAsia="Times New Roman" w:hAnsi="Calibri" w:cs="Calibri"/>
                <w:color w:val="000000"/>
              </w:rPr>
            </w:pPr>
            <w:r w:rsidRPr="00C1668E">
              <w:rPr>
                <w:rFonts w:ascii="Calibri" w:eastAsia="Times New Roman" w:hAnsi="Calibri" w:cs="Calibri"/>
                <w:color w:val="000000"/>
                <w:sz w:val="22"/>
              </w:rPr>
              <w:t>2.34</w:t>
            </w:r>
          </w:p>
        </w:tc>
      </w:tr>
      <w:tr w:rsidR="00C1668E" w:rsidRPr="00C1668E" w:rsidTr="00C1668E">
        <w:trPr>
          <w:trHeight w:val="300"/>
        </w:trPr>
        <w:tc>
          <w:tcPr>
            <w:tcW w:w="2370" w:type="dxa"/>
            <w:vMerge/>
            <w:tcBorders>
              <w:top w:val="nil"/>
              <w:left w:val="double" w:sz="6" w:space="0" w:color="auto"/>
              <w:bottom w:val="single" w:sz="4" w:space="0" w:color="auto"/>
              <w:right w:val="single" w:sz="4" w:space="0" w:color="auto"/>
            </w:tcBorders>
            <w:vAlign w:val="center"/>
            <w:hideMark/>
          </w:tcPr>
          <w:p w:rsidR="00C1668E" w:rsidRPr="00C1668E" w:rsidRDefault="00C1668E" w:rsidP="00C1668E">
            <w:pPr>
              <w:spacing w:before="0" w:after="0" w:line="240" w:lineRule="auto"/>
              <w:rPr>
                <w:rFonts w:ascii="Calibri" w:eastAsia="Times New Roman" w:hAnsi="Calibri" w:cs="Calibri"/>
                <w:color w:val="000000"/>
              </w:rPr>
            </w:pPr>
          </w:p>
        </w:tc>
        <w:tc>
          <w:tcPr>
            <w:tcW w:w="1612" w:type="dxa"/>
            <w:vMerge/>
            <w:tcBorders>
              <w:top w:val="nil"/>
              <w:left w:val="single" w:sz="4" w:space="0" w:color="auto"/>
              <w:bottom w:val="single" w:sz="4" w:space="0" w:color="000000"/>
              <w:right w:val="single" w:sz="4" w:space="0" w:color="000000"/>
            </w:tcBorders>
            <w:vAlign w:val="center"/>
            <w:hideMark/>
          </w:tcPr>
          <w:p w:rsidR="00C1668E" w:rsidRPr="00C1668E" w:rsidRDefault="00C1668E" w:rsidP="00C1668E">
            <w:pPr>
              <w:spacing w:before="0" w:after="0" w:line="240" w:lineRule="auto"/>
              <w:rPr>
                <w:rFonts w:ascii="Calibri" w:eastAsia="Times New Roman" w:hAnsi="Calibri" w:cs="Calibri"/>
                <w:color w:val="000000"/>
              </w:rPr>
            </w:pPr>
          </w:p>
        </w:tc>
        <w:tc>
          <w:tcPr>
            <w:tcW w:w="1217" w:type="dxa"/>
            <w:tcBorders>
              <w:top w:val="nil"/>
              <w:left w:val="double" w:sz="6" w:space="0" w:color="auto"/>
              <w:bottom w:val="single" w:sz="4" w:space="0" w:color="auto"/>
              <w:right w:val="single" w:sz="4" w:space="0" w:color="auto"/>
            </w:tcBorders>
            <w:shd w:val="clear" w:color="auto" w:fill="auto"/>
            <w:noWrap/>
            <w:vAlign w:val="bottom"/>
            <w:hideMark/>
          </w:tcPr>
          <w:p w:rsidR="00C1668E" w:rsidRPr="00C1668E" w:rsidRDefault="00C1668E" w:rsidP="00C1668E">
            <w:pPr>
              <w:spacing w:before="0" w:after="0" w:line="240" w:lineRule="auto"/>
              <w:rPr>
                <w:rFonts w:ascii="Calibri" w:eastAsia="Times New Roman" w:hAnsi="Calibri" w:cs="Calibri"/>
                <w:color w:val="000000"/>
              </w:rPr>
            </w:pPr>
            <w:r w:rsidRPr="00C1668E">
              <w:rPr>
                <w:rFonts w:ascii="Calibri" w:eastAsia="Times New Roman" w:hAnsi="Calibri" w:cs="Calibri"/>
                <w:color w:val="000000"/>
                <w:sz w:val="22"/>
              </w:rPr>
              <w:t>FC1-8</w:t>
            </w:r>
          </w:p>
        </w:tc>
        <w:tc>
          <w:tcPr>
            <w:tcW w:w="2441" w:type="dxa"/>
            <w:tcBorders>
              <w:top w:val="nil"/>
              <w:left w:val="nil"/>
              <w:bottom w:val="single" w:sz="4" w:space="0" w:color="auto"/>
              <w:right w:val="double" w:sz="6" w:space="0" w:color="auto"/>
            </w:tcBorders>
            <w:shd w:val="clear" w:color="auto" w:fill="auto"/>
            <w:noWrap/>
            <w:vAlign w:val="bottom"/>
            <w:hideMark/>
          </w:tcPr>
          <w:p w:rsidR="00C1668E" w:rsidRPr="00C1668E" w:rsidRDefault="00C1668E" w:rsidP="00C1668E">
            <w:pPr>
              <w:spacing w:before="0" w:after="0" w:line="240" w:lineRule="auto"/>
              <w:jc w:val="right"/>
              <w:rPr>
                <w:rFonts w:ascii="Calibri" w:eastAsia="Times New Roman" w:hAnsi="Calibri" w:cs="Calibri"/>
                <w:color w:val="000000"/>
              </w:rPr>
            </w:pPr>
            <w:r w:rsidRPr="00C1668E">
              <w:rPr>
                <w:rFonts w:ascii="Calibri" w:eastAsia="Times New Roman" w:hAnsi="Calibri" w:cs="Calibri"/>
                <w:color w:val="000000"/>
                <w:sz w:val="22"/>
              </w:rPr>
              <w:t>2.48</w:t>
            </w:r>
          </w:p>
        </w:tc>
      </w:tr>
      <w:tr w:rsidR="00C1668E" w:rsidRPr="00C1668E" w:rsidTr="00C1668E">
        <w:trPr>
          <w:trHeight w:val="300"/>
        </w:trPr>
        <w:tc>
          <w:tcPr>
            <w:tcW w:w="2370" w:type="dxa"/>
            <w:vMerge/>
            <w:tcBorders>
              <w:top w:val="nil"/>
              <w:left w:val="double" w:sz="6" w:space="0" w:color="auto"/>
              <w:bottom w:val="single" w:sz="4" w:space="0" w:color="auto"/>
              <w:right w:val="single" w:sz="4" w:space="0" w:color="auto"/>
            </w:tcBorders>
            <w:vAlign w:val="center"/>
            <w:hideMark/>
          </w:tcPr>
          <w:p w:rsidR="00C1668E" w:rsidRPr="00C1668E" w:rsidRDefault="00C1668E" w:rsidP="00C1668E">
            <w:pPr>
              <w:spacing w:before="0" w:after="0" w:line="240" w:lineRule="auto"/>
              <w:rPr>
                <w:rFonts w:ascii="Calibri" w:eastAsia="Times New Roman" w:hAnsi="Calibri" w:cs="Calibri"/>
                <w:color w:val="000000"/>
              </w:rPr>
            </w:pPr>
          </w:p>
        </w:tc>
        <w:tc>
          <w:tcPr>
            <w:tcW w:w="1612" w:type="dxa"/>
            <w:vMerge/>
            <w:tcBorders>
              <w:top w:val="nil"/>
              <w:left w:val="single" w:sz="4" w:space="0" w:color="auto"/>
              <w:bottom w:val="single" w:sz="4" w:space="0" w:color="000000"/>
              <w:right w:val="single" w:sz="4" w:space="0" w:color="000000"/>
            </w:tcBorders>
            <w:vAlign w:val="center"/>
            <w:hideMark/>
          </w:tcPr>
          <w:p w:rsidR="00C1668E" w:rsidRPr="00C1668E" w:rsidRDefault="00C1668E" w:rsidP="00C1668E">
            <w:pPr>
              <w:spacing w:before="0" w:after="0" w:line="240" w:lineRule="auto"/>
              <w:rPr>
                <w:rFonts w:ascii="Calibri" w:eastAsia="Times New Roman" w:hAnsi="Calibri" w:cs="Calibri"/>
                <w:color w:val="000000"/>
              </w:rPr>
            </w:pPr>
          </w:p>
        </w:tc>
        <w:tc>
          <w:tcPr>
            <w:tcW w:w="1217" w:type="dxa"/>
            <w:tcBorders>
              <w:top w:val="nil"/>
              <w:left w:val="double" w:sz="6" w:space="0" w:color="auto"/>
              <w:bottom w:val="single" w:sz="4" w:space="0" w:color="auto"/>
              <w:right w:val="single" w:sz="4" w:space="0" w:color="auto"/>
            </w:tcBorders>
            <w:shd w:val="clear" w:color="auto" w:fill="auto"/>
            <w:noWrap/>
            <w:vAlign w:val="bottom"/>
            <w:hideMark/>
          </w:tcPr>
          <w:p w:rsidR="00C1668E" w:rsidRPr="00C1668E" w:rsidRDefault="00C1668E" w:rsidP="00C1668E">
            <w:pPr>
              <w:spacing w:before="0" w:after="0" w:line="240" w:lineRule="auto"/>
              <w:rPr>
                <w:rFonts w:ascii="Calibri" w:eastAsia="Times New Roman" w:hAnsi="Calibri" w:cs="Calibri"/>
                <w:color w:val="000000"/>
              </w:rPr>
            </w:pPr>
            <w:r w:rsidRPr="00C1668E">
              <w:rPr>
                <w:rFonts w:ascii="Calibri" w:eastAsia="Times New Roman" w:hAnsi="Calibri" w:cs="Calibri"/>
                <w:color w:val="000000"/>
                <w:sz w:val="22"/>
              </w:rPr>
              <w:t>FC1-3</w:t>
            </w:r>
          </w:p>
        </w:tc>
        <w:tc>
          <w:tcPr>
            <w:tcW w:w="2441" w:type="dxa"/>
            <w:tcBorders>
              <w:top w:val="nil"/>
              <w:left w:val="nil"/>
              <w:bottom w:val="single" w:sz="4" w:space="0" w:color="auto"/>
              <w:right w:val="double" w:sz="6" w:space="0" w:color="auto"/>
            </w:tcBorders>
            <w:shd w:val="clear" w:color="auto" w:fill="auto"/>
            <w:noWrap/>
            <w:vAlign w:val="bottom"/>
            <w:hideMark/>
          </w:tcPr>
          <w:p w:rsidR="00C1668E" w:rsidRPr="00C1668E" w:rsidRDefault="00C1668E" w:rsidP="00C1668E">
            <w:pPr>
              <w:spacing w:before="0" w:after="0" w:line="240" w:lineRule="auto"/>
              <w:jc w:val="right"/>
              <w:rPr>
                <w:rFonts w:ascii="Calibri" w:eastAsia="Times New Roman" w:hAnsi="Calibri" w:cs="Calibri"/>
                <w:color w:val="000000"/>
              </w:rPr>
            </w:pPr>
            <w:r w:rsidRPr="00C1668E">
              <w:rPr>
                <w:rFonts w:ascii="Calibri" w:eastAsia="Times New Roman" w:hAnsi="Calibri" w:cs="Calibri"/>
                <w:color w:val="000000"/>
                <w:sz w:val="22"/>
              </w:rPr>
              <w:t>2.66</w:t>
            </w:r>
          </w:p>
        </w:tc>
      </w:tr>
      <w:tr w:rsidR="00C1668E" w:rsidRPr="00C1668E" w:rsidTr="00C1668E">
        <w:trPr>
          <w:trHeight w:val="300"/>
        </w:trPr>
        <w:tc>
          <w:tcPr>
            <w:tcW w:w="2370" w:type="dxa"/>
            <w:vMerge/>
            <w:tcBorders>
              <w:top w:val="nil"/>
              <w:left w:val="double" w:sz="6" w:space="0" w:color="auto"/>
              <w:bottom w:val="single" w:sz="4" w:space="0" w:color="auto"/>
              <w:right w:val="single" w:sz="4" w:space="0" w:color="auto"/>
            </w:tcBorders>
            <w:vAlign w:val="center"/>
            <w:hideMark/>
          </w:tcPr>
          <w:p w:rsidR="00C1668E" w:rsidRPr="00C1668E" w:rsidRDefault="00C1668E" w:rsidP="00C1668E">
            <w:pPr>
              <w:spacing w:before="0" w:after="0" w:line="240" w:lineRule="auto"/>
              <w:rPr>
                <w:rFonts w:ascii="Calibri" w:eastAsia="Times New Roman" w:hAnsi="Calibri" w:cs="Calibri"/>
                <w:color w:val="000000"/>
              </w:rPr>
            </w:pPr>
          </w:p>
        </w:tc>
        <w:tc>
          <w:tcPr>
            <w:tcW w:w="1612" w:type="dxa"/>
            <w:vMerge/>
            <w:tcBorders>
              <w:top w:val="nil"/>
              <w:left w:val="single" w:sz="4" w:space="0" w:color="auto"/>
              <w:bottom w:val="single" w:sz="4" w:space="0" w:color="000000"/>
              <w:right w:val="single" w:sz="4" w:space="0" w:color="000000"/>
            </w:tcBorders>
            <w:vAlign w:val="center"/>
            <w:hideMark/>
          </w:tcPr>
          <w:p w:rsidR="00C1668E" w:rsidRPr="00C1668E" w:rsidRDefault="00C1668E" w:rsidP="00C1668E">
            <w:pPr>
              <w:spacing w:before="0" w:after="0" w:line="240" w:lineRule="auto"/>
              <w:rPr>
                <w:rFonts w:ascii="Calibri" w:eastAsia="Times New Roman" w:hAnsi="Calibri" w:cs="Calibri"/>
                <w:color w:val="000000"/>
              </w:rPr>
            </w:pPr>
          </w:p>
        </w:tc>
        <w:tc>
          <w:tcPr>
            <w:tcW w:w="1217" w:type="dxa"/>
            <w:tcBorders>
              <w:top w:val="nil"/>
              <w:left w:val="double" w:sz="6" w:space="0" w:color="auto"/>
              <w:bottom w:val="single" w:sz="4" w:space="0" w:color="auto"/>
              <w:right w:val="single" w:sz="4" w:space="0" w:color="auto"/>
            </w:tcBorders>
            <w:shd w:val="clear" w:color="auto" w:fill="auto"/>
            <w:noWrap/>
            <w:vAlign w:val="bottom"/>
            <w:hideMark/>
          </w:tcPr>
          <w:p w:rsidR="00C1668E" w:rsidRPr="00C1668E" w:rsidRDefault="00C1668E" w:rsidP="00C1668E">
            <w:pPr>
              <w:spacing w:before="0" w:after="0" w:line="240" w:lineRule="auto"/>
              <w:rPr>
                <w:rFonts w:ascii="Calibri" w:eastAsia="Times New Roman" w:hAnsi="Calibri" w:cs="Calibri"/>
                <w:color w:val="000000"/>
              </w:rPr>
            </w:pPr>
            <w:r w:rsidRPr="00C1668E">
              <w:rPr>
                <w:rFonts w:ascii="Calibri" w:eastAsia="Times New Roman" w:hAnsi="Calibri" w:cs="Calibri"/>
                <w:color w:val="000000"/>
                <w:sz w:val="22"/>
              </w:rPr>
              <w:t>FC1-9</w:t>
            </w:r>
          </w:p>
        </w:tc>
        <w:tc>
          <w:tcPr>
            <w:tcW w:w="2441" w:type="dxa"/>
            <w:tcBorders>
              <w:top w:val="nil"/>
              <w:left w:val="nil"/>
              <w:bottom w:val="single" w:sz="4" w:space="0" w:color="auto"/>
              <w:right w:val="double" w:sz="6" w:space="0" w:color="auto"/>
            </w:tcBorders>
            <w:shd w:val="clear" w:color="auto" w:fill="auto"/>
            <w:noWrap/>
            <w:vAlign w:val="bottom"/>
            <w:hideMark/>
          </w:tcPr>
          <w:p w:rsidR="00C1668E" w:rsidRPr="00C1668E" w:rsidRDefault="00C1668E" w:rsidP="00C1668E">
            <w:pPr>
              <w:spacing w:before="0" w:after="0" w:line="240" w:lineRule="auto"/>
              <w:jc w:val="right"/>
              <w:rPr>
                <w:rFonts w:ascii="Calibri" w:eastAsia="Times New Roman" w:hAnsi="Calibri" w:cs="Calibri"/>
                <w:color w:val="000000"/>
              </w:rPr>
            </w:pPr>
            <w:r w:rsidRPr="00C1668E">
              <w:rPr>
                <w:rFonts w:ascii="Calibri" w:eastAsia="Times New Roman" w:hAnsi="Calibri" w:cs="Calibri"/>
                <w:color w:val="000000"/>
                <w:sz w:val="22"/>
              </w:rPr>
              <w:t>3.51</w:t>
            </w:r>
          </w:p>
        </w:tc>
      </w:tr>
      <w:tr w:rsidR="00C1668E" w:rsidRPr="00C1668E" w:rsidTr="00C1668E">
        <w:trPr>
          <w:trHeight w:val="300"/>
        </w:trPr>
        <w:tc>
          <w:tcPr>
            <w:tcW w:w="2370" w:type="dxa"/>
            <w:vMerge/>
            <w:tcBorders>
              <w:top w:val="nil"/>
              <w:left w:val="double" w:sz="6" w:space="0" w:color="auto"/>
              <w:bottom w:val="single" w:sz="4" w:space="0" w:color="auto"/>
              <w:right w:val="single" w:sz="4" w:space="0" w:color="auto"/>
            </w:tcBorders>
            <w:vAlign w:val="center"/>
            <w:hideMark/>
          </w:tcPr>
          <w:p w:rsidR="00C1668E" w:rsidRPr="00C1668E" w:rsidRDefault="00C1668E" w:rsidP="00C1668E">
            <w:pPr>
              <w:spacing w:before="0" w:after="0" w:line="240" w:lineRule="auto"/>
              <w:rPr>
                <w:rFonts w:ascii="Calibri" w:eastAsia="Times New Roman" w:hAnsi="Calibri" w:cs="Calibri"/>
                <w:color w:val="000000"/>
              </w:rPr>
            </w:pPr>
          </w:p>
        </w:tc>
        <w:tc>
          <w:tcPr>
            <w:tcW w:w="1612" w:type="dxa"/>
            <w:vMerge/>
            <w:tcBorders>
              <w:top w:val="nil"/>
              <w:left w:val="single" w:sz="4" w:space="0" w:color="auto"/>
              <w:bottom w:val="single" w:sz="4" w:space="0" w:color="000000"/>
              <w:right w:val="single" w:sz="4" w:space="0" w:color="000000"/>
            </w:tcBorders>
            <w:vAlign w:val="center"/>
            <w:hideMark/>
          </w:tcPr>
          <w:p w:rsidR="00C1668E" w:rsidRPr="00C1668E" w:rsidRDefault="00C1668E" w:rsidP="00C1668E">
            <w:pPr>
              <w:spacing w:before="0" w:after="0" w:line="240" w:lineRule="auto"/>
              <w:rPr>
                <w:rFonts w:ascii="Calibri" w:eastAsia="Times New Roman" w:hAnsi="Calibri" w:cs="Calibri"/>
                <w:color w:val="000000"/>
              </w:rPr>
            </w:pPr>
          </w:p>
        </w:tc>
        <w:tc>
          <w:tcPr>
            <w:tcW w:w="1217" w:type="dxa"/>
            <w:tcBorders>
              <w:top w:val="nil"/>
              <w:left w:val="double" w:sz="6" w:space="0" w:color="auto"/>
              <w:bottom w:val="single" w:sz="4" w:space="0" w:color="auto"/>
              <w:right w:val="single" w:sz="4" w:space="0" w:color="auto"/>
            </w:tcBorders>
            <w:shd w:val="clear" w:color="auto" w:fill="auto"/>
            <w:noWrap/>
            <w:vAlign w:val="bottom"/>
            <w:hideMark/>
          </w:tcPr>
          <w:p w:rsidR="00C1668E" w:rsidRPr="00C1668E" w:rsidRDefault="00C1668E" w:rsidP="00C1668E">
            <w:pPr>
              <w:spacing w:before="0" w:after="0" w:line="240" w:lineRule="auto"/>
              <w:rPr>
                <w:rFonts w:ascii="Calibri" w:eastAsia="Times New Roman" w:hAnsi="Calibri" w:cs="Calibri"/>
                <w:color w:val="000000"/>
              </w:rPr>
            </w:pPr>
            <w:r w:rsidRPr="00C1668E">
              <w:rPr>
                <w:rFonts w:ascii="Calibri" w:eastAsia="Times New Roman" w:hAnsi="Calibri" w:cs="Calibri"/>
                <w:color w:val="000000"/>
                <w:sz w:val="22"/>
              </w:rPr>
              <w:t>FC1-4</w:t>
            </w:r>
          </w:p>
        </w:tc>
        <w:tc>
          <w:tcPr>
            <w:tcW w:w="2441" w:type="dxa"/>
            <w:tcBorders>
              <w:top w:val="nil"/>
              <w:left w:val="nil"/>
              <w:bottom w:val="single" w:sz="4" w:space="0" w:color="auto"/>
              <w:right w:val="double" w:sz="6" w:space="0" w:color="auto"/>
            </w:tcBorders>
            <w:shd w:val="clear" w:color="auto" w:fill="auto"/>
            <w:noWrap/>
            <w:vAlign w:val="bottom"/>
            <w:hideMark/>
          </w:tcPr>
          <w:p w:rsidR="00C1668E" w:rsidRPr="00C1668E" w:rsidRDefault="00C1668E" w:rsidP="00C1668E">
            <w:pPr>
              <w:spacing w:before="0" w:after="0" w:line="240" w:lineRule="auto"/>
              <w:jc w:val="right"/>
              <w:rPr>
                <w:rFonts w:ascii="Calibri" w:eastAsia="Times New Roman" w:hAnsi="Calibri" w:cs="Calibri"/>
                <w:color w:val="000000"/>
              </w:rPr>
            </w:pPr>
            <w:r w:rsidRPr="00C1668E">
              <w:rPr>
                <w:rFonts w:ascii="Calibri" w:eastAsia="Times New Roman" w:hAnsi="Calibri" w:cs="Calibri"/>
                <w:color w:val="000000"/>
                <w:sz w:val="22"/>
              </w:rPr>
              <w:t>1.74</w:t>
            </w:r>
          </w:p>
        </w:tc>
      </w:tr>
      <w:tr w:rsidR="00C1668E" w:rsidRPr="00C1668E" w:rsidTr="00C1668E">
        <w:trPr>
          <w:trHeight w:val="300"/>
        </w:trPr>
        <w:tc>
          <w:tcPr>
            <w:tcW w:w="2370" w:type="dxa"/>
            <w:vMerge/>
            <w:tcBorders>
              <w:top w:val="nil"/>
              <w:left w:val="double" w:sz="6" w:space="0" w:color="auto"/>
              <w:bottom w:val="single" w:sz="4" w:space="0" w:color="auto"/>
              <w:right w:val="single" w:sz="4" w:space="0" w:color="auto"/>
            </w:tcBorders>
            <w:vAlign w:val="center"/>
            <w:hideMark/>
          </w:tcPr>
          <w:p w:rsidR="00C1668E" w:rsidRPr="00C1668E" w:rsidRDefault="00C1668E" w:rsidP="00C1668E">
            <w:pPr>
              <w:spacing w:before="0" w:after="0" w:line="240" w:lineRule="auto"/>
              <w:rPr>
                <w:rFonts w:ascii="Calibri" w:eastAsia="Times New Roman" w:hAnsi="Calibri" w:cs="Calibri"/>
                <w:color w:val="000000"/>
              </w:rPr>
            </w:pPr>
          </w:p>
        </w:tc>
        <w:tc>
          <w:tcPr>
            <w:tcW w:w="1612" w:type="dxa"/>
            <w:vMerge/>
            <w:tcBorders>
              <w:top w:val="nil"/>
              <w:left w:val="single" w:sz="4" w:space="0" w:color="auto"/>
              <w:bottom w:val="single" w:sz="4" w:space="0" w:color="000000"/>
              <w:right w:val="single" w:sz="4" w:space="0" w:color="000000"/>
            </w:tcBorders>
            <w:vAlign w:val="center"/>
            <w:hideMark/>
          </w:tcPr>
          <w:p w:rsidR="00C1668E" w:rsidRPr="00C1668E" w:rsidRDefault="00C1668E" w:rsidP="00C1668E">
            <w:pPr>
              <w:spacing w:before="0" w:after="0" w:line="240" w:lineRule="auto"/>
              <w:rPr>
                <w:rFonts w:ascii="Calibri" w:eastAsia="Times New Roman" w:hAnsi="Calibri" w:cs="Calibri"/>
                <w:color w:val="000000"/>
              </w:rPr>
            </w:pPr>
          </w:p>
        </w:tc>
        <w:tc>
          <w:tcPr>
            <w:tcW w:w="1217" w:type="dxa"/>
            <w:tcBorders>
              <w:top w:val="nil"/>
              <w:left w:val="double" w:sz="6" w:space="0" w:color="auto"/>
              <w:bottom w:val="single" w:sz="4" w:space="0" w:color="auto"/>
              <w:right w:val="single" w:sz="4" w:space="0" w:color="auto"/>
            </w:tcBorders>
            <w:shd w:val="clear" w:color="auto" w:fill="auto"/>
            <w:noWrap/>
            <w:vAlign w:val="bottom"/>
            <w:hideMark/>
          </w:tcPr>
          <w:p w:rsidR="00C1668E" w:rsidRPr="00C1668E" w:rsidRDefault="00C1668E" w:rsidP="00C1668E">
            <w:pPr>
              <w:spacing w:before="0" w:after="0" w:line="240" w:lineRule="auto"/>
              <w:rPr>
                <w:rFonts w:ascii="Calibri" w:eastAsia="Times New Roman" w:hAnsi="Calibri" w:cs="Calibri"/>
                <w:color w:val="000000"/>
              </w:rPr>
            </w:pPr>
            <w:r w:rsidRPr="00C1668E">
              <w:rPr>
                <w:rFonts w:ascii="Calibri" w:eastAsia="Times New Roman" w:hAnsi="Calibri" w:cs="Calibri"/>
                <w:color w:val="000000"/>
                <w:sz w:val="22"/>
              </w:rPr>
              <w:t>FC1-5</w:t>
            </w:r>
          </w:p>
        </w:tc>
        <w:tc>
          <w:tcPr>
            <w:tcW w:w="2441" w:type="dxa"/>
            <w:tcBorders>
              <w:top w:val="nil"/>
              <w:left w:val="nil"/>
              <w:bottom w:val="single" w:sz="4" w:space="0" w:color="auto"/>
              <w:right w:val="double" w:sz="6" w:space="0" w:color="auto"/>
            </w:tcBorders>
            <w:shd w:val="clear" w:color="auto" w:fill="auto"/>
            <w:noWrap/>
            <w:vAlign w:val="bottom"/>
            <w:hideMark/>
          </w:tcPr>
          <w:p w:rsidR="00C1668E" w:rsidRPr="00C1668E" w:rsidRDefault="00C1668E" w:rsidP="00C1668E">
            <w:pPr>
              <w:spacing w:before="0" w:after="0" w:line="240" w:lineRule="auto"/>
              <w:jc w:val="right"/>
              <w:rPr>
                <w:rFonts w:ascii="Calibri" w:eastAsia="Times New Roman" w:hAnsi="Calibri" w:cs="Calibri"/>
                <w:color w:val="000000"/>
              </w:rPr>
            </w:pPr>
            <w:r w:rsidRPr="00C1668E">
              <w:rPr>
                <w:rFonts w:ascii="Calibri" w:eastAsia="Times New Roman" w:hAnsi="Calibri" w:cs="Calibri"/>
                <w:color w:val="000000"/>
                <w:sz w:val="22"/>
              </w:rPr>
              <w:t>2.68</w:t>
            </w:r>
          </w:p>
        </w:tc>
      </w:tr>
      <w:tr w:rsidR="00C1668E" w:rsidRPr="00C1668E" w:rsidTr="00C1668E">
        <w:trPr>
          <w:trHeight w:val="300"/>
        </w:trPr>
        <w:tc>
          <w:tcPr>
            <w:tcW w:w="2370" w:type="dxa"/>
            <w:vMerge/>
            <w:tcBorders>
              <w:top w:val="nil"/>
              <w:left w:val="double" w:sz="6" w:space="0" w:color="auto"/>
              <w:bottom w:val="single" w:sz="4" w:space="0" w:color="auto"/>
              <w:right w:val="single" w:sz="4" w:space="0" w:color="auto"/>
            </w:tcBorders>
            <w:vAlign w:val="center"/>
            <w:hideMark/>
          </w:tcPr>
          <w:p w:rsidR="00C1668E" w:rsidRPr="00C1668E" w:rsidRDefault="00C1668E" w:rsidP="00C1668E">
            <w:pPr>
              <w:spacing w:before="0" w:after="0" w:line="240" w:lineRule="auto"/>
              <w:rPr>
                <w:rFonts w:ascii="Calibri" w:eastAsia="Times New Roman" w:hAnsi="Calibri" w:cs="Calibri"/>
                <w:color w:val="000000"/>
              </w:rPr>
            </w:pPr>
          </w:p>
        </w:tc>
        <w:tc>
          <w:tcPr>
            <w:tcW w:w="1612" w:type="dxa"/>
            <w:vMerge/>
            <w:tcBorders>
              <w:top w:val="nil"/>
              <w:left w:val="single" w:sz="4" w:space="0" w:color="auto"/>
              <w:bottom w:val="single" w:sz="4" w:space="0" w:color="000000"/>
              <w:right w:val="single" w:sz="4" w:space="0" w:color="000000"/>
            </w:tcBorders>
            <w:vAlign w:val="center"/>
            <w:hideMark/>
          </w:tcPr>
          <w:p w:rsidR="00C1668E" w:rsidRPr="00C1668E" w:rsidRDefault="00C1668E" w:rsidP="00C1668E">
            <w:pPr>
              <w:spacing w:before="0" w:after="0" w:line="240" w:lineRule="auto"/>
              <w:rPr>
                <w:rFonts w:ascii="Calibri" w:eastAsia="Times New Roman" w:hAnsi="Calibri" w:cs="Calibri"/>
                <w:color w:val="000000"/>
              </w:rPr>
            </w:pPr>
          </w:p>
        </w:tc>
        <w:tc>
          <w:tcPr>
            <w:tcW w:w="1217" w:type="dxa"/>
            <w:tcBorders>
              <w:top w:val="nil"/>
              <w:left w:val="double" w:sz="6" w:space="0" w:color="auto"/>
              <w:bottom w:val="single" w:sz="4" w:space="0" w:color="auto"/>
              <w:right w:val="single" w:sz="4" w:space="0" w:color="auto"/>
            </w:tcBorders>
            <w:shd w:val="clear" w:color="auto" w:fill="auto"/>
            <w:noWrap/>
            <w:vAlign w:val="bottom"/>
            <w:hideMark/>
          </w:tcPr>
          <w:p w:rsidR="00C1668E" w:rsidRPr="00C1668E" w:rsidRDefault="00C1668E" w:rsidP="00C1668E">
            <w:pPr>
              <w:spacing w:before="0" w:after="0" w:line="240" w:lineRule="auto"/>
              <w:rPr>
                <w:rFonts w:ascii="Calibri" w:eastAsia="Times New Roman" w:hAnsi="Calibri" w:cs="Calibri"/>
                <w:color w:val="000000"/>
              </w:rPr>
            </w:pPr>
            <w:r w:rsidRPr="00C1668E">
              <w:rPr>
                <w:rFonts w:ascii="Calibri" w:eastAsia="Times New Roman" w:hAnsi="Calibri" w:cs="Calibri"/>
                <w:color w:val="000000"/>
                <w:sz w:val="22"/>
              </w:rPr>
              <w:t>FC1-10</w:t>
            </w:r>
          </w:p>
        </w:tc>
        <w:tc>
          <w:tcPr>
            <w:tcW w:w="2441" w:type="dxa"/>
            <w:tcBorders>
              <w:top w:val="nil"/>
              <w:left w:val="nil"/>
              <w:bottom w:val="single" w:sz="4" w:space="0" w:color="auto"/>
              <w:right w:val="double" w:sz="6" w:space="0" w:color="auto"/>
            </w:tcBorders>
            <w:shd w:val="clear" w:color="auto" w:fill="auto"/>
            <w:noWrap/>
            <w:vAlign w:val="bottom"/>
            <w:hideMark/>
          </w:tcPr>
          <w:p w:rsidR="00C1668E" w:rsidRPr="00C1668E" w:rsidRDefault="00C1668E" w:rsidP="00C1668E">
            <w:pPr>
              <w:spacing w:before="0" w:after="0" w:line="240" w:lineRule="auto"/>
              <w:jc w:val="right"/>
              <w:rPr>
                <w:rFonts w:ascii="Calibri" w:eastAsia="Times New Roman" w:hAnsi="Calibri" w:cs="Calibri"/>
                <w:color w:val="000000"/>
              </w:rPr>
            </w:pPr>
            <w:r w:rsidRPr="00C1668E">
              <w:rPr>
                <w:rFonts w:ascii="Calibri" w:eastAsia="Times New Roman" w:hAnsi="Calibri" w:cs="Calibri"/>
                <w:color w:val="000000"/>
                <w:sz w:val="22"/>
              </w:rPr>
              <w:t>2.73</w:t>
            </w:r>
          </w:p>
        </w:tc>
      </w:tr>
      <w:tr w:rsidR="00C1668E" w:rsidRPr="00C1668E" w:rsidTr="00C1668E">
        <w:trPr>
          <w:trHeight w:val="300"/>
        </w:trPr>
        <w:tc>
          <w:tcPr>
            <w:tcW w:w="2370" w:type="dxa"/>
            <w:vMerge/>
            <w:tcBorders>
              <w:top w:val="nil"/>
              <w:left w:val="double" w:sz="6" w:space="0" w:color="auto"/>
              <w:bottom w:val="single" w:sz="4" w:space="0" w:color="auto"/>
              <w:right w:val="single" w:sz="4" w:space="0" w:color="auto"/>
            </w:tcBorders>
            <w:vAlign w:val="center"/>
            <w:hideMark/>
          </w:tcPr>
          <w:p w:rsidR="00C1668E" w:rsidRPr="00C1668E" w:rsidRDefault="00C1668E" w:rsidP="00C1668E">
            <w:pPr>
              <w:spacing w:before="0" w:after="0" w:line="240" w:lineRule="auto"/>
              <w:rPr>
                <w:rFonts w:ascii="Calibri" w:eastAsia="Times New Roman" w:hAnsi="Calibri" w:cs="Calibri"/>
                <w:color w:val="000000"/>
              </w:rPr>
            </w:pPr>
          </w:p>
        </w:tc>
        <w:tc>
          <w:tcPr>
            <w:tcW w:w="1612" w:type="dxa"/>
            <w:vMerge/>
            <w:tcBorders>
              <w:top w:val="nil"/>
              <w:left w:val="single" w:sz="4" w:space="0" w:color="auto"/>
              <w:bottom w:val="single" w:sz="4" w:space="0" w:color="000000"/>
              <w:right w:val="single" w:sz="4" w:space="0" w:color="000000"/>
            </w:tcBorders>
            <w:vAlign w:val="center"/>
            <w:hideMark/>
          </w:tcPr>
          <w:p w:rsidR="00C1668E" w:rsidRPr="00C1668E" w:rsidRDefault="00C1668E" w:rsidP="00C1668E">
            <w:pPr>
              <w:spacing w:before="0" w:after="0" w:line="240" w:lineRule="auto"/>
              <w:rPr>
                <w:rFonts w:ascii="Calibri" w:eastAsia="Times New Roman" w:hAnsi="Calibri" w:cs="Calibri"/>
                <w:color w:val="000000"/>
              </w:rPr>
            </w:pPr>
          </w:p>
        </w:tc>
        <w:tc>
          <w:tcPr>
            <w:tcW w:w="1217" w:type="dxa"/>
            <w:tcBorders>
              <w:top w:val="nil"/>
              <w:left w:val="double" w:sz="6" w:space="0" w:color="auto"/>
              <w:bottom w:val="single" w:sz="4" w:space="0" w:color="auto"/>
              <w:right w:val="single" w:sz="4" w:space="0" w:color="auto"/>
            </w:tcBorders>
            <w:shd w:val="clear" w:color="auto" w:fill="auto"/>
            <w:noWrap/>
            <w:vAlign w:val="bottom"/>
            <w:hideMark/>
          </w:tcPr>
          <w:p w:rsidR="00C1668E" w:rsidRPr="00C1668E" w:rsidRDefault="00C1668E" w:rsidP="00C1668E">
            <w:pPr>
              <w:spacing w:before="0" w:after="0" w:line="240" w:lineRule="auto"/>
              <w:rPr>
                <w:rFonts w:ascii="Calibri" w:eastAsia="Times New Roman" w:hAnsi="Calibri" w:cs="Calibri"/>
                <w:color w:val="000000"/>
              </w:rPr>
            </w:pPr>
            <w:r w:rsidRPr="00C1668E">
              <w:rPr>
                <w:rFonts w:ascii="Calibri" w:eastAsia="Times New Roman" w:hAnsi="Calibri" w:cs="Calibri"/>
                <w:color w:val="000000"/>
                <w:sz w:val="22"/>
              </w:rPr>
              <w:t>FC1-6</w:t>
            </w:r>
          </w:p>
        </w:tc>
        <w:tc>
          <w:tcPr>
            <w:tcW w:w="2441" w:type="dxa"/>
            <w:tcBorders>
              <w:top w:val="nil"/>
              <w:left w:val="nil"/>
              <w:bottom w:val="single" w:sz="4" w:space="0" w:color="auto"/>
              <w:right w:val="double" w:sz="6" w:space="0" w:color="auto"/>
            </w:tcBorders>
            <w:shd w:val="clear" w:color="auto" w:fill="auto"/>
            <w:noWrap/>
            <w:vAlign w:val="bottom"/>
            <w:hideMark/>
          </w:tcPr>
          <w:p w:rsidR="00C1668E" w:rsidRPr="00C1668E" w:rsidRDefault="00C1668E" w:rsidP="00C1668E">
            <w:pPr>
              <w:spacing w:before="0" w:after="0" w:line="240" w:lineRule="auto"/>
              <w:jc w:val="right"/>
              <w:rPr>
                <w:rFonts w:ascii="Calibri" w:eastAsia="Times New Roman" w:hAnsi="Calibri" w:cs="Calibri"/>
                <w:color w:val="000000"/>
              </w:rPr>
            </w:pPr>
            <w:r w:rsidRPr="00C1668E">
              <w:rPr>
                <w:rFonts w:ascii="Calibri" w:eastAsia="Times New Roman" w:hAnsi="Calibri" w:cs="Calibri"/>
                <w:color w:val="000000"/>
                <w:sz w:val="22"/>
              </w:rPr>
              <w:t>4.62</w:t>
            </w:r>
          </w:p>
        </w:tc>
      </w:tr>
      <w:tr w:rsidR="00C1668E" w:rsidRPr="00C1668E" w:rsidTr="00C1668E">
        <w:trPr>
          <w:trHeight w:val="300"/>
        </w:trPr>
        <w:tc>
          <w:tcPr>
            <w:tcW w:w="2370" w:type="dxa"/>
            <w:vMerge/>
            <w:tcBorders>
              <w:top w:val="nil"/>
              <w:left w:val="double" w:sz="6" w:space="0" w:color="auto"/>
              <w:bottom w:val="single" w:sz="4" w:space="0" w:color="auto"/>
              <w:right w:val="single" w:sz="4" w:space="0" w:color="auto"/>
            </w:tcBorders>
            <w:vAlign w:val="center"/>
            <w:hideMark/>
          </w:tcPr>
          <w:p w:rsidR="00C1668E" w:rsidRPr="00C1668E" w:rsidRDefault="00C1668E" w:rsidP="00C1668E">
            <w:pPr>
              <w:spacing w:before="0" w:after="0" w:line="240" w:lineRule="auto"/>
              <w:rPr>
                <w:rFonts w:ascii="Calibri" w:eastAsia="Times New Roman" w:hAnsi="Calibri" w:cs="Calibri"/>
                <w:color w:val="000000"/>
              </w:rPr>
            </w:pPr>
          </w:p>
        </w:tc>
        <w:tc>
          <w:tcPr>
            <w:tcW w:w="1612" w:type="dxa"/>
            <w:vMerge/>
            <w:tcBorders>
              <w:top w:val="nil"/>
              <w:left w:val="single" w:sz="4" w:space="0" w:color="auto"/>
              <w:bottom w:val="single" w:sz="4" w:space="0" w:color="000000"/>
              <w:right w:val="single" w:sz="4" w:space="0" w:color="000000"/>
            </w:tcBorders>
            <w:vAlign w:val="center"/>
            <w:hideMark/>
          </w:tcPr>
          <w:p w:rsidR="00C1668E" w:rsidRPr="00C1668E" w:rsidRDefault="00C1668E" w:rsidP="00C1668E">
            <w:pPr>
              <w:spacing w:before="0" w:after="0" w:line="240" w:lineRule="auto"/>
              <w:rPr>
                <w:rFonts w:ascii="Calibri" w:eastAsia="Times New Roman" w:hAnsi="Calibri" w:cs="Calibri"/>
                <w:color w:val="000000"/>
              </w:rPr>
            </w:pPr>
          </w:p>
        </w:tc>
        <w:tc>
          <w:tcPr>
            <w:tcW w:w="1217" w:type="dxa"/>
            <w:tcBorders>
              <w:top w:val="nil"/>
              <w:left w:val="double" w:sz="6" w:space="0" w:color="auto"/>
              <w:bottom w:val="single" w:sz="4" w:space="0" w:color="auto"/>
              <w:right w:val="single" w:sz="4" w:space="0" w:color="auto"/>
            </w:tcBorders>
            <w:shd w:val="clear" w:color="auto" w:fill="auto"/>
            <w:noWrap/>
            <w:vAlign w:val="bottom"/>
            <w:hideMark/>
          </w:tcPr>
          <w:p w:rsidR="00C1668E" w:rsidRPr="00C1668E" w:rsidRDefault="00C1668E" w:rsidP="00C1668E">
            <w:pPr>
              <w:spacing w:before="0" w:after="0" w:line="240" w:lineRule="auto"/>
              <w:rPr>
                <w:rFonts w:ascii="Calibri" w:eastAsia="Times New Roman" w:hAnsi="Calibri" w:cs="Calibri"/>
                <w:color w:val="000000"/>
              </w:rPr>
            </w:pPr>
            <w:r w:rsidRPr="00C1668E">
              <w:rPr>
                <w:rFonts w:ascii="Calibri" w:eastAsia="Times New Roman" w:hAnsi="Calibri" w:cs="Calibri"/>
                <w:color w:val="000000"/>
                <w:sz w:val="22"/>
              </w:rPr>
              <w:t>FC1-7</w:t>
            </w:r>
          </w:p>
        </w:tc>
        <w:tc>
          <w:tcPr>
            <w:tcW w:w="2441" w:type="dxa"/>
            <w:tcBorders>
              <w:top w:val="nil"/>
              <w:left w:val="nil"/>
              <w:bottom w:val="single" w:sz="4" w:space="0" w:color="auto"/>
              <w:right w:val="double" w:sz="6" w:space="0" w:color="auto"/>
            </w:tcBorders>
            <w:shd w:val="clear" w:color="auto" w:fill="auto"/>
            <w:noWrap/>
            <w:vAlign w:val="bottom"/>
            <w:hideMark/>
          </w:tcPr>
          <w:p w:rsidR="00C1668E" w:rsidRPr="00C1668E" w:rsidRDefault="00C1668E" w:rsidP="00C1668E">
            <w:pPr>
              <w:spacing w:before="0" w:after="0" w:line="240" w:lineRule="auto"/>
              <w:jc w:val="right"/>
              <w:rPr>
                <w:rFonts w:ascii="Calibri" w:eastAsia="Times New Roman" w:hAnsi="Calibri" w:cs="Calibri"/>
                <w:color w:val="000000"/>
              </w:rPr>
            </w:pPr>
            <w:r w:rsidRPr="00C1668E">
              <w:rPr>
                <w:rFonts w:ascii="Calibri" w:eastAsia="Times New Roman" w:hAnsi="Calibri" w:cs="Calibri"/>
                <w:color w:val="000000"/>
                <w:sz w:val="22"/>
              </w:rPr>
              <w:t>2.57</w:t>
            </w:r>
          </w:p>
        </w:tc>
      </w:tr>
      <w:tr w:rsidR="00C1668E" w:rsidRPr="00C1668E" w:rsidTr="00C1668E">
        <w:trPr>
          <w:trHeight w:val="315"/>
        </w:trPr>
        <w:tc>
          <w:tcPr>
            <w:tcW w:w="2370" w:type="dxa"/>
            <w:vMerge/>
            <w:tcBorders>
              <w:top w:val="nil"/>
              <w:left w:val="double" w:sz="6" w:space="0" w:color="auto"/>
              <w:bottom w:val="single" w:sz="4" w:space="0" w:color="auto"/>
              <w:right w:val="single" w:sz="4" w:space="0" w:color="auto"/>
            </w:tcBorders>
            <w:vAlign w:val="center"/>
            <w:hideMark/>
          </w:tcPr>
          <w:p w:rsidR="00C1668E" w:rsidRPr="00C1668E" w:rsidRDefault="00C1668E" w:rsidP="00C1668E">
            <w:pPr>
              <w:spacing w:before="0" w:after="0" w:line="240" w:lineRule="auto"/>
              <w:rPr>
                <w:rFonts w:ascii="Calibri" w:eastAsia="Times New Roman" w:hAnsi="Calibri" w:cs="Calibri"/>
                <w:color w:val="000000"/>
              </w:rPr>
            </w:pPr>
          </w:p>
        </w:tc>
        <w:tc>
          <w:tcPr>
            <w:tcW w:w="1612" w:type="dxa"/>
            <w:vMerge/>
            <w:tcBorders>
              <w:top w:val="nil"/>
              <w:left w:val="single" w:sz="4" w:space="0" w:color="auto"/>
              <w:bottom w:val="single" w:sz="4" w:space="0" w:color="000000"/>
              <w:right w:val="single" w:sz="4" w:space="0" w:color="000000"/>
            </w:tcBorders>
            <w:vAlign w:val="center"/>
            <w:hideMark/>
          </w:tcPr>
          <w:p w:rsidR="00C1668E" w:rsidRPr="00C1668E" w:rsidRDefault="00C1668E" w:rsidP="00C1668E">
            <w:pPr>
              <w:spacing w:before="0" w:after="0" w:line="240" w:lineRule="auto"/>
              <w:rPr>
                <w:rFonts w:ascii="Calibri" w:eastAsia="Times New Roman" w:hAnsi="Calibri" w:cs="Calibri"/>
                <w:color w:val="000000"/>
              </w:rPr>
            </w:pPr>
          </w:p>
        </w:tc>
        <w:tc>
          <w:tcPr>
            <w:tcW w:w="1217" w:type="dxa"/>
            <w:tcBorders>
              <w:top w:val="nil"/>
              <w:left w:val="double" w:sz="6" w:space="0" w:color="auto"/>
              <w:bottom w:val="double" w:sz="6" w:space="0" w:color="auto"/>
              <w:right w:val="single" w:sz="4" w:space="0" w:color="auto"/>
            </w:tcBorders>
            <w:shd w:val="clear" w:color="auto" w:fill="auto"/>
            <w:noWrap/>
            <w:vAlign w:val="bottom"/>
            <w:hideMark/>
          </w:tcPr>
          <w:p w:rsidR="00C1668E" w:rsidRPr="00C1668E" w:rsidRDefault="00C1668E" w:rsidP="00C1668E">
            <w:pPr>
              <w:spacing w:before="0" w:after="0" w:line="240" w:lineRule="auto"/>
              <w:rPr>
                <w:rFonts w:ascii="Calibri" w:eastAsia="Times New Roman" w:hAnsi="Calibri" w:cs="Calibri"/>
                <w:color w:val="000000"/>
              </w:rPr>
            </w:pPr>
            <w:r w:rsidRPr="00C1668E">
              <w:rPr>
                <w:rFonts w:ascii="Calibri" w:eastAsia="Times New Roman" w:hAnsi="Calibri" w:cs="Calibri"/>
                <w:color w:val="000000"/>
                <w:sz w:val="22"/>
              </w:rPr>
              <w:t>FC1-11</w:t>
            </w:r>
          </w:p>
        </w:tc>
        <w:tc>
          <w:tcPr>
            <w:tcW w:w="2441" w:type="dxa"/>
            <w:tcBorders>
              <w:top w:val="nil"/>
              <w:left w:val="nil"/>
              <w:bottom w:val="double" w:sz="6" w:space="0" w:color="auto"/>
              <w:right w:val="double" w:sz="6" w:space="0" w:color="auto"/>
            </w:tcBorders>
            <w:shd w:val="clear" w:color="auto" w:fill="auto"/>
            <w:noWrap/>
            <w:vAlign w:val="bottom"/>
            <w:hideMark/>
          </w:tcPr>
          <w:p w:rsidR="00C1668E" w:rsidRPr="00C1668E" w:rsidRDefault="00C1668E" w:rsidP="00C1668E">
            <w:pPr>
              <w:spacing w:before="0" w:after="0" w:line="240" w:lineRule="auto"/>
              <w:jc w:val="right"/>
              <w:rPr>
                <w:rFonts w:ascii="Calibri" w:eastAsia="Times New Roman" w:hAnsi="Calibri" w:cs="Calibri"/>
                <w:color w:val="000000"/>
              </w:rPr>
            </w:pPr>
            <w:r w:rsidRPr="00C1668E">
              <w:rPr>
                <w:rFonts w:ascii="Calibri" w:eastAsia="Times New Roman" w:hAnsi="Calibri" w:cs="Calibri"/>
                <w:color w:val="000000"/>
                <w:sz w:val="22"/>
              </w:rPr>
              <w:t>3.22</w:t>
            </w:r>
          </w:p>
        </w:tc>
      </w:tr>
      <w:tr w:rsidR="00C1668E" w:rsidRPr="00C1668E" w:rsidTr="00C1668E">
        <w:trPr>
          <w:trHeight w:val="315"/>
        </w:trPr>
        <w:tc>
          <w:tcPr>
            <w:tcW w:w="2370" w:type="dxa"/>
            <w:vMerge/>
            <w:tcBorders>
              <w:top w:val="nil"/>
              <w:left w:val="double" w:sz="6" w:space="0" w:color="auto"/>
              <w:bottom w:val="single" w:sz="4" w:space="0" w:color="auto"/>
              <w:right w:val="single" w:sz="4" w:space="0" w:color="auto"/>
            </w:tcBorders>
            <w:vAlign w:val="center"/>
            <w:hideMark/>
          </w:tcPr>
          <w:p w:rsidR="00C1668E" w:rsidRPr="00C1668E" w:rsidRDefault="00C1668E" w:rsidP="00C1668E">
            <w:pPr>
              <w:spacing w:before="0" w:after="0" w:line="240" w:lineRule="auto"/>
              <w:rPr>
                <w:rFonts w:ascii="Calibri" w:eastAsia="Times New Roman" w:hAnsi="Calibri" w:cs="Calibri"/>
                <w:color w:val="000000"/>
              </w:rPr>
            </w:pPr>
          </w:p>
        </w:tc>
        <w:tc>
          <w:tcPr>
            <w:tcW w:w="1612" w:type="dxa"/>
            <w:vMerge/>
            <w:tcBorders>
              <w:top w:val="nil"/>
              <w:left w:val="single" w:sz="4" w:space="0" w:color="auto"/>
              <w:bottom w:val="single" w:sz="4" w:space="0" w:color="000000"/>
              <w:right w:val="single" w:sz="4" w:space="0" w:color="000000"/>
            </w:tcBorders>
            <w:vAlign w:val="center"/>
            <w:hideMark/>
          </w:tcPr>
          <w:p w:rsidR="00C1668E" w:rsidRPr="00C1668E" w:rsidRDefault="00C1668E" w:rsidP="00C1668E">
            <w:pPr>
              <w:spacing w:before="0" w:after="0" w:line="240" w:lineRule="auto"/>
              <w:rPr>
                <w:rFonts w:ascii="Calibri" w:eastAsia="Times New Roman" w:hAnsi="Calibri" w:cs="Calibri"/>
                <w:color w:val="000000"/>
              </w:rPr>
            </w:pPr>
          </w:p>
        </w:tc>
        <w:tc>
          <w:tcPr>
            <w:tcW w:w="1217" w:type="dxa"/>
            <w:tcBorders>
              <w:top w:val="nil"/>
              <w:left w:val="nil"/>
              <w:bottom w:val="single" w:sz="4" w:space="0" w:color="auto"/>
              <w:right w:val="single" w:sz="4" w:space="0" w:color="auto"/>
            </w:tcBorders>
            <w:shd w:val="clear" w:color="auto" w:fill="auto"/>
            <w:noWrap/>
            <w:vAlign w:val="bottom"/>
            <w:hideMark/>
          </w:tcPr>
          <w:p w:rsidR="00C1668E" w:rsidRPr="00C1668E" w:rsidRDefault="00C1668E" w:rsidP="00C1668E">
            <w:pPr>
              <w:spacing w:before="0" w:after="0" w:line="240" w:lineRule="auto"/>
              <w:rPr>
                <w:rFonts w:ascii="Calibri" w:eastAsia="Times New Roman" w:hAnsi="Calibri" w:cs="Calibri"/>
                <w:color w:val="000000"/>
              </w:rPr>
            </w:pPr>
            <w:r w:rsidRPr="00C1668E">
              <w:rPr>
                <w:rFonts w:ascii="Calibri" w:eastAsia="Times New Roman" w:hAnsi="Calibri" w:cs="Calibri"/>
                <w:color w:val="000000"/>
                <w:sz w:val="22"/>
              </w:rPr>
              <w:t> </w:t>
            </w:r>
            <w:r>
              <w:rPr>
                <w:rFonts w:ascii="Calibri" w:eastAsia="Times New Roman" w:hAnsi="Calibri" w:cs="Calibri"/>
                <w:color w:val="000000"/>
                <w:sz w:val="22"/>
              </w:rPr>
              <w:t>Total</w:t>
            </w:r>
          </w:p>
        </w:tc>
        <w:tc>
          <w:tcPr>
            <w:tcW w:w="2441" w:type="dxa"/>
            <w:tcBorders>
              <w:top w:val="nil"/>
              <w:left w:val="nil"/>
              <w:bottom w:val="single" w:sz="4" w:space="0" w:color="auto"/>
              <w:right w:val="double" w:sz="6" w:space="0" w:color="auto"/>
            </w:tcBorders>
            <w:shd w:val="clear" w:color="auto" w:fill="auto"/>
            <w:noWrap/>
            <w:vAlign w:val="bottom"/>
            <w:hideMark/>
          </w:tcPr>
          <w:p w:rsidR="00C1668E" w:rsidRPr="00C1668E" w:rsidRDefault="00C1668E" w:rsidP="00C1668E">
            <w:pPr>
              <w:spacing w:before="0" w:after="0" w:line="240" w:lineRule="auto"/>
              <w:jc w:val="right"/>
              <w:rPr>
                <w:rFonts w:ascii="Calibri" w:eastAsia="Times New Roman" w:hAnsi="Calibri" w:cs="Calibri"/>
                <w:color w:val="000000"/>
              </w:rPr>
            </w:pPr>
            <w:r w:rsidRPr="00C1668E">
              <w:rPr>
                <w:rFonts w:ascii="Calibri" w:eastAsia="Times New Roman" w:hAnsi="Calibri" w:cs="Calibri"/>
                <w:color w:val="000000"/>
                <w:sz w:val="22"/>
              </w:rPr>
              <w:t>32.18</w:t>
            </w:r>
          </w:p>
        </w:tc>
      </w:tr>
      <w:tr w:rsidR="00C1668E" w:rsidRPr="00C1668E" w:rsidTr="00C1668E">
        <w:trPr>
          <w:trHeight w:val="300"/>
        </w:trPr>
        <w:tc>
          <w:tcPr>
            <w:tcW w:w="2370" w:type="dxa"/>
            <w:vMerge/>
            <w:tcBorders>
              <w:top w:val="nil"/>
              <w:left w:val="double" w:sz="6" w:space="0" w:color="auto"/>
              <w:bottom w:val="single" w:sz="4" w:space="0" w:color="auto"/>
              <w:right w:val="single" w:sz="4" w:space="0" w:color="auto"/>
            </w:tcBorders>
            <w:vAlign w:val="center"/>
            <w:hideMark/>
          </w:tcPr>
          <w:p w:rsidR="00C1668E" w:rsidRPr="00C1668E" w:rsidRDefault="00C1668E" w:rsidP="00C1668E">
            <w:pPr>
              <w:spacing w:before="0" w:after="0" w:line="240" w:lineRule="auto"/>
              <w:rPr>
                <w:rFonts w:ascii="Calibri" w:eastAsia="Times New Roman" w:hAnsi="Calibri" w:cs="Calibri"/>
                <w:color w:val="000000"/>
              </w:rPr>
            </w:pPr>
          </w:p>
        </w:tc>
        <w:tc>
          <w:tcPr>
            <w:tcW w:w="1612" w:type="dxa"/>
            <w:tcBorders>
              <w:top w:val="nil"/>
              <w:left w:val="nil"/>
              <w:bottom w:val="single" w:sz="4" w:space="0" w:color="auto"/>
              <w:right w:val="single" w:sz="4" w:space="0" w:color="auto"/>
            </w:tcBorders>
            <w:shd w:val="clear" w:color="auto" w:fill="auto"/>
            <w:noWrap/>
            <w:vAlign w:val="bottom"/>
            <w:hideMark/>
          </w:tcPr>
          <w:p w:rsidR="00C1668E" w:rsidRPr="00C1668E" w:rsidRDefault="00C1668E" w:rsidP="00C1668E">
            <w:pPr>
              <w:spacing w:before="0" w:after="0" w:line="240" w:lineRule="auto"/>
              <w:rPr>
                <w:rFonts w:ascii="Calibri" w:eastAsia="Times New Roman" w:hAnsi="Calibri" w:cs="Calibri"/>
                <w:color w:val="000000"/>
              </w:rPr>
            </w:pPr>
            <w:r w:rsidRPr="00C1668E">
              <w:rPr>
                <w:rFonts w:ascii="Calibri" w:eastAsia="Times New Roman" w:hAnsi="Calibri" w:cs="Calibri"/>
                <w:color w:val="000000"/>
                <w:sz w:val="22"/>
              </w:rPr>
              <w:t>FC-0</w:t>
            </w:r>
          </w:p>
        </w:tc>
        <w:tc>
          <w:tcPr>
            <w:tcW w:w="1217" w:type="dxa"/>
            <w:tcBorders>
              <w:top w:val="nil"/>
              <w:left w:val="nil"/>
              <w:bottom w:val="single" w:sz="4" w:space="0" w:color="auto"/>
              <w:right w:val="single" w:sz="4" w:space="0" w:color="auto"/>
            </w:tcBorders>
            <w:shd w:val="clear" w:color="auto" w:fill="auto"/>
            <w:noWrap/>
            <w:vAlign w:val="bottom"/>
            <w:hideMark/>
          </w:tcPr>
          <w:p w:rsidR="00C1668E" w:rsidRPr="00C1668E" w:rsidRDefault="00C1668E" w:rsidP="00C1668E">
            <w:pPr>
              <w:spacing w:before="0" w:after="0" w:line="240" w:lineRule="auto"/>
              <w:rPr>
                <w:rFonts w:ascii="Calibri" w:eastAsia="Times New Roman" w:hAnsi="Calibri" w:cs="Calibri"/>
                <w:color w:val="000000"/>
              </w:rPr>
            </w:pPr>
            <w:r w:rsidRPr="00C1668E">
              <w:rPr>
                <w:rFonts w:ascii="Calibri" w:eastAsia="Times New Roman" w:hAnsi="Calibri" w:cs="Calibri"/>
                <w:color w:val="000000"/>
                <w:sz w:val="22"/>
              </w:rPr>
              <w:t> </w:t>
            </w:r>
          </w:p>
        </w:tc>
        <w:tc>
          <w:tcPr>
            <w:tcW w:w="2441" w:type="dxa"/>
            <w:tcBorders>
              <w:top w:val="nil"/>
              <w:left w:val="nil"/>
              <w:bottom w:val="single" w:sz="4" w:space="0" w:color="auto"/>
              <w:right w:val="double" w:sz="6" w:space="0" w:color="auto"/>
            </w:tcBorders>
            <w:shd w:val="clear" w:color="000000" w:fill="FFC000"/>
            <w:noWrap/>
            <w:vAlign w:val="bottom"/>
            <w:hideMark/>
          </w:tcPr>
          <w:p w:rsidR="00C1668E" w:rsidRPr="00C1668E" w:rsidRDefault="00C1668E" w:rsidP="00C1668E">
            <w:pPr>
              <w:spacing w:before="0" w:after="0" w:line="240" w:lineRule="auto"/>
              <w:jc w:val="right"/>
              <w:rPr>
                <w:rFonts w:ascii="Calibri" w:eastAsia="Times New Roman" w:hAnsi="Calibri" w:cs="Calibri"/>
                <w:color w:val="000000"/>
              </w:rPr>
            </w:pPr>
            <w:r w:rsidRPr="00C1668E">
              <w:rPr>
                <w:rFonts w:ascii="Calibri" w:eastAsia="Times New Roman" w:hAnsi="Calibri" w:cs="Calibri"/>
                <w:color w:val="000000"/>
                <w:sz w:val="22"/>
              </w:rPr>
              <w:t>0.26</w:t>
            </w:r>
          </w:p>
        </w:tc>
      </w:tr>
      <w:tr w:rsidR="00C1668E" w:rsidRPr="00C1668E" w:rsidTr="00C1668E">
        <w:trPr>
          <w:trHeight w:val="300"/>
        </w:trPr>
        <w:tc>
          <w:tcPr>
            <w:tcW w:w="2370" w:type="dxa"/>
            <w:vMerge/>
            <w:tcBorders>
              <w:top w:val="nil"/>
              <w:left w:val="double" w:sz="6" w:space="0" w:color="auto"/>
              <w:bottom w:val="single" w:sz="4" w:space="0" w:color="auto"/>
              <w:right w:val="single" w:sz="4" w:space="0" w:color="auto"/>
            </w:tcBorders>
            <w:vAlign w:val="center"/>
            <w:hideMark/>
          </w:tcPr>
          <w:p w:rsidR="00C1668E" w:rsidRPr="00C1668E" w:rsidRDefault="00C1668E" w:rsidP="00C1668E">
            <w:pPr>
              <w:spacing w:before="0" w:after="0" w:line="240" w:lineRule="auto"/>
              <w:rPr>
                <w:rFonts w:ascii="Calibri" w:eastAsia="Times New Roman" w:hAnsi="Calibri" w:cs="Calibri"/>
                <w:color w:val="000000"/>
              </w:rPr>
            </w:pPr>
          </w:p>
        </w:tc>
        <w:tc>
          <w:tcPr>
            <w:tcW w:w="1612" w:type="dxa"/>
            <w:tcBorders>
              <w:top w:val="nil"/>
              <w:left w:val="nil"/>
              <w:bottom w:val="single" w:sz="4" w:space="0" w:color="auto"/>
              <w:right w:val="single" w:sz="4" w:space="0" w:color="auto"/>
            </w:tcBorders>
            <w:shd w:val="clear" w:color="auto" w:fill="auto"/>
            <w:noWrap/>
            <w:vAlign w:val="bottom"/>
            <w:hideMark/>
          </w:tcPr>
          <w:p w:rsidR="00C1668E" w:rsidRPr="00C1668E" w:rsidRDefault="00C1668E" w:rsidP="00C1668E">
            <w:pPr>
              <w:spacing w:before="0" w:after="0" w:line="240" w:lineRule="auto"/>
              <w:rPr>
                <w:rFonts w:ascii="Calibri" w:eastAsia="Times New Roman" w:hAnsi="Calibri" w:cs="Calibri"/>
                <w:color w:val="000000"/>
              </w:rPr>
            </w:pPr>
            <w:r w:rsidRPr="00C1668E">
              <w:rPr>
                <w:rFonts w:ascii="Calibri" w:eastAsia="Times New Roman" w:hAnsi="Calibri" w:cs="Calibri"/>
                <w:color w:val="000000"/>
                <w:sz w:val="22"/>
              </w:rPr>
              <w:t>FC-1</w:t>
            </w:r>
          </w:p>
        </w:tc>
        <w:tc>
          <w:tcPr>
            <w:tcW w:w="1217" w:type="dxa"/>
            <w:tcBorders>
              <w:top w:val="nil"/>
              <w:left w:val="nil"/>
              <w:bottom w:val="single" w:sz="4" w:space="0" w:color="auto"/>
              <w:right w:val="single" w:sz="4" w:space="0" w:color="auto"/>
            </w:tcBorders>
            <w:shd w:val="clear" w:color="auto" w:fill="auto"/>
            <w:noWrap/>
            <w:vAlign w:val="bottom"/>
            <w:hideMark/>
          </w:tcPr>
          <w:p w:rsidR="00C1668E" w:rsidRPr="00C1668E" w:rsidRDefault="00C1668E" w:rsidP="00C1668E">
            <w:pPr>
              <w:spacing w:before="0" w:after="0" w:line="240" w:lineRule="auto"/>
              <w:rPr>
                <w:rFonts w:ascii="Calibri" w:eastAsia="Times New Roman" w:hAnsi="Calibri" w:cs="Calibri"/>
                <w:color w:val="000000"/>
              </w:rPr>
            </w:pPr>
            <w:r w:rsidRPr="00C1668E">
              <w:rPr>
                <w:rFonts w:ascii="Calibri" w:eastAsia="Times New Roman" w:hAnsi="Calibri" w:cs="Calibri"/>
                <w:color w:val="000000"/>
                <w:sz w:val="22"/>
              </w:rPr>
              <w:t> </w:t>
            </w:r>
          </w:p>
        </w:tc>
        <w:tc>
          <w:tcPr>
            <w:tcW w:w="2441" w:type="dxa"/>
            <w:tcBorders>
              <w:top w:val="nil"/>
              <w:left w:val="nil"/>
              <w:bottom w:val="single" w:sz="4" w:space="0" w:color="auto"/>
              <w:right w:val="double" w:sz="6" w:space="0" w:color="auto"/>
            </w:tcBorders>
            <w:shd w:val="clear" w:color="000000" w:fill="FFC000"/>
            <w:noWrap/>
            <w:vAlign w:val="bottom"/>
            <w:hideMark/>
          </w:tcPr>
          <w:p w:rsidR="00C1668E" w:rsidRPr="00C1668E" w:rsidRDefault="00C1668E" w:rsidP="00C1668E">
            <w:pPr>
              <w:spacing w:before="0" w:after="0" w:line="240" w:lineRule="auto"/>
              <w:jc w:val="right"/>
              <w:rPr>
                <w:rFonts w:ascii="Calibri" w:eastAsia="Times New Roman" w:hAnsi="Calibri" w:cs="Calibri"/>
                <w:color w:val="000000"/>
              </w:rPr>
            </w:pPr>
            <w:r w:rsidRPr="00C1668E">
              <w:rPr>
                <w:rFonts w:ascii="Calibri" w:eastAsia="Times New Roman" w:hAnsi="Calibri" w:cs="Calibri"/>
                <w:color w:val="000000"/>
                <w:sz w:val="22"/>
              </w:rPr>
              <w:t>4.82</w:t>
            </w:r>
          </w:p>
        </w:tc>
      </w:tr>
      <w:tr w:rsidR="00C1668E" w:rsidRPr="00C1668E" w:rsidTr="00C1668E">
        <w:trPr>
          <w:trHeight w:val="300"/>
        </w:trPr>
        <w:tc>
          <w:tcPr>
            <w:tcW w:w="2370" w:type="dxa"/>
            <w:vMerge/>
            <w:tcBorders>
              <w:top w:val="nil"/>
              <w:left w:val="double" w:sz="6" w:space="0" w:color="auto"/>
              <w:bottom w:val="single" w:sz="4" w:space="0" w:color="auto"/>
              <w:right w:val="single" w:sz="4" w:space="0" w:color="auto"/>
            </w:tcBorders>
            <w:vAlign w:val="center"/>
            <w:hideMark/>
          </w:tcPr>
          <w:p w:rsidR="00C1668E" w:rsidRPr="00C1668E" w:rsidRDefault="00C1668E" w:rsidP="00C1668E">
            <w:pPr>
              <w:spacing w:before="0" w:after="0" w:line="240" w:lineRule="auto"/>
              <w:rPr>
                <w:rFonts w:ascii="Calibri" w:eastAsia="Times New Roman" w:hAnsi="Calibri" w:cs="Calibri"/>
                <w:color w:val="000000"/>
              </w:rPr>
            </w:pPr>
          </w:p>
        </w:tc>
        <w:tc>
          <w:tcPr>
            <w:tcW w:w="1612" w:type="dxa"/>
            <w:tcBorders>
              <w:top w:val="nil"/>
              <w:left w:val="nil"/>
              <w:bottom w:val="single" w:sz="4" w:space="0" w:color="auto"/>
              <w:right w:val="single" w:sz="4" w:space="0" w:color="auto"/>
            </w:tcBorders>
            <w:shd w:val="clear" w:color="auto" w:fill="auto"/>
            <w:noWrap/>
            <w:vAlign w:val="bottom"/>
            <w:hideMark/>
          </w:tcPr>
          <w:p w:rsidR="00C1668E" w:rsidRPr="00C1668E" w:rsidRDefault="00C1668E" w:rsidP="00C1668E">
            <w:pPr>
              <w:spacing w:before="0" w:after="0" w:line="240" w:lineRule="auto"/>
              <w:rPr>
                <w:rFonts w:ascii="Calibri" w:eastAsia="Times New Roman" w:hAnsi="Calibri" w:cs="Calibri"/>
                <w:color w:val="000000"/>
              </w:rPr>
            </w:pPr>
            <w:r w:rsidRPr="00C1668E">
              <w:rPr>
                <w:rFonts w:ascii="Calibri" w:eastAsia="Times New Roman" w:hAnsi="Calibri" w:cs="Calibri"/>
                <w:color w:val="000000"/>
                <w:sz w:val="22"/>
              </w:rPr>
              <w:t>FC-2</w:t>
            </w:r>
          </w:p>
        </w:tc>
        <w:tc>
          <w:tcPr>
            <w:tcW w:w="1217" w:type="dxa"/>
            <w:tcBorders>
              <w:top w:val="nil"/>
              <w:left w:val="nil"/>
              <w:bottom w:val="single" w:sz="4" w:space="0" w:color="auto"/>
              <w:right w:val="single" w:sz="4" w:space="0" w:color="auto"/>
            </w:tcBorders>
            <w:shd w:val="clear" w:color="auto" w:fill="auto"/>
            <w:noWrap/>
            <w:vAlign w:val="bottom"/>
            <w:hideMark/>
          </w:tcPr>
          <w:p w:rsidR="00C1668E" w:rsidRPr="00C1668E" w:rsidRDefault="00C1668E" w:rsidP="00C1668E">
            <w:pPr>
              <w:spacing w:before="0" w:after="0" w:line="240" w:lineRule="auto"/>
              <w:rPr>
                <w:rFonts w:ascii="Calibri" w:eastAsia="Times New Roman" w:hAnsi="Calibri" w:cs="Calibri"/>
                <w:color w:val="000000"/>
              </w:rPr>
            </w:pPr>
            <w:r w:rsidRPr="00C1668E">
              <w:rPr>
                <w:rFonts w:ascii="Calibri" w:eastAsia="Times New Roman" w:hAnsi="Calibri" w:cs="Calibri"/>
                <w:color w:val="000000"/>
                <w:sz w:val="22"/>
              </w:rPr>
              <w:t> </w:t>
            </w:r>
          </w:p>
        </w:tc>
        <w:tc>
          <w:tcPr>
            <w:tcW w:w="2441" w:type="dxa"/>
            <w:tcBorders>
              <w:top w:val="nil"/>
              <w:left w:val="nil"/>
              <w:bottom w:val="single" w:sz="4" w:space="0" w:color="auto"/>
              <w:right w:val="double" w:sz="6" w:space="0" w:color="auto"/>
            </w:tcBorders>
            <w:shd w:val="clear" w:color="000000" w:fill="FFC000"/>
            <w:noWrap/>
            <w:vAlign w:val="bottom"/>
            <w:hideMark/>
          </w:tcPr>
          <w:p w:rsidR="00C1668E" w:rsidRPr="00C1668E" w:rsidRDefault="00C1668E" w:rsidP="00C1668E">
            <w:pPr>
              <w:spacing w:before="0" w:after="0" w:line="240" w:lineRule="auto"/>
              <w:jc w:val="right"/>
              <w:rPr>
                <w:rFonts w:ascii="Calibri" w:eastAsia="Times New Roman" w:hAnsi="Calibri" w:cs="Calibri"/>
                <w:color w:val="000000"/>
              </w:rPr>
            </w:pPr>
            <w:r w:rsidRPr="00C1668E">
              <w:rPr>
                <w:rFonts w:ascii="Calibri" w:eastAsia="Times New Roman" w:hAnsi="Calibri" w:cs="Calibri"/>
                <w:color w:val="000000"/>
                <w:sz w:val="22"/>
              </w:rPr>
              <w:t>4.79</w:t>
            </w:r>
          </w:p>
        </w:tc>
      </w:tr>
      <w:tr w:rsidR="00C1668E" w:rsidRPr="00C1668E" w:rsidTr="00C1668E">
        <w:trPr>
          <w:trHeight w:val="300"/>
        </w:trPr>
        <w:tc>
          <w:tcPr>
            <w:tcW w:w="2370" w:type="dxa"/>
            <w:vMerge/>
            <w:tcBorders>
              <w:top w:val="nil"/>
              <w:left w:val="double" w:sz="6" w:space="0" w:color="auto"/>
              <w:bottom w:val="single" w:sz="4" w:space="0" w:color="auto"/>
              <w:right w:val="single" w:sz="4" w:space="0" w:color="auto"/>
            </w:tcBorders>
            <w:vAlign w:val="center"/>
            <w:hideMark/>
          </w:tcPr>
          <w:p w:rsidR="00C1668E" w:rsidRPr="00C1668E" w:rsidRDefault="00C1668E" w:rsidP="00C1668E">
            <w:pPr>
              <w:spacing w:before="0" w:after="0" w:line="240" w:lineRule="auto"/>
              <w:rPr>
                <w:rFonts w:ascii="Calibri" w:eastAsia="Times New Roman" w:hAnsi="Calibri" w:cs="Calibri"/>
                <w:color w:val="000000"/>
              </w:rPr>
            </w:pPr>
          </w:p>
        </w:tc>
        <w:tc>
          <w:tcPr>
            <w:tcW w:w="1612" w:type="dxa"/>
            <w:tcBorders>
              <w:top w:val="nil"/>
              <w:left w:val="nil"/>
              <w:bottom w:val="single" w:sz="4" w:space="0" w:color="auto"/>
              <w:right w:val="single" w:sz="4" w:space="0" w:color="auto"/>
            </w:tcBorders>
            <w:shd w:val="clear" w:color="auto" w:fill="auto"/>
            <w:noWrap/>
            <w:vAlign w:val="bottom"/>
            <w:hideMark/>
          </w:tcPr>
          <w:p w:rsidR="00C1668E" w:rsidRPr="00C1668E" w:rsidRDefault="00C1668E" w:rsidP="00C1668E">
            <w:pPr>
              <w:spacing w:before="0" w:after="0" w:line="240" w:lineRule="auto"/>
              <w:rPr>
                <w:rFonts w:ascii="Calibri" w:eastAsia="Times New Roman" w:hAnsi="Calibri" w:cs="Calibri"/>
                <w:color w:val="000000"/>
              </w:rPr>
            </w:pPr>
            <w:r w:rsidRPr="00C1668E">
              <w:rPr>
                <w:rFonts w:ascii="Calibri" w:eastAsia="Times New Roman" w:hAnsi="Calibri" w:cs="Calibri"/>
                <w:color w:val="000000"/>
                <w:sz w:val="22"/>
              </w:rPr>
              <w:t>FC-3</w:t>
            </w:r>
          </w:p>
        </w:tc>
        <w:tc>
          <w:tcPr>
            <w:tcW w:w="1217" w:type="dxa"/>
            <w:tcBorders>
              <w:top w:val="nil"/>
              <w:left w:val="nil"/>
              <w:bottom w:val="single" w:sz="4" w:space="0" w:color="auto"/>
              <w:right w:val="single" w:sz="4" w:space="0" w:color="auto"/>
            </w:tcBorders>
            <w:shd w:val="clear" w:color="auto" w:fill="auto"/>
            <w:noWrap/>
            <w:vAlign w:val="bottom"/>
            <w:hideMark/>
          </w:tcPr>
          <w:p w:rsidR="00C1668E" w:rsidRPr="00C1668E" w:rsidRDefault="00C1668E" w:rsidP="00C1668E">
            <w:pPr>
              <w:spacing w:before="0" w:after="0" w:line="240" w:lineRule="auto"/>
              <w:rPr>
                <w:rFonts w:ascii="Calibri" w:eastAsia="Times New Roman" w:hAnsi="Calibri" w:cs="Calibri"/>
                <w:color w:val="000000"/>
              </w:rPr>
            </w:pPr>
            <w:r w:rsidRPr="00C1668E">
              <w:rPr>
                <w:rFonts w:ascii="Calibri" w:eastAsia="Times New Roman" w:hAnsi="Calibri" w:cs="Calibri"/>
                <w:color w:val="000000"/>
                <w:sz w:val="22"/>
              </w:rPr>
              <w:t> </w:t>
            </w:r>
          </w:p>
        </w:tc>
        <w:tc>
          <w:tcPr>
            <w:tcW w:w="2441" w:type="dxa"/>
            <w:tcBorders>
              <w:top w:val="nil"/>
              <w:left w:val="nil"/>
              <w:bottom w:val="single" w:sz="4" w:space="0" w:color="auto"/>
              <w:right w:val="double" w:sz="6" w:space="0" w:color="auto"/>
            </w:tcBorders>
            <w:shd w:val="clear" w:color="000000" w:fill="FFC000"/>
            <w:noWrap/>
            <w:vAlign w:val="bottom"/>
            <w:hideMark/>
          </w:tcPr>
          <w:p w:rsidR="00C1668E" w:rsidRPr="00C1668E" w:rsidRDefault="00C1668E" w:rsidP="00C1668E">
            <w:pPr>
              <w:spacing w:before="0" w:after="0" w:line="240" w:lineRule="auto"/>
              <w:jc w:val="right"/>
              <w:rPr>
                <w:rFonts w:ascii="Calibri" w:eastAsia="Times New Roman" w:hAnsi="Calibri" w:cs="Calibri"/>
                <w:color w:val="000000"/>
              </w:rPr>
            </w:pPr>
            <w:r w:rsidRPr="00C1668E">
              <w:rPr>
                <w:rFonts w:ascii="Calibri" w:eastAsia="Times New Roman" w:hAnsi="Calibri" w:cs="Calibri"/>
                <w:color w:val="000000"/>
                <w:sz w:val="22"/>
              </w:rPr>
              <w:t>1.4</w:t>
            </w:r>
          </w:p>
        </w:tc>
      </w:tr>
      <w:tr w:rsidR="00C1668E" w:rsidRPr="00C1668E" w:rsidTr="00C1668E">
        <w:trPr>
          <w:trHeight w:val="300"/>
        </w:trPr>
        <w:tc>
          <w:tcPr>
            <w:tcW w:w="2370" w:type="dxa"/>
            <w:vMerge/>
            <w:tcBorders>
              <w:top w:val="nil"/>
              <w:left w:val="double" w:sz="6" w:space="0" w:color="auto"/>
              <w:bottom w:val="single" w:sz="4" w:space="0" w:color="auto"/>
              <w:right w:val="single" w:sz="4" w:space="0" w:color="auto"/>
            </w:tcBorders>
            <w:vAlign w:val="center"/>
            <w:hideMark/>
          </w:tcPr>
          <w:p w:rsidR="00C1668E" w:rsidRPr="00C1668E" w:rsidRDefault="00C1668E" w:rsidP="00C1668E">
            <w:pPr>
              <w:spacing w:before="0" w:after="0" w:line="240" w:lineRule="auto"/>
              <w:rPr>
                <w:rFonts w:ascii="Calibri" w:eastAsia="Times New Roman" w:hAnsi="Calibri" w:cs="Calibri"/>
                <w:color w:val="000000"/>
              </w:rPr>
            </w:pPr>
          </w:p>
        </w:tc>
        <w:tc>
          <w:tcPr>
            <w:tcW w:w="1612" w:type="dxa"/>
            <w:tcBorders>
              <w:top w:val="nil"/>
              <w:left w:val="nil"/>
              <w:bottom w:val="single" w:sz="4" w:space="0" w:color="auto"/>
              <w:right w:val="single" w:sz="4" w:space="0" w:color="auto"/>
            </w:tcBorders>
            <w:shd w:val="clear" w:color="auto" w:fill="auto"/>
            <w:noWrap/>
            <w:vAlign w:val="bottom"/>
            <w:hideMark/>
          </w:tcPr>
          <w:p w:rsidR="00C1668E" w:rsidRPr="00C1668E" w:rsidRDefault="00C1668E" w:rsidP="00C1668E">
            <w:pPr>
              <w:spacing w:before="0" w:after="0" w:line="240" w:lineRule="auto"/>
              <w:rPr>
                <w:rFonts w:ascii="Calibri" w:eastAsia="Times New Roman" w:hAnsi="Calibri" w:cs="Calibri"/>
                <w:color w:val="000000"/>
              </w:rPr>
            </w:pPr>
            <w:r w:rsidRPr="00C1668E">
              <w:rPr>
                <w:rFonts w:ascii="Calibri" w:eastAsia="Times New Roman" w:hAnsi="Calibri" w:cs="Calibri"/>
                <w:color w:val="000000"/>
                <w:sz w:val="22"/>
              </w:rPr>
              <w:t>FC-4</w:t>
            </w:r>
          </w:p>
        </w:tc>
        <w:tc>
          <w:tcPr>
            <w:tcW w:w="1217" w:type="dxa"/>
            <w:tcBorders>
              <w:top w:val="nil"/>
              <w:left w:val="nil"/>
              <w:bottom w:val="single" w:sz="4" w:space="0" w:color="auto"/>
              <w:right w:val="single" w:sz="4" w:space="0" w:color="auto"/>
            </w:tcBorders>
            <w:shd w:val="clear" w:color="auto" w:fill="auto"/>
            <w:noWrap/>
            <w:vAlign w:val="bottom"/>
            <w:hideMark/>
          </w:tcPr>
          <w:p w:rsidR="00C1668E" w:rsidRPr="00C1668E" w:rsidRDefault="00C1668E" w:rsidP="00C1668E">
            <w:pPr>
              <w:spacing w:before="0" w:after="0" w:line="240" w:lineRule="auto"/>
              <w:rPr>
                <w:rFonts w:ascii="Calibri" w:eastAsia="Times New Roman" w:hAnsi="Calibri" w:cs="Calibri"/>
                <w:color w:val="000000"/>
              </w:rPr>
            </w:pPr>
            <w:r w:rsidRPr="00C1668E">
              <w:rPr>
                <w:rFonts w:ascii="Calibri" w:eastAsia="Times New Roman" w:hAnsi="Calibri" w:cs="Calibri"/>
                <w:color w:val="000000"/>
                <w:sz w:val="22"/>
              </w:rPr>
              <w:t> </w:t>
            </w:r>
          </w:p>
        </w:tc>
        <w:tc>
          <w:tcPr>
            <w:tcW w:w="2441" w:type="dxa"/>
            <w:tcBorders>
              <w:top w:val="nil"/>
              <w:left w:val="nil"/>
              <w:bottom w:val="single" w:sz="4" w:space="0" w:color="auto"/>
              <w:right w:val="double" w:sz="6" w:space="0" w:color="auto"/>
            </w:tcBorders>
            <w:shd w:val="clear" w:color="000000" w:fill="FFC000"/>
            <w:noWrap/>
            <w:vAlign w:val="bottom"/>
            <w:hideMark/>
          </w:tcPr>
          <w:p w:rsidR="00C1668E" w:rsidRPr="00C1668E" w:rsidRDefault="00C1668E" w:rsidP="00C1668E">
            <w:pPr>
              <w:spacing w:before="0" w:after="0" w:line="240" w:lineRule="auto"/>
              <w:jc w:val="right"/>
              <w:rPr>
                <w:rFonts w:ascii="Calibri" w:eastAsia="Times New Roman" w:hAnsi="Calibri" w:cs="Calibri"/>
                <w:color w:val="000000"/>
              </w:rPr>
            </w:pPr>
            <w:r w:rsidRPr="00C1668E">
              <w:rPr>
                <w:rFonts w:ascii="Calibri" w:eastAsia="Times New Roman" w:hAnsi="Calibri" w:cs="Calibri"/>
                <w:color w:val="000000"/>
                <w:sz w:val="22"/>
              </w:rPr>
              <w:t>1.57</w:t>
            </w:r>
          </w:p>
        </w:tc>
      </w:tr>
      <w:tr w:rsidR="00C1668E" w:rsidRPr="00C1668E" w:rsidTr="00C1668E">
        <w:trPr>
          <w:trHeight w:val="300"/>
        </w:trPr>
        <w:tc>
          <w:tcPr>
            <w:tcW w:w="2370" w:type="dxa"/>
            <w:vMerge/>
            <w:tcBorders>
              <w:top w:val="nil"/>
              <w:left w:val="double" w:sz="6" w:space="0" w:color="auto"/>
              <w:bottom w:val="single" w:sz="4" w:space="0" w:color="auto"/>
              <w:right w:val="single" w:sz="4" w:space="0" w:color="auto"/>
            </w:tcBorders>
            <w:vAlign w:val="center"/>
            <w:hideMark/>
          </w:tcPr>
          <w:p w:rsidR="00C1668E" w:rsidRPr="00C1668E" w:rsidRDefault="00C1668E" w:rsidP="00C1668E">
            <w:pPr>
              <w:spacing w:before="0" w:after="0" w:line="240" w:lineRule="auto"/>
              <w:rPr>
                <w:rFonts w:ascii="Calibri" w:eastAsia="Times New Roman" w:hAnsi="Calibri" w:cs="Calibri"/>
                <w:color w:val="000000"/>
              </w:rPr>
            </w:pPr>
          </w:p>
        </w:tc>
        <w:tc>
          <w:tcPr>
            <w:tcW w:w="1612" w:type="dxa"/>
            <w:tcBorders>
              <w:top w:val="nil"/>
              <w:left w:val="nil"/>
              <w:bottom w:val="single" w:sz="4" w:space="0" w:color="auto"/>
              <w:right w:val="single" w:sz="4" w:space="0" w:color="auto"/>
            </w:tcBorders>
            <w:shd w:val="clear" w:color="auto" w:fill="auto"/>
            <w:noWrap/>
            <w:vAlign w:val="bottom"/>
            <w:hideMark/>
          </w:tcPr>
          <w:p w:rsidR="00C1668E" w:rsidRPr="00C1668E" w:rsidRDefault="00C1668E" w:rsidP="00C1668E">
            <w:pPr>
              <w:spacing w:before="0" w:after="0" w:line="240" w:lineRule="auto"/>
              <w:rPr>
                <w:rFonts w:ascii="Calibri" w:eastAsia="Times New Roman" w:hAnsi="Calibri" w:cs="Calibri"/>
                <w:color w:val="000000"/>
              </w:rPr>
            </w:pPr>
            <w:r w:rsidRPr="00C1668E">
              <w:rPr>
                <w:rFonts w:ascii="Calibri" w:eastAsia="Times New Roman" w:hAnsi="Calibri" w:cs="Calibri"/>
                <w:color w:val="000000"/>
                <w:sz w:val="22"/>
              </w:rPr>
              <w:t>FC-5</w:t>
            </w:r>
          </w:p>
        </w:tc>
        <w:tc>
          <w:tcPr>
            <w:tcW w:w="1217" w:type="dxa"/>
            <w:tcBorders>
              <w:top w:val="nil"/>
              <w:left w:val="nil"/>
              <w:bottom w:val="single" w:sz="4" w:space="0" w:color="auto"/>
              <w:right w:val="single" w:sz="4" w:space="0" w:color="auto"/>
            </w:tcBorders>
            <w:shd w:val="clear" w:color="auto" w:fill="auto"/>
            <w:noWrap/>
            <w:vAlign w:val="bottom"/>
            <w:hideMark/>
          </w:tcPr>
          <w:p w:rsidR="00C1668E" w:rsidRPr="00C1668E" w:rsidRDefault="00C1668E" w:rsidP="00C1668E">
            <w:pPr>
              <w:spacing w:before="0" w:after="0" w:line="240" w:lineRule="auto"/>
              <w:rPr>
                <w:rFonts w:ascii="Calibri" w:eastAsia="Times New Roman" w:hAnsi="Calibri" w:cs="Calibri"/>
                <w:color w:val="000000"/>
              </w:rPr>
            </w:pPr>
            <w:r w:rsidRPr="00C1668E">
              <w:rPr>
                <w:rFonts w:ascii="Calibri" w:eastAsia="Times New Roman" w:hAnsi="Calibri" w:cs="Calibri"/>
                <w:color w:val="000000"/>
                <w:sz w:val="22"/>
              </w:rPr>
              <w:t> </w:t>
            </w:r>
          </w:p>
        </w:tc>
        <w:tc>
          <w:tcPr>
            <w:tcW w:w="2441" w:type="dxa"/>
            <w:tcBorders>
              <w:top w:val="nil"/>
              <w:left w:val="nil"/>
              <w:bottom w:val="single" w:sz="4" w:space="0" w:color="auto"/>
              <w:right w:val="double" w:sz="6" w:space="0" w:color="auto"/>
            </w:tcBorders>
            <w:shd w:val="clear" w:color="auto" w:fill="auto"/>
            <w:noWrap/>
            <w:vAlign w:val="bottom"/>
            <w:hideMark/>
          </w:tcPr>
          <w:p w:rsidR="00C1668E" w:rsidRPr="00C1668E" w:rsidRDefault="00C1668E" w:rsidP="00C1668E">
            <w:pPr>
              <w:spacing w:before="0" w:after="0" w:line="240" w:lineRule="auto"/>
              <w:jc w:val="right"/>
              <w:rPr>
                <w:rFonts w:ascii="Calibri" w:eastAsia="Times New Roman" w:hAnsi="Calibri" w:cs="Calibri"/>
                <w:color w:val="000000"/>
              </w:rPr>
            </w:pPr>
            <w:r w:rsidRPr="00C1668E">
              <w:rPr>
                <w:rFonts w:ascii="Calibri" w:eastAsia="Times New Roman" w:hAnsi="Calibri" w:cs="Calibri"/>
                <w:color w:val="000000"/>
                <w:sz w:val="22"/>
              </w:rPr>
              <w:t>4.19</w:t>
            </w:r>
          </w:p>
        </w:tc>
      </w:tr>
      <w:tr w:rsidR="00C1668E" w:rsidRPr="00C1668E" w:rsidTr="00C1668E">
        <w:trPr>
          <w:trHeight w:val="300"/>
        </w:trPr>
        <w:tc>
          <w:tcPr>
            <w:tcW w:w="2370" w:type="dxa"/>
            <w:vMerge/>
            <w:tcBorders>
              <w:top w:val="nil"/>
              <w:left w:val="double" w:sz="6" w:space="0" w:color="auto"/>
              <w:bottom w:val="single" w:sz="4" w:space="0" w:color="auto"/>
              <w:right w:val="single" w:sz="4" w:space="0" w:color="auto"/>
            </w:tcBorders>
            <w:vAlign w:val="center"/>
            <w:hideMark/>
          </w:tcPr>
          <w:p w:rsidR="00C1668E" w:rsidRPr="00C1668E" w:rsidRDefault="00C1668E" w:rsidP="00C1668E">
            <w:pPr>
              <w:spacing w:before="0" w:after="0" w:line="240" w:lineRule="auto"/>
              <w:rPr>
                <w:rFonts w:ascii="Calibri" w:eastAsia="Times New Roman" w:hAnsi="Calibri" w:cs="Calibri"/>
                <w:color w:val="000000"/>
              </w:rPr>
            </w:pPr>
          </w:p>
        </w:tc>
        <w:tc>
          <w:tcPr>
            <w:tcW w:w="1612" w:type="dxa"/>
            <w:tcBorders>
              <w:top w:val="nil"/>
              <w:left w:val="nil"/>
              <w:bottom w:val="single" w:sz="4" w:space="0" w:color="auto"/>
              <w:right w:val="single" w:sz="4" w:space="0" w:color="auto"/>
            </w:tcBorders>
            <w:shd w:val="clear" w:color="auto" w:fill="auto"/>
            <w:noWrap/>
            <w:vAlign w:val="bottom"/>
            <w:hideMark/>
          </w:tcPr>
          <w:p w:rsidR="00C1668E" w:rsidRPr="00C1668E" w:rsidRDefault="00C1668E" w:rsidP="00C1668E">
            <w:pPr>
              <w:spacing w:before="0" w:after="0" w:line="240" w:lineRule="auto"/>
              <w:rPr>
                <w:rFonts w:ascii="Calibri" w:eastAsia="Times New Roman" w:hAnsi="Calibri" w:cs="Calibri"/>
                <w:color w:val="000000"/>
              </w:rPr>
            </w:pPr>
            <w:r w:rsidRPr="00C1668E">
              <w:rPr>
                <w:rFonts w:ascii="Calibri" w:eastAsia="Times New Roman" w:hAnsi="Calibri" w:cs="Calibri"/>
                <w:color w:val="000000"/>
                <w:sz w:val="22"/>
              </w:rPr>
              <w:t>FC-6</w:t>
            </w:r>
          </w:p>
        </w:tc>
        <w:tc>
          <w:tcPr>
            <w:tcW w:w="1217" w:type="dxa"/>
            <w:tcBorders>
              <w:top w:val="nil"/>
              <w:left w:val="nil"/>
              <w:bottom w:val="single" w:sz="4" w:space="0" w:color="auto"/>
              <w:right w:val="single" w:sz="4" w:space="0" w:color="auto"/>
            </w:tcBorders>
            <w:shd w:val="clear" w:color="auto" w:fill="auto"/>
            <w:noWrap/>
            <w:vAlign w:val="bottom"/>
            <w:hideMark/>
          </w:tcPr>
          <w:p w:rsidR="00C1668E" w:rsidRPr="00C1668E" w:rsidRDefault="00C1668E" w:rsidP="00C1668E">
            <w:pPr>
              <w:spacing w:before="0" w:after="0" w:line="240" w:lineRule="auto"/>
              <w:rPr>
                <w:rFonts w:ascii="Calibri" w:eastAsia="Times New Roman" w:hAnsi="Calibri" w:cs="Calibri"/>
                <w:color w:val="000000"/>
              </w:rPr>
            </w:pPr>
            <w:r w:rsidRPr="00C1668E">
              <w:rPr>
                <w:rFonts w:ascii="Calibri" w:eastAsia="Times New Roman" w:hAnsi="Calibri" w:cs="Calibri"/>
                <w:color w:val="000000"/>
                <w:sz w:val="22"/>
              </w:rPr>
              <w:t> </w:t>
            </w:r>
          </w:p>
        </w:tc>
        <w:tc>
          <w:tcPr>
            <w:tcW w:w="2441" w:type="dxa"/>
            <w:tcBorders>
              <w:top w:val="nil"/>
              <w:left w:val="nil"/>
              <w:bottom w:val="single" w:sz="4" w:space="0" w:color="auto"/>
              <w:right w:val="double" w:sz="6" w:space="0" w:color="auto"/>
            </w:tcBorders>
            <w:shd w:val="clear" w:color="auto" w:fill="auto"/>
            <w:noWrap/>
            <w:vAlign w:val="bottom"/>
            <w:hideMark/>
          </w:tcPr>
          <w:p w:rsidR="00C1668E" w:rsidRPr="00C1668E" w:rsidRDefault="00C1668E" w:rsidP="00C1668E">
            <w:pPr>
              <w:spacing w:before="0" w:after="0" w:line="240" w:lineRule="auto"/>
              <w:jc w:val="right"/>
              <w:rPr>
                <w:rFonts w:ascii="Calibri" w:eastAsia="Times New Roman" w:hAnsi="Calibri" w:cs="Calibri"/>
                <w:color w:val="000000"/>
              </w:rPr>
            </w:pPr>
            <w:r w:rsidRPr="00C1668E">
              <w:rPr>
                <w:rFonts w:ascii="Calibri" w:eastAsia="Times New Roman" w:hAnsi="Calibri" w:cs="Calibri"/>
                <w:color w:val="000000"/>
                <w:sz w:val="22"/>
              </w:rPr>
              <w:t>6.56</w:t>
            </w:r>
          </w:p>
        </w:tc>
      </w:tr>
      <w:tr w:rsidR="00C1668E" w:rsidRPr="00C1668E" w:rsidTr="00C1668E">
        <w:trPr>
          <w:trHeight w:val="300"/>
        </w:trPr>
        <w:tc>
          <w:tcPr>
            <w:tcW w:w="2370" w:type="dxa"/>
            <w:vMerge/>
            <w:tcBorders>
              <w:top w:val="nil"/>
              <w:left w:val="double" w:sz="6" w:space="0" w:color="auto"/>
              <w:bottom w:val="single" w:sz="4" w:space="0" w:color="auto"/>
              <w:right w:val="single" w:sz="4" w:space="0" w:color="auto"/>
            </w:tcBorders>
            <w:vAlign w:val="center"/>
            <w:hideMark/>
          </w:tcPr>
          <w:p w:rsidR="00C1668E" w:rsidRPr="00C1668E" w:rsidRDefault="00C1668E" w:rsidP="00C1668E">
            <w:pPr>
              <w:spacing w:before="0" w:after="0" w:line="240" w:lineRule="auto"/>
              <w:rPr>
                <w:rFonts w:ascii="Calibri" w:eastAsia="Times New Roman" w:hAnsi="Calibri" w:cs="Calibri"/>
                <w:color w:val="000000"/>
              </w:rPr>
            </w:pPr>
          </w:p>
        </w:tc>
        <w:tc>
          <w:tcPr>
            <w:tcW w:w="1612" w:type="dxa"/>
            <w:tcBorders>
              <w:top w:val="nil"/>
              <w:left w:val="nil"/>
              <w:bottom w:val="single" w:sz="4" w:space="0" w:color="auto"/>
              <w:right w:val="single" w:sz="4" w:space="0" w:color="auto"/>
            </w:tcBorders>
            <w:shd w:val="clear" w:color="auto" w:fill="auto"/>
            <w:noWrap/>
            <w:vAlign w:val="bottom"/>
            <w:hideMark/>
          </w:tcPr>
          <w:p w:rsidR="00C1668E" w:rsidRPr="00C1668E" w:rsidRDefault="00C1668E" w:rsidP="00C1668E">
            <w:pPr>
              <w:spacing w:before="0" w:after="0" w:line="240" w:lineRule="auto"/>
              <w:rPr>
                <w:rFonts w:ascii="Calibri" w:eastAsia="Times New Roman" w:hAnsi="Calibri" w:cs="Calibri"/>
                <w:color w:val="000000"/>
              </w:rPr>
            </w:pPr>
            <w:r w:rsidRPr="00C1668E">
              <w:rPr>
                <w:rFonts w:ascii="Calibri" w:eastAsia="Times New Roman" w:hAnsi="Calibri" w:cs="Calibri"/>
                <w:color w:val="000000"/>
                <w:sz w:val="22"/>
              </w:rPr>
              <w:t>FC-7</w:t>
            </w:r>
          </w:p>
        </w:tc>
        <w:tc>
          <w:tcPr>
            <w:tcW w:w="1217" w:type="dxa"/>
            <w:tcBorders>
              <w:top w:val="nil"/>
              <w:left w:val="nil"/>
              <w:bottom w:val="single" w:sz="4" w:space="0" w:color="auto"/>
              <w:right w:val="single" w:sz="4" w:space="0" w:color="auto"/>
            </w:tcBorders>
            <w:shd w:val="clear" w:color="auto" w:fill="auto"/>
            <w:noWrap/>
            <w:vAlign w:val="bottom"/>
            <w:hideMark/>
          </w:tcPr>
          <w:p w:rsidR="00C1668E" w:rsidRPr="00C1668E" w:rsidRDefault="00C1668E" w:rsidP="00C1668E">
            <w:pPr>
              <w:spacing w:before="0" w:after="0" w:line="240" w:lineRule="auto"/>
              <w:rPr>
                <w:rFonts w:ascii="Calibri" w:eastAsia="Times New Roman" w:hAnsi="Calibri" w:cs="Calibri"/>
                <w:color w:val="000000"/>
              </w:rPr>
            </w:pPr>
            <w:r w:rsidRPr="00C1668E">
              <w:rPr>
                <w:rFonts w:ascii="Calibri" w:eastAsia="Times New Roman" w:hAnsi="Calibri" w:cs="Calibri"/>
                <w:color w:val="000000"/>
                <w:sz w:val="22"/>
              </w:rPr>
              <w:t> </w:t>
            </w:r>
          </w:p>
        </w:tc>
        <w:tc>
          <w:tcPr>
            <w:tcW w:w="2441" w:type="dxa"/>
            <w:tcBorders>
              <w:top w:val="nil"/>
              <w:left w:val="nil"/>
              <w:bottom w:val="single" w:sz="4" w:space="0" w:color="auto"/>
              <w:right w:val="double" w:sz="6" w:space="0" w:color="auto"/>
            </w:tcBorders>
            <w:shd w:val="clear" w:color="auto" w:fill="auto"/>
            <w:noWrap/>
            <w:vAlign w:val="bottom"/>
            <w:hideMark/>
          </w:tcPr>
          <w:p w:rsidR="00C1668E" w:rsidRPr="00C1668E" w:rsidRDefault="00C1668E" w:rsidP="00C1668E">
            <w:pPr>
              <w:spacing w:before="0" w:after="0" w:line="240" w:lineRule="auto"/>
              <w:jc w:val="right"/>
              <w:rPr>
                <w:rFonts w:ascii="Calibri" w:eastAsia="Times New Roman" w:hAnsi="Calibri" w:cs="Calibri"/>
                <w:color w:val="000000"/>
              </w:rPr>
            </w:pPr>
            <w:r w:rsidRPr="00C1668E">
              <w:rPr>
                <w:rFonts w:ascii="Calibri" w:eastAsia="Times New Roman" w:hAnsi="Calibri" w:cs="Calibri"/>
                <w:color w:val="000000"/>
                <w:sz w:val="22"/>
              </w:rPr>
              <w:t>6.19</w:t>
            </w:r>
          </w:p>
        </w:tc>
      </w:tr>
      <w:tr w:rsidR="00C1668E" w:rsidRPr="00C1668E" w:rsidTr="00C1668E">
        <w:trPr>
          <w:trHeight w:val="300"/>
        </w:trPr>
        <w:tc>
          <w:tcPr>
            <w:tcW w:w="2370" w:type="dxa"/>
            <w:vMerge/>
            <w:tcBorders>
              <w:top w:val="nil"/>
              <w:left w:val="double" w:sz="6" w:space="0" w:color="auto"/>
              <w:bottom w:val="single" w:sz="4" w:space="0" w:color="auto"/>
              <w:right w:val="single" w:sz="4" w:space="0" w:color="auto"/>
            </w:tcBorders>
            <w:vAlign w:val="center"/>
            <w:hideMark/>
          </w:tcPr>
          <w:p w:rsidR="00C1668E" w:rsidRPr="00C1668E" w:rsidRDefault="00C1668E" w:rsidP="00C1668E">
            <w:pPr>
              <w:spacing w:before="0" w:after="0" w:line="240" w:lineRule="auto"/>
              <w:rPr>
                <w:rFonts w:ascii="Calibri" w:eastAsia="Times New Roman" w:hAnsi="Calibri" w:cs="Calibri"/>
                <w:color w:val="000000"/>
              </w:rPr>
            </w:pPr>
          </w:p>
        </w:tc>
        <w:tc>
          <w:tcPr>
            <w:tcW w:w="1612" w:type="dxa"/>
            <w:tcBorders>
              <w:top w:val="nil"/>
              <w:left w:val="nil"/>
              <w:bottom w:val="single" w:sz="4" w:space="0" w:color="auto"/>
              <w:right w:val="single" w:sz="4" w:space="0" w:color="auto"/>
            </w:tcBorders>
            <w:shd w:val="clear" w:color="auto" w:fill="auto"/>
            <w:noWrap/>
            <w:vAlign w:val="bottom"/>
            <w:hideMark/>
          </w:tcPr>
          <w:p w:rsidR="00C1668E" w:rsidRPr="00C1668E" w:rsidRDefault="00C1668E" w:rsidP="00C1668E">
            <w:pPr>
              <w:spacing w:before="0" w:after="0" w:line="240" w:lineRule="auto"/>
              <w:rPr>
                <w:rFonts w:ascii="Calibri" w:eastAsia="Times New Roman" w:hAnsi="Calibri" w:cs="Calibri"/>
                <w:color w:val="000000"/>
              </w:rPr>
            </w:pPr>
            <w:r w:rsidRPr="00C1668E">
              <w:rPr>
                <w:rFonts w:ascii="Calibri" w:eastAsia="Times New Roman" w:hAnsi="Calibri" w:cs="Calibri"/>
                <w:color w:val="000000"/>
                <w:sz w:val="22"/>
              </w:rPr>
              <w:t>FC-8</w:t>
            </w:r>
          </w:p>
        </w:tc>
        <w:tc>
          <w:tcPr>
            <w:tcW w:w="1217" w:type="dxa"/>
            <w:tcBorders>
              <w:top w:val="nil"/>
              <w:left w:val="nil"/>
              <w:bottom w:val="single" w:sz="4" w:space="0" w:color="auto"/>
              <w:right w:val="single" w:sz="4" w:space="0" w:color="auto"/>
            </w:tcBorders>
            <w:shd w:val="clear" w:color="auto" w:fill="auto"/>
            <w:noWrap/>
            <w:vAlign w:val="bottom"/>
            <w:hideMark/>
          </w:tcPr>
          <w:p w:rsidR="00C1668E" w:rsidRPr="00C1668E" w:rsidRDefault="00C1668E" w:rsidP="00C1668E">
            <w:pPr>
              <w:spacing w:before="0" w:after="0" w:line="240" w:lineRule="auto"/>
              <w:rPr>
                <w:rFonts w:ascii="Calibri" w:eastAsia="Times New Roman" w:hAnsi="Calibri" w:cs="Calibri"/>
                <w:color w:val="000000"/>
              </w:rPr>
            </w:pPr>
            <w:r w:rsidRPr="00C1668E">
              <w:rPr>
                <w:rFonts w:ascii="Calibri" w:eastAsia="Times New Roman" w:hAnsi="Calibri" w:cs="Calibri"/>
                <w:color w:val="000000"/>
                <w:sz w:val="22"/>
              </w:rPr>
              <w:t> </w:t>
            </w:r>
          </w:p>
        </w:tc>
        <w:tc>
          <w:tcPr>
            <w:tcW w:w="2441" w:type="dxa"/>
            <w:tcBorders>
              <w:top w:val="nil"/>
              <w:left w:val="nil"/>
              <w:bottom w:val="single" w:sz="4" w:space="0" w:color="auto"/>
              <w:right w:val="double" w:sz="6" w:space="0" w:color="auto"/>
            </w:tcBorders>
            <w:shd w:val="clear" w:color="auto" w:fill="auto"/>
            <w:noWrap/>
            <w:vAlign w:val="bottom"/>
            <w:hideMark/>
          </w:tcPr>
          <w:p w:rsidR="00C1668E" w:rsidRPr="00C1668E" w:rsidRDefault="00C1668E" w:rsidP="00C1668E">
            <w:pPr>
              <w:spacing w:before="0" w:after="0" w:line="240" w:lineRule="auto"/>
              <w:jc w:val="right"/>
              <w:rPr>
                <w:rFonts w:ascii="Calibri" w:eastAsia="Times New Roman" w:hAnsi="Calibri" w:cs="Calibri"/>
                <w:color w:val="000000"/>
              </w:rPr>
            </w:pPr>
            <w:r w:rsidRPr="00C1668E">
              <w:rPr>
                <w:rFonts w:ascii="Calibri" w:eastAsia="Times New Roman" w:hAnsi="Calibri" w:cs="Calibri"/>
                <w:color w:val="000000"/>
                <w:sz w:val="22"/>
              </w:rPr>
              <w:t>5.95</w:t>
            </w:r>
          </w:p>
        </w:tc>
      </w:tr>
      <w:tr w:rsidR="00C1668E" w:rsidRPr="00C1668E" w:rsidTr="00C1668E">
        <w:trPr>
          <w:trHeight w:val="300"/>
        </w:trPr>
        <w:tc>
          <w:tcPr>
            <w:tcW w:w="2370" w:type="dxa"/>
            <w:vMerge/>
            <w:tcBorders>
              <w:top w:val="nil"/>
              <w:left w:val="double" w:sz="6" w:space="0" w:color="auto"/>
              <w:bottom w:val="single" w:sz="4" w:space="0" w:color="auto"/>
              <w:right w:val="single" w:sz="4" w:space="0" w:color="auto"/>
            </w:tcBorders>
            <w:vAlign w:val="center"/>
            <w:hideMark/>
          </w:tcPr>
          <w:p w:rsidR="00C1668E" w:rsidRPr="00C1668E" w:rsidRDefault="00C1668E" w:rsidP="00C1668E">
            <w:pPr>
              <w:spacing w:before="0" w:after="0" w:line="240" w:lineRule="auto"/>
              <w:rPr>
                <w:rFonts w:ascii="Calibri" w:eastAsia="Times New Roman" w:hAnsi="Calibri" w:cs="Calibri"/>
                <w:color w:val="000000"/>
              </w:rPr>
            </w:pPr>
          </w:p>
        </w:tc>
        <w:tc>
          <w:tcPr>
            <w:tcW w:w="1612" w:type="dxa"/>
            <w:tcBorders>
              <w:top w:val="nil"/>
              <w:left w:val="nil"/>
              <w:bottom w:val="single" w:sz="4" w:space="0" w:color="auto"/>
              <w:right w:val="single" w:sz="4" w:space="0" w:color="auto"/>
            </w:tcBorders>
            <w:shd w:val="clear" w:color="auto" w:fill="auto"/>
            <w:noWrap/>
            <w:vAlign w:val="bottom"/>
            <w:hideMark/>
          </w:tcPr>
          <w:p w:rsidR="00C1668E" w:rsidRPr="00C1668E" w:rsidRDefault="00C1668E" w:rsidP="00C1668E">
            <w:pPr>
              <w:spacing w:before="0" w:after="0" w:line="240" w:lineRule="auto"/>
              <w:rPr>
                <w:rFonts w:ascii="Calibri" w:eastAsia="Times New Roman" w:hAnsi="Calibri" w:cs="Calibri"/>
                <w:color w:val="000000"/>
              </w:rPr>
            </w:pPr>
            <w:r w:rsidRPr="00C1668E">
              <w:rPr>
                <w:rFonts w:ascii="Calibri" w:eastAsia="Times New Roman" w:hAnsi="Calibri" w:cs="Calibri"/>
                <w:color w:val="000000"/>
                <w:sz w:val="22"/>
              </w:rPr>
              <w:t>FC-9</w:t>
            </w:r>
          </w:p>
        </w:tc>
        <w:tc>
          <w:tcPr>
            <w:tcW w:w="1217" w:type="dxa"/>
            <w:tcBorders>
              <w:top w:val="nil"/>
              <w:left w:val="nil"/>
              <w:bottom w:val="single" w:sz="4" w:space="0" w:color="auto"/>
              <w:right w:val="single" w:sz="4" w:space="0" w:color="auto"/>
            </w:tcBorders>
            <w:shd w:val="clear" w:color="auto" w:fill="auto"/>
            <w:noWrap/>
            <w:vAlign w:val="bottom"/>
            <w:hideMark/>
          </w:tcPr>
          <w:p w:rsidR="00C1668E" w:rsidRPr="00C1668E" w:rsidRDefault="00C1668E" w:rsidP="00C1668E">
            <w:pPr>
              <w:spacing w:before="0" w:after="0" w:line="240" w:lineRule="auto"/>
              <w:rPr>
                <w:rFonts w:ascii="Calibri" w:eastAsia="Times New Roman" w:hAnsi="Calibri" w:cs="Calibri"/>
                <w:color w:val="000000"/>
              </w:rPr>
            </w:pPr>
            <w:r w:rsidRPr="00C1668E">
              <w:rPr>
                <w:rFonts w:ascii="Calibri" w:eastAsia="Times New Roman" w:hAnsi="Calibri" w:cs="Calibri"/>
                <w:color w:val="000000"/>
                <w:sz w:val="22"/>
              </w:rPr>
              <w:t> </w:t>
            </w:r>
          </w:p>
        </w:tc>
        <w:tc>
          <w:tcPr>
            <w:tcW w:w="2441" w:type="dxa"/>
            <w:tcBorders>
              <w:top w:val="nil"/>
              <w:left w:val="nil"/>
              <w:bottom w:val="single" w:sz="4" w:space="0" w:color="auto"/>
              <w:right w:val="double" w:sz="6" w:space="0" w:color="auto"/>
            </w:tcBorders>
            <w:shd w:val="clear" w:color="000000" w:fill="FFC000"/>
            <w:noWrap/>
            <w:vAlign w:val="bottom"/>
            <w:hideMark/>
          </w:tcPr>
          <w:p w:rsidR="00C1668E" w:rsidRPr="00C1668E" w:rsidRDefault="00C1668E" w:rsidP="00C1668E">
            <w:pPr>
              <w:spacing w:before="0" w:after="0" w:line="240" w:lineRule="auto"/>
              <w:jc w:val="right"/>
              <w:rPr>
                <w:rFonts w:ascii="Calibri" w:eastAsia="Times New Roman" w:hAnsi="Calibri" w:cs="Calibri"/>
                <w:color w:val="000000"/>
              </w:rPr>
            </w:pPr>
            <w:r w:rsidRPr="00C1668E">
              <w:rPr>
                <w:rFonts w:ascii="Calibri" w:eastAsia="Times New Roman" w:hAnsi="Calibri" w:cs="Calibri"/>
                <w:color w:val="000000"/>
                <w:sz w:val="22"/>
              </w:rPr>
              <w:t>3.31</w:t>
            </w:r>
          </w:p>
        </w:tc>
      </w:tr>
      <w:tr w:rsidR="00C1668E" w:rsidRPr="00C1668E" w:rsidTr="00C1668E">
        <w:trPr>
          <w:trHeight w:val="300"/>
        </w:trPr>
        <w:tc>
          <w:tcPr>
            <w:tcW w:w="2370" w:type="dxa"/>
            <w:vMerge/>
            <w:tcBorders>
              <w:top w:val="nil"/>
              <w:left w:val="double" w:sz="6" w:space="0" w:color="auto"/>
              <w:bottom w:val="single" w:sz="4" w:space="0" w:color="auto"/>
              <w:right w:val="single" w:sz="4" w:space="0" w:color="auto"/>
            </w:tcBorders>
            <w:vAlign w:val="center"/>
            <w:hideMark/>
          </w:tcPr>
          <w:p w:rsidR="00C1668E" w:rsidRPr="00C1668E" w:rsidRDefault="00C1668E" w:rsidP="00C1668E">
            <w:pPr>
              <w:spacing w:before="0" w:after="0" w:line="240" w:lineRule="auto"/>
              <w:rPr>
                <w:rFonts w:ascii="Calibri" w:eastAsia="Times New Roman" w:hAnsi="Calibri" w:cs="Calibri"/>
                <w:color w:val="000000"/>
              </w:rPr>
            </w:pPr>
          </w:p>
        </w:tc>
        <w:tc>
          <w:tcPr>
            <w:tcW w:w="1612" w:type="dxa"/>
            <w:tcBorders>
              <w:top w:val="nil"/>
              <w:left w:val="nil"/>
              <w:bottom w:val="single" w:sz="4" w:space="0" w:color="auto"/>
              <w:right w:val="single" w:sz="4" w:space="0" w:color="auto"/>
            </w:tcBorders>
            <w:shd w:val="clear" w:color="auto" w:fill="auto"/>
            <w:noWrap/>
            <w:vAlign w:val="bottom"/>
            <w:hideMark/>
          </w:tcPr>
          <w:p w:rsidR="00C1668E" w:rsidRPr="00C1668E" w:rsidRDefault="00C1668E" w:rsidP="00C1668E">
            <w:pPr>
              <w:spacing w:before="0" w:after="0" w:line="240" w:lineRule="auto"/>
              <w:rPr>
                <w:rFonts w:ascii="Calibri" w:eastAsia="Times New Roman" w:hAnsi="Calibri" w:cs="Calibri"/>
                <w:color w:val="000000"/>
              </w:rPr>
            </w:pPr>
            <w:r w:rsidRPr="00C1668E">
              <w:rPr>
                <w:rFonts w:ascii="Calibri" w:eastAsia="Times New Roman" w:hAnsi="Calibri" w:cs="Calibri"/>
                <w:color w:val="000000"/>
                <w:sz w:val="22"/>
              </w:rPr>
              <w:t>FC-10</w:t>
            </w:r>
          </w:p>
        </w:tc>
        <w:tc>
          <w:tcPr>
            <w:tcW w:w="1217" w:type="dxa"/>
            <w:tcBorders>
              <w:top w:val="nil"/>
              <w:left w:val="nil"/>
              <w:bottom w:val="single" w:sz="4" w:space="0" w:color="auto"/>
              <w:right w:val="single" w:sz="4" w:space="0" w:color="auto"/>
            </w:tcBorders>
            <w:shd w:val="clear" w:color="auto" w:fill="auto"/>
            <w:noWrap/>
            <w:vAlign w:val="bottom"/>
            <w:hideMark/>
          </w:tcPr>
          <w:p w:rsidR="00C1668E" w:rsidRPr="00C1668E" w:rsidRDefault="00C1668E" w:rsidP="00C1668E">
            <w:pPr>
              <w:spacing w:before="0" w:after="0" w:line="240" w:lineRule="auto"/>
              <w:rPr>
                <w:rFonts w:ascii="Calibri" w:eastAsia="Times New Roman" w:hAnsi="Calibri" w:cs="Calibri"/>
                <w:color w:val="000000"/>
              </w:rPr>
            </w:pPr>
            <w:r w:rsidRPr="00C1668E">
              <w:rPr>
                <w:rFonts w:ascii="Calibri" w:eastAsia="Times New Roman" w:hAnsi="Calibri" w:cs="Calibri"/>
                <w:color w:val="000000"/>
                <w:sz w:val="22"/>
              </w:rPr>
              <w:t> </w:t>
            </w:r>
          </w:p>
        </w:tc>
        <w:tc>
          <w:tcPr>
            <w:tcW w:w="2441" w:type="dxa"/>
            <w:tcBorders>
              <w:top w:val="nil"/>
              <w:left w:val="nil"/>
              <w:bottom w:val="single" w:sz="4" w:space="0" w:color="auto"/>
              <w:right w:val="double" w:sz="6" w:space="0" w:color="auto"/>
            </w:tcBorders>
            <w:shd w:val="clear" w:color="000000" w:fill="FFC000"/>
            <w:noWrap/>
            <w:vAlign w:val="bottom"/>
            <w:hideMark/>
          </w:tcPr>
          <w:p w:rsidR="00C1668E" w:rsidRPr="00C1668E" w:rsidRDefault="00C1668E" w:rsidP="00C1668E">
            <w:pPr>
              <w:spacing w:before="0" w:after="0" w:line="240" w:lineRule="auto"/>
              <w:jc w:val="right"/>
              <w:rPr>
                <w:rFonts w:ascii="Calibri" w:eastAsia="Times New Roman" w:hAnsi="Calibri" w:cs="Calibri"/>
                <w:color w:val="000000"/>
              </w:rPr>
            </w:pPr>
            <w:r w:rsidRPr="00C1668E">
              <w:rPr>
                <w:rFonts w:ascii="Calibri" w:eastAsia="Times New Roman" w:hAnsi="Calibri" w:cs="Calibri"/>
                <w:color w:val="000000"/>
                <w:sz w:val="22"/>
              </w:rPr>
              <w:t>1.25</w:t>
            </w:r>
          </w:p>
        </w:tc>
      </w:tr>
      <w:tr w:rsidR="00C1668E" w:rsidRPr="00C1668E" w:rsidTr="00C1668E">
        <w:trPr>
          <w:trHeight w:val="300"/>
        </w:trPr>
        <w:tc>
          <w:tcPr>
            <w:tcW w:w="2370" w:type="dxa"/>
            <w:vMerge/>
            <w:tcBorders>
              <w:top w:val="nil"/>
              <w:left w:val="double" w:sz="6" w:space="0" w:color="auto"/>
              <w:bottom w:val="single" w:sz="4" w:space="0" w:color="auto"/>
              <w:right w:val="single" w:sz="4" w:space="0" w:color="auto"/>
            </w:tcBorders>
            <w:vAlign w:val="center"/>
            <w:hideMark/>
          </w:tcPr>
          <w:p w:rsidR="00C1668E" w:rsidRPr="00C1668E" w:rsidRDefault="00C1668E" w:rsidP="00C1668E">
            <w:pPr>
              <w:spacing w:before="0" w:after="0" w:line="240" w:lineRule="auto"/>
              <w:rPr>
                <w:rFonts w:ascii="Calibri" w:eastAsia="Times New Roman" w:hAnsi="Calibri" w:cs="Calibri"/>
                <w:color w:val="000000"/>
              </w:rPr>
            </w:pPr>
          </w:p>
        </w:tc>
        <w:tc>
          <w:tcPr>
            <w:tcW w:w="1612" w:type="dxa"/>
            <w:tcBorders>
              <w:top w:val="nil"/>
              <w:left w:val="nil"/>
              <w:bottom w:val="single" w:sz="4" w:space="0" w:color="auto"/>
              <w:right w:val="single" w:sz="4" w:space="0" w:color="auto"/>
            </w:tcBorders>
            <w:shd w:val="clear" w:color="auto" w:fill="auto"/>
            <w:noWrap/>
            <w:vAlign w:val="bottom"/>
            <w:hideMark/>
          </w:tcPr>
          <w:p w:rsidR="00C1668E" w:rsidRPr="00C1668E" w:rsidRDefault="00C1668E" w:rsidP="00C1668E">
            <w:pPr>
              <w:spacing w:before="0" w:after="0" w:line="240" w:lineRule="auto"/>
              <w:rPr>
                <w:rFonts w:ascii="Calibri" w:eastAsia="Times New Roman" w:hAnsi="Calibri" w:cs="Calibri"/>
                <w:color w:val="000000"/>
              </w:rPr>
            </w:pPr>
            <w:r w:rsidRPr="00C1668E">
              <w:rPr>
                <w:rFonts w:ascii="Calibri" w:eastAsia="Times New Roman" w:hAnsi="Calibri" w:cs="Calibri"/>
                <w:color w:val="000000"/>
                <w:sz w:val="22"/>
              </w:rPr>
              <w:t>FC-11</w:t>
            </w:r>
          </w:p>
        </w:tc>
        <w:tc>
          <w:tcPr>
            <w:tcW w:w="1217" w:type="dxa"/>
            <w:tcBorders>
              <w:top w:val="nil"/>
              <w:left w:val="nil"/>
              <w:bottom w:val="single" w:sz="4" w:space="0" w:color="auto"/>
              <w:right w:val="single" w:sz="4" w:space="0" w:color="auto"/>
            </w:tcBorders>
            <w:shd w:val="clear" w:color="auto" w:fill="auto"/>
            <w:noWrap/>
            <w:vAlign w:val="bottom"/>
            <w:hideMark/>
          </w:tcPr>
          <w:p w:rsidR="00C1668E" w:rsidRPr="00C1668E" w:rsidRDefault="00C1668E" w:rsidP="00C1668E">
            <w:pPr>
              <w:spacing w:before="0" w:after="0" w:line="240" w:lineRule="auto"/>
              <w:rPr>
                <w:rFonts w:ascii="Calibri" w:eastAsia="Times New Roman" w:hAnsi="Calibri" w:cs="Calibri"/>
                <w:color w:val="000000"/>
              </w:rPr>
            </w:pPr>
            <w:r w:rsidRPr="00C1668E">
              <w:rPr>
                <w:rFonts w:ascii="Calibri" w:eastAsia="Times New Roman" w:hAnsi="Calibri" w:cs="Calibri"/>
                <w:color w:val="000000"/>
                <w:sz w:val="22"/>
              </w:rPr>
              <w:t> </w:t>
            </w:r>
          </w:p>
        </w:tc>
        <w:tc>
          <w:tcPr>
            <w:tcW w:w="2441" w:type="dxa"/>
            <w:tcBorders>
              <w:top w:val="nil"/>
              <w:left w:val="nil"/>
              <w:bottom w:val="single" w:sz="4" w:space="0" w:color="auto"/>
              <w:right w:val="double" w:sz="6" w:space="0" w:color="auto"/>
            </w:tcBorders>
            <w:shd w:val="clear" w:color="000000" w:fill="FFC000"/>
            <w:noWrap/>
            <w:vAlign w:val="bottom"/>
            <w:hideMark/>
          </w:tcPr>
          <w:p w:rsidR="00C1668E" w:rsidRPr="00C1668E" w:rsidRDefault="00C1668E" w:rsidP="00C1668E">
            <w:pPr>
              <w:spacing w:before="0" w:after="0" w:line="240" w:lineRule="auto"/>
              <w:jc w:val="right"/>
              <w:rPr>
                <w:rFonts w:ascii="Calibri" w:eastAsia="Times New Roman" w:hAnsi="Calibri" w:cs="Calibri"/>
                <w:color w:val="000000"/>
              </w:rPr>
            </w:pPr>
            <w:r w:rsidRPr="00C1668E">
              <w:rPr>
                <w:rFonts w:ascii="Calibri" w:eastAsia="Times New Roman" w:hAnsi="Calibri" w:cs="Calibri"/>
                <w:color w:val="000000"/>
                <w:sz w:val="22"/>
              </w:rPr>
              <w:t>3.44</w:t>
            </w:r>
          </w:p>
        </w:tc>
      </w:tr>
      <w:tr w:rsidR="00C1668E" w:rsidRPr="00C1668E" w:rsidTr="00C1668E">
        <w:trPr>
          <w:trHeight w:val="300"/>
        </w:trPr>
        <w:tc>
          <w:tcPr>
            <w:tcW w:w="2370" w:type="dxa"/>
            <w:vMerge/>
            <w:tcBorders>
              <w:top w:val="nil"/>
              <w:left w:val="double" w:sz="6" w:space="0" w:color="auto"/>
              <w:bottom w:val="single" w:sz="4" w:space="0" w:color="auto"/>
              <w:right w:val="single" w:sz="4" w:space="0" w:color="auto"/>
            </w:tcBorders>
            <w:vAlign w:val="center"/>
            <w:hideMark/>
          </w:tcPr>
          <w:p w:rsidR="00C1668E" w:rsidRPr="00C1668E" w:rsidRDefault="00C1668E" w:rsidP="00C1668E">
            <w:pPr>
              <w:spacing w:before="0" w:after="0" w:line="240" w:lineRule="auto"/>
              <w:rPr>
                <w:rFonts w:ascii="Calibri" w:eastAsia="Times New Roman" w:hAnsi="Calibri" w:cs="Calibri"/>
                <w:color w:val="000000"/>
              </w:rPr>
            </w:pPr>
          </w:p>
        </w:tc>
        <w:tc>
          <w:tcPr>
            <w:tcW w:w="1612" w:type="dxa"/>
            <w:tcBorders>
              <w:top w:val="nil"/>
              <w:left w:val="nil"/>
              <w:bottom w:val="single" w:sz="4" w:space="0" w:color="auto"/>
              <w:right w:val="single" w:sz="4" w:space="0" w:color="auto"/>
            </w:tcBorders>
            <w:shd w:val="clear" w:color="auto" w:fill="auto"/>
            <w:noWrap/>
            <w:vAlign w:val="bottom"/>
            <w:hideMark/>
          </w:tcPr>
          <w:p w:rsidR="00C1668E" w:rsidRPr="00C1668E" w:rsidRDefault="00C1668E" w:rsidP="00C1668E">
            <w:pPr>
              <w:spacing w:before="0" w:after="0" w:line="240" w:lineRule="auto"/>
              <w:rPr>
                <w:rFonts w:ascii="Calibri" w:eastAsia="Times New Roman" w:hAnsi="Calibri" w:cs="Calibri"/>
                <w:color w:val="000000"/>
              </w:rPr>
            </w:pPr>
            <w:r w:rsidRPr="00C1668E">
              <w:rPr>
                <w:rFonts w:ascii="Calibri" w:eastAsia="Times New Roman" w:hAnsi="Calibri" w:cs="Calibri"/>
                <w:color w:val="000000"/>
                <w:sz w:val="22"/>
              </w:rPr>
              <w:t>FC-12</w:t>
            </w:r>
          </w:p>
        </w:tc>
        <w:tc>
          <w:tcPr>
            <w:tcW w:w="1217" w:type="dxa"/>
            <w:tcBorders>
              <w:top w:val="nil"/>
              <w:left w:val="nil"/>
              <w:bottom w:val="single" w:sz="4" w:space="0" w:color="auto"/>
              <w:right w:val="single" w:sz="4" w:space="0" w:color="auto"/>
            </w:tcBorders>
            <w:shd w:val="clear" w:color="auto" w:fill="auto"/>
            <w:noWrap/>
            <w:vAlign w:val="bottom"/>
            <w:hideMark/>
          </w:tcPr>
          <w:p w:rsidR="00C1668E" w:rsidRPr="00C1668E" w:rsidRDefault="00C1668E" w:rsidP="00C1668E">
            <w:pPr>
              <w:spacing w:before="0" w:after="0" w:line="240" w:lineRule="auto"/>
              <w:rPr>
                <w:rFonts w:ascii="Calibri" w:eastAsia="Times New Roman" w:hAnsi="Calibri" w:cs="Calibri"/>
                <w:color w:val="000000"/>
              </w:rPr>
            </w:pPr>
            <w:r w:rsidRPr="00C1668E">
              <w:rPr>
                <w:rFonts w:ascii="Calibri" w:eastAsia="Times New Roman" w:hAnsi="Calibri" w:cs="Calibri"/>
                <w:color w:val="000000"/>
                <w:sz w:val="22"/>
              </w:rPr>
              <w:t> </w:t>
            </w:r>
          </w:p>
        </w:tc>
        <w:tc>
          <w:tcPr>
            <w:tcW w:w="2441" w:type="dxa"/>
            <w:tcBorders>
              <w:top w:val="nil"/>
              <w:left w:val="nil"/>
              <w:bottom w:val="single" w:sz="4" w:space="0" w:color="auto"/>
              <w:right w:val="double" w:sz="6" w:space="0" w:color="auto"/>
            </w:tcBorders>
            <w:shd w:val="clear" w:color="000000" w:fill="FFC000"/>
            <w:noWrap/>
            <w:vAlign w:val="bottom"/>
            <w:hideMark/>
          </w:tcPr>
          <w:p w:rsidR="00C1668E" w:rsidRPr="00C1668E" w:rsidRDefault="00C1668E" w:rsidP="00C1668E">
            <w:pPr>
              <w:spacing w:before="0" w:after="0" w:line="240" w:lineRule="auto"/>
              <w:jc w:val="right"/>
              <w:rPr>
                <w:rFonts w:ascii="Calibri" w:eastAsia="Times New Roman" w:hAnsi="Calibri" w:cs="Calibri"/>
                <w:color w:val="000000"/>
              </w:rPr>
            </w:pPr>
            <w:r w:rsidRPr="00C1668E">
              <w:rPr>
                <w:rFonts w:ascii="Calibri" w:eastAsia="Times New Roman" w:hAnsi="Calibri" w:cs="Calibri"/>
                <w:color w:val="000000"/>
                <w:sz w:val="22"/>
              </w:rPr>
              <w:t>5.29</w:t>
            </w:r>
          </w:p>
        </w:tc>
      </w:tr>
      <w:tr w:rsidR="00C1668E" w:rsidRPr="00C1668E" w:rsidTr="00C1668E">
        <w:trPr>
          <w:trHeight w:val="300"/>
        </w:trPr>
        <w:tc>
          <w:tcPr>
            <w:tcW w:w="2370" w:type="dxa"/>
            <w:vMerge/>
            <w:tcBorders>
              <w:top w:val="nil"/>
              <w:left w:val="double" w:sz="6" w:space="0" w:color="auto"/>
              <w:bottom w:val="single" w:sz="4" w:space="0" w:color="auto"/>
              <w:right w:val="single" w:sz="4" w:space="0" w:color="auto"/>
            </w:tcBorders>
            <w:vAlign w:val="center"/>
            <w:hideMark/>
          </w:tcPr>
          <w:p w:rsidR="00C1668E" w:rsidRPr="00C1668E" w:rsidRDefault="00C1668E" w:rsidP="00C1668E">
            <w:pPr>
              <w:spacing w:before="0" w:after="0" w:line="240" w:lineRule="auto"/>
              <w:rPr>
                <w:rFonts w:ascii="Calibri" w:eastAsia="Times New Roman" w:hAnsi="Calibri" w:cs="Calibri"/>
                <w:color w:val="000000"/>
              </w:rPr>
            </w:pPr>
          </w:p>
        </w:tc>
        <w:tc>
          <w:tcPr>
            <w:tcW w:w="2829" w:type="dxa"/>
            <w:gridSpan w:val="2"/>
            <w:tcBorders>
              <w:top w:val="nil"/>
              <w:left w:val="nil"/>
              <w:bottom w:val="single" w:sz="4" w:space="0" w:color="auto"/>
              <w:right w:val="single" w:sz="4" w:space="0" w:color="auto"/>
            </w:tcBorders>
            <w:shd w:val="clear" w:color="auto" w:fill="auto"/>
            <w:noWrap/>
            <w:vAlign w:val="bottom"/>
            <w:hideMark/>
          </w:tcPr>
          <w:p w:rsidR="00C1668E" w:rsidRPr="00C1668E" w:rsidRDefault="00C1668E" w:rsidP="00C1668E">
            <w:pPr>
              <w:spacing w:before="0" w:after="0" w:line="240" w:lineRule="auto"/>
              <w:rPr>
                <w:rFonts w:ascii="Calibri" w:eastAsia="Times New Roman" w:hAnsi="Calibri" w:cs="Calibri"/>
                <w:color w:val="000000"/>
              </w:rPr>
            </w:pPr>
            <w:r w:rsidRPr="00C1668E">
              <w:rPr>
                <w:rFonts w:ascii="Calibri" w:eastAsia="Times New Roman" w:hAnsi="Calibri" w:cs="Calibri"/>
                <w:color w:val="000000"/>
                <w:sz w:val="22"/>
              </w:rPr>
              <w:t> </w:t>
            </w:r>
          </w:p>
          <w:p w:rsidR="00C1668E" w:rsidRPr="00C1668E" w:rsidRDefault="00C1668E" w:rsidP="00C1668E">
            <w:pPr>
              <w:spacing w:before="0" w:after="0" w:line="240" w:lineRule="auto"/>
              <w:rPr>
                <w:rFonts w:ascii="Calibri" w:eastAsia="Times New Roman" w:hAnsi="Calibri" w:cs="Calibri"/>
                <w:color w:val="000000"/>
              </w:rPr>
            </w:pPr>
            <w:r w:rsidRPr="00C1668E">
              <w:rPr>
                <w:rFonts w:ascii="Calibri" w:eastAsia="Times New Roman" w:hAnsi="Calibri" w:cs="Calibri"/>
                <w:color w:val="000000"/>
                <w:sz w:val="22"/>
              </w:rPr>
              <w:t> </w:t>
            </w:r>
            <w:r>
              <w:rPr>
                <w:rFonts w:ascii="Calibri" w:eastAsia="Times New Roman" w:hAnsi="Calibri" w:cs="Calibri"/>
                <w:color w:val="000000"/>
                <w:sz w:val="22"/>
              </w:rPr>
              <w:t>Total Off takes from MC-1</w:t>
            </w:r>
          </w:p>
        </w:tc>
        <w:tc>
          <w:tcPr>
            <w:tcW w:w="2441" w:type="dxa"/>
            <w:tcBorders>
              <w:top w:val="nil"/>
              <w:left w:val="nil"/>
              <w:bottom w:val="single" w:sz="4" w:space="0" w:color="auto"/>
              <w:right w:val="double" w:sz="6" w:space="0" w:color="auto"/>
            </w:tcBorders>
            <w:shd w:val="clear" w:color="auto" w:fill="auto"/>
            <w:noWrap/>
            <w:vAlign w:val="bottom"/>
            <w:hideMark/>
          </w:tcPr>
          <w:p w:rsidR="00C1668E" w:rsidRPr="00C1668E" w:rsidRDefault="00C1668E" w:rsidP="00C1668E">
            <w:pPr>
              <w:spacing w:before="0" w:after="0" w:line="240" w:lineRule="auto"/>
              <w:jc w:val="right"/>
              <w:rPr>
                <w:rFonts w:ascii="Calibri" w:eastAsia="Times New Roman" w:hAnsi="Calibri" w:cs="Calibri"/>
                <w:color w:val="000000"/>
              </w:rPr>
            </w:pPr>
            <w:r w:rsidRPr="00C1668E">
              <w:rPr>
                <w:rFonts w:ascii="Calibri" w:eastAsia="Times New Roman" w:hAnsi="Calibri" w:cs="Calibri"/>
                <w:color w:val="000000"/>
                <w:sz w:val="22"/>
              </w:rPr>
              <w:t>49.02</w:t>
            </w:r>
          </w:p>
        </w:tc>
      </w:tr>
      <w:tr w:rsidR="00C1668E" w:rsidRPr="00C1668E" w:rsidTr="00C1668E">
        <w:trPr>
          <w:trHeight w:val="300"/>
        </w:trPr>
        <w:tc>
          <w:tcPr>
            <w:tcW w:w="2370" w:type="dxa"/>
            <w:vMerge/>
            <w:tcBorders>
              <w:top w:val="nil"/>
              <w:left w:val="double" w:sz="6" w:space="0" w:color="auto"/>
              <w:bottom w:val="single" w:sz="4" w:space="0" w:color="auto"/>
              <w:right w:val="single" w:sz="4" w:space="0" w:color="auto"/>
            </w:tcBorders>
            <w:vAlign w:val="center"/>
            <w:hideMark/>
          </w:tcPr>
          <w:p w:rsidR="00C1668E" w:rsidRPr="00C1668E" w:rsidRDefault="00C1668E" w:rsidP="00C1668E">
            <w:pPr>
              <w:spacing w:before="0" w:after="0" w:line="240" w:lineRule="auto"/>
              <w:rPr>
                <w:rFonts w:ascii="Calibri" w:eastAsia="Times New Roman" w:hAnsi="Calibri" w:cs="Calibri"/>
                <w:color w:val="000000"/>
              </w:rPr>
            </w:pPr>
          </w:p>
        </w:tc>
        <w:tc>
          <w:tcPr>
            <w:tcW w:w="1612" w:type="dxa"/>
            <w:vMerge w:val="restart"/>
            <w:tcBorders>
              <w:top w:val="nil"/>
              <w:left w:val="single" w:sz="4" w:space="0" w:color="auto"/>
              <w:right w:val="single" w:sz="4" w:space="0" w:color="auto"/>
            </w:tcBorders>
            <w:shd w:val="clear" w:color="auto" w:fill="auto"/>
            <w:noWrap/>
            <w:vAlign w:val="center"/>
            <w:hideMark/>
          </w:tcPr>
          <w:p w:rsidR="00C1668E" w:rsidRPr="00C1668E" w:rsidRDefault="00C1668E" w:rsidP="00C1668E">
            <w:pPr>
              <w:spacing w:before="0" w:after="0" w:line="240" w:lineRule="auto"/>
              <w:jc w:val="center"/>
              <w:rPr>
                <w:rFonts w:ascii="Calibri" w:eastAsia="Times New Roman" w:hAnsi="Calibri" w:cs="Calibri"/>
                <w:color w:val="000000"/>
              </w:rPr>
            </w:pPr>
            <w:r w:rsidRPr="00C1668E">
              <w:rPr>
                <w:rFonts w:ascii="Calibri" w:eastAsia="Times New Roman" w:hAnsi="Calibri" w:cs="Calibri"/>
                <w:color w:val="000000"/>
                <w:sz w:val="22"/>
              </w:rPr>
              <w:t>TC</w:t>
            </w:r>
          </w:p>
          <w:p w:rsidR="00C1668E" w:rsidRPr="00C1668E" w:rsidRDefault="00C1668E" w:rsidP="00C1668E">
            <w:pPr>
              <w:spacing w:before="0" w:after="0" w:line="240" w:lineRule="auto"/>
              <w:rPr>
                <w:rFonts w:ascii="Calibri" w:eastAsia="Times New Roman" w:hAnsi="Calibri" w:cs="Calibri"/>
                <w:color w:val="000000"/>
              </w:rPr>
            </w:pPr>
            <w:r w:rsidRPr="00C1668E">
              <w:rPr>
                <w:rFonts w:ascii="Calibri" w:eastAsia="Times New Roman" w:hAnsi="Calibri" w:cs="Calibri"/>
                <w:color w:val="000000"/>
                <w:sz w:val="22"/>
              </w:rPr>
              <w:t> </w:t>
            </w:r>
          </w:p>
        </w:tc>
        <w:tc>
          <w:tcPr>
            <w:tcW w:w="1217" w:type="dxa"/>
            <w:tcBorders>
              <w:top w:val="nil"/>
              <w:left w:val="nil"/>
              <w:bottom w:val="single" w:sz="4" w:space="0" w:color="auto"/>
              <w:right w:val="single" w:sz="4" w:space="0" w:color="auto"/>
            </w:tcBorders>
            <w:shd w:val="clear" w:color="auto" w:fill="auto"/>
            <w:noWrap/>
            <w:vAlign w:val="bottom"/>
            <w:hideMark/>
          </w:tcPr>
          <w:p w:rsidR="00C1668E" w:rsidRPr="00C1668E" w:rsidRDefault="00C1668E" w:rsidP="00C1668E">
            <w:pPr>
              <w:spacing w:before="0" w:after="0" w:line="240" w:lineRule="auto"/>
              <w:rPr>
                <w:rFonts w:ascii="Calibri" w:eastAsia="Times New Roman" w:hAnsi="Calibri" w:cs="Calibri"/>
                <w:color w:val="000000"/>
              </w:rPr>
            </w:pPr>
            <w:r w:rsidRPr="00C1668E">
              <w:rPr>
                <w:rFonts w:ascii="Calibri" w:eastAsia="Times New Roman" w:hAnsi="Calibri" w:cs="Calibri"/>
                <w:color w:val="000000"/>
                <w:sz w:val="22"/>
              </w:rPr>
              <w:t>FC1-1-1</w:t>
            </w:r>
          </w:p>
        </w:tc>
        <w:tc>
          <w:tcPr>
            <w:tcW w:w="2441" w:type="dxa"/>
            <w:tcBorders>
              <w:top w:val="nil"/>
              <w:left w:val="nil"/>
              <w:bottom w:val="single" w:sz="4" w:space="0" w:color="auto"/>
              <w:right w:val="double" w:sz="6" w:space="0" w:color="auto"/>
            </w:tcBorders>
            <w:shd w:val="clear" w:color="auto" w:fill="auto"/>
            <w:noWrap/>
            <w:vAlign w:val="bottom"/>
            <w:hideMark/>
          </w:tcPr>
          <w:p w:rsidR="00C1668E" w:rsidRPr="00C1668E" w:rsidRDefault="00C1668E" w:rsidP="00C1668E">
            <w:pPr>
              <w:spacing w:before="0" w:after="0" w:line="240" w:lineRule="auto"/>
              <w:jc w:val="right"/>
              <w:rPr>
                <w:rFonts w:ascii="Calibri" w:eastAsia="Times New Roman" w:hAnsi="Calibri" w:cs="Calibri"/>
                <w:color w:val="000000"/>
              </w:rPr>
            </w:pPr>
            <w:r w:rsidRPr="00C1668E">
              <w:rPr>
                <w:rFonts w:ascii="Calibri" w:eastAsia="Times New Roman" w:hAnsi="Calibri" w:cs="Calibri"/>
                <w:color w:val="000000"/>
                <w:sz w:val="22"/>
              </w:rPr>
              <w:t>4.18</w:t>
            </w:r>
          </w:p>
        </w:tc>
      </w:tr>
      <w:tr w:rsidR="00C1668E" w:rsidRPr="00C1668E" w:rsidTr="00C1668E">
        <w:trPr>
          <w:trHeight w:val="300"/>
        </w:trPr>
        <w:tc>
          <w:tcPr>
            <w:tcW w:w="2370" w:type="dxa"/>
            <w:vMerge/>
            <w:tcBorders>
              <w:top w:val="nil"/>
              <w:left w:val="double" w:sz="6" w:space="0" w:color="auto"/>
              <w:bottom w:val="single" w:sz="4" w:space="0" w:color="auto"/>
              <w:right w:val="single" w:sz="4" w:space="0" w:color="auto"/>
            </w:tcBorders>
            <w:vAlign w:val="center"/>
            <w:hideMark/>
          </w:tcPr>
          <w:p w:rsidR="00C1668E" w:rsidRPr="00C1668E" w:rsidRDefault="00C1668E" w:rsidP="00C1668E">
            <w:pPr>
              <w:spacing w:before="0" w:after="0" w:line="240" w:lineRule="auto"/>
              <w:rPr>
                <w:rFonts w:ascii="Calibri" w:eastAsia="Times New Roman" w:hAnsi="Calibri" w:cs="Calibri"/>
                <w:color w:val="000000"/>
              </w:rPr>
            </w:pPr>
          </w:p>
        </w:tc>
        <w:tc>
          <w:tcPr>
            <w:tcW w:w="1612" w:type="dxa"/>
            <w:vMerge/>
            <w:tcBorders>
              <w:left w:val="single" w:sz="4" w:space="0" w:color="auto"/>
              <w:right w:val="single" w:sz="4" w:space="0" w:color="auto"/>
            </w:tcBorders>
            <w:vAlign w:val="center"/>
            <w:hideMark/>
          </w:tcPr>
          <w:p w:rsidR="00C1668E" w:rsidRPr="00C1668E" w:rsidRDefault="00C1668E" w:rsidP="00C1668E">
            <w:pPr>
              <w:spacing w:before="0" w:after="0" w:line="240" w:lineRule="auto"/>
              <w:rPr>
                <w:rFonts w:ascii="Calibri" w:eastAsia="Times New Roman" w:hAnsi="Calibri" w:cs="Calibri"/>
                <w:color w:val="000000"/>
              </w:rPr>
            </w:pPr>
          </w:p>
        </w:tc>
        <w:tc>
          <w:tcPr>
            <w:tcW w:w="1217" w:type="dxa"/>
            <w:tcBorders>
              <w:top w:val="nil"/>
              <w:left w:val="nil"/>
              <w:bottom w:val="single" w:sz="4" w:space="0" w:color="auto"/>
              <w:right w:val="single" w:sz="4" w:space="0" w:color="auto"/>
            </w:tcBorders>
            <w:shd w:val="clear" w:color="auto" w:fill="auto"/>
            <w:noWrap/>
            <w:vAlign w:val="bottom"/>
            <w:hideMark/>
          </w:tcPr>
          <w:p w:rsidR="00C1668E" w:rsidRPr="00C1668E" w:rsidRDefault="00C1668E" w:rsidP="00C1668E">
            <w:pPr>
              <w:spacing w:before="0" w:after="0" w:line="240" w:lineRule="auto"/>
              <w:rPr>
                <w:rFonts w:ascii="Calibri" w:eastAsia="Times New Roman" w:hAnsi="Calibri" w:cs="Calibri"/>
                <w:color w:val="000000"/>
              </w:rPr>
            </w:pPr>
            <w:r w:rsidRPr="00C1668E">
              <w:rPr>
                <w:rFonts w:ascii="Calibri" w:eastAsia="Times New Roman" w:hAnsi="Calibri" w:cs="Calibri"/>
                <w:color w:val="000000"/>
                <w:sz w:val="22"/>
              </w:rPr>
              <w:t>FC1-1-2</w:t>
            </w:r>
          </w:p>
        </w:tc>
        <w:tc>
          <w:tcPr>
            <w:tcW w:w="2441" w:type="dxa"/>
            <w:tcBorders>
              <w:top w:val="nil"/>
              <w:left w:val="nil"/>
              <w:bottom w:val="single" w:sz="4" w:space="0" w:color="auto"/>
              <w:right w:val="double" w:sz="6" w:space="0" w:color="auto"/>
            </w:tcBorders>
            <w:shd w:val="clear" w:color="auto" w:fill="auto"/>
            <w:noWrap/>
            <w:vAlign w:val="bottom"/>
            <w:hideMark/>
          </w:tcPr>
          <w:p w:rsidR="00C1668E" w:rsidRPr="00C1668E" w:rsidRDefault="00C1668E" w:rsidP="00C1668E">
            <w:pPr>
              <w:spacing w:before="0" w:after="0" w:line="240" w:lineRule="auto"/>
              <w:jc w:val="right"/>
              <w:rPr>
                <w:rFonts w:ascii="Calibri" w:eastAsia="Times New Roman" w:hAnsi="Calibri" w:cs="Calibri"/>
                <w:color w:val="000000"/>
              </w:rPr>
            </w:pPr>
            <w:r w:rsidRPr="00C1668E">
              <w:rPr>
                <w:rFonts w:ascii="Calibri" w:eastAsia="Times New Roman" w:hAnsi="Calibri" w:cs="Calibri"/>
                <w:color w:val="000000"/>
                <w:sz w:val="22"/>
              </w:rPr>
              <w:t>2.83</w:t>
            </w:r>
          </w:p>
        </w:tc>
      </w:tr>
      <w:tr w:rsidR="00C1668E" w:rsidRPr="00C1668E" w:rsidTr="00C1668E">
        <w:trPr>
          <w:trHeight w:val="300"/>
        </w:trPr>
        <w:tc>
          <w:tcPr>
            <w:tcW w:w="2370" w:type="dxa"/>
            <w:vMerge/>
            <w:tcBorders>
              <w:top w:val="nil"/>
              <w:left w:val="double" w:sz="6" w:space="0" w:color="auto"/>
              <w:bottom w:val="single" w:sz="4" w:space="0" w:color="auto"/>
              <w:right w:val="single" w:sz="4" w:space="0" w:color="auto"/>
            </w:tcBorders>
            <w:vAlign w:val="center"/>
            <w:hideMark/>
          </w:tcPr>
          <w:p w:rsidR="00C1668E" w:rsidRPr="00C1668E" w:rsidRDefault="00C1668E" w:rsidP="00C1668E">
            <w:pPr>
              <w:spacing w:before="0" w:after="0" w:line="240" w:lineRule="auto"/>
              <w:rPr>
                <w:rFonts w:ascii="Calibri" w:eastAsia="Times New Roman" w:hAnsi="Calibri" w:cs="Calibri"/>
                <w:color w:val="000000"/>
              </w:rPr>
            </w:pPr>
          </w:p>
        </w:tc>
        <w:tc>
          <w:tcPr>
            <w:tcW w:w="1612" w:type="dxa"/>
            <w:vMerge/>
            <w:tcBorders>
              <w:left w:val="single" w:sz="4" w:space="0" w:color="auto"/>
              <w:right w:val="single" w:sz="4" w:space="0" w:color="auto"/>
            </w:tcBorders>
            <w:vAlign w:val="center"/>
            <w:hideMark/>
          </w:tcPr>
          <w:p w:rsidR="00C1668E" w:rsidRPr="00C1668E" w:rsidRDefault="00C1668E" w:rsidP="00C1668E">
            <w:pPr>
              <w:spacing w:before="0" w:after="0" w:line="240" w:lineRule="auto"/>
              <w:rPr>
                <w:rFonts w:ascii="Calibri" w:eastAsia="Times New Roman" w:hAnsi="Calibri" w:cs="Calibri"/>
                <w:color w:val="000000"/>
              </w:rPr>
            </w:pPr>
          </w:p>
        </w:tc>
        <w:tc>
          <w:tcPr>
            <w:tcW w:w="1217" w:type="dxa"/>
            <w:tcBorders>
              <w:top w:val="nil"/>
              <w:left w:val="nil"/>
              <w:bottom w:val="single" w:sz="4" w:space="0" w:color="auto"/>
              <w:right w:val="single" w:sz="4" w:space="0" w:color="auto"/>
            </w:tcBorders>
            <w:shd w:val="clear" w:color="auto" w:fill="auto"/>
            <w:noWrap/>
            <w:vAlign w:val="bottom"/>
            <w:hideMark/>
          </w:tcPr>
          <w:p w:rsidR="00C1668E" w:rsidRPr="00C1668E" w:rsidRDefault="00C1668E" w:rsidP="00C1668E">
            <w:pPr>
              <w:spacing w:before="0" w:after="0" w:line="240" w:lineRule="auto"/>
              <w:rPr>
                <w:rFonts w:ascii="Calibri" w:eastAsia="Times New Roman" w:hAnsi="Calibri" w:cs="Calibri"/>
                <w:color w:val="000000"/>
              </w:rPr>
            </w:pPr>
            <w:r w:rsidRPr="00C1668E">
              <w:rPr>
                <w:rFonts w:ascii="Calibri" w:eastAsia="Times New Roman" w:hAnsi="Calibri" w:cs="Calibri"/>
                <w:color w:val="000000"/>
                <w:sz w:val="22"/>
              </w:rPr>
              <w:t>FC1-1-3</w:t>
            </w:r>
          </w:p>
        </w:tc>
        <w:tc>
          <w:tcPr>
            <w:tcW w:w="2441" w:type="dxa"/>
            <w:tcBorders>
              <w:top w:val="nil"/>
              <w:left w:val="nil"/>
              <w:bottom w:val="single" w:sz="4" w:space="0" w:color="auto"/>
              <w:right w:val="double" w:sz="6" w:space="0" w:color="auto"/>
            </w:tcBorders>
            <w:shd w:val="clear" w:color="auto" w:fill="auto"/>
            <w:noWrap/>
            <w:vAlign w:val="bottom"/>
            <w:hideMark/>
          </w:tcPr>
          <w:p w:rsidR="00C1668E" w:rsidRPr="00C1668E" w:rsidRDefault="00C1668E" w:rsidP="00C1668E">
            <w:pPr>
              <w:spacing w:before="0" w:after="0" w:line="240" w:lineRule="auto"/>
              <w:jc w:val="right"/>
              <w:rPr>
                <w:rFonts w:ascii="Calibri" w:eastAsia="Times New Roman" w:hAnsi="Calibri" w:cs="Calibri"/>
                <w:color w:val="000000"/>
              </w:rPr>
            </w:pPr>
            <w:r w:rsidRPr="00C1668E">
              <w:rPr>
                <w:rFonts w:ascii="Calibri" w:eastAsia="Times New Roman" w:hAnsi="Calibri" w:cs="Calibri"/>
                <w:color w:val="000000"/>
                <w:sz w:val="22"/>
              </w:rPr>
              <w:t>4.32</w:t>
            </w:r>
          </w:p>
        </w:tc>
      </w:tr>
      <w:tr w:rsidR="00C1668E" w:rsidRPr="00C1668E" w:rsidTr="00C1668E">
        <w:trPr>
          <w:trHeight w:val="300"/>
        </w:trPr>
        <w:tc>
          <w:tcPr>
            <w:tcW w:w="2370" w:type="dxa"/>
            <w:vMerge/>
            <w:tcBorders>
              <w:top w:val="nil"/>
              <w:left w:val="double" w:sz="6" w:space="0" w:color="auto"/>
              <w:bottom w:val="single" w:sz="4" w:space="0" w:color="auto"/>
              <w:right w:val="single" w:sz="4" w:space="0" w:color="auto"/>
            </w:tcBorders>
            <w:vAlign w:val="center"/>
            <w:hideMark/>
          </w:tcPr>
          <w:p w:rsidR="00C1668E" w:rsidRPr="00C1668E" w:rsidRDefault="00C1668E" w:rsidP="00C1668E">
            <w:pPr>
              <w:spacing w:before="0" w:after="0" w:line="240" w:lineRule="auto"/>
              <w:rPr>
                <w:rFonts w:ascii="Calibri" w:eastAsia="Times New Roman" w:hAnsi="Calibri" w:cs="Calibri"/>
                <w:color w:val="000000"/>
              </w:rPr>
            </w:pPr>
          </w:p>
        </w:tc>
        <w:tc>
          <w:tcPr>
            <w:tcW w:w="1612" w:type="dxa"/>
            <w:vMerge/>
            <w:tcBorders>
              <w:left w:val="single" w:sz="4" w:space="0" w:color="auto"/>
              <w:bottom w:val="single" w:sz="4" w:space="0" w:color="auto"/>
              <w:right w:val="single" w:sz="4" w:space="0" w:color="auto"/>
            </w:tcBorders>
            <w:shd w:val="clear" w:color="auto" w:fill="auto"/>
            <w:noWrap/>
            <w:vAlign w:val="bottom"/>
            <w:hideMark/>
          </w:tcPr>
          <w:p w:rsidR="00C1668E" w:rsidRPr="00C1668E" w:rsidRDefault="00C1668E" w:rsidP="00C1668E">
            <w:pPr>
              <w:spacing w:before="0" w:after="0" w:line="240" w:lineRule="auto"/>
              <w:rPr>
                <w:rFonts w:ascii="Calibri" w:eastAsia="Times New Roman" w:hAnsi="Calibri" w:cs="Calibri"/>
                <w:color w:val="000000"/>
              </w:rPr>
            </w:pPr>
          </w:p>
        </w:tc>
        <w:tc>
          <w:tcPr>
            <w:tcW w:w="1217" w:type="dxa"/>
            <w:tcBorders>
              <w:top w:val="nil"/>
              <w:left w:val="nil"/>
              <w:bottom w:val="single" w:sz="4" w:space="0" w:color="auto"/>
              <w:right w:val="single" w:sz="4" w:space="0" w:color="auto"/>
            </w:tcBorders>
            <w:shd w:val="clear" w:color="auto" w:fill="auto"/>
            <w:noWrap/>
            <w:vAlign w:val="bottom"/>
            <w:hideMark/>
          </w:tcPr>
          <w:p w:rsidR="00C1668E" w:rsidRPr="00C1668E" w:rsidRDefault="00C1668E" w:rsidP="00C1668E">
            <w:pPr>
              <w:spacing w:before="0" w:after="0" w:line="240" w:lineRule="auto"/>
              <w:rPr>
                <w:rFonts w:ascii="Calibri" w:eastAsia="Times New Roman" w:hAnsi="Calibri" w:cs="Calibri"/>
                <w:color w:val="000000"/>
              </w:rPr>
            </w:pPr>
            <w:r w:rsidRPr="00C1668E">
              <w:rPr>
                <w:rFonts w:ascii="Calibri" w:eastAsia="Times New Roman" w:hAnsi="Calibri" w:cs="Calibri"/>
                <w:color w:val="000000"/>
                <w:sz w:val="22"/>
              </w:rPr>
              <w:t> </w:t>
            </w:r>
            <w:r>
              <w:rPr>
                <w:rFonts w:ascii="Calibri" w:eastAsia="Times New Roman" w:hAnsi="Calibri" w:cs="Calibri"/>
                <w:color w:val="000000"/>
                <w:sz w:val="22"/>
              </w:rPr>
              <w:t>Total TC</w:t>
            </w:r>
          </w:p>
        </w:tc>
        <w:tc>
          <w:tcPr>
            <w:tcW w:w="2441" w:type="dxa"/>
            <w:tcBorders>
              <w:top w:val="nil"/>
              <w:left w:val="nil"/>
              <w:bottom w:val="single" w:sz="4" w:space="0" w:color="auto"/>
              <w:right w:val="double" w:sz="6" w:space="0" w:color="auto"/>
            </w:tcBorders>
            <w:shd w:val="clear" w:color="auto" w:fill="auto"/>
            <w:noWrap/>
            <w:vAlign w:val="bottom"/>
            <w:hideMark/>
          </w:tcPr>
          <w:p w:rsidR="00C1668E" w:rsidRPr="00C1668E" w:rsidRDefault="00C1668E" w:rsidP="00C1668E">
            <w:pPr>
              <w:spacing w:before="0" w:after="0" w:line="240" w:lineRule="auto"/>
              <w:jc w:val="right"/>
              <w:rPr>
                <w:rFonts w:ascii="Calibri" w:eastAsia="Times New Roman" w:hAnsi="Calibri" w:cs="Calibri"/>
                <w:color w:val="000000"/>
              </w:rPr>
            </w:pPr>
            <w:r w:rsidRPr="00C1668E">
              <w:rPr>
                <w:rFonts w:ascii="Calibri" w:eastAsia="Times New Roman" w:hAnsi="Calibri" w:cs="Calibri"/>
                <w:color w:val="000000"/>
                <w:sz w:val="22"/>
              </w:rPr>
              <w:t>11.33</w:t>
            </w:r>
          </w:p>
        </w:tc>
      </w:tr>
      <w:tr w:rsidR="00C1668E" w:rsidRPr="00C1668E" w:rsidTr="00C1668E">
        <w:trPr>
          <w:trHeight w:val="300"/>
        </w:trPr>
        <w:tc>
          <w:tcPr>
            <w:tcW w:w="2370" w:type="dxa"/>
            <w:vMerge/>
            <w:tcBorders>
              <w:top w:val="nil"/>
              <w:left w:val="double" w:sz="6" w:space="0" w:color="auto"/>
              <w:bottom w:val="single" w:sz="4" w:space="0" w:color="auto"/>
              <w:right w:val="single" w:sz="4" w:space="0" w:color="auto"/>
            </w:tcBorders>
            <w:vAlign w:val="center"/>
            <w:hideMark/>
          </w:tcPr>
          <w:p w:rsidR="00C1668E" w:rsidRPr="00C1668E" w:rsidRDefault="00C1668E" w:rsidP="00C1668E">
            <w:pPr>
              <w:spacing w:before="0" w:after="0" w:line="240" w:lineRule="auto"/>
              <w:rPr>
                <w:rFonts w:ascii="Calibri" w:eastAsia="Times New Roman" w:hAnsi="Calibri" w:cs="Calibri"/>
                <w:color w:val="000000"/>
              </w:rPr>
            </w:pPr>
          </w:p>
        </w:tc>
        <w:tc>
          <w:tcPr>
            <w:tcW w:w="161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1668E" w:rsidRPr="00C1668E" w:rsidRDefault="00C1668E" w:rsidP="00C1668E">
            <w:pPr>
              <w:spacing w:before="0" w:after="0" w:line="240" w:lineRule="auto"/>
              <w:jc w:val="center"/>
              <w:rPr>
                <w:rFonts w:ascii="Calibri" w:eastAsia="Times New Roman" w:hAnsi="Calibri" w:cs="Calibri"/>
                <w:color w:val="000000"/>
              </w:rPr>
            </w:pPr>
            <w:r w:rsidRPr="00C1668E">
              <w:rPr>
                <w:rFonts w:ascii="Calibri" w:eastAsia="Times New Roman" w:hAnsi="Calibri" w:cs="Calibri"/>
                <w:color w:val="000000"/>
                <w:sz w:val="22"/>
              </w:rPr>
              <w:t>SC-2</w:t>
            </w:r>
          </w:p>
        </w:tc>
        <w:tc>
          <w:tcPr>
            <w:tcW w:w="1217" w:type="dxa"/>
            <w:tcBorders>
              <w:top w:val="nil"/>
              <w:left w:val="nil"/>
              <w:bottom w:val="single" w:sz="4" w:space="0" w:color="auto"/>
              <w:right w:val="single" w:sz="4" w:space="0" w:color="auto"/>
            </w:tcBorders>
            <w:shd w:val="clear" w:color="auto" w:fill="auto"/>
            <w:noWrap/>
            <w:vAlign w:val="bottom"/>
            <w:hideMark/>
          </w:tcPr>
          <w:p w:rsidR="00C1668E" w:rsidRPr="00C1668E" w:rsidRDefault="00C1668E" w:rsidP="00C1668E">
            <w:pPr>
              <w:spacing w:before="0" w:after="0" w:line="240" w:lineRule="auto"/>
              <w:rPr>
                <w:rFonts w:ascii="Calibri" w:eastAsia="Times New Roman" w:hAnsi="Calibri" w:cs="Calibri"/>
                <w:color w:val="000000"/>
              </w:rPr>
            </w:pPr>
            <w:r w:rsidRPr="00C1668E">
              <w:rPr>
                <w:rFonts w:ascii="Calibri" w:eastAsia="Times New Roman" w:hAnsi="Calibri" w:cs="Calibri"/>
                <w:color w:val="000000"/>
                <w:sz w:val="22"/>
              </w:rPr>
              <w:t>FC2-1</w:t>
            </w:r>
          </w:p>
        </w:tc>
        <w:tc>
          <w:tcPr>
            <w:tcW w:w="2441" w:type="dxa"/>
            <w:tcBorders>
              <w:top w:val="nil"/>
              <w:left w:val="nil"/>
              <w:bottom w:val="single" w:sz="4" w:space="0" w:color="auto"/>
              <w:right w:val="double" w:sz="6" w:space="0" w:color="auto"/>
            </w:tcBorders>
            <w:shd w:val="clear" w:color="auto" w:fill="auto"/>
            <w:noWrap/>
            <w:vAlign w:val="bottom"/>
            <w:hideMark/>
          </w:tcPr>
          <w:p w:rsidR="00C1668E" w:rsidRPr="00C1668E" w:rsidRDefault="00C1668E" w:rsidP="00C1668E">
            <w:pPr>
              <w:spacing w:before="0" w:after="0" w:line="240" w:lineRule="auto"/>
              <w:jc w:val="right"/>
              <w:rPr>
                <w:rFonts w:ascii="Calibri" w:eastAsia="Times New Roman" w:hAnsi="Calibri" w:cs="Calibri"/>
                <w:color w:val="000000"/>
              </w:rPr>
            </w:pPr>
            <w:r w:rsidRPr="00C1668E">
              <w:rPr>
                <w:rFonts w:ascii="Calibri" w:eastAsia="Times New Roman" w:hAnsi="Calibri" w:cs="Calibri"/>
                <w:color w:val="000000"/>
                <w:sz w:val="22"/>
              </w:rPr>
              <w:t>3.81</w:t>
            </w:r>
          </w:p>
        </w:tc>
      </w:tr>
      <w:tr w:rsidR="00C1668E" w:rsidRPr="00C1668E" w:rsidTr="00C1668E">
        <w:trPr>
          <w:trHeight w:val="300"/>
        </w:trPr>
        <w:tc>
          <w:tcPr>
            <w:tcW w:w="2370" w:type="dxa"/>
            <w:vMerge/>
            <w:tcBorders>
              <w:top w:val="nil"/>
              <w:left w:val="double" w:sz="6" w:space="0" w:color="auto"/>
              <w:bottom w:val="single" w:sz="4" w:space="0" w:color="auto"/>
              <w:right w:val="single" w:sz="4" w:space="0" w:color="auto"/>
            </w:tcBorders>
            <w:vAlign w:val="center"/>
            <w:hideMark/>
          </w:tcPr>
          <w:p w:rsidR="00C1668E" w:rsidRPr="00C1668E" w:rsidRDefault="00C1668E" w:rsidP="00C1668E">
            <w:pPr>
              <w:spacing w:before="0" w:after="0" w:line="240" w:lineRule="auto"/>
              <w:rPr>
                <w:rFonts w:ascii="Calibri" w:eastAsia="Times New Roman" w:hAnsi="Calibri" w:cs="Calibri"/>
                <w:color w:val="000000"/>
              </w:rPr>
            </w:pPr>
          </w:p>
        </w:tc>
        <w:tc>
          <w:tcPr>
            <w:tcW w:w="1612" w:type="dxa"/>
            <w:vMerge/>
            <w:tcBorders>
              <w:top w:val="nil"/>
              <w:left w:val="single" w:sz="4" w:space="0" w:color="auto"/>
              <w:bottom w:val="single" w:sz="4" w:space="0" w:color="auto"/>
              <w:right w:val="single" w:sz="4" w:space="0" w:color="auto"/>
            </w:tcBorders>
            <w:vAlign w:val="center"/>
            <w:hideMark/>
          </w:tcPr>
          <w:p w:rsidR="00C1668E" w:rsidRPr="00C1668E" w:rsidRDefault="00C1668E" w:rsidP="00C1668E">
            <w:pPr>
              <w:spacing w:before="0" w:after="0" w:line="240" w:lineRule="auto"/>
              <w:rPr>
                <w:rFonts w:ascii="Calibri" w:eastAsia="Times New Roman" w:hAnsi="Calibri" w:cs="Calibri"/>
                <w:color w:val="000000"/>
              </w:rPr>
            </w:pPr>
          </w:p>
        </w:tc>
        <w:tc>
          <w:tcPr>
            <w:tcW w:w="1217" w:type="dxa"/>
            <w:tcBorders>
              <w:top w:val="nil"/>
              <w:left w:val="nil"/>
              <w:bottom w:val="single" w:sz="4" w:space="0" w:color="auto"/>
              <w:right w:val="single" w:sz="4" w:space="0" w:color="auto"/>
            </w:tcBorders>
            <w:shd w:val="clear" w:color="auto" w:fill="auto"/>
            <w:noWrap/>
            <w:vAlign w:val="bottom"/>
            <w:hideMark/>
          </w:tcPr>
          <w:p w:rsidR="00C1668E" w:rsidRPr="00C1668E" w:rsidRDefault="00C1668E" w:rsidP="00C1668E">
            <w:pPr>
              <w:spacing w:before="0" w:after="0" w:line="240" w:lineRule="auto"/>
              <w:rPr>
                <w:rFonts w:ascii="Calibri" w:eastAsia="Times New Roman" w:hAnsi="Calibri" w:cs="Calibri"/>
                <w:color w:val="000000"/>
              </w:rPr>
            </w:pPr>
            <w:r w:rsidRPr="00C1668E">
              <w:rPr>
                <w:rFonts w:ascii="Calibri" w:eastAsia="Times New Roman" w:hAnsi="Calibri" w:cs="Calibri"/>
                <w:color w:val="000000"/>
                <w:sz w:val="22"/>
              </w:rPr>
              <w:t>FC2-2</w:t>
            </w:r>
          </w:p>
        </w:tc>
        <w:tc>
          <w:tcPr>
            <w:tcW w:w="2441" w:type="dxa"/>
            <w:tcBorders>
              <w:top w:val="nil"/>
              <w:left w:val="nil"/>
              <w:bottom w:val="single" w:sz="4" w:space="0" w:color="auto"/>
              <w:right w:val="double" w:sz="6" w:space="0" w:color="auto"/>
            </w:tcBorders>
            <w:shd w:val="clear" w:color="auto" w:fill="auto"/>
            <w:noWrap/>
            <w:vAlign w:val="bottom"/>
            <w:hideMark/>
          </w:tcPr>
          <w:p w:rsidR="00C1668E" w:rsidRPr="00C1668E" w:rsidRDefault="00C1668E" w:rsidP="00C1668E">
            <w:pPr>
              <w:spacing w:before="0" w:after="0" w:line="240" w:lineRule="auto"/>
              <w:jc w:val="right"/>
              <w:rPr>
                <w:rFonts w:ascii="Calibri" w:eastAsia="Times New Roman" w:hAnsi="Calibri" w:cs="Calibri"/>
                <w:color w:val="000000"/>
              </w:rPr>
            </w:pPr>
            <w:r w:rsidRPr="00C1668E">
              <w:rPr>
                <w:rFonts w:ascii="Calibri" w:eastAsia="Times New Roman" w:hAnsi="Calibri" w:cs="Calibri"/>
                <w:color w:val="000000"/>
                <w:sz w:val="22"/>
              </w:rPr>
              <w:t>6.25</w:t>
            </w:r>
          </w:p>
        </w:tc>
      </w:tr>
      <w:tr w:rsidR="00C1668E" w:rsidRPr="00C1668E" w:rsidTr="00C1668E">
        <w:trPr>
          <w:trHeight w:val="300"/>
        </w:trPr>
        <w:tc>
          <w:tcPr>
            <w:tcW w:w="2370" w:type="dxa"/>
            <w:vMerge/>
            <w:tcBorders>
              <w:top w:val="nil"/>
              <w:left w:val="double" w:sz="6" w:space="0" w:color="auto"/>
              <w:bottom w:val="single" w:sz="4" w:space="0" w:color="auto"/>
              <w:right w:val="single" w:sz="4" w:space="0" w:color="auto"/>
            </w:tcBorders>
            <w:vAlign w:val="center"/>
            <w:hideMark/>
          </w:tcPr>
          <w:p w:rsidR="00C1668E" w:rsidRPr="00C1668E" w:rsidRDefault="00C1668E" w:rsidP="00C1668E">
            <w:pPr>
              <w:spacing w:before="0" w:after="0" w:line="240" w:lineRule="auto"/>
              <w:rPr>
                <w:rFonts w:ascii="Calibri" w:eastAsia="Times New Roman" w:hAnsi="Calibri" w:cs="Calibri"/>
                <w:color w:val="000000"/>
              </w:rPr>
            </w:pPr>
          </w:p>
        </w:tc>
        <w:tc>
          <w:tcPr>
            <w:tcW w:w="1612" w:type="dxa"/>
            <w:tcBorders>
              <w:top w:val="nil"/>
              <w:left w:val="nil"/>
              <w:bottom w:val="single" w:sz="4" w:space="0" w:color="auto"/>
              <w:right w:val="single" w:sz="4" w:space="0" w:color="auto"/>
            </w:tcBorders>
            <w:shd w:val="clear" w:color="auto" w:fill="auto"/>
            <w:noWrap/>
            <w:vAlign w:val="bottom"/>
            <w:hideMark/>
          </w:tcPr>
          <w:p w:rsidR="00C1668E" w:rsidRPr="00C1668E" w:rsidRDefault="00C1668E" w:rsidP="00C1668E">
            <w:pPr>
              <w:spacing w:before="0" w:after="0" w:line="240" w:lineRule="auto"/>
              <w:rPr>
                <w:rFonts w:ascii="Calibri" w:eastAsia="Times New Roman" w:hAnsi="Calibri" w:cs="Calibri"/>
                <w:color w:val="000000"/>
              </w:rPr>
            </w:pPr>
            <w:r w:rsidRPr="00C1668E">
              <w:rPr>
                <w:rFonts w:ascii="Calibri" w:eastAsia="Times New Roman" w:hAnsi="Calibri" w:cs="Calibri"/>
                <w:color w:val="000000"/>
                <w:sz w:val="22"/>
              </w:rPr>
              <w:t> </w:t>
            </w:r>
          </w:p>
        </w:tc>
        <w:tc>
          <w:tcPr>
            <w:tcW w:w="1217" w:type="dxa"/>
            <w:tcBorders>
              <w:top w:val="nil"/>
              <w:left w:val="nil"/>
              <w:bottom w:val="single" w:sz="4" w:space="0" w:color="auto"/>
              <w:right w:val="single" w:sz="4" w:space="0" w:color="auto"/>
            </w:tcBorders>
            <w:shd w:val="clear" w:color="auto" w:fill="auto"/>
            <w:noWrap/>
            <w:vAlign w:val="bottom"/>
            <w:hideMark/>
          </w:tcPr>
          <w:p w:rsidR="00C1668E" w:rsidRPr="00C1668E" w:rsidRDefault="00C1668E" w:rsidP="00C1668E">
            <w:pPr>
              <w:spacing w:before="0" w:after="0" w:line="240" w:lineRule="auto"/>
              <w:rPr>
                <w:rFonts w:ascii="Calibri" w:eastAsia="Times New Roman" w:hAnsi="Calibri" w:cs="Calibri"/>
                <w:color w:val="000000"/>
              </w:rPr>
            </w:pPr>
            <w:r w:rsidRPr="00C1668E">
              <w:rPr>
                <w:rFonts w:ascii="Calibri" w:eastAsia="Times New Roman" w:hAnsi="Calibri" w:cs="Calibri"/>
                <w:color w:val="000000"/>
                <w:sz w:val="22"/>
              </w:rPr>
              <w:t> </w:t>
            </w:r>
          </w:p>
        </w:tc>
        <w:tc>
          <w:tcPr>
            <w:tcW w:w="2441" w:type="dxa"/>
            <w:tcBorders>
              <w:top w:val="nil"/>
              <w:left w:val="nil"/>
              <w:bottom w:val="single" w:sz="4" w:space="0" w:color="auto"/>
              <w:right w:val="double" w:sz="6" w:space="0" w:color="auto"/>
            </w:tcBorders>
            <w:shd w:val="clear" w:color="auto" w:fill="auto"/>
            <w:noWrap/>
            <w:vAlign w:val="bottom"/>
            <w:hideMark/>
          </w:tcPr>
          <w:p w:rsidR="00C1668E" w:rsidRPr="00C1668E" w:rsidRDefault="00C1668E" w:rsidP="00C1668E">
            <w:pPr>
              <w:spacing w:before="0" w:after="0" w:line="240" w:lineRule="auto"/>
              <w:jc w:val="right"/>
              <w:rPr>
                <w:rFonts w:ascii="Calibri" w:eastAsia="Times New Roman" w:hAnsi="Calibri" w:cs="Calibri"/>
                <w:color w:val="000000"/>
              </w:rPr>
            </w:pPr>
            <w:r w:rsidRPr="00C1668E">
              <w:rPr>
                <w:rFonts w:ascii="Calibri" w:eastAsia="Times New Roman" w:hAnsi="Calibri" w:cs="Calibri"/>
                <w:color w:val="000000"/>
                <w:sz w:val="22"/>
              </w:rPr>
              <w:t>10.06</w:t>
            </w:r>
          </w:p>
        </w:tc>
      </w:tr>
      <w:tr w:rsidR="00C1668E" w:rsidRPr="00C1668E" w:rsidTr="00C1668E">
        <w:trPr>
          <w:trHeight w:val="300"/>
        </w:trPr>
        <w:tc>
          <w:tcPr>
            <w:tcW w:w="5199" w:type="dxa"/>
            <w:gridSpan w:val="3"/>
            <w:tcBorders>
              <w:top w:val="single" w:sz="4" w:space="0" w:color="auto"/>
              <w:left w:val="double" w:sz="6" w:space="0" w:color="auto"/>
              <w:bottom w:val="single" w:sz="4" w:space="0" w:color="auto"/>
              <w:right w:val="single" w:sz="4" w:space="0" w:color="auto"/>
            </w:tcBorders>
            <w:shd w:val="clear" w:color="000000" w:fill="FFC000"/>
            <w:noWrap/>
            <w:vAlign w:val="bottom"/>
            <w:hideMark/>
          </w:tcPr>
          <w:p w:rsidR="00C1668E" w:rsidRPr="00C1668E" w:rsidRDefault="00C1668E" w:rsidP="00C1668E">
            <w:pPr>
              <w:spacing w:before="0" w:after="0" w:line="240" w:lineRule="auto"/>
              <w:jc w:val="center"/>
              <w:rPr>
                <w:rFonts w:ascii="Calibri" w:eastAsia="Times New Roman" w:hAnsi="Calibri" w:cs="Calibri"/>
                <w:color w:val="000000"/>
              </w:rPr>
            </w:pPr>
            <w:r w:rsidRPr="00C1668E">
              <w:rPr>
                <w:rFonts w:ascii="Calibri" w:eastAsia="Times New Roman" w:hAnsi="Calibri" w:cs="Calibri"/>
                <w:color w:val="000000"/>
                <w:sz w:val="22"/>
              </w:rPr>
              <w:t>Total command area</w:t>
            </w:r>
          </w:p>
        </w:tc>
        <w:tc>
          <w:tcPr>
            <w:tcW w:w="2441" w:type="dxa"/>
            <w:tcBorders>
              <w:top w:val="nil"/>
              <w:left w:val="nil"/>
              <w:bottom w:val="single" w:sz="4" w:space="0" w:color="auto"/>
              <w:right w:val="double" w:sz="6" w:space="0" w:color="auto"/>
            </w:tcBorders>
            <w:shd w:val="clear" w:color="000000" w:fill="FFC000"/>
            <w:noWrap/>
            <w:vAlign w:val="bottom"/>
            <w:hideMark/>
          </w:tcPr>
          <w:p w:rsidR="00C1668E" w:rsidRPr="00C1668E" w:rsidRDefault="00C1668E" w:rsidP="00C1668E">
            <w:pPr>
              <w:spacing w:before="0" w:after="0" w:line="240" w:lineRule="auto"/>
              <w:jc w:val="right"/>
              <w:rPr>
                <w:rFonts w:ascii="Calibri" w:eastAsia="Times New Roman" w:hAnsi="Calibri" w:cs="Calibri"/>
                <w:color w:val="000000"/>
              </w:rPr>
            </w:pPr>
            <w:r w:rsidRPr="00C1668E">
              <w:rPr>
                <w:rFonts w:ascii="Calibri" w:eastAsia="Times New Roman" w:hAnsi="Calibri" w:cs="Calibri"/>
                <w:color w:val="000000"/>
                <w:sz w:val="22"/>
              </w:rPr>
              <w:t>102.59</w:t>
            </w:r>
          </w:p>
        </w:tc>
      </w:tr>
      <w:tr w:rsidR="00C1668E" w:rsidRPr="00C1668E" w:rsidTr="00C1668E">
        <w:trPr>
          <w:trHeight w:val="315"/>
        </w:trPr>
        <w:tc>
          <w:tcPr>
            <w:tcW w:w="2370" w:type="dxa"/>
            <w:tcBorders>
              <w:top w:val="nil"/>
              <w:left w:val="double" w:sz="6" w:space="0" w:color="auto"/>
              <w:bottom w:val="double" w:sz="6" w:space="0" w:color="auto"/>
              <w:right w:val="single" w:sz="4" w:space="0" w:color="auto"/>
            </w:tcBorders>
            <w:shd w:val="clear" w:color="auto" w:fill="auto"/>
            <w:noWrap/>
            <w:vAlign w:val="bottom"/>
            <w:hideMark/>
          </w:tcPr>
          <w:p w:rsidR="00C1668E" w:rsidRPr="00C1668E" w:rsidRDefault="00C1668E" w:rsidP="00C1668E">
            <w:pPr>
              <w:spacing w:before="0" w:after="0" w:line="240" w:lineRule="auto"/>
              <w:rPr>
                <w:rFonts w:ascii="Calibri" w:eastAsia="Times New Roman" w:hAnsi="Calibri" w:cs="Calibri"/>
                <w:color w:val="000000"/>
              </w:rPr>
            </w:pPr>
            <w:r w:rsidRPr="00C1668E">
              <w:rPr>
                <w:rFonts w:ascii="Calibri" w:eastAsia="Times New Roman" w:hAnsi="Calibri" w:cs="Calibri"/>
                <w:color w:val="000000"/>
                <w:sz w:val="22"/>
              </w:rPr>
              <w:t> </w:t>
            </w:r>
          </w:p>
        </w:tc>
        <w:tc>
          <w:tcPr>
            <w:tcW w:w="1612" w:type="dxa"/>
            <w:tcBorders>
              <w:top w:val="nil"/>
              <w:left w:val="nil"/>
              <w:bottom w:val="double" w:sz="6" w:space="0" w:color="auto"/>
              <w:right w:val="single" w:sz="4" w:space="0" w:color="auto"/>
            </w:tcBorders>
            <w:shd w:val="clear" w:color="auto" w:fill="auto"/>
            <w:noWrap/>
            <w:vAlign w:val="bottom"/>
            <w:hideMark/>
          </w:tcPr>
          <w:p w:rsidR="00C1668E" w:rsidRPr="00C1668E" w:rsidRDefault="00C1668E" w:rsidP="00C1668E">
            <w:pPr>
              <w:spacing w:before="0" w:after="0" w:line="240" w:lineRule="auto"/>
              <w:rPr>
                <w:rFonts w:ascii="Calibri" w:eastAsia="Times New Roman" w:hAnsi="Calibri" w:cs="Calibri"/>
                <w:color w:val="000000"/>
              </w:rPr>
            </w:pPr>
            <w:r w:rsidRPr="00C1668E">
              <w:rPr>
                <w:rFonts w:ascii="Calibri" w:eastAsia="Times New Roman" w:hAnsi="Calibri" w:cs="Calibri"/>
                <w:color w:val="000000"/>
                <w:sz w:val="22"/>
              </w:rPr>
              <w:t> </w:t>
            </w:r>
          </w:p>
        </w:tc>
        <w:tc>
          <w:tcPr>
            <w:tcW w:w="1217" w:type="dxa"/>
            <w:tcBorders>
              <w:top w:val="nil"/>
              <w:left w:val="nil"/>
              <w:bottom w:val="double" w:sz="6" w:space="0" w:color="auto"/>
              <w:right w:val="single" w:sz="4" w:space="0" w:color="auto"/>
            </w:tcBorders>
            <w:shd w:val="clear" w:color="auto" w:fill="auto"/>
            <w:noWrap/>
            <w:vAlign w:val="bottom"/>
            <w:hideMark/>
          </w:tcPr>
          <w:p w:rsidR="00C1668E" w:rsidRPr="00C1668E" w:rsidRDefault="00C1668E" w:rsidP="00C1668E">
            <w:pPr>
              <w:spacing w:before="0" w:after="0" w:line="240" w:lineRule="auto"/>
              <w:rPr>
                <w:rFonts w:ascii="Calibri" w:eastAsia="Times New Roman" w:hAnsi="Calibri" w:cs="Calibri"/>
                <w:color w:val="000000"/>
              </w:rPr>
            </w:pPr>
            <w:r w:rsidRPr="00C1668E">
              <w:rPr>
                <w:rFonts w:ascii="Calibri" w:eastAsia="Times New Roman" w:hAnsi="Calibri" w:cs="Calibri"/>
                <w:color w:val="000000"/>
                <w:sz w:val="22"/>
              </w:rPr>
              <w:t> </w:t>
            </w:r>
          </w:p>
        </w:tc>
        <w:tc>
          <w:tcPr>
            <w:tcW w:w="2441" w:type="dxa"/>
            <w:tcBorders>
              <w:top w:val="nil"/>
              <w:left w:val="nil"/>
              <w:bottom w:val="double" w:sz="6" w:space="0" w:color="auto"/>
              <w:right w:val="double" w:sz="6" w:space="0" w:color="auto"/>
            </w:tcBorders>
            <w:shd w:val="clear" w:color="auto" w:fill="auto"/>
            <w:noWrap/>
            <w:vAlign w:val="bottom"/>
            <w:hideMark/>
          </w:tcPr>
          <w:p w:rsidR="00C1668E" w:rsidRPr="00C1668E" w:rsidRDefault="00C1668E" w:rsidP="00C1668E">
            <w:pPr>
              <w:spacing w:before="0" w:after="0" w:line="240" w:lineRule="auto"/>
              <w:rPr>
                <w:rFonts w:ascii="Calibri" w:eastAsia="Times New Roman" w:hAnsi="Calibri" w:cs="Calibri"/>
                <w:color w:val="000000"/>
              </w:rPr>
            </w:pPr>
            <w:r w:rsidRPr="00C1668E">
              <w:rPr>
                <w:rFonts w:ascii="Calibri" w:eastAsia="Times New Roman" w:hAnsi="Calibri" w:cs="Calibri"/>
                <w:color w:val="000000"/>
                <w:sz w:val="22"/>
              </w:rPr>
              <w:t> </w:t>
            </w:r>
          </w:p>
        </w:tc>
      </w:tr>
    </w:tbl>
    <w:p w:rsidR="00C1668E" w:rsidRDefault="00C1668E" w:rsidP="00C1668E">
      <w:pPr>
        <w:spacing w:after="200"/>
        <w:ind w:left="720"/>
        <w:contextualSpacing/>
        <w:jc w:val="both"/>
        <w:rPr>
          <w:rFonts w:eastAsia="Calibri" w:cs="Times New Roman"/>
        </w:rPr>
      </w:pPr>
    </w:p>
    <w:tbl>
      <w:tblPr>
        <w:tblW w:w="10620" w:type="dxa"/>
        <w:tblInd w:w="-612" w:type="dxa"/>
        <w:tblLayout w:type="fixed"/>
        <w:tblLook w:val="04A0"/>
      </w:tblPr>
      <w:tblGrid>
        <w:gridCol w:w="1444"/>
        <w:gridCol w:w="621"/>
        <w:gridCol w:w="548"/>
        <w:gridCol w:w="677"/>
        <w:gridCol w:w="541"/>
        <w:gridCol w:w="560"/>
        <w:gridCol w:w="540"/>
        <w:gridCol w:w="536"/>
        <w:gridCol w:w="543"/>
        <w:gridCol w:w="539"/>
        <w:gridCol w:w="561"/>
        <w:gridCol w:w="550"/>
        <w:gridCol w:w="564"/>
        <w:gridCol w:w="841"/>
        <w:gridCol w:w="1555"/>
      </w:tblGrid>
      <w:tr w:rsidR="00C1668E" w:rsidRPr="00D132D8" w:rsidTr="00536657">
        <w:trPr>
          <w:trHeight w:val="360"/>
        </w:trPr>
        <w:tc>
          <w:tcPr>
            <w:tcW w:w="1444" w:type="dxa"/>
            <w:tcBorders>
              <w:top w:val="double" w:sz="6" w:space="0" w:color="00B0F0"/>
              <w:left w:val="double" w:sz="6" w:space="0" w:color="00B0F0"/>
              <w:bottom w:val="single" w:sz="4" w:space="0" w:color="00B0F0"/>
              <w:right w:val="single" w:sz="4" w:space="0" w:color="00B0F0"/>
            </w:tcBorders>
            <w:shd w:val="clear" w:color="auto" w:fill="F2F2F2" w:themeFill="background1" w:themeFillShade="F2"/>
            <w:vAlign w:val="bottom"/>
            <w:hideMark/>
          </w:tcPr>
          <w:p w:rsidR="00C1668E" w:rsidRPr="00C1668E" w:rsidRDefault="00C1668E" w:rsidP="00C1668E">
            <w:pPr>
              <w:spacing w:before="0" w:after="0" w:line="240" w:lineRule="auto"/>
              <w:rPr>
                <w:rFonts w:eastAsia="Times New Roman" w:cs="Times New Roman"/>
                <w:color w:val="000000"/>
                <w:sz w:val="18"/>
                <w:szCs w:val="18"/>
              </w:rPr>
            </w:pPr>
            <w:r w:rsidRPr="00C1668E">
              <w:rPr>
                <w:rFonts w:eastAsia="Times New Roman" w:cs="Times New Roman"/>
                <w:color w:val="000000"/>
                <w:sz w:val="18"/>
                <w:szCs w:val="18"/>
              </w:rPr>
              <w:t>Parent canal</w:t>
            </w:r>
          </w:p>
        </w:tc>
        <w:tc>
          <w:tcPr>
            <w:tcW w:w="621" w:type="dxa"/>
            <w:tcBorders>
              <w:top w:val="double" w:sz="6" w:space="0" w:color="00B0F0"/>
              <w:left w:val="nil"/>
              <w:bottom w:val="single" w:sz="4" w:space="0" w:color="00B0F0"/>
              <w:right w:val="single" w:sz="4" w:space="0" w:color="00B0F0"/>
            </w:tcBorders>
            <w:shd w:val="clear" w:color="auto" w:fill="F2F2F2" w:themeFill="background1" w:themeFillShade="F2"/>
            <w:noWrap/>
            <w:vAlign w:val="bottom"/>
            <w:hideMark/>
          </w:tcPr>
          <w:p w:rsidR="00536657" w:rsidRDefault="00C1668E" w:rsidP="00C1668E">
            <w:pPr>
              <w:spacing w:before="0" w:after="0" w:line="240" w:lineRule="auto"/>
              <w:rPr>
                <w:rFonts w:eastAsia="Times New Roman" w:cs="Times New Roman"/>
                <w:color w:val="000000"/>
                <w:sz w:val="18"/>
                <w:szCs w:val="18"/>
              </w:rPr>
            </w:pPr>
            <w:r w:rsidRPr="00C1668E">
              <w:rPr>
                <w:rFonts w:eastAsia="Times New Roman" w:cs="Times New Roman"/>
                <w:color w:val="000000"/>
                <w:sz w:val="18"/>
                <w:szCs w:val="18"/>
              </w:rPr>
              <w:t>Q</w:t>
            </w:r>
          </w:p>
          <w:p w:rsidR="00C1668E" w:rsidRPr="00C1668E" w:rsidRDefault="00C1668E" w:rsidP="00C1668E">
            <w:pPr>
              <w:spacing w:before="0" w:after="0" w:line="240" w:lineRule="auto"/>
              <w:rPr>
                <w:rFonts w:eastAsia="Times New Roman" w:cs="Times New Roman"/>
                <w:color w:val="000000"/>
                <w:sz w:val="18"/>
                <w:szCs w:val="18"/>
              </w:rPr>
            </w:pPr>
            <w:r w:rsidRPr="00C1668E">
              <w:rPr>
                <w:rFonts w:eastAsia="Times New Roman" w:cs="Times New Roman"/>
                <w:color w:val="000000"/>
                <w:sz w:val="18"/>
                <w:szCs w:val="18"/>
              </w:rPr>
              <w:t xml:space="preserve"> (l/s)</w:t>
            </w:r>
          </w:p>
        </w:tc>
        <w:tc>
          <w:tcPr>
            <w:tcW w:w="548" w:type="dxa"/>
            <w:tcBorders>
              <w:top w:val="double" w:sz="6" w:space="0" w:color="00B0F0"/>
              <w:left w:val="nil"/>
              <w:bottom w:val="single" w:sz="4" w:space="0" w:color="00B0F0"/>
              <w:right w:val="single" w:sz="4" w:space="0" w:color="00B0F0"/>
            </w:tcBorders>
            <w:shd w:val="clear" w:color="auto" w:fill="F2F2F2" w:themeFill="background1" w:themeFillShade="F2"/>
            <w:vAlign w:val="bottom"/>
            <w:hideMark/>
          </w:tcPr>
          <w:p w:rsidR="00C1668E" w:rsidRPr="00C1668E" w:rsidRDefault="00C1668E" w:rsidP="00C1668E">
            <w:pPr>
              <w:spacing w:before="0" w:after="0" w:line="240" w:lineRule="auto"/>
              <w:rPr>
                <w:rFonts w:eastAsia="Times New Roman" w:cs="Times New Roman"/>
                <w:color w:val="000000"/>
                <w:sz w:val="18"/>
                <w:szCs w:val="18"/>
              </w:rPr>
            </w:pPr>
            <w:r w:rsidRPr="00C1668E">
              <w:rPr>
                <w:rFonts w:eastAsia="Times New Roman" w:cs="Times New Roman"/>
                <w:color w:val="000000"/>
                <w:sz w:val="18"/>
                <w:szCs w:val="18"/>
              </w:rPr>
              <w:t>Q2 (l/S)</w:t>
            </w:r>
          </w:p>
        </w:tc>
        <w:tc>
          <w:tcPr>
            <w:tcW w:w="677" w:type="dxa"/>
            <w:tcBorders>
              <w:top w:val="double" w:sz="6" w:space="0" w:color="00B0F0"/>
              <w:left w:val="nil"/>
              <w:bottom w:val="single" w:sz="4" w:space="0" w:color="00B0F0"/>
              <w:right w:val="single" w:sz="4" w:space="0" w:color="00B0F0"/>
            </w:tcBorders>
            <w:shd w:val="clear" w:color="auto" w:fill="F2F2F2" w:themeFill="background1" w:themeFillShade="F2"/>
            <w:vAlign w:val="bottom"/>
            <w:hideMark/>
          </w:tcPr>
          <w:p w:rsidR="00C1668E" w:rsidRPr="00C1668E" w:rsidRDefault="00C1668E" w:rsidP="00C1668E">
            <w:pPr>
              <w:spacing w:before="0" w:after="0" w:line="240" w:lineRule="auto"/>
              <w:rPr>
                <w:rFonts w:eastAsia="Times New Roman" w:cs="Times New Roman"/>
                <w:color w:val="000000"/>
                <w:sz w:val="18"/>
                <w:szCs w:val="18"/>
              </w:rPr>
            </w:pPr>
            <w:r w:rsidRPr="00C1668E">
              <w:rPr>
                <w:rFonts w:eastAsia="Times New Roman" w:cs="Times New Roman"/>
                <w:color w:val="000000"/>
                <w:sz w:val="18"/>
                <w:szCs w:val="18"/>
              </w:rPr>
              <w:t>Q1 (l/sec)</w:t>
            </w:r>
          </w:p>
        </w:tc>
        <w:tc>
          <w:tcPr>
            <w:tcW w:w="541" w:type="dxa"/>
            <w:tcBorders>
              <w:top w:val="double" w:sz="6" w:space="0" w:color="00B0F0"/>
              <w:left w:val="nil"/>
              <w:bottom w:val="single" w:sz="4" w:space="0" w:color="00B0F0"/>
              <w:right w:val="single" w:sz="4" w:space="0" w:color="00B0F0"/>
            </w:tcBorders>
            <w:shd w:val="clear" w:color="auto" w:fill="F2F2F2" w:themeFill="background1" w:themeFillShade="F2"/>
            <w:vAlign w:val="bottom"/>
            <w:hideMark/>
          </w:tcPr>
          <w:p w:rsidR="00C1668E" w:rsidRPr="00C1668E" w:rsidRDefault="00C1668E" w:rsidP="00C1668E">
            <w:pPr>
              <w:spacing w:before="0" w:after="0" w:line="240" w:lineRule="auto"/>
              <w:rPr>
                <w:rFonts w:eastAsia="Times New Roman" w:cs="Times New Roman"/>
                <w:color w:val="000000"/>
                <w:sz w:val="18"/>
                <w:szCs w:val="18"/>
              </w:rPr>
            </w:pPr>
            <w:r w:rsidRPr="00C1668E">
              <w:rPr>
                <w:rFonts w:eastAsia="Times New Roman" w:cs="Times New Roman"/>
                <w:color w:val="000000"/>
                <w:sz w:val="18"/>
                <w:szCs w:val="18"/>
              </w:rPr>
              <w:t>B    (m)</w:t>
            </w:r>
          </w:p>
        </w:tc>
        <w:tc>
          <w:tcPr>
            <w:tcW w:w="560" w:type="dxa"/>
            <w:tcBorders>
              <w:top w:val="double" w:sz="6" w:space="0" w:color="00B0F0"/>
              <w:left w:val="nil"/>
              <w:bottom w:val="single" w:sz="4" w:space="0" w:color="00B0F0"/>
              <w:right w:val="single" w:sz="4" w:space="0" w:color="00B0F0"/>
            </w:tcBorders>
            <w:shd w:val="clear" w:color="auto" w:fill="F2F2F2" w:themeFill="background1" w:themeFillShade="F2"/>
            <w:vAlign w:val="bottom"/>
            <w:hideMark/>
          </w:tcPr>
          <w:p w:rsidR="00C1668E" w:rsidRPr="00C1668E" w:rsidRDefault="00C1668E" w:rsidP="00C1668E">
            <w:pPr>
              <w:spacing w:before="0" w:after="0" w:line="240" w:lineRule="auto"/>
              <w:rPr>
                <w:rFonts w:eastAsia="Times New Roman" w:cs="Times New Roman"/>
                <w:color w:val="000000"/>
                <w:sz w:val="18"/>
                <w:szCs w:val="18"/>
              </w:rPr>
            </w:pPr>
            <w:r w:rsidRPr="00C1668E">
              <w:rPr>
                <w:rFonts w:eastAsia="Times New Roman" w:cs="Times New Roman"/>
                <w:color w:val="000000"/>
                <w:sz w:val="18"/>
                <w:szCs w:val="18"/>
              </w:rPr>
              <w:t>FSD (m)</w:t>
            </w:r>
          </w:p>
        </w:tc>
        <w:tc>
          <w:tcPr>
            <w:tcW w:w="540" w:type="dxa"/>
            <w:tcBorders>
              <w:top w:val="double" w:sz="6" w:space="0" w:color="00B0F0"/>
              <w:left w:val="nil"/>
              <w:bottom w:val="single" w:sz="4" w:space="0" w:color="00B0F0"/>
              <w:right w:val="single" w:sz="4" w:space="0" w:color="00B0F0"/>
            </w:tcBorders>
            <w:shd w:val="clear" w:color="auto" w:fill="F2F2F2" w:themeFill="background1" w:themeFillShade="F2"/>
            <w:vAlign w:val="bottom"/>
            <w:hideMark/>
          </w:tcPr>
          <w:p w:rsidR="00C1668E" w:rsidRPr="00C1668E" w:rsidRDefault="00C1668E" w:rsidP="00C1668E">
            <w:pPr>
              <w:spacing w:before="0" w:after="0" w:line="240" w:lineRule="auto"/>
              <w:rPr>
                <w:rFonts w:eastAsia="Times New Roman" w:cs="Times New Roman"/>
                <w:color w:val="000000"/>
                <w:sz w:val="18"/>
                <w:szCs w:val="18"/>
              </w:rPr>
            </w:pPr>
            <w:r w:rsidRPr="00C1668E">
              <w:rPr>
                <w:rFonts w:eastAsia="Times New Roman" w:cs="Times New Roman"/>
                <w:color w:val="000000"/>
                <w:sz w:val="18"/>
                <w:szCs w:val="18"/>
              </w:rPr>
              <w:t>FB (m)</w:t>
            </w:r>
          </w:p>
        </w:tc>
        <w:tc>
          <w:tcPr>
            <w:tcW w:w="536" w:type="dxa"/>
            <w:tcBorders>
              <w:top w:val="double" w:sz="6" w:space="0" w:color="00B0F0"/>
              <w:left w:val="nil"/>
              <w:bottom w:val="single" w:sz="4" w:space="0" w:color="00B0F0"/>
              <w:right w:val="single" w:sz="4" w:space="0" w:color="00B0F0"/>
            </w:tcBorders>
            <w:shd w:val="clear" w:color="auto" w:fill="F2F2F2" w:themeFill="background1" w:themeFillShade="F2"/>
            <w:vAlign w:val="bottom"/>
            <w:hideMark/>
          </w:tcPr>
          <w:p w:rsidR="00C1668E" w:rsidRPr="00C1668E" w:rsidRDefault="00C1668E" w:rsidP="00C1668E">
            <w:pPr>
              <w:spacing w:before="0" w:after="0" w:line="240" w:lineRule="auto"/>
              <w:rPr>
                <w:rFonts w:eastAsia="Times New Roman" w:cs="Times New Roman"/>
                <w:color w:val="000000"/>
                <w:sz w:val="18"/>
                <w:szCs w:val="18"/>
              </w:rPr>
            </w:pPr>
            <w:r w:rsidRPr="00C1668E">
              <w:rPr>
                <w:rFonts w:eastAsia="Times New Roman" w:cs="Times New Roman"/>
                <w:color w:val="000000"/>
                <w:sz w:val="18"/>
                <w:szCs w:val="18"/>
              </w:rPr>
              <w:t>D (m)</w:t>
            </w:r>
          </w:p>
        </w:tc>
        <w:tc>
          <w:tcPr>
            <w:tcW w:w="543" w:type="dxa"/>
            <w:tcBorders>
              <w:top w:val="double" w:sz="6" w:space="0" w:color="00B0F0"/>
              <w:left w:val="nil"/>
              <w:bottom w:val="single" w:sz="4" w:space="0" w:color="00B0F0"/>
              <w:right w:val="single" w:sz="4" w:space="0" w:color="00B0F0"/>
            </w:tcBorders>
            <w:shd w:val="clear" w:color="auto" w:fill="F2F2F2" w:themeFill="background1" w:themeFillShade="F2"/>
            <w:vAlign w:val="bottom"/>
            <w:hideMark/>
          </w:tcPr>
          <w:p w:rsidR="00C1668E" w:rsidRPr="00C1668E" w:rsidRDefault="00C1668E" w:rsidP="00C1668E">
            <w:pPr>
              <w:spacing w:before="0" w:after="0" w:line="240" w:lineRule="auto"/>
              <w:rPr>
                <w:rFonts w:eastAsia="Times New Roman" w:cs="Times New Roman"/>
                <w:color w:val="000000"/>
                <w:sz w:val="18"/>
                <w:szCs w:val="18"/>
              </w:rPr>
            </w:pPr>
            <w:r w:rsidRPr="00C1668E">
              <w:rPr>
                <w:rFonts w:eastAsia="Times New Roman" w:cs="Times New Roman"/>
                <w:color w:val="000000"/>
                <w:sz w:val="18"/>
                <w:szCs w:val="18"/>
              </w:rPr>
              <w:t>Dia. (m)</w:t>
            </w:r>
          </w:p>
        </w:tc>
        <w:tc>
          <w:tcPr>
            <w:tcW w:w="539" w:type="dxa"/>
            <w:tcBorders>
              <w:top w:val="double" w:sz="6" w:space="0" w:color="00B0F0"/>
              <w:left w:val="nil"/>
              <w:bottom w:val="single" w:sz="4" w:space="0" w:color="00B0F0"/>
              <w:right w:val="single" w:sz="4" w:space="0" w:color="00B0F0"/>
            </w:tcBorders>
            <w:shd w:val="clear" w:color="auto" w:fill="F2F2F2" w:themeFill="background1" w:themeFillShade="F2"/>
            <w:vAlign w:val="bottom"/>
            <w:hideMark/>
          </w:tcPr>
          <w:p w:rsidR="00C1668E" w:rsidRPr="00C1668E" w:rsidRDefault="00C1668E" w:rsidP="00C1668E">
            <w:pPr>
              <w:spacing w:before="0" w:after="0" w:line="240" w:lineRule="auto"/>
              <w:rPr>
                <w:rFonts w:eastAsia="Times New Roman" w:cs="Times New Roman"/>
                <w:color w:val="000000"/>
                <w:sz w:val="18"/>
                <w:szCs w:val="18"/>
              </w:rPr>
            </w:pPr>
            <w:r w:rsidRPr="00C1668E">
              <w:rPr>
                <w:rFonts w:eastAsia="Times New Roman" w:cs="Times New Roman"/>
                <w:color w:val="000000"/>
                <w:sz w:val="18"/>
                <w:szCs w:val="18"/>
              </w:rPr>
              <w:t>L2 (m)</w:t>
            </w:r>
          </w:p>
        </w:tc>
        <w:tc>
          <w:tcPr>
            <w:tcW w:w="561" w:type="dxa"/>
            <w:tcBorders>
              <w:top w:val="double" w:sz="6" w:space="0" w:color="00B0F0"/>
              <w:left w:val="nil"/>
              <w:bottom w:val="single" w:sz="4" w:space="0" w:color="00B0F0"/>
              <w:right w:val="single" w:sz="4" w:space="0" w:color="00B0F0"/>
            </w:tcBorders>
            <w:shd w:val="clear" w:color="auto" w:fill="F2F2F2" w:themeFill="background1" w:themeFillShade="F2"/>
            <w:vAlign w:val="bottom"/>
            <w:hideMark/>
          </w:tcPr>
          <w:p w:rsidR="00C1668E" w:rsidRPr="00C1668E" w:rsidRDefault="00C1668E" w:rsidP="00C1668E">
            <w:pPr>
              <w:spacing w:before="0" w:after="0" w:line="240" w:lineRule="auto"/>
              <w:rPr>
                <w:rFonts w:eastAsia="Times New Roman" w:cs="Times New Roman"/>
                <w:color w:val="000000"/>
                <w:sz w:val="18"/>
                <w:szCs w:val="18"/>
              </w:rPr>
            </w:pPr>
            <w:r w:rsidRPr="00C1668E">
              <w:rPr>
                <w:rFonts w:eastAsia="Times New Roman" w:cs="Times New Roman"/>
                <w:color w:val="000000"/>
                <w:sz w:val="18"/>
                <w:szCs w:val="18"/>
              </w:rPr>
              <w:t>L. pipe (m)</w:t>
            </w:r>
          </w:p>
        </w:tc>
        <w:tc>
          <w:tcPr>
            <w:tcW w:w="550" w:type="dxa"/>
            <w:tcBorders>
              <w:top w:val="double" w:sz="6" w:space="0" w:color="00B0F0"/>
              <w:left w:val="nil"/>
              <w:bottom w:val="single" w:sz="4" w:space="0" w:color="00B0F0"/>
              <w:right w:val="single" w:sz="4" w:space="0" w:color="00B0F0"/>
            </w:tcBorders>
            <w:shd w:val="clear" w:color="auto" w:fill="F2F2F2" w:themeFill="background1" w:themeFillShade="F2"/>
            <w:vAlign w:val="bottom"/>
            <w:hideMark/>
          </w:tcPr>
          <w:p w:rsidR="00C1668E" w:rsidRPr="00C1668E" w:rsidRDefault="00C1668E" w:rsidP="00C1668E">
            <w:pPr>
              <w:spacing w:before="0" w:after="0" w:line="240" w:lineRule="auto"/>
              <w:rPr>
                <w:rFonts w:eastAsia="Times New Roman" w:cs="Times New Roman"/>
                <w:color w:val="000000"/>
                <w:sz w:val="18"/>
                <w:szCs w:val="18"/>
              </w:rPr>
            </w:pPr>
            <w:proofErr w:type="spellStart"/>
            <w:r w:rsidRPr="00C1668E">
              <w:rPr>
                <w:rFonts w:eastAsia="Times New Roman" w:cs="Times New Roman"/>
                <w:color w:val="000000"/>
                <w:sz w:val="18"/>
                <w:szCs w:val="18"/>
              </w:rPr>
              <w:t>Lup</w:t>
            </w:r>
            <w:proofErr w:type="spellEnd"/>
            <w:r w:rsidRPr="00C1668E">
              <w:rPr>
                <w:rFonts w:eastAsia="Times New Roman" w:cs="Times New Roman"/>
                <w:color w:val="000000"/>
                <w:sz w:val="18"/>
                <w:szCs w:val="18"/>
              </w:rPr>
              <w:t>. (m)</w:t>
            </w:r>
          </w:p>
        </w:tc>
        <w:tc>
          <w:tcPr>
            <w:tcW w:w="564" w:type="dxa"/>
            <w:tcBorders>
              <w:top w:val="double" w:sz="6" w:space="0" w:color="00B0F0"/>
              <w:left w:val="nil"/>
              <w:bottom w:val="single" w:sz="4" w:space="0" w:color="00B0F0"/>
              <w:right w:val="single" w:sz="4" w:space="0" w:color="00B0F0"/>
            </w:tcBorders>
            <w:shd w:val="clear" w:color="auto" w:fill="F2F2F2" w:themeFill="background1" w:themeFillShade="F2"/>
            <w:vAlign w:val="bottom"/>
            <w:hideMark/>
          </w:tcPr>
          <w:p w:rsidR="00C1668E" w:rsidRPr="00C1668E" w:rsidRDefault="00C1668E" w:rsidP="00C1668E">
            <w:pPr>
              <w:spacing w:before="0" w:after="0" w:line="240" w:lineRule="auto"/>
              <w:rPr>
                <w:rFonts w:eastAsia="Times New Roman" w:cs="Times New Roman"/>
                <w:color w:val="000000"/>
                <w:sz w:val="18"/>
                <w:szCs w:val="18"/>
              </w:rPr>
            </w:pPr>
            <w:proofErr w:type="spellStart"/>
            <w:r w:rsidRPr="00C1668E">
              <w:rPr>
                <w:rFonts w:eastAsia="Times New Roman" w:cs="Times New Roman"/>
                <w:color w:val="000000"/>
                <w:sz w:val="18"/>
                <w:szCs w:val="18"/>
              </w:rPr>
              <w:t>Ldp.</w:t>
            </w:r>
            <w:proofErr w:type="spellEnd"/>
            <w:r w:rsidRPr="00C1668E">
              <w:rPr>
                <w:rFonts w:eastAsia="Times New Roman" w:cs="Times New Roman"/>
                <w:color w:val="000000"/>
                <w:sz w:val="18"/>
                <w:szCs w:val="18"/>
              </w:rPr>
              <w:t xml:space="preserve"> (m)</w:t>
            </w:r>
          </w:p>
        </w:tc>
        <w:tc>
          <w:tcPr>
            <w:tcW w:w="841" w:type="dxa"/>
            <w:tcBorders>
              <w:top w:val="double" w:sz="6" w:space="0" w:color="00B0F0"/>
              <w:left w:val="nil"/>
              <w:bottom w:val="single" w:sz="4" w:space="0" w:color="00B0F0"/>
              <w:right w:val="single" w:sz="4" w:space="0" w:color="00B0F0"/>
            </w:tcBorders>
            <w:shd w:val="clear" w:color="auto" w:fill="F2F2F2" w:themeFill="background1" w:themeFillShade="F2"/>
            <w:vAlign w:val="bottom"/>
            <w:hideMark/>
          </w:tcPr>
          <w:p w:rsidR="00C1668E" w:rsidRPr="00C1668E" w:rsidRDefault="00C1668E" w:rsidP="00C1668E">
            <w:pPr>
              <w:spacing w:before="0" w:after="0" w:line="240" w:lineRule="auto"/>
              <w:rPr>
                <w:rFonts w:eastAsia="Times New Roman" w:cs="Times New Roman"/>
                <w:color w:val="000000"/>
                <w:sz w:val="18"/>
                <w:szCs w:val="18"/>
              </w:rPr>
            </w:pPr>
            <w:r w:rsidRPr="00C1668E">
              <w:rPr>
                <w:rFonts w:eastAsia="Times New Roman" w:cs="Times New Roman"/>
                <w:color w:val="000000"/>
                <w:sz w:val="18"/>
                <w:szCs w:val="18"/>
              </w:rPr>
              <w:t>Field canal Number</w:t>
            </w:r>
          </w:p>
        </w:tc>
        <w:tc>
          <w:tcPr>
            <w:tcW w:w="1555" w:type="dxa"/>
            <w:tcBorders>
              <w:top w:val="double" w:sz="6" w:space="0" w:color="00B0F0"/>
              <w:left w:val="nil"/>
              <w:bottom w:val="single" w:sz="4" w:space="0" w:color="00B0F0"/>
              <w:right w:val="double" w:sz="6" w:space="0" w:color="00B0F0"/>
            </w:tcBorders>
            <w:shd w:val="clear" w:color="auto" w:fill="F2F2F2" w:themeFill="background1" w:themeFillShade="F2"/>
            <w:vAlign w:val="bottom"/>
            <w:hideMark/>
          </w:tcPr>
          <w:p w:rsidR="00C1668E" w:rsidRPr="00C1668E" w:rsidRDefault="00C1668E" w:rsidP="00C1668E">
            <w:pPr>
              <w:spacing w:before="0" w:after="0" w:line="240" w:lineRule="auto"/>
              <w:rPr>
                <w:rFonts w:eastAsia="Times New Roman" w:cs="Times New Roman"/>
                <w:color w:val="000000"/>
                <w:sz w:val="18"/>
                <w:szCs w:val="18"/>
              </w:rPr>
            </w:pPr>
            <w:r w:rsidRPr="00C1668E">
              <w:rPr>
                <w:rFonts w:eastAsia="Times New Roman" w:cs="Times New Roman"/>
                <w:color w:val="000000"/>
                <w:sz w:val="18"/>
                <w:szCs w:val="18"/>
              </w:rPr>
              <w:t>Remark</w:t>
            </w:r>
          </w:p>
        </w:tc>
      </w:tr>
      <w:tr w:rsidR="00C1668E" w:rsidRPr="00D132D8" w:rsidTr="00536657">
        <w:trPr>
          <w:trHeight w:val="449"/>
        </w:trPr>
        <w:tc>
          <w:tcPr>
            <w:tcW w:w="1444" w:type="dxa"/>
            <w:tcBorders>
              <w:top w:val="nil"/>
              <w:left w:val="double" w:sz="6" w:space="0" w:color="00B0F0"/>
              <w:bottom w:val="single" w:sz="4" w:space="0" w:color="00B0F0"/>
              <w:right w:val="single" w:sz="4" w:space="0" w:color="00B0F0"/>
            </w:tcBorders>
            <w:shd w:val="clear" w:color="auto" w:fill="auto"/>
            <w:vAlign w:val="bottom"/>
            <w:hideMark/>
          </w:tcPr>
          <w:p w:rsidR="00C1668E" w:rsidRPr="00C1668E" w:rsidRDefault="00C1668E" w:rsidP="00C1668E">
            <w:pPr>
              <w:spacing w:before="0" w:after="0" w:line="240" w:lineRule="auto"/>
              <w:rPr>
                <w:rFonts w:eastAsia="Times New Roman" w:cs="Times New Roman"/>
                <w:color w:val="000000"/>
                <w:sz w:val="18"/>
                <w:szCs w:val="18"/>
              </w:rPr>
            </w:pPr>
            <w:r w:rsidRPr="00C1668E">
              <w:rPr>
                <w:rFonts w:eastAsia="Times New Roman" w:cs="Times New Roman"/>
                <w:color w:val="000000"/>
                <w:sz w:val="18"/>
                <w:szCs w:val="18"/>
              </w:rPr>
              <w:t>Off Take-zero to off take 5 from MC-1</w:t>
            </w:r>
          </w:p>
        </w:tc>
        <w:tc>
          <w:tcPr>
            <w:tcW w:w="621" w:type="dxa"/>
            <w:tcBorders>
              <w:top w:val="nil"/>
              <w:left w:val="nil"/>
              <w:bottom w:val="single" w:sz="4" w:space="0" w:color="00B0F0"/>
              <w:right w:val="single" w:sz="4" w:space="0" w:color="00B0F0"/>
            </w:tcBorders>
            <w:shd w:val="clear" w:color="auto" w:fill="auto"/>
            <w:noWrap/>
            <w:vAlign w:val="bottom"/>
            <w:hideMark/>
          </w:tcPr>
          <w:p w:rsidR="00C1668E" w:rsidRPr="00C1668E" w:rsidRDefault="00C1668E" w:rsidP="00C1668E">
            <w:pPr>
              <w:spacing w:before="0" w:after="0" w:line="240" w:lineRule="auto"/>
              <w:jc w:val="right"/>
              <w:rPr>
                <w:rFonts w:eastAsia="Times New Roman" w:cs="Times New Roman"/>
                <w:color w:val="000000"/>
                <w:sz w:val="18"/>
                <w:szCs w:val="18"/>
              </w:rPr>
            </w:pPr>
            <w:r w:rsidRPr="00C1668E">
              <w:rPr>
                <w:rFonts w:eastAsia="Times New Roman" w:cs="Times New Roman"/>
                <w:color w:val="000000"/>
                <w:sz w:val="18"/>
                <w:szCs w:val="18"/>
              </w:rPr>
              <w:t>115.5</w:t>
            </w:r>
          </w:p>
        </w:tc>
        <w:tc>
          <w:tcPr>
            <w:tcW w:w="548" w:type="dxa"/>
            <w:tcBorders>
              <w:top w:val="nil"/>
              <w:left w:val="nil"/>
              <w:bottom w:val="single" w:sz="4" w:space="0" w:color="00B0F0"/>
              <w:right w:val="single" w:sz="4" w:space="0" w:color="00B0F0"/>
            </w:tcBorders>
            <w:shd w:val="clear" w:color="auto" w:fill="auto"/>
            <w:noWrap/>
            <w:vAlign w:val="bottom"/>
            <w:hideMark/>
          </w:tcPr>
          <w:p w:rsidR="00C1668E" w:rsidRPr="00C1668E" w:rsidRDefault="00C1668E" w:rsidP="00C1668E">
            <w:pPr>
              <w:spacing w:before="0" w:after="0" w:line="240" w:lineRule="auto"/>
              <w:jc w:val="right"/>
              <w:rPr>
                <w:rFonts w:eastAsia="Times New Roman" w:cs="Times New Roman"/>
                <w:color w:val="000000"/>
                <w:sz w:val="18"/>
                <w:szCs w:val="18"/>
              </w:rPr>
            </w:pPr>
            <w:r w:rsidRPr="00C1668E">
              <w:rPr>
                <w:rFonts w:eastAsia="Times New Roman" w:cs="Times New Roman"/>
                <w:color w:val="000000"/>
                <w:sz w:val="18"/>
                <w:szCs w:val="18"/>
              </w:rPr>
              <w:t>21.0</w:t>
            </w:r>
          </w:p>
        </w:tc>
        <w:tc>
          <w:tcPr>
            <w:tcW w:w="677" w:type="dxa"/>
            <w:tcBorders>
              <w:top w:val="nil"/>
              <w:left w:val="nil"/>
              <w:bottom w:val="single" w:sz="4" w:space="0" w:color="00B0F0"/>
              <w:right w:val="single" w:sz="4" w:space="0" w:color="00B0F0"/>
            </w:tcBorders>
            <w:shd w:val="clear" w:color="auto" w:fill="auto"/>
            <w:noWrap/>
            <w:vAlign w:val="bottom"/>
            <w:hideMark/>
          </w:tcPr>
          <w:p w:rsidR="00C1668E" w:rsidRPr="00C1668E" w:rsidRDefault="00C1668E" w:rsidP="00C1668E">
            <w:pPr>
              <w:spacing w:before="0" w:after="0" w:line="240" w:lineRule="auto"/>
              <w:jc w:val="right"/>
              <w:rPr>
                <w:rFonts w:eastAsia="Times New Roman" w:cs="Times New Roman"/>
                <w:color w:val="000000"/>
                <w:sz w:val="18"/>
                <w:szCs w:val="18"/>
              </w:rPr>
            </w:pPr>
            <w:r w:rsidRPr="00C1668E">
              <w:rPr>
                <w:rFonts w:eastAsia="Times New Roman" w:cs="Times New Roman"/>
                <w:color w:val="000000"/>
                <w:sz w:val="18"/>
                <w:szCs w:val="18"/>
              </w:rPr>
              <w:t>94.5</w:t>
            </w:r>
          </w:p>
        </w:tc>
        <w:tc>
          <w:tcPr>
            <w:tcW w:w="541" w:type="dxa"/>
            <w:tcBorders>
              <w:top w:val="nil"/>
              <w:left w:val="nil"/>
              <w:bottom w:val="single" w:sz="4" w:space="0" w:color="00B0F0"/>
              <w:right w:val="single" w:sz="4" w:space="0" w:color="00B0F0"/>
            </w:tcBorders>
            <w:shd w:val="clear" w:color="auto" w:fill="auto"/>
            <w:noWrap/>
            <w:vAlign w:val="bottom"/>
            <w:hideMark/>
          </w:tcPr>
          <w:p w:rsidR="00C1668E" w:rsidRPr="00C1668E" w:rsidRDefault="00C1668E" w:rsidP="00C1668E">
            <w:pPr>
              <w:spacing w:before="0" w:after="0" w:line="240" w:lineRule="auto"/>
              <w:jc w:val="center"/>
              <w:rPr>
                <w:rFonts w:eastAsia="Times New Roman" w:cs="Times New Roman"/>
                <w:color w:val="000000"/>
                <w:sz w:val="18"/>
                <w:szCs w:val="18"/>
              </w:rPr>
            </w:pPr>
            <w:r w:rsidRPr="00C1668E">
              <w:rPr>
                <w:rFonts w:eastAsia="Times New Roman" w:cs="Times New Roman"/>
                <w:color w:val="000000"/>
                <w:sz w:val="18"/>
                <w:szCs w:val="18"/>
              </w:rPr>
              <w:t>0.6</w:t>
            </w:r>
          </w:p>
        </w:tc>
        <w:tc>
          <w:tcPr>
            <w:tcW w:w="560" w:type="dxa"/>
            <w:tcBorders>
              <w:top w:val="nil"/>
              <w:left w:val="nil"/>
              <w:bottom w:val="single" w:sz="4" w:space="0" w:color="00B0F0"/>
              <w:right w:val="single" w:sz="4" w:space="0" w:color="00B0F0"/>
            </w:tcBorders>
            <w:shd w:val="clear" w:color="auto" w:fill="auto"/>
            <w:noWrap/>
            <w:vAlign w:val="bottom"/>
            <w:hideMark/>
          </w:tcPr>
          <w:p w:rsidR="00C1668E" w:rsidRPr="00C1668E" w:rsidRDefault="00C1668E" w:rsidP="00C1668E">
            <w:pPr>
              <w:spacing w:before="0" w:after="0" w:line="240" w:lineRule="auto"/>
              <w:jc w:val="right"/>
              <w:rPr>
                <w:rFonts w:eastAsia="Times New Roman" w:cs="Times New Roman"/>
                <w:color w:val="000000"/>
                <w:sz w:val="18"/>
                <w:szCs w:val="18"/>
              </w:rPr>
            </w:pPr>
            <w:r w:rsidRPr="00C1668E">
              <w:rPr>
                <w:rFonts w:eastAsia="Times New Roman" w:cs="Times New Roman"/>
                <w:color w:val="000000"/>
                <w:sz w:val="18"/>
                <w:szCs w:val="18"/>
              </w:rPr>
              <w:t>0.47</w:t>
            </w:r>
          </w:p>
        </w:tc>
        <w:tc>
          <w:tcPr>
            <w:tcW w:w="540" w:type="dxa"/>
            <w:tcBorders>
              <w:top w:val="nil"/>
              <w:left w:val="nil"/>
              <w:bottom w:val="single" w:sz="4" w:space="0" w:color="00B0F0"/>
              <w:right w:val="single" w:sz="4" w:space="0" w:color="00B0F0"/>
            </w:tcBorders>
            <w:shd w:val="clear" w:color="auto" w:fill="auto"/>
            <w:noWrap/>
            <w:vAlign w:val="bottom"/>
            <w:hideMark/>
          </w:tcPr>
          <w:p w:rsidR="00C1668E" w:rsidRPr="00C1668E" w:rsidRDefault="00C1668E" w:rsidP="00C1668E">
            <w:pPr>
              <w:spacing w:before="0" w:after="0" w:line="240" w:lineRule="auto"/>
              <w:jc w:val="right"/>
              <w:rPr>
                <w:rFonts w:eastAsia="Times New Roman" w:cs="Times New Roman"/>
                <w:color w:val="000000"/>
                <w:sz w:val="18"/>
                <w:szCs w:val="18"/>
              </w:rPr>
            </w:pPr>
            <w:r w:rsidRPr="00C1668E">
              <w:rPr>
                <w:rFonts w:eastAsia="Times New Roman" w:cs="Times New Roman"/>
                <w:color w:val="000000"/>
                <w:sz w:val="18"/>
                <w:szCs w:val="18"/>
              </w:rPr>
              <w:t>0.23</w:t>
            </w:r>
          </w:p>
        </w:tc>
        <w:tc>
          <w:tcPr>
            <w:tcW w:w="536" w:type="dxa"/>
            <w:tcBorders>
              <w:top w:val="nil"/>
              <w:left w:val="nil"/>
              <w:bottom w:val="single" w:sz="4" w:space="0" w:color="00B0F0"/>
              <w:right w:val="single" w:sz="4" w:space="0" w:color="00B0F0"/>
            </w:tcBorders>
            <w:shd w:val="clear" w:color="auto" w:fill="auto"/>
            <w:noWrap/>
            <w:vAlign w:val="bottom"/>
            <w:hideMark/>
          </w:tcPr>
          <w:p w:rsidR="00C1668E" w:rsidRPr="00C1668E" w:rsidRDefault="00C1668E" w:rsidP="00C1668E">
            <w:pPr>
              <w:spacing w:before="0" w:after="0" w:line="240" w:lineRule="auto"/>
              <w:jc w:val="right"/>
              <w:rPr>
                <w:rFonts w:eastAsia="Times New Roman" w:cs="Times New Roman"/>
                <w:color w:val="000000"/>
                <w:sz w:val="18"/>
                <w:szCs w:val="18"/>
              </w:rPr>
            </w:pPr>
            <w:r w:rsidRPr="00C1668E">
              <w:rPr>
                <w:rFonts w:eastAsia="Times New Roman" w:cs="Times New Roman"/>
                <w:color w:val="000000"/>
                <w:sz w:val="18"/>
                <w:szCs w:val="18"/>
              </w:rPr>
              <w:t>0.70</w:t>
            </w:r>
          </w:p>
        </w:tc>
        <w:tc>
          <w:tcPr>
            <w:tcW w:w="543" w:type="dxa"/>
            <w:tcBorders>
              <w:top w:val="nil"/>
              <w:left w:val="nil"/>
              <w:bottom w:val="single" w:sz="4" w:space="0" w:color="00B0F0"/>
              <w:right w:val="single" w:sz="4" w:space="0" w:color="00B0F0"/>
            </w:tcBorders>
            <w:shd w:val="clear" w:color="auto" w:fill="auto"/>
            <w:noWrap/>
            <w:vAlign w:val="bottom"/>
            <w:hideMark/>
          </w:tcPr>
          <w:p w:rsidR="00C1668E" w:rsidRPr="00C1668E" w:rsidRDefault="00C1668E" w:rsidP="00C1668E">
            <w:pPr>
              <w:spacing w:before="0" w:after="0" w:line="240" w:lineRule="auto"/>
              <w:jc w:val="right"/>
              <w:rPr>
                <w:rFonts w:eastAsia="Times New Roman" w:cs="Times New Roman"/>
                <w:color w:val="000000"/>
                <w:sz w:val="18"/>
                <w:szCs w:val="18"/>
              </w:rPr>
            </w:pPr>
            <w:r w:rsidRPr="00C1668E">
              <w:rPr>
                <w:rFonts w:eastAsia="Times New Roman" w:cs="Times New Roman"/>
                <w:color w:val="000000"/>
                <w:sz w:val="18"/>
                <w:szCs w:val="18"/>
              </w:rPr>
              <w:t>0.13</w:t>
            </w:r>
          </w:p>
        </w:tc>
        <w:tc>
          <w:tcPr>
            <w:tcW w:w="539" w:type="dxa"/>
            <w:tcBorders>
              <w:top w:val="nil"/>
              <w:left w:val="nil"/>
              <w:bottom w:val="single" w:sz="4" w:space="0" w:color="00B0F0"/>
              <w:right w:val="single" w:sz="4" w:space="0" w:color="00B0F0"/>
            </w:tcBorders>
            <w:shd w:val="clear" w:color="auto" w:fill="auto"/>
            <w:noWrap/>
            <w:vAlign w:val="bottom"/>
            <w:hideMark/>
          </w:tcPr>
          <w:p w:rsidR="00C1668E" w:rsidRPr="00C1668E" w:rsidRDefault="00C1668E" w:rsidP="00C1668E">
            <w:pPr>
              <w:spacing w:before="0" w:after="0" w:line="240" w:lineRule="auto"/>
              <w:jc w:val="right"/>
              <w:rPr>
                <w:rFonts w:eastAsia="Times New Roman" w:cs="Times New Roman"/>
                <w:color w:val="000000"/>
                <w:sz w:val="18"/>
                <w:szCs w:val="18"/>
              </w:rPr>
            </w:pPr>
            <w:r w:rsidRPr="00C1668E">
              <w:rPr>
                <w:rFonts w:eastAsia="Times New Roman" w:cs="Times New Roman"/>
                <w:color w:val="000000"/>
                <w:sz w:val="18"/>
                <w:szCs w:val="18"/>
              </w:rPr>
              <w:t>0.33</w:t>
            </w:r>
          </w:p>
        </w:tc>
        <w:tc>
          <w:tcPr>
            <w:tcW w:w="561" w:type="dxa"/>
            <w:tcBorders>
              <w:top w:val="nil"/>
              <w:left w:val="nil"/>
              <w:bottom w:val="single" w:sz="4" w:space="0" w:color="00B0F0"/>
              <w:right w:val="single" w:sz="4" w:space="0" w:color="00B0F0"/>
            </w:tcBorders>
            <w:shd w:val="clear" w:color="auto" w:fill="auto"/>
            <w:noWrap/>
            <w:vAlign w:val="bottom"/>
            <w:hideMark/>
          </w:tcPr>
          <w:p w:rsidR="00C1668E" w:rsidRPr="00C1668E" w:rsidRDefault="00C1668E" w:rsidP="00C1668E">
            <w:pPr>
              <w:spacing w:before="0" w:after="0" w:line="240" w:lineRule="auto"/>
              <w:jc w:val="right"/>
              <w:rPr>
                <w:rFonts w:eastAsia="Times New Roman" w:cs="Times New Roman"/>
                <w:color w:val="000000"/>
                <w:sz w:val="18"/>
                <w:szCs w:val="18"/>
              </w:rPr>
            </w:pPr>
            <w:r w:rsidRPr="00C1668E">
              <w:rPr>
                <w:rFonts w:eastAsia="Times New Roman" w:cs="Times New Roman"/>
                <w:color w:val="000000"/>
                <w:sz w:val="18"/>
                <w:szCs w:val="18"/>
              </w:rPr>
              <w:t>1</w:t>
            </w:r>
          </w:p>
        </w:tc>
        <w:tc>
          <w:tcPr>
            <w:tcW w:w="550" w:type="dxa"/>
            <w:tcBorders>
              <w:top w:val="nil"/>
              <w:left w:val="nil"/>
              <w:bottom w:val="single" w:sz="4" w:space="0" w:color="00B0F0"/>
              <w:right w:val="single" w:sz="4" w:space="0" w:color="00B0F0"/>
            </w:tcBorders>
            <w:shd w:val="clear" w:color="auto" w:fill="auto"/>
            <w:noWrap/>
            <w:vAlign w:val="bottom"/>
            <w:hideMark/>
          </w:tcPr>
          <w:p w:rsidR="00C1668E" w:rsidRPr="00C1668E" w:rsidRDefault="00C1668E" w:rsidP="00C1668E">
            <w:pPr>
              <w:spacing w:before="0" w:after="0" w:line="240" w:lineRule="auto"/>
              <w:jc w:val="right"/>
              <w:rPr>
                <w:rFonts w:eastAsia="Times New Roman" w:cs="Times New Roman"/>
                <w:color w:val="000000"/>
                <w:sz w:val="18"/>
                <w:szCs w:val="18"/>
              </w:rPr>
            </w:pPr>
            <w:r w:rsidRPr="00C1668E">
              <w:rPr>
                <w:rFonts w:eastAsia="Times New Roman" w:cs="Times New Roman"/>
                <w:color w:val="000000"/>
                <w:sz w:val="18"/>
                <w:szCs w:val="18"/>
              </w:rPr>
              <w:t>0.00</w:t>
            </w:r>
          </w:p>
        </w:tc>
        <w:tc>
          <w:tcPr>
            <w:tcW w:w="564" w:type="dxa"/>
            <w:tcBorders>
              <w:top w:val="nil"/>
              <w:left w:val="nil"/>
              <w:bottom w:val="single" w:sz="4" w:space="0" w:color="00B0F0"/>
              <w:right w:val="single" w:sz="4" w:space="0" w:color="00B0F0"/>
            </w:tcBorders>
            <w:shd w:val="clear" w:color="auto" w:fill="auto"/>
            <w:noWrap/>
            <w:vAlign w:val="bottom"/>
            <w:hideMark/>
          </w:tcPr>
          <w:p w:rsidR="00C1668E" w:rsidRPr="00C1668E" w:rsidRDefault="00C1668E" w:rsidP="00C1668E">
            <w:pPr>
              <w:spacing w:before="0" w:after="0" w:line="240" w:lineRule="auto"/>
              <w:jc w:val="right"/>
              <w:rPr>
                <w:rFonts w:eastAsia="Times New Roman" w:cs="Times New Roman"/>
                <w:color w:val="000000"/>
                <w:sz w:val="18"/>
                <w:szCs w:val="18"/>
              </w:rPr>
            </w:pPr>
            <w:r w:rsidRPr="00C1668E">
              <w:rPr>
                <w:rFonts w:eastAsia="Times New Roman" w:cs="Times New Roman"/>
                <w:color w:val="000000"/>
                <w:sz w:val="18"/>
                <w:szCs w:val="18"/>
              </w:rPr>
              <w:t>1.30</w:t>
            </w:r>
          </w:p>
        </w:tc>
        <w:tc>
          <w:tcPr>
            <w:tcW w:w="841" w:type="dxa"/>
            <w:tcBorders>
              <w:top w:val="nil"/>
              <w:left w:val="nil"/>
              <w:bottom w:val="single" w:sz="4" w:space="0" w:color="00B0F0"/>
              <w:right w:val="single" w:sz="4" w:space="0" w:color="00B0F0"/>
            </w:tcBorders>
            <w:shd w:val="clear" w:color="auto" w:fill="auto"/>
            <w:noWrap/>
            <w:vAlign w:val="bottom"/>
            <w:hideMark/>
          </w:tcPr>
          <w:p w:rsidR="00C1668E" w:rsidRPr="00C1668E" w:rsidRDefault="00C1668E" w:rsidP="00C1668E">
            <w:pPr>
              <w:spacing w:before="0" w:after="0" w:line="240" w:lineRule="auto"/>
              <w:jc w:val="center"/>
              <w:rPr>
                <w:rFonts w:eastAsia="Times New Roman" w:cs="Times New Roman"/>
                <w:color w:val="000000"/>
                <w:sz w:val="18"/>
                <w:szCs w:val="18"/>
              </w:rPr>
            </w:pPr>
            <w:r w:rsidRPr="00C1668E">
              <w:rPr>
                <w:rFonts w:eastAsia="Times New Roman" w:cs="Times New Roman"/>
                <w:color w:val="000000"/>
                <w:sz w:val="18"/>
                <w:szCs w:val="18"/>
              </w:rPr>
              <w:t>5 </w:t>
            </w:r>
          </w:p>
        </w:tc>
        <w:tc>
          <w:tcPr>
            <w:tcW w:w="1555" w:type="dxa"/>
            <w:tcBorders>
              <w:top w:val="nil"/>
              <w:left w:val="nil"/>
              <w:bottom w:val="single" w:sz="4" w:space="0" w:color="00B0F0"/>
              <w:right w:val="double" w:sz="6" w:space="0" w:color="00B0F0"/>
            </w:tcBorders>
            <w:shd w:val="clear" w:color="auto" w:fill="auto"/>
            <w:vAlign w:val="bottom"/>
            <w:hideMark/>
          </w:tcPr>
          <w:p w:rsidR="00C1668E" w:rsidRPr="00C1668E" w:rsidRDefault="00C1668E" w:rsidP="00C1668E">
            <w:pPr>
              <w:spacing w:before="0" w:after="0" w:line="240" w:lineRule="auto"/>
              <w:rPr>
                <w:rFonts w:eastAsia="Times New Roman" w:cs="Times New Roman"/>
                <w:color w:val="000000"/>
                <w:sz w:val="18"/>
                <w:szCs w:val="18"/>
              </w:rPr>
            </w:pPr>
            <w:r w:rsidRPr="00C1668E">
              <w:rPr>
                <w:rFonts w:eastAsia="Times New Roman" w:cs="Times New Roman"/>
                <w:color w:val="000000"/>
                <w:sz w:val="18"/>
                <w:szCs w:val="18"/>
              </w:rPr>
              <w:t>Off takes from zero to 4 operates rotational</w:t>
            </w:r>
          </w:p>
        </w:tc>
      </w:tr>
      <w:tr w:rsidR="00C1668E" w:rsidRPr="00D132D8" w:rsidTr="00536657">
        <w:trPr>
          <w:trHeight w:val="530"/>
        </w:trPr>
        <w:tc>
          <w:tcPr>
            <w:tcW w:w="1444" w:type="dxa"/>
            <w:tcBorders>
              <w:top w:val="nil"/>
              <w:left w:val="double" w:sz="6" w:space="0" w:color="00B0F0"/>
              <w:bottom w:val="single" w:sz="4" w:space="0" w:color="00B0F0"/>
              <w:right w:val="single" w:sz="4" w:space="0" w:color="00B0F0"/>
            </w:tcBorders>
            <w:shd w:val="clear" w:color="auto" w:fill="auto"/>
            <w:vAlign w:val="bottom"/>
            <w:hideMark/>
          </w:tcPr>
          <w:p w:rsidR="00C1668E" w:rsidRPr="00C1668E" w:rsidRDefault="00C1668E" w:rsidP="00C1668E">
            <w:pPr>
              <w:spacing w:before="0" w:after="0" w:line="240" w:lineRule="auto"/>
              <w:rPr>
                <w:rFonts w:eastAsia="Times New Roman" w:cs="Times New Roman"/>
                <w:color w:val="000000"/>
                <w:sz w:val="18"/>
                <w:szCs w:val="18"/>
              </w:rPr>
            </w:pPr>
            <w:r w:rsidRPr="00C1668E">
              <w:rPr>
                <w:rFonts w:eastAsia="Times New Roman" w:cs="Times New Roman"/>
                <w:color w:val="000000"/>
                <w:sz w:val="18"/>
                <w:szCs w:val="18"/>
              </w:rPr>
              <w:t>Off take-5&amp; 6 from MC-1</w:t>
            </w:r>
          </w:p>
        </w:tc>
        <w:tc>
          <w:tcPr>
            <w:tcW w:w="621" w:type="dxa"/>
            <w:tcBorders>
              <w:top w:val="nil"/>
              <w:left w:val="nil"/>
              <w:bottom w:val="single" w:sz="4" w:space="0" w:color="00B0F0"/>
              <w:right w:val="single" w:sz="4" w:space="0" w:color="00B0F0"/>
            </w:tcBorders>
            <w:shd w:val="clear" w:color="auto" w:fill="auto"/>
            <w:noWrap/>
            <w:vAlign w:val="bottom"/>
            <w:hideMark/>
          </w:tcPr>
          <w:p w:rsidR="00C1668E" w:rsidRPr="00C1668E" w:rsidRDefault="00C1668E" w:rsidP="00C1668E">
            <w:pPr>
              <w:spacing w:before="0" w:after="0" w:line="240" w:lineRule="auto"/>
              <w:jc w:val="right"/>
              <w:rPr>
                <w:rFonts w:eastAsia="Times New Roman" w:cs="Times New Roman"/>
                <w:color w:val="000000"/>
                <w:sz w:val="18"/>
                <w:szCs w:val="18"/>
              </w:rPr>
            </w:pPr>
            <w:r w:rsidRPr="00C1668E">
              <w:rPr>
                <w:rFonts w:eastAsia="Times New Roman" w:cs="Times New Roman"/>
                <w:color w:val="000000"/>
                <w:sz w:val="18"/>
                <w:szCs w:val="18"/>
              </w:rPr>
              <w:t>94.5</w:t>
            </w:r>
          </w:p>
        </w:tc>
        <w:tc>
          <w:tcPr>
            <w:tcW w:w="548" w:type="dxa"/>
            <w:tcBorders>
              <w:top w:val="nil"/>
              <w:left w:val="nil"/>
              <w:bottom w:val="single" w:sz="4" w:space="0" w:color="00B0F0"/>
              <w:right w:val="single" w:sz="4" w:space="0" w:color="00B0F0"/>
            </w:tcBorders>
            <w:shd w:val="clear" w:color="auto" w:fill="auto"/>
            <w:noWrap/>
            <w:vAlign w:val="bottom"/>
            <w:hideMark/>
          </w:tcPr>
          <w:p w:rsidR="00C1668E" w:rsidRPr="00C1668E" w:rsidRDefault="00C1668E" w:rsidP="00C1668E">
            <w:pPr>
              <w:spacing w:before="0" w:after="0" w:line="240" w:lineRule="auto"/>
              <w:jc w:val="right"/>
              <w:rPr>
                <w:rFonts w:eastAsia="Times New Roman" w:cs="Times New Roman"/>
                <w:color w:val="000000"/>
                <w:sz w:val="18"/>
                <w:szCs w:val="18"/>
              </w:rPr>
            </w:pPr>
            <w:r w:rsidRPr="00C1668E">
              <w:rPr>
                <w:rFonts w:eastAsia="Times New Roman" w:cs="Times New Roman"/>
                <w:color w:val="000000"/>
                <w:sz w:val="18"/>
                <w:szCs w:val="18"/>
              </w:rPr>
              <w:t>17.4</w:t>
            </w:r>
          </w:p>
        </w:tc>
        <w:tc>
          <w:tcPr>
            <w:tcW w:w="677" w:type="dxa"/>
            <w:tcBorders>
              <w:top w:val="nil"/>
              <w:left w:val="nil"/>
              <w:bottom w:val="single" w:sz="4" w:space="0" w:color="00B0F0"/>
              <w:right w:val="single" w:sz="4" w:space="0" w:color="00B0F0"/>
            </w:tcBorders>
            <w:shd w:val="clear" w:color="auto" w:fill="auto"/>
            <w:noWrap/>
            <w:vAlign w:val="bottom"/>
            <w:hideMark/>
          </w:tcPr>
          <w:p w:rsidR="00C1668E" w:rsidRPr="00C1668E" w:rsidRDefault="00C1668E" w:rsidP="00C1668E">
            <w:pPr>
              <w:spacing w:before="0" w:after="0" w:line="240" w:lineRule="auto"/>
              <w:jc w:val="right"/>
              <w:rPr>
                <w:rFonts w:eastAsia="Times New Roman" w:cs="Times New Roman"/>
                <w:color w:val="000000"/>
                <w:sz w:val="18"/>
                <w:szCs w:val="18"/>
              </w:rPr>
            </w:pPr>
            <w:r w:rsidRPr="00C1668E">
              <w:rPr>
                <w:rFonts w:eastAsia="Times New Roman" w:cs="Times New Roman"/>
                <w:color w:val="000000"/>
                <w:sz w:val="18"/>
                <w:szCs w:val="18"/>
              </w:rPr>
              <w:t>77.1</w:t>
            </w:r>
          </w:p>
        </w:tc>
        <w:tc>
          <w:tcPr>
            <w:tcW w:w="541" w:type="dxa"/>
            <w:tcBorders>
              <w:top w:val="nil"/>
              <w:left w:val="nil"/>
              <w:bottom w:val="single" w:sz="4" w:space="0" w:color="00B0F0"/>
              <w:right w:val="single" w:sz="4" w:space="0" w:color="00B0F0"/>
            </w:tcBorders>
            <w:shd w:val="clear" w:color="auto" w:fill="auto"/>
            <w:noWrap/>
            <w:vAlign w:val="bottom"/>
            <w:hideMark/>
          </w:tcPr>
          <w:p w:rsidR="00C1668E" w:rsidRPr="00C1668E" w:rsidRDefault="00C1668E" w:rsidP="00C1668E">
            <w:pPr>
              <w:spacing w:before="0" w:after="0" w:line="240" w:lineRule="auto"/>
              <w:jc w:val="center"/>
              <w:rPr>
                <w:rFonts w:eastAsia="Times New Roman" w:cs="Times New Roman"/>
                <w:color w:val="000000"/>
                <w:sz w:val="18"/>
                <w:szCs w:val="18"/>
              </w:rPr>
            </w:pPr>
            <w:r w:rsidRPr="00C1668E">
              <w:rPr>
                <w:rFonts w:eastAsia="Times New Roman" w:cs="Times New Roman"/>
                <w:color w:val="000000"/>
                <w:sz w:val="18"/>
                <w:szCs w:val="18"/>
              </w:rPr>
              <w:t>0.4</w:t>
            </w:r>
          </w:p>
        </w:tc>
        <w:tc>
          <w:tcPr>
            <w:tcW w:w="560" w:type="dxa"/>
            <w:tcBorders>
              <w:top w:val="nil"/>
              <w:left w:val="nil"/>
              <w:bottom w:val="single" w:sz="4" w:space="0" w:color="00B0F0"/>
              <w:right w:val="single" w:sz="4" w:space="0" w:color="00B0F0"/>
            </w:tcBorders>
            <w:shd w:val="clear" w:color="auto" w:fill="auto"/>
            <w:noWrap/>
            <w:vAlign w:val="bottom"/>
            <w:hideMark/>
          </w:tcPr>
          <w:p w:rsidR="00C1668E" w:rsidRPr="00C1668E" w:rsidRDefault="00C1668E" w:rsidP="00C1668E">
            <w:pPr>
              <w:spacing w:before="0" w:after="0" w:line="240" w:lineRule="auto"/>
              <w:jc w:val="right"/>
              <w:rPr>
                <w:rFonts w:eastAsia="Times New Roman" w:cs="Times New Roman"/>
                <w:color w:val="000000"/>
                <w:sz w:val="18"/>
                <w:szCs w:val="18"/>
              </w:rPr>
            </w:pPr>
            <w:r w:rsidRPr="00C1668E">
              <w:rPr>
                <w:rFonts w:eastAsia="Times New Roman" w:cs="Times New Roman"/>
                <w:color w:val="000000"/>
                <w:sz w:val="18"/>
                <w:szCs w:val="18"/>
              </w:rPr>
              <w:t>0.52</w:t>
            </w:r>
          </w:p>
        </w:tc>
        <w:tc>
          <w:tcPr>
            <w:tcW w:w="540" w:type="dxa"/>
            <w:tcBorders>
              <w:top w:val="nil"/>
              <w:left w:val="nil"/>
              <w:bottom w:val="single" w:sz="4" w:space="0" w:color="00B0F0"/>
              <w:right w:val="single" w:sz="4" w:space="0" w:color="00B0F0"/>
            </w:tcBorders>
            <w:shd w:val="clear" w:color="auto" w:fill="auto"/>
            <w:noWrap/>
            <w:vAlign w:val="bottom"/>
            <w:hideMark/>
          </w:tcPr>
          <w:p w:rsidR="00C1668E" w:rsidRPr="00C1668E" w:rsidRDefault="00C1668E" w:rsidP="00C1668E">
            <w:pPr>
              <w:spacing w:before="0" w:after="0" w:line="240" w:lineRule="auto"/>
              <w:jc w:val="right"/>
              <w:rPr>
                <w:rFonts w:eastAsia="Times New Roman" w:cs="Times New Roman"/>
                <w:color w:val="000000"/>
                <w:sz w:val="18"/>
                <w:szCs w:val="18"/>
              </w:rPr>
            </w:pPr>
            <w:r w:rsidRPr="00C1668E">
              <w:rPr>
                <w:rFonts w:eastAsia="Times New Roman" w:cs="Times New Roman"/>
                <w:color w:val="000000"/>
                <w:sz w:val="18"/>
                <w:szCs w:val="18"/>
              </w:rPr>
              <w:t>0.23</w:t>
            </w:r>
          </w:p>
        </w:tc>
        <w:tc>
          <w:tcPr>
            <w:tcW w:w="536" w:type="dxa"/>
            <w:tcBorders>
              <w:top w:val="nil"/>
              <w:left w:val="nil"/>
              <w:bottom w:val="single" w:sz="4" w:space="0" w:color="00B0F0"/>
              <w:right w:val="single" w:sz="4" w:space="0" w:color="00B0F0"/>
            </w:tcBorders>
            <w:shd w:val="clear" w:color="auto" w:fill="auto"/>
            <w:noWrap/>
            <w:vAlign w:val="bottom"/>
            <w:hideMark/>
          </w:tcPr>
          <w:p w:rsidR="00C1668E" w:rsidRPr="00C1668E" w:rsidRDefault="00C1668E" w:rsidP="00C1668E">
            <w:pPr>
              <w:spacing w:before="0" w:after="0" w:line="240" w:lineRule="auto"/>
              <w:jc w:val="right"/>
              <w:rPr>
                <w:rFonts w:eastAsia="Times New Roman" w:cs="Times New Roman"/>
                <w:color w:val="000000"/>
                <w:sz w:val="18"/>
                <w:szCs w:val="18"/>
              </w:rPr>
            </w:pPr>
            <w:r w:rsidRPr="00C1668E">
              <w:rPr>
                <w:rFonts w:eastAsia="Times New Roman" w:cs="Times New Roman"/>
                <w:color w:val="000000"/>
                <w:sz w:val="18"/>
                <w:szCs w:val="18"/>
              </w:rPr>
              <w:t>0.75</w:t>
            </w:r>
          </w:p>
        </w:tc>
        <w:tc>
          <w:tcPr>
            <w:tcW w:w="543" w:type="dxa"/>
            <w:tcBorders>
              <w:top w:val="nil"/>
              <w:left w:val="nil"/>
              <w:bottom w:val="single" w:sz="4" w:space="0" w:color="00B0F0"/>
              <w:right w:val="single" w:sz="4" w:space="0" w:color="00B0F0"/>
            </w:tcBorders>
            <w:shd w:val="clear" w:color="auto" w:fill="auto"/>
            <w:noWrap/>
            <w:vAlign w:val="bottom"/>
            <w:hideMark/>
          </w:tcPr>
          <w:p w:rsidR="00C1668E" w:rsidRPr="00C1668E" w:rsidRDefault="00C1668E" w:rsidP="00C1668E">
            <w:pPr>
              <w:spacing w:before="0" w:after="0" w:line="240" w:lineRule="auto"/>
              <w:jc w:val="right"/>
              <w:rPr>
                <w:rFonts w:eastAsia="Times New Roman" w:cs="Times New Roman"/>
                <w:color w:val="000000"/>
                <w:sz w:val="18"/>
                <w:szCs w:val="18"/>
              </w:rPr>
            </w:pPr>
            <w:r w:rsidRPr="00C1668E">
              <w:rPr>
                <w:rFonts w:eastAsia="Times New Roman" w:cs="Times New Roman"/>
                <w:color w:val="000000"/>
                <w:sz w:val="18"/>
                <w:szCs w:val="18"/>
              </w:rPr>
              <w:t>0.12</w:t>
            </w:r>
          </w:p>
        </w:tc>
        <w:tc>
          <w:tcPr>
            <w:tcW w:w="539" w:type="dxa"/>
            <w:tcBorders>
              <w:top w:val="nil"/>
              <w:left w:val="nil"/>
              <w:bottom w:val="single" w:sz="4" w:space="0" w:color="00B0F0"/>
              <w:right w:val="single" w:sz="4" w:space="0" w:color="00B0F0"/>
            </w:tcBorders>
            <w:shd w:val="clear" w:color="auto" w:fill="auto"/>
            <w:noWrap/>
            <w:vAlign w:val="bottom"/>
            <w:hideMark/>
          </w:tcPr>
          <w:p w:rsidR="00C1668E" w:rsidRPr="00C1668E" w:rsidRDefault="00C1668E" w:rsidP="00C1668E">
            <w:pPr>
              <w:spacing w:before="0" w:after="0" w:line="240" w:lineRule="auto"/>
              <w:jc w:val="right"/>
              <w:rPr>
                <w:rFonts w:eastAsia="Times New Roman" w:cs="Times New Roman"/>
                <w:color w:val="000000"/>
                <w:sz w:val="18"/>
                <w:szCs w:val="18"/>
              </w:rPr>
            </w:pPr>
            <w:r w:rsidRPr="00C1668E">
              <w:rPr>
                <w:rFonts w:eastAsia="Times New Roman" w:cs="Times New Roman"/>
                <w:color w:val="000000"/>
                <w:sz w:val="18"/>
                <w:szCs w:val="18"/>
              </w:rPr>
              <w:t>0.32</w:t>
            </w:r>
          </w:p>
        </w:tc>
        <w:tc>
          <w:tcPr>
            <w:tcW w:w="561" w:type="dxa"/>
            <w:tcBorders>
              <w:top w:val="nil"/>
              <w:left w:val="nil"/>
              <w:bottom w:val="single" w:sz="4" w:space="0" w:color="00B0F0"/>
              <w:right w:val="single" w:sz="4" w:space="0" w:color="00B0F0"/>
            </w:tcBorders>
            <w:shd w:val="clear" w:color="auto" w:fill="auto"/>
            <w:noWrap/>
            <w:vAlign w:val="bottom"/>
            <w:hideMark/>
          </w:tcPr>
          <w:p w:rsidR="00C1668E" w:rsidRPr="00C1668E" w:rsidRDefault="00C1668E" w:rsidP="00C1668E">
            <w:pPr>
              <w:spacing w:before="0" w:after="0" w:line="240" w:lineRule="auto"/>
              <w:jc w:val="right"/>
              <w:rPr>
                <w:rFonts w:eastAsia="Times New Roman" w:cs="Times New Roman"/>
                <w:color w:val="000000"/>
                <w:sz w:val="18"/>
                <w:szCs w:val="18"/>
              </w:rPr>
            </w:pPr>
            <w:r w:rsidRPr="00C1668E">
              <w:rPr>
                <w:rFonts w:eastAsia="Times New Roman" w:cs="Times New Roman"/>
                <w:color w:val="000000"/>
                <w:sz w:val="18"/>
                <w:szCs w:val="18"/>
              </w:rPr>
              <w:t>1</w:t>
            </w:r>
          </w:p>
        </w:tc>
        <w:tc>
          <w:tcPr>
            <w:tcW w:w="550" w:type="dxa"/>
            <w:tcBorders>
              <w:top w:val="nil"/>
              <w:left w:val="nil"/>
              <w:bottom w:val="single" w:sz="4" w:space="0" w:color="00B0F0"/>
              <w:right w:val="single" w:sz="4" w:space="0" w:color="00B0F0"/>
            </w:tcBorders>
            <w:shd w:val="clear" w:color="auto" w:fill="auto"/>
            <w:noWrap/>
            <w:vAlign w:val="bottom"/>
            <w:hideMark/>
          </w:tcPr>
          <w:p w:rsidR="00C1668E" w:rsidRPr="00C1668E" w:rsidRDefault="00C1668E" w:rsidP="00C1668E">
            <w:pPr>
              <w:spacing w:before="0" w:after="0" w:line="240" w:lineRule="auto"/>
              <w:jc w:val="right"/>
              <w:rPr>
                <w:rFonts w:eastAsia="Times New Roman" w:cs="Times New Roman"/>
                <w:color w:val="000000"/>
                <w:sz w:val="18"/>
                <w:szCs w:val="18"/>
              </w:rPr>
            </w:pPr>
            <w:r w:rsidRPr="00C1668E">
              <w:rPr>
                <w:rFonts w:eastAsia="Times New Roman" w:cs="Times New Roman"/>
                <w:color w:val="000000"/>
                <w:sz w:val="18"/>
                <w:szCs w:val="18"/>
              </w:rPr>
              <w:t>0.00</w:t>
            </w:r>
          </w:p>
        </w:tc>
        <w:tc>
          <w:tcPr>
            <w:tcW w:w="564" w:type="dxa"/>
            <w:tcBorders>
              <w:top w:val="nil"/>
              <w:left w:val="nil"/>
              <w:bottom w:val="single" w:sz="4" w:space="0" w:color="00B0F0"/>
              <w:right w:val="single" w:sz="4" w:space="0" w:color="00B0F0"/>
            </w:tcBorders>
            <w:shd w:val="clear" w:color="auto" w:fill="auto"/>
            <w:noWrap/>
            <w:vAlign w:val="bottom"/>
            <w:hideMark/>
          </w:tcPr>
          <w:p w:rsidR="00C1668E" w:rsidRPr="00C1668E" w:rsidRDefault="00C1668E" w:rsidP="00C1668E">
            <w:pPr>
              <w:spacing w:before="0" w:after="0" w:line="240" w:lineRule="auto"/>
              <w:jc w:val="right"/>
              <w:rPr>
                <w:rFonts w:eastAsia="Times New Roman" w:cs="Times New Roman"/>
                <w:color w:val="000000"/>
                <w:sz w:val="18"/>
                <w:szCs w:val="18"/>
              </w:rPr>
            </w:pPr>
            <w:r w:rsidRPr="00C1668E">
              <w:rPr>
                <w:rFonts w:eastAsia="Times New Roman" w:cs="Times New Roman"/>
                <w:color w:val="000000"/>
                <w:sz w:val="18"/>
                <w:szCs w:val="18"/>
              </w:rPr>
              <w:t>1.35</w:t>
            </w:r>
          </w:p>
        </w:tc>
        <w:tc>
          <w:tcPr>
            <w:tcW w:w="841" w:type="dxa"/>
            <w:tcBorders>
              <w:top w:val="nil"/>
              <w:left w:val="nil"/>
              <w:bottom w:val="single" w:sz="4" w:space="0" w:color="00B0F0"/>
              <w:right w:val="single" w:sz="4" w:space="0" w:color="00B0F0"/>
            </w:tcBorders>
            <w:shd w:val="clear" w:color="auto" w:fill="auto"/>
            <w:noWrap/>
            <w:vAlign w:val="bottom"/>
            <w:hideMark/>
          </w:tcPr>
          <w:p w:rsidR="00C1668E" w:rsidRPr="00C1668E" w:rsidRDefault="00C1668E" w:rsidP="00C1668E">
            <w:pPr>
              <w:spacing w:before="0" w:after="0" w:line="240" w:lineRule="auto"/>
              <w:jc w:val="center"/>
              <w:rPr>
                <w:rFonts w:eastAsia="Times New Roman" w:cs="Times New Roman"/>
                <w:color w:val="000000"/>
                <w:sz w:val="18"/>
                <w:szCs w:val="18"/>
              </w:rPr>
            </w:pPr>
            <w:r w:rsidRPr="00C1668E">
              <w:rPr>
                <w:rFonts w:eastAsia="Times New Roman" w:cs="Times New Roman"/>
                <w:color w:val="000000"/>
                <w:sz w:val="18"/>
                <w:szCs w:val="18"/>
              </w:rPr>
              <w:t>2 </w:t>
            </w:r>
          </w:p>
        </w:tc>
        <w:tc>
          <w:tcPr>
            <w:tcW w:w="1555" w:type="dxa"/>
            <w:tcBorders>
              <w:top w:val="nil"/>
              <w:left w:val="nil"/>
              <w:bottom w:val="single" w:sz="4" w:space="0" w:color="00B0F0"/>
              <w:right w:val="double" w:sz="6" w:space="0" w:color="00B0F0"/>
            </w:tcBorders>
            <w:shd w:val="clear" w:color="auto" w:fill="auto"/>
            <w:vAlign w:val="bottom"/>
            <w:hideMark/>
          </w:tcPr>
          <w:p w:rsidR="00C1668E" w:rsidRPr="00C1668E" w:rsidRDefault="00C1668E" w:rsidP="00C1668E">
            <w:pPr>
              <w:spacing w:before="0" w:after="0" w:line="240" w:lineRule="auto"/>
              <w:rPr>
                <w:rFonts w:eastAsia="Times New Roman" w:cs="Times New Roman"/>
                <w:color w:val="000000"/>
                <w:sz w:val="18"/>
                <w:szCs w:val="18"/>
              </w:rPr>
            </w:pPr>
            <w:r w:rsidRPr="00C1668E">
              <w:rPr>
                <w:rFonts w:eastAsia="Times New Roman" w:cs="Times New Roman"/>
                <w:color w:val="000000"/>
                <w:sz w:val="18"/>
                <w:szCs w:val="18"/>
              </w:rPr>
              <w:t>Off takes from 5 to 6 operates rotational</w:t>
            </w:r>
          </w:p>
        </w:tc>
      </w:tr>
      <w:tr w:rsidR="00C1668E" w:rsidRPr="00D132D8" w:rsidTr="00536657">
        <w:trPr>
          <w:trHeight w:val="620"/>
        </w:trPr>
        <w:tc>
          <w:tcPr>
            <w:tcW w:w="1444" w:type="dxa"/>
            <w:tcBorders>
              <w:top w:val="nil"/>
              <w:left w:val="double" w:sz="6" w:space="0" w:color="00B0F0"/>
              <w:bottom w:val="single" w:sz="4" w:space="0" w:color="00B0F0"/>
              <w:right w:val="single" w:sz="4" w:space="0" w:color="00B0F0"/>
            </w:tcBorders>
            <w:shd w:val="clear" w:color="auto" w:fill="auto"/>
            <w:vAlign w:val="bottom"/>
            <w:hideMark/>
          </w:tcPr>
          <w:p w:rsidR="00C1668E" w:rsidRPr="00C1668E" w:rsidRDefault="00C1668E" w:rsidP="00C1668E">
            <w:pPr>
              <w:spacing w:before="0" w:after="0" w:line="240" w:lineRule="auto"/>
              <w:rPr>
                <w:rFonts w:eastAsia="Times New Roman" w:cs="Times New Roman"/>
                <w:color w:val="000000"/>
                <w:sz w:val="18"/>
                <w:szCs w:val="18"/>
              </w:rPr>
            </w:pPr>
            <w:r w:rsidRPr="00C1668E">
              <w:rPr>
                <w:rFonts w:eastAsia="Times New Roman" w:cs="Times New Roman"/>
                <w:color w:val="000000"/>
                <w:sz w:val="18"/>
                <w:szCs w:val="18"/>
              </w:rPr>
              <w:t>Off take-7&amp; 8 from MC-1</w:t>
            </w:r>
          </w:p>
        </w:tc>
        <w:tc>
          <w:tcPr>
            <w:tcW w:w="621" w:type="dxa"/>
            <w:tcBorders>
              <w:top w:val="nil"/>
              <w:left w:val="nil"/>
              <w:bottom w:val="single" w:sz="4" w:space="0" w:color="00B0F0"/>
              <w:right w:val="single" w:sz="4" w:space="0" w:color="00B0F0"/>
            </w:tcBorders>
            <w:shd w:val="clear" w:color="auto" w:fill="auto"/>
            <w:noWrap/>
            <w:vAlign w:val="bottom"/>
            <w:hideMark/>
          </w:tcPr>
          <w:p w:rsidR="00C1668E" w:rsidRPr="00C1668E" w:rsidRDefault="00C1668E" w:rsidP="00C1668E">
            <w:pPr>
              <w:spacing w:before="0" w:after="0" w:line="240" w:lineRule="auto"/>
              <w:jc w:val="right"/>
              <w:rPr>
                <w:rFonts w:eastAsia="Times New Roman" w:cs="Times New Roman"/>
                <w:color w:val="000000"/>
                <w:sz w:val="18"/>
                <w:szCs w:val="18"/>
              </w:rPr>
            </w:pPr>
            <w:r w:rsidRPr="00C1668E">
              <w:rPr>
                <w:rFonts w:eastAsia="Times New Roman" w:cs="Times New Roman"/>
                <w:color w:val="000000"/>
                <w:sz w:val="18"/>
                <w:szCs w:val="18"/>
              </w:rPr>
              <w:t>77.1</w:t>
            </w:r>
          </w:p>
        </w:tc>
        <w:tc>
          <w:tcPr>
            <w:tcW w:w="548" w:type="dxa"/>
            <w:tcBorders>
              <w:top w:val="nil"/>
              <w:left w:val="nil"/>
              <w:bottom w:val="single" w:sz="4" w:space="0" w:color="00B0F0"/>
              <w:right w:val="single" w:sz="4" w:space="0" w:color="00B0F0"/>
            </w:tcBorders>
            <w:shd w:val="clear" w:color="auto" w:fill="auto"/>
            <w:noWrap/>
            <w:vAlign w:val="bottom"/>
            <w:hideMark/>
          </w:tcPr>
          <w:p w:rsidR="00C1668E" w:rsidRPr="00C1668E" w:rsidRDefault="00C1668E" w:rsidP="00C1668E">
            <w:pPr>
              <w:spacing w:before="0" w:after="0" w:line="240" w:lineRule="auto"/>
              <w:jc w:val="right"/>
              <w:rPr>
                <w:rFonts w:eastAsia="Times New Roman" w:cs="Times New Roman"/>
                <w:color w:val="000000"/>
                <w:sz w:val="18"/>
                <w:szCs w:val="18"/>
              </w:rPr>
            </w:pPr>
            <w:r w:rsidRPr="00C1668E">
              <w:rPr>
                <w:rFonts w:eastAsia="Times New Roman" w:cs="Times New Roman"/>
                <w:color w:val="000000"/>
                <w:sz w:val="18"/>
                <w:szCs w:val="18"/>
              </w:rPr>
              <w:t>19.7</w:t>
            </w:r>
          </w:p>
        </w:tc>
        <w:tc>
          <w:tcPr>
            <w:tcW w:w="677" w:type="dxa"/>
            <w:tcBorders>
              <w:top w:val="nil"/>
              <w:left w:val="nil"/>
              <w:bottom w:val="single" w:sz="4" w:space="0" w:color="00B0F0"/>
              <w:right w:val="single" w:sz="4" w:space="0" w:color="00B0F0"/>
            </w:tcBorders>
            <w:shd w:val="clear" w:color="auto" w:fill="auto"/>
            <w:noWrap/>
            <w:vAlign w:val="bottom"/>
            <w:hideMark/>
          </w:tcPr>
          <w:p w:rsidR="00C1668E" w:rsidRPr="00C1668E" w:rsidRDefault="00C1668E" w:rsidP="00C1668E">
            <w:pPr>
              <w:spacing w:before="0" w:after="0" w:line="240" w:lineRule="auto"/>
              <w:jc w:val="right"/>
              <w:rPr>
                <w:rFonts w:eastAsia="Times New Roman" w:cs="Times New Roman"/>
                <w:color w:val="000000"/>
                <w:sz w:val="18"/>
                <w:szCs w:val="18"/>
              </w:rPr>
            </w:pPr>
            <w:r w:rsidRPr="00C1668E">
              <w:rPr>
                <w:rFonts w:eastAsia="Times New Roman" w:cs="Times New Roman"/>
                <w:color w:val="000000"/>
                <w:sz w:val="18"/>
                <w:szCs w:val="18"/>
              </w:rPr>
              <w:t>57.4</w:t>
            </w:r>
          </w:p>
        </w:tc>
        <w:tc>
          <w:tcPr>
            <w:tcW w:w="541" w:type="dxa"/>
            <w:tcBorders>
              <w:top w:val="nil"/>
              <w:left w:val="nil"/>
              <w:bottom w:val="single" w:sz="4" w:space="0" w:color="00B0F0"/>
              <w:right w:val="single" w:sz="4" w:space="0" w:color="00B0F0"/>
            </w:tcBorders>
            <w:shd w:val="clear" w:color="auto" w:fill="auto"/>
            <w:noWrap/>
            <w:vAlign w:val="bottom"/>
            <w:hideMark/>
          </w:tcPr>
          <w:p w:rsidR="00C1668E" w:rsidRPr="00C1668E" w:rsidRDefault="00C1668E" w:rsidP="00C1668E">
            <w:pPr>
              <w:spacing w:before="0" w:after="0" w:line="240" w:lineRule="auto"/>
              <w:jc w:val="center"/>
              <w:rPr>
                <w:rFonts w:eastAsia="Times New Roman" w:cs="Times New Roman"/>
                <w:color w:val="000000"/>
                <w:sz w:val="18"/>
                <w:szCs w:val="18"/>
              </w:rPr>
            </w:pPr>
            <w:r w:rsidRPr="00C1668E">
              <w:rPr>
                <w:rFonts w:eastAsia="Times New Roman" w:cs="Times New Roman"/>
                <w:color w:val="000000"/>
                <w:sz w:val="18"/>
                <w:szCs w:val="18"/>
              </w:rPr>
              <w:t>0.4</w:t>
            </w:r>
          </w:p>
        </w:tc>
        <w:tc>
          <w:tcPr>
            <w:tcW w:w="560" w:type="dxa"/>
            <w:tcBorders>
              <w:top w:val="nil"/>
              <w:left w:val="nil"/>
              <w:bottom w:val="single" w:sz="4" w:space="0" w:color="00B0F0"/>
              <w:right w:val="single" w:sz="4" w:space="0" w:color="00B0F0"/>
            </w:tcBorders>
            <w:shd w:val="clear" w:color="auto" w:fill="auto"/>
            <w:noWrap/>
            <w:vAlign w:val="bottom"/>
            <w:hideMark/>
          </w:tcPr>
          <w:p w:rsidR="00C1668E" w:rsidRPr="00C1668E" w:rsidRDefault="00C1668E" w:rsidP="00C1668E">
            <w:pPr>
              <w:spacing w:before="0" w:after="0" w:line="240" w:lineRule="auto"/>
              <w:jc w:val="right"/>
              <w:rPr>
                <w:rFonts w:eastAsia="Times New Roman" w:cs="Times New Roman"/>
                <w:color w:val="000000"/>
                <w:sz w:val="18"/>
                <w:szCs w:val="18"/>
              </w:rPr>
            </w:pPr>
            <w:r w:rsidRPr="00C1668E">
              <w:rPr>
                <w:rFonts w:eastAsia="Times New Roman" w:cs="Times New Roman"/>
                <w:color w:val="000000"/>
                <w:sz w:val="18"/>
                <w:szCs w:val="18"/>
              </w:rPr>
              <w:t>0.39</w:t>
            </w:r>
          </w:p>
        </w:tc>
        <w:tc>
          <w:tcPr>
            <w:tcW w:w="540" w:type="dxa"/>
            <w:tcBorders>
              <w:top w:val="nil"/>
              <w:left w:val="nil"/>
              <w:bottom w:val="single" w:sz="4" w:space="0" w:color="00B0F0"/>
              <w:right w:val="single" w:sz="4" w:space="0" w:color="00B0F0"/>
            </w:tcBorders>
            <w:shd w:val="clear" w:color="auto" w:fill="auto"/>
            <w:noWrap/>
            <w:vAlign w:val="bottom"/>
            <w:hideMark/>
          </w:tcPr>
          <w:p w:rsidR="00C1668E" w:rsidRPr="00C1668E" w:rsidRDefault="00C1668E" w:rsidP="00C1668E">
            <w:pPr>
              <w:spacing w:before="0" w:after="0" w:line="240" w:lineRule="auto"/>
              <w:jc w:val="right"/>
              <w:rPr>
                <w:rFonts w:eastAsia="Times New Roman" w:cs="Times New Roman"/>
                <w:color w:val="000000"/>
                <w:sz w:val="18"/>
                <w:szCs w:val="18"/>
              </w:rPr>
            </w:pPr>
            <w:r w:rsidRPr="00C1668E">
              <w:rPr>
                <w:rFonts w:eastAsia="Times New Roman" w:cs="Times New Roman"/>
                <w:color w:val="000000"/>
                <w:sz w:val="18"/>
                <w:szCs w:val="18"/>
              </w:rPr>
              <w:t>0.21</w:t>
            </w:r>
          </w:p>
        </w:tc>
        <w:tc>
          <w:tcPr>
            <w:tcW w:w="536" w:type="dxa"/>
            <w:tcBorders>
              <w:top w:val="nil"/>
              <w:left w:val="nil"/>
              <w:bottom w:val="single" w:sz="4" w:space="0" w:color="00B0F0"/>
              <w:right w:val="single" w:sz="4" w:space="0" w:color="00B0F0"/>
            </w:tcBorders>
            <w:shd w:val="clear" w:color="auto" w:fill="auto"/>
            <w:noWrap/>
            <w:vAlign w:val="bottom"/>
            <w:hideMark/>
          </w:tcPr>
          <w:p w:rsidR="00C1668E" w:rsidRPr="00C1668E" w:rsidRDefault="00C1668E" w:rsidP="00C1668E">
            <w:pPr>
              <w:spacing w:before="0" w:after="0" w:line="240" w:lineRule="auto"/>
              <w:jc w:val="right"/>
              <w:rPr>
                <w:rFonts w:eastAsia="Times New Roman" w:cs="Times New Roman"/>
                <w:color w:val="000000"/>
                <w:sz w:val="18"/>
                <w:szCs w:val="18"/>
              </w:rPr>
            </w:pPr>
            <w:r w:rsidRPr="00C1668E">
              <w:rPr>
                <w:rFonts w:eastAsia="Times New Roman" w:cs="Times New Roman"/>
                <w:color w:val="000000"/>
                <w:sz w:val="18"/>
                <w:szCs w:val="18"/>
              </w:rPr>
              <w:t>0.60</w:t>
            </w:r>
          </w:p>
        </w:tc>
        <w:tc>
          <w:tcPr>
            <w:tcW w:w="543" w:type="dxa"/>
            <w:tcBorders>
              <w:top w:val="nil"/>
              <w:left w:val="nil"/>
              <w:bottom w:val="single" w:sz="4" w:space="0" w:color="00B0F0"/>
              <w:right w:val="single" w:sz="4" w:space="0" w:color="00B0F0"/>
            </w:tcBorders>
            <w:shd w:val="clear" w:color="auto" w:fill="auto"/>
            <w:noWrap/>
            <w:vAlign w:val="bottom"/>
            <w:hideMark/>
          </w:tcPr>
          <w:p w:rsidR="00C1668E" w:rsidRPr="00C1668E" w:rsidRDefault="00C1668E" w:rsidP="00C1668E">
            <w:pPr>
              <w:spacing w:before="0" w:after="0" w:line="240" w:lineRule="auto"/>
              <w:jc w:val="right"/>
              <w:rPr>
                <w:rFonts w:eastAsia="Times New Roman" w:cs="Times New Roman"/>
                <w:color w:val="000000"/>
                <w:sz w:val="18"/>
                <w:szCs w:val="18"/>
              </w:rPr>
            </w:pPr>
            <w:r w:rsidRPr="00C1668E">
              <w:rPr>
                <w:rFonts w:eastAsia="Times New Roman" w:cs="Times New Roman"/>
                <w:color w:val="000000"/>
                <w:sz w:val="18"/>
                <w:szCs w:val="18"/>
              </w:rPr>
              <w:t>0.13</w:t>
            </w:r>
          </w:p>
        </w:tc>
        <w:tc>
          <w:tcPr>
            <w:tcW w:w="539" w:type="dxa"/>
            <w:tcBorders>
              <w:top w:val="nil"/>
              <w:left w:val="nil"/>
              <w:bottom w:val="single" w:sz="4" w:space="0" w:color="00B0F0"/>
              <w:right w:val="single" w:sz="4" w:space="0" w:color="00B0F0"/>
            </w:tcBorders>
            <w:shd w:val="clear" w:color="auto" w:fill="auto"/>
            <w:noWrap/>
            <w:vAlign w:val="bottom"/>
            <w:hideMark/>
          </w:tcPr>
          <w:p w:rsidR="00C1668E" w:rsidRPr="00C1668E" w:rsidRDefault="00C1668E" w:rsidP="00C1668E">
            <w:pPr>
              <w:spacing w:before="0" w:after="0" w:line="240" w:lineRule="auto"/>
              <w:jc w:val="right"/>
              <w:rPr>
                <w:rFonts w:eastAsia="Times New Roman" w:cs="Times New Roman"/>
                <w:color w:val="000000"/>
                <w:sz w:val="18"/>
                <w:szCs w:val="18"/>
              </w:rPr>
            </w:pPr>
            <w:r w:rsidRPr="00C1668E">
              <w:rPr>
                <w:rFonts w:eastAsia="Times New Roman" w:cs="Times New Roman"/>
                <w:color w:val="000000"/>
                <w:sz w:val="18"/>
                <w:szCs w:val="18"/>
              </w:rPr>
              <w:t>0.33</w:t>
            </w:r>
          </w:p>
        </w:tc>
        <w:tc>
          <w:tcPr>
            <w:tcW w:w="561" w:type="dxa"/>
            <w:tcBorders>
              <w:top w:val="nil"/>
              <w:left w:val="nil"/>
              <w:bottom w:val="single" w:sz="4" w:space="0" w:color="00B0F0"/>
              <w:right w:val="single" w:sz="4" w:space="0" w:color="00B0F0"/>
            </w:tcBorders>
            <w:shd w:val="clear" w:color="auto" w:fill="auto"/>
            <w:noWrap/>
            <w:vAlign w:val="bottom"/>
            <w:hideMark/>
          </w:tcPr>
          <w:p w:rsidR="00C1668E" w:rsidRPr="00C1668E" w:rsidRDefault="00C1668E" w:rsidP="00C1668E">
            <w:pPr>
              <w:spacing w:before="0" w:after="0" w:line="240" w:lineRule="auto"/>
              <w:jc w:val="right"/>
              <w:rPr>
                <w:rFonts w:eastAsia="Times New Roman" w:cs="Times New Roman"/>
                <w:color w:val="000000"/>
                <w:sz w:val="18"/>
                <w:szCs w:val="18"/>
              </w:rPr>
            </w:pPr>
            <w:r w:rsidRPr="00C1668E">
              <w:rPr>
                <w:rFonts w:eastAsia="Times New Roman" w:cs="Times New Roman"/>
                <w:color w:val="000000"/>
                <w:sz w:val="18"/>
                <w:szCs w:val="18"/>
              </w:rPr>
              <w:t>1</w:t>
            </w:r>
          </w:p>
        </w:tc>
        <w:tc>
          <w:tcPr>
            <w:tcW w:w="550" w:type="dxa"/>
            <w:tcBorders>
              <w:top w:val="nil"/>
              <w:left w:val="nil"/>
              <w:bottom w:val="single" w:sz="4" w:space="0" w:color="00B0F0"/>
              <w:right w:val="single" w:sz="4" w:space="0" w:color="00B0F0"/>
            </w:tcBorders>
            <w:shd w:val="clear" w:color="auto" w:fill="auto"/>
            <w:noWrap/>
            <w:vAlign w:val="bottom"/>
            <w:hideMark/>
          </w:tcPr>
          <w:p w:rsidR="00C1668E" w:rsidRPr="00C1668E" w:rsidRDefault="00C1668E" w:rsidP="00C1668E">
            <w:pPr>
              <w:spacing w:before="0" w:after="0" w:line="240" w:lineRule="auto"/>
              <w:jc w:val="right"/>
              <w:rPr>
                <w:rFonts w:eastAsia="Times New Roman" w:cs="Times New Roman"/>
                <w:color w:val="000000"/>
                <w:sz w:val="18"/>
                <w:szCs w:val="18"/>
              </w:rPr>
            </w:pPr>
            <w:r w:rsidRPr="00C1668E">
              <w:rPr>
                <w:rFonts w:eastAsia="Times New Roman" w:cs="Times New Roman"/>
                <w:color w:val="000000"/>
                <w:sz w:val="18"/>
                <w:szCs w:val="18"/>
              </w:rPr>
              <w:t>0.00</w:t>
            </w:r>
          </w:p>
        </w:tc>
        <w:tc>
          <w:tcPr>
            <w:tcW w:w="564" w:type="dxa"/>
            <w:tcBorders>
              <w:top w:val="nil"/>
              <w:left w:val="nil"/>
              <w:bottom w:val="single" w:sz="4" w:space="0" w:color="00B0F0"/>
              <w:right w:val="single" w:sz="4" w:space="0" w:color="00B0F0"/>
            </w:tcBorders>
            <w:shd w:val="clear" w:color="auto" w:fill="auto"/>
            <w:noWrap/>
            <w:vAlign w:val="bottom"/>
            <w:hideMark/>
          </w:tcPr>
          <w:p w:rsidR="00C1668E" w:rsidRPr="00C1668E" w:rsidRDefault="00C1668E" w:rsidP="00C1668E">
            <w:pPr>
              <w:spacing w:before="0" w:after="0" w:line="240" w:lineRule="auto"/>
              <w:jc w:val="right"/>
              <w:rPr>
                <w:rFonts w:eastAsia="Times New Roman" w:cs="Times New Roman"/>
                <w:color w:val="000000"/>
                <w:sz w:val="18"/>
                <w:szCs w:val="18"/>
              </w:rPr>
            </w:pPr>
            <w:r w:rsidRPr="00C1668E">
              <w:rPr>
                <w:rFonts w:eastAsia="Times New Roman" w:cs="Times New Roman"/>
                <w:color w:val="000000"/>
                <w:sz w:val="18"/>
                <w:szCs w:val="18"/>
              </w:rPr>
              <w:t>1.20</w:t>
            </w:r>
          </w:p>
        </w:tc>
        <w:tc>
          <w:tcPr>
            <w:tcW w:w="841" w:type="dxa"/>
            <w:tcBorders>
              <w:top w:val="nil"/>
              <w:left w:val="nil"/>
              <w:bottom w:val="single" w:sz="4" w:space="0" w:color="00B0F0"/>
              <w:right w:val="single" w:sz="4" w:space="0" w:color="00B0F0"/>
            </w:tcBorders>
            <w:shd w:val="clear" w:color="auto" w:fill="auto"/>
            <w:noWrap/>
            <w:vAlign w:val="bottom"/>
            <w:hideMark/>
          </w:tcPr>
          <w:p w:rsidR="00C1668E" w:rsidRPr="00C1668E" w:rsidRDefault="00C1668E" w:rsidP="00C1668E">
            <w:pPr>
              <w:spacing w:before="0" w:after="0" w:line="240" w:lineRule="auto"/>
              <w:jc w:val="center"/>
              <w:rPr>
                <w:rFonts w:eastAsia="Times New Roman" w:cs="Times New Roman"/>
                <w:color w:val="000000"/>
                <w:sz w:val="18"/>
                <w:szCs w:val="18"/>
              </w:rPr>
            </w:pPr>
            <w:r w:rsidRPr="00C1668E">
              <w:rPr>
                <w:rFonts w:eastAsia="Times New Roman" w:cs="Times New Roman"/>
                <w:color w:val="000000"/>
                <w:sz w:val="18"/>
                <w:szCs w:val="18"/>
              </w:rPr>
              <w:t>2 </w:t>
            </w:r>
          </w:p>
        </w:tc>
        <w:tc>
          <w:tcPr>
            <w:tcW w:w="1555" w:type="dxa"/>
            <w:tcBorders>
              <w:top w:val="nil"/>
              <w:left w:val="nil"/>
              <w:bottom w:val="single" w:sz="4" w:space="0" w:color="00B0F0"/>
              <w:right w:val="double" w:sz="6" w:space="0" w:color="00B0F0"/>
            </w:tcBorders>
            <w:shd w:val="clear" w:color="auto" w:fill="auto"/>
            <w:vAlign w:val="bottom"/>
            <w:hideMark/>
          </w:tcPr>
          <w:p w:rsidR="00C1668E" w:rsidRPr="00C1668E" w:rsidRDefault="00C1668E" w:rsidP="00C1668E">
            <w:pPr>
              <w:spacing w:before="0" w:after="0" w:line="240" w:lineRule="auto"/>
              <w:rPr>
                <w:rFonts w:eastAsia="Times New Roman" w:cs="Times New Roman"/>
                <w:color w:val="000000"/>
                <w:sz w:val="18"/>
                <w:szCs w:val="18"/>
              </w:rPr>
            </w:pPr>
            <w:r w:rsidRPr="00C1668E">
              <w:rPr>
                <w:rFonts w:eastAsia="Times New Roman" w:cs="Times New Roman"/>
                <w:color w:val="000000"/>
                <w:sz w:val="18"/>
                <w:szCs w:val="18"/>
              </w:rPr>
              <w:t>Off takes from 7 to 8 operates rotational</w:t>
            </w:r>
          </w:p>
        </w:tc>
      </w:tr>
      <w:tr w:rsidR="00C1668E" w:rsidRPr="00D132D8" w:rsidTr="00536657">
        <w:trPr>
          <w:trHeight w:val="449"/>
        </w:trPr>
        <w:tc>
          <w:tcPr>
            <w:tcW w:w="1444" w:type="dxa"/>
            <w:tcBorders>
              <w:top w:val="nil"/>
              <w:left w:val="double" w:sz="6" w:space="0" w:color="00B0F0"/>
              <w:bottom w:val="single" w:sz="4" w:space="0" w:color="00B0F0"/>
              <w:right w:val="single" w:sz="4" w:space="0" w:color="00B0F0"/>
            </w:tcBorders>
            <w:shd w:val="clear" w:color="auto" w:fill="auto"/>
            <w:vAlign w:val="bottom"/>
            <w:hideMark/>
          </w:tcPr>
          <w:p w:rsidR="00C1668E" w:rsidRPr="00C1668E" w:rsidRDefault="00C1668E" w:rsidP="00C1668E">
            <w:pPr>
              <w:spacing w:before="0" w:after="0" w:line="240" w:lineRule="auto"/>
              <w:rPr>
                <w:rFonts w:eastAsia="Times New Roman" w:cs="Times New Roman"/>
                <w:color w:val="000000"/>
                <w:sz w:val="18"/>
                <w:szCs w:val="18"/>
              </w:rPr>
            </w:pPr>
            <w:r w:rsidRPr="00C1668E">
              <w:rPr>
                <w:rFonts w:eastAsia="Times New Roman" w:cs="Times New Roman"/>
                <w:color w:val="000000"/>
                <w:sz w:val="18"/>
                <w:szCs w:val="18"/>
              </w:rPr>
              <w:t>Off takes 9,10,11 &amp; 12 from MC-1</w:t>
            </w:r>
          </w:p>
        </w:tc>
        <w:tc>
          <w:tcPr>
            <w:tcW w:w="621" w:type="dxa"/>
            <w:tcBorders>
              <w:top w:val="nil"/>
              <w:left w:val="nil"/>
              <w:bottom w:val="single" w:sz="4" w:space="0" w:color="00B0F0"/>
              <w:right w:val="single" w:sz="4" w:space="0" w:color="00B0F0"/>
            </w:tcBorders>
            <w:shd w:val="clear" w:color="auto" w:fill="auto"/>
            <w:noWrap/>
            <w:vAlign w:val="bottom"/>
            <w:hideMark/>
          </w:tcPr>
          <w:p w:rsidR="00C1668E" w:rsidRPr="00C1668E" w:rsidRDefault="00C1668E" w:rsidP="00C1668E">
            <w:pPr>
              <w:spacing w:before="0" w:after="0" w:line="240" w:lineRule="auto"/>
              <w:jc w:val="right"/>
              <w:rPr>
                <w:rFonts w:eastAsia="Times New Roman" w:cs="Times New Roman"/>
                <w:color w:val="000000"/>
                <w:sz w:val="18"/>
                <w:szCs w:val="18"/>
              </w:rPr>
            </w:pPr>
            <w:r w:rsidRPr="00C1668E">
              <w:rPr>
                <w:rFonts w:eastAsia="Times New Roman" w:cs="Times New Roman"/>
                <w:color w:val="000000"/>
                <w:sz w:val="18"/>
                <w:szCs w:val="18"/>
              </w:rPr>
              <w:t>57.4</w:t>
            </w:r>
          </w:p>
        </w:tc>
        <w:tc>
          <w:tcPr>
            <w:tcW w:w="548" w:type="dxa"/>
            <w:tcBorders>
              <w:top w:val="nil"/>
              <w:left w:val="nil"/>
              <w:bottom w:val="single" w:sz="4" w:space="0" w:color="00B0F0"/>
              <w:right w:val="single" w:sz="4" w:space="0" w:color="00B0F0"/>
            </w:tcBorders>
            <w:shd w:val="clear" w:color="auto" w:fill="auto"/>
            <w:noWrap/>
            <w:vAlign w:val="bottom"/>
            <w:hideMark/>
          </w:tcPr>
          <w:p w:rsidR="00C1668E" w:rsidRPr="00C1668E" w:rsidRDefault="00C1668E" w:rsidP="00C1668E">
            <w:pPr>
              <w:spacing w:before="0" w:after="0" w:line="240" w:lineRule="auto"/>
              <w:jc w:val="right"/>
              <w:rPr>
                <w:rFonts w:eastAsia="Times New Roman" w:cs="Times New Roman"/>
                <w:color w:val="000000"/>
                <w:sz w:val="18"/>
                <w:szCs w:val="18"/>
              </w:rPr>
            </w:pPr>
            <w:r w:rsidRPr="00C1668E">
              <w:rPr>
                <w:rFonts w:eastAsia="Times New Roman" w:cs="Times New Roman"/>
                <w:color w:val="000000"/>
                <w:sz w:val="18"/>
                <w:szCs w:val="18"/>
              </w:rPr>
              <w:t>21.5</w:t>
            </w:r>
          </w:p>
        </w:tc>
        <w:tc>
          <w:tcPr>
            <w:tcW w:w="677" w:type="dxa"/>
            <w:tcBorders>
              <w:top w:val="nil"/>
              <w:left w:val="nil"/>
              <w:bottom w:val="single" w:sz="4" w:space="0" w:color="00B0F0"/>
              <w:right w:val="single" w:sz="4" w:space="0" w:color="00B0F0"/>
            </w:tcBorders>
            <w:shd w:val="clear" w:color="auto" w:fill="auto"/>
            <w:noWrap/>
            <w:vAlign w:val="bottom"/>
            <w:hideMark/>
          </w:tcPr>
          <w:p w:rsidR="00C1668E" w:rsidRPr="00C1668E" w:rsidRDefault="00C1668E" w:rsidP="00C1668E">
            <w:pPr>
              <w:spacing w:before="0" w:after="0" w:line="240" w:lineRule="auto"/>
              <w:jc w:val="right"/>
              <w:rPr>
                <w:rFonts w:eastAsia="Times New Roman" w:cs="Times New Roman"/>
                <w:color w:val="000000"/>
                <w:sz w:val="18"/>
                <w:szCs w:val="18"/>
              </w:rPr>
            </w:pPr>
            <w:r w:rsidRPr="00C1668E">
              <w:rPr>
                <w:rFonts w:eastAsia="Times New Roman" w:cs="Times New Roman"/>
                <w:color w:val="000000"/>
                <w:sz w:val="18"/>
                <w:szCs w:val="18"/>
              </w:rPr>
              <w:t>35.9</w:t>
            </w:r>
          </w:p>
        </w:tc>
        <w:tc>
          <w:tcPr>
            <w:tcW w:w="541" w:type="dxa"/>
            <w:tcBorders>
              <w:top w:val="nil"/>
              <w:left w:val="nil"/>
              <w:bottom w:val="single" w:sz="4" w:space="0" w:color="00B0F0"/>
              <w:right w:val="single" w:sz="4" w:space="0" w:color="00B0F0"/>
            </w:tcBorders>
            <w:shd w:val="clear" w:color="auto" w:fill="auto"/>
            <w:noWrap/>
            <w:vAlign w:val="bottom"/>
            <w:hideMark/>
          </w:tcPr>
          <w:p w:rsidR="00C1668E" w:rsidRPr="00C1668E" w:rsidRDefault="00C1668E" w:rsidP="00C1668E">
            <w:pPr>
              <w:spacing w:before="0" w:after="0" w:line="240" w:lineRule="auto"/>
              <w:jc w:val="center"/>
              <w:rPr>
                <w:rFonts w:eastAsia="Times New Roman" w:cs="Times New Roman"/>
                <w:color w:val="000000"/>
                <w:sz w:val="18"/>
                <w:szCs w:val="18"/>
              </w:rPr>
            </w:pPr>
            <w:r w:rsidRPr="00C1668E">
              <w:rPr>
                <w:rFonts w:eastAsia="Times New Roman" w:cs="Times New Roman"/>
                <w:color w:val="000000"/>
                <w:sz w:val="18"/>
                <w:szCs w:val="18"/>
              </w:rPr>
              <w:t>0.4</w:t>
            </w:r>
          </w:p>
        </w:tc>
        <w:tc>
          <w:tcPr>
            <w:tcW w:w="560" w:type="dxa"/>
            <w:tcBorders>
              <w:top w:val="nil"/>
              <w:left w:val="nil"/>
              <w:bottom w:val="single" w:sz="4" w:space="0" w:color="00B0F0"/>
              <w:right w:val="single" w:sz="4" w:space="0" w:color="00B0F0"/>
            </w:tcBorders>
            <w:shd w:val="clear" w:color="auto" w:fill="auto"/>
            <w:noWrap/>
            <w:vAlign w:val="bottom"/>
            <w:hideMark/>
          </w:tcPr>
          <w:p w:rsidR="00C1668E" w:rsidRPr="00C1668E" w:rsidRDefault="00C1668E" w:rsidP="00C1668E">
            <w:pPr>
              <w:spacing w:before="0" w:after="0" w:line="240" w:lineRule="auto"/>
              <w:jc w:val="right"/>
              <w:rPr>
                <w:rFonts w:eastAsia="Times New Roman" w:cs="Times New Roman"/>
                <w:color w:val="000000"/>
                <w:sz w:val="18"/>
                <w:szCs w:val="18"/>
              </w:rPr>
            </w:pPr>
            <w:r w:rsidRPr="00C1668E">
              <w:rPr>
                <w:rFonts w:eastAsia="Times New Roman" w:cs="Times New Roman"/>
                <w:color w:val="000000"/>
                <w:sz w:val="18"/>
                <w:szCs w:val="18"/>
              </w:rPr>
              <w:t>0.52</w:t>
            </w:r>
          </w:p>
        </w:tc>
        <w:tc>
          <w:tcPr>
            <w:tcW w:w="540" w:type="dxa"/>
            <w:tcBorders>
              <w:top w:val="nil"/>
              <w:left w:val="nil"/>
              <w:bottom w:val="single" w:sz="4" w:space="0" w:color="00B0F0"/>
              <w:right w:val="single" w:sz="4" w:space="0" w:color="00B0F0"/>
            </w:tcBorders>
            <w:shd w:val="clear" w:color="auto" w:fill="auto"/>
            <w:noWrap/>
            <w:vAlign w:val="bottom"/>
            <w:hideMark/>
          </w:tcPr>
          <w:p w:rsidR="00C1668E" w:rsidRPr="00C1668E" w:rsidRDefault="00C1668E" w:rsidP="00C1668E">
            <w:pPr>
              <w:spacing w:before="0" w:after="0" w:line="240" w:lineRule="auto"/>
              <w:jc w:val="right"/>
              <w:rPr>
                <w:rFonts w:eastAsia="Times New Roman" w:cs="Times New Roman"/>
                <w:color w:val="000000"/>
                <w:sz w:val="18"/>
                <w:szCs w:val="18"/>
              </w:rPr>
            </w:pPr>
            <w:r w:rsidRPr="00C1668E">
              <w:rPr>
                <w:rFonts w:eastAsia="Times New Roman" w:cs="Times New Roman"/>
                <w:color w:val="000000"/>
                <w:sz w:val="18"/>
                <w:szCs w:val="18"/>
              </w:rPr>
              <w:t>0.23</w:t>
            </w:r>
          </w:p>
        </w:tc>
        <w:tc>
          <w:tcPr>
            <w:tcW w:w="536" w:type="dxa"/>
            <w:tcBorders>
              <w:top w:val="nil"/>
              <w:left w:val="nil"/>
              <w:bottom w:val="single" w:sz="4" w:space="0" w:color="00B0F0"/>
              <w:right w:val="single" w:sz="4" w:space="0" w:color="00B0F0"/>
            </w:tcBorders>
            <w:shd w:val="clear" w:color="auto" w:fill="auto"/>
            <w:noWrap/>
            <w:vAlign w:val="bottom"/>
            <w:hideMark/>
          </w:tcPr>
          <w:p w:rsidR="00C1668E" w:rsidRPr="00C1668E" w:rsidRDefault="00C1668E" w:rsidP="00C1668E">
            <w:pPr>
              <w:spacing w:before="0" w:after="0" w:line="240" w:lineRule="auto"/>
              <w:jc w:val="right"/>
              <w:rPr>
                <w:rFonts w:eastAsia="Times New Roman" w:cs="Times New Roman"/>
                <w:color w:val="000000"/>
                <w:sz w:val="18"/>
                <w:szCs w:val="18"/>
              </w:rPr>
            </w:pPr>
            <w:r w:rsidRPr="00C1668E">
              <w:rPr>
                <w:rFonts w:eastAsia="Times New Roman" w:cs="Times New Roman"/>
                <w:color w:val="000000"/>
                <w:sz w:val="18"/>
                <w:szCs w:val="18"/>
              </w:rPr>
              <w:t>0.75</w:t>
            </w:r>
          </w:p>
        </w:tc>
        <w:tc>
          <w:tcPr>
            <w:tcW w:w="543" w:type="dxa"/>
            <w:tcBorders>
              <w:top w:val="nil"/>
              <w:left w:val="nil"/>
              <w:bottom w:val="single" w:sz="4" w:space="0" w:color="00B0F0"/>
              <w:right w:val="single" w:sz="4" w:space="0" w:color="00B0F0"/>
            </w:tcBorders>
            <w:shd w:val="clear" w:color="auto" w:fill="auto"/>
            <w:noWrap/>
            <w:vAlign w:val="bottom"/>
            <w:hideMark/>
          </w:tcPr>
          <w:p w:rsidR="00C1668E" w:rsidRPr="00C1668E" w:rsidRDefault="00C1668E" w:rsidP="00C1668E">
            <w:pPr>
              <w:spacing w:before="0" w:after="0" w:line="240" w:lineRule="auto"/>
              <w:jc w:val="right"/>
              <w:rPr>
                <w:rFonts w:eastAsia="Times New Roman" w:cs="Times New Roman"/>
                <w:color w:val="000000"/>
                <w:sz w:val="18"/>
                <w:szCs w:val="18"/>
              </w:rPr>
            </w:pPr>
            <w:r w:rsidRPr="00C1668E">
              <w:rPr>
                <w:rFonts w:eastAsia="Times New Roman" w:cs="Times New Roman"/>
                <w:color w:val="000000"/>
                <w:sz w:val="18"/>
                <w:szCs w:val="18"/>
              </w:rPr>
              <w:t>0.14</w:t>
            </w:r>
          </w:p>
        </w:tc>
        <w:tc>
          <w:tcPr>
            <w:tcW w:w="539" w:type="dxa"/>
            <w:tcBorders>
              <w:top w:val="nil"/>
              <w:left w:val="nil"/>
              <w:bottom w:val="single" w:sz="4" w:space="0" w:color="00B0F0"/>
              <w:right w:val="single" w:sz="4" w:space="0" w:color="00B0F0"/>
            </w:tcBorders>
            <w:shd w:val="clear" w:color="auto" w:fill="auto"/>
            <w:noWrap/>
            <w:vAlign w:val="bottom"/>
            <w:hideMark/>
          </w:tcPr>
          <w:p w:rsidR="00C1668E" w:rsidRPr="00C1668E" w:rsidRDefault="00C1668E" w:rsidP="00C1668E">
            <w:pPr>
              <w:spacing w:before="0" w:after="0" w:line="240" w:lineRule="auto"/>
              <w:jc w:val="right"/>
              <w:rPr>
                <w:rFonts w:eastAsia="Times New Roman" w:cs="Times New Roman"/>
                <w:color w:val="000000"/>
                <w:sz w:val="18"/>
                <w:szCs w:val="18"/>
              </w:rPr>
            </w:pPr>
            <w:r w:rsidRPr="00C1668E">
              <w:rPr>
                <w:rFonts w:eastAsia="Times New Roman" w:cs="Times New Roman"/>
                <w:color w:val="000000"/>
                <w:sz w:val="18"/>
                <w:szCs w:val="18"/>
              </w:rPr>
              <w:t>0.34</w:t>
            </w:r>
          </w:p>
        </w:tc>
        <w:tc>
          <w:tcPr>
            <w:tcW w:w="561" w:type="dxa"/>
            <w:tcBorders>
              <w:top w:val="nil"/>
              <w:left w:val="nil"/>
              <w:bottom w:val="single" w:sz="4" w:space="0" w:color="00B0F0"/>
              <w:right w:val="single" w:sz="4" w:space="0" w:color="00B0F0"/>
            </w:tcBorders>
            <w:shd w:val="clear" w:color="auto" w:fill="auto"/>
            <w:noWrap/>
            <w:vAlign w:val="bottom"/>
            <w:hideMark/>
          </w:tcPr>
          <w:p w:rsidR="00C1668E" w:rsidRPr="00C1668E" w:rsidRDefault="00C1668E" w:rsidP="00C1668E">
            <w:pPr>
              <w:spacing w:before="0" w:after="0" w:line="240" w:lineRule="auto"/>
              <w:jc w:val="right"/>
              <w:rPr>
                <w:rFonts w:eastAsia="Times New Roman" w:cs="Times New Roman"/>
                <w:color w:val="000000"/>
                <w:sz w:val="18"/>
                <w:szCs w:val="18"/>
              </w:rPr>
            </w:pPr>
            <w:r w:rsidRPr="00C1668E">
              <w:rPr>
                <w:rFonts w:eastAsia="Times New Roman" w:cs="Times New Roman"/>
                <w:color w:val="000000"/>
                <w:sz w:val="18"/>
                <w:szCs w:val="18"/>
              </w:rPr>
              <w:t>1</w:t>
            </w:r>
          </w:p>
        </w:tc>
        <w:tc>
          <w:tcPr>
            <w:tcW w:w="550" w:type="dxa"/>
            <w:tcBorders>
              <w:top w:val="nil"/>
              <w:left w:val="nil"/>
              <w:bottom w:val="single" w:sz="4" w:space="0" w:color="00B0F0"/>
              <w:right w:val="single" w:sz="4" w:space="0" w:color="00B0F0"/>
            </w:tcBorders>
            <w:shd w:val="clear" w:color="auto" w:fill="auto"/>
            <w:noWrap/>
            <w:vAlign w:val="bottom"/>
            <w:hideMark/>
          </w:tcPr>
          <w:p w:rsidR="00C1668E" w:rsidRPr="00C1668E" w:rsidRDefault="00C1668E" w:rsidP="00C1668E">
            <w:pPr>
              <w:spacing w:before="0" w:after="0" w:line="240" w:lineRule="auto"/>
              <w:jc w:val="right"/>
              <w:rPr>
                <w:rFonts w:eastAsia="Times New Roman" w:cs="Times New Roman"/>
                <w:color w:val="000000"/>
                <w:sz w:val="18"/>
                <w:szCs w:val="18"/>
              </w:rPr>
            </w:pPr>
            <w:r w:rsidRPr="00C1668E">
              <w:rPr>
                <w:rFonts w:eastAsia="Times New Roman" w:cs="Times New Roman"/>
                <w:color w:val="000000"/>
                <w:sz w:val="18"/>
                <w:szCs w:val="18"/>
              </w:rPr>
              <w:t>0.00</w:t>
            </w:r>
          </w:p>
        </w:tc>
        <w:tc>
          <w:tcPr>
            <w:tcW w:w="564" w:type="dxa"/>
            <w:tcBorders>
              <w:top w:val="nil"/>
              <w:left w:val="nil"/>
              <w:bottom w:val="single" w:sz="4" w:space="0" w:color="00B0F0"/>
              <w:right w:val="single" w:sz="4" w:space="0" w:color="00B0F0"/>
            </w:tcBorders>
            <w:shd w:val="clear" w:color="auto" w:fill="auto"/>
            <w:noWrap/>
            <w:vAlign w:val="bottom"/>
            <w:hideMark/>
          </w:tcPr>
          <w:p w:rsidR="00C1668E" w:rsidRPr="00C1668E" w:rsidRDefault="00C1668E" w:rsidP="00C1668E">
            <w:pPr>
              <w:spacing w:before="0" w:after="0" w:line="240" w:lineRule="auto"/>
              <w:jc w:val="right"/>
              <w:rPr>
                <w:rFonts w:eastAsia="Times New Roman" w:cs="Times New Roman"/>
                <w:color w:val="000000"/>
                <w:sz w:val="18"/>
                <w:szCs w:val="18"/>
              </w:rPr>
            </w:pPr>
            <w:r w:rsidRPr="00C1668E">
              <w:rPr>
                <w:rFonts w:eastAsia="Times New Roman" w:cs="Times New Roman"/>
                <w:color w:val="000000"/>
                <w:sz w:val="18"/>
                <w:szCs w:val="18"/>
              </w:rPr>
              <w:t>1.35</w:t>
            </w:r>
          </w:p>
        </w:tc>
        <w:tc>
          <w:tcPr>
            <w:tcW w:w="841" w:type="dxa"/>
            <w:tcBorders>
              <w:top w:val="nil"/>
              <w:left w:val="nil"/>
              <w:bottom w:val="single" w:sz="4" w:space="0" w:color="00B0F0"/>
              <w:right w:val="single" w:sz="4" w:space="0" w:color="00B0F0"/>
            </w:tcBorders>
            <w:shd w:val="clear" w:color="auto" w:fill="auto"/>
            <w:noWrap/>
            <w:vAlign w:val="bottom"/>
            <w:hideMark/>
          </w:tcPr>
          <w:p w:rsidR="00C1668E" w:rsidRPr="00C1668E" w:rsidRDefault="00C1668E" w:rsidP="00C1668E">
            <w:pPr>
              <w:spacing w:before="0" w:after="0" w:line="240" w:lineRule="auto"/>
              <w:jc w:val="center"/>
              <w:rPr>
                <w:rFonts w:eastAsia="Times New Roman" w:cs="Times New Roman"/>
                <w:color w:val="000000"/>
                <w:sz w:val="18"/>
                <w:szCs w:val="18"/>
              </w:rPr>
            </w:pPr>
            <w:r w:rsidRPr="00C1668E">
              <w:rPr>
                <w:rFonts w:eastAsia="Times New Roman" w:cs="Times New Roman"/>
                <w:color w:val="000000"/>
                <w:sz w:val="18"/>
                <w:szCs w:val="18"/>
              </w:rPr>
              <w:t>4</w:t>
            </w:r>
          </w:p>
        </w:tc>
        <w:tc>
          <w:tcPr>
            <w:tcW w:w="1555" w:type="dxa"/>
            <w:tcBorders>
              <w:top w:val="nil"/>
              <w:left w:val="nil"/>
              <w:bottom w:val="single" w:sz="4" w:space="0" w:color="00B0F0"/>
              <w:right w:val="double" w:sz="6" w:space="0" w:color="00B0F0"/>
            </w:tcBorders>
            <w:shd w:val="clear" w:color="auto" w:fill="auto"/>
            <w:vAlign w:val="bottom"/>
            <w:hideMark/>
          </w:tcPr>
          <w:p w:rsidR="00C1668E" w:rsidRPr="00C1668E" w:rsidRDefault="00C1668E" w:rsidP="00C1668E">
            <w:pPr>
              <w:spacing w:before="0" w:after="0" w:line="240" w:lineRule="auto"/>
              <w:rPr>
                <w:rFonts w:eastAsia="Times New Roman" w:cs="Times New Roman"/>
                <w:color w:val="000000"/>
                <w:sz w:val="18"/>
                <w:szCs w:val="18"/>
              </w:rPr>
            </w:pPr>
            <w:r w:rsidRPr="00C1668E">
              <w:rPr>
                <w:rFonts w:eastAsia="Times New Roman" w:cs="Times New Roman"/>
                <w:color w:val="000000"/>
                <w:sz w:val="18"/>
                <w:szCs w:val="18"/>
              </w:rPr>
              <w:t>Off takes from 9 to 12 operates rotational</w:t>
            </w:r>
          </w:p>
        </w:tc>
      </w:tr>
      <w:tr w:rsidR="00C1668E" w:rsidRPr="00D132D8" w:rsidTr="00536657">
        <w:trPr>
          <w:trHeight w:val="440"/>
        </w:trPr>
        <w:tc>
          <w:tcPr>
            <w:tcW w:w="1444" w:type="dxa"/>
            <w:tcBorders>
              <w:top w:val="nil"/>
              <w:left w:val="double" w:sz="6" w:space="0" w:color="00B0F0"/>
              <w:bottom w:val="single" w:sz="4" w:space="0" w:color="00B0F0"/>
              <w:right w:val="single" w:sz="4" w:space="0" w:color="00B0F0"/>
            </w:tcBorders>
            <w:shd w:val="clear" w:color="auto" w:fill="auto"/>
            <w:vAlign w:val="bottom"/>
            <w:hideMark/>
          </w:tcPr>
          <w:p w:rsidR="00C1668E" w:rsidRPr="00C1668E" w:rsidRDefault="00C1668E" w:rsidP="00C1668E">
            <w:pPr>
              <w:spacing w:before="0" w:after="0" w:line="240" w:lineRule="auto"/>
              <w:rPr>
                <w:rFonts w:eastAsia="Times New Roman" w:cs="Times New Roman"/>
                <w:color w:val="000000"/>
                <w:sz w:val="18"/>
                <w:szCs w:val="18"/>
              </w:rPr>
            </w:pPr>
            <w:r w:rsidRPr="00C1668E">
              <w:rPr>
                <w:rFonts w:eastAsia="Times New Roman" w:cs="Times New Roman"/>
                <w:color w:val="000000"/>
                <w:sz w:val="18"/>
                <w:szCs w:val="18"/>
              </w:rPr>
              <w:t>Off takes from SC-1</w:t>
            </w:r>
          </w:p>
        </w:tc>
        <w:tc>
          <w:tcPr>
            <w:tcW w:w="621" w:type="dxa"/>
            <w:tcBorders>
              <w:top w:val="nil"/>
              <w:left w:val="nil"/>
              <w:bottom w:val="single" w:sz="4" w:space="0" w:color="00B0F0"/>
              <w:right w:val="single" w:sz="4" w:space="0" w:color="00B0F0"/>
            </w:tcBorders>
            <w:shd w:val="clear" w:color="auto" w:fill="auto"/>
            <w:noWrap/>
            <w:vAlign w:val="bottom"/>
            <w:hideMark/>
          </w:tcPr>
          <w:p w:rsidR="00C1668E" w:rsidRPr="00C1668E" w:rsidRDefault="00C1668E" w:rsidP="00C1668E">
            <w:pPr>
              <w:spacing w:before="0" w:after="0" w:line="240" w:lineRule="auto"/>
              <w:jc w:val="right"/>
              <w:rPr>
                <w:rFonts w:eastAsia="Times New Roman" w:cs="Times New Roman"/>
                <w:color w:val="000000"/>
                <w:sz w:val="18"/>
                <w:szCs w:val="18"/>
              </w:rPr>
            </w:pPr>
            <w:r w:rsidRPr="00C1668E">
              <w:rPr>
                <w:rFonts w:eastAsia="Times New Roman" w:cs="Times New Roman"/>
                <w:color w:val="000000"/>
                <w:sz w:val="18"/>
                <w:szCs w:val="18"/>
              </w:rPr>
              <w:t>52.1</w:t>
            </w:r>
          </w:p>
        </w:tc>
        <w:tc>
          <w:tcPr>
            <w:tcW w:w="548" w:type="dxa"/>
            <w:tcBorders>
              <w:top w:val="nil"/>
              <w:left w:val="nil"/>
              <w:bottom w:val="single" w:sz="4" w:space="0" w:color="00B0F0"/>
              <w:right w:val="single" w:sz="4" w:space="0" w:color="00B0F0"/>
            </w:tcBorders>
            <w:shd w:val="clear" w:color="auto" w:fill="auto"/>
            <w:noWrap/>
            <w:vAlign w:val="bottom"/>
            <w:hideMark/>
          </w:tcPr>
          <w:p w:rsidR="00C1668E" w:rsidRPr="00C1668E" w:rsidRDefault="00C1668E" w:rsidP="00C1668E">
            <w:pPr>
              <w:spacing w:before="0" w:after="0" w:line="240" w:lineRule="auto"/>
              <w:jc w:val="right"/>
              <w:rPr>
                <w:rFonts w:eastAsia="Times New Roman" w:cs="Times New Roman"/>
                <w:color w:val="000000"/>
                <w:sz w:val="18"/>
                <w:szCs w:val="18"/>
              </w:rPr>
            </w:pPr>
            <w:r w:rsidRPr="00C1668E">
              <w:rPr>
                <w:rFonts w:eastAsia="Times New Roman" w:cs="Times New Roman"/>
                <w:color w:val="000000"/>
                <w:sz w:val="18"/>
                <w:szCs w:val="18"/>
              </w:rPr>
              <w:t>18.0</w:t>
            </w:r>
          </w:p>
        </w:tc>
        <w:tc>
          <w:tcPr>
            <w:tcW w:w="677" w:type="dxa"/>
            <w:tcBorders>
              <w:top w:val="nil"/>
              <w:left w:val="nil"/>
              <w:bottom w:val="single" w:sz="4" w:space="0" w:color="00B0F0"/>
              <w:right w:val="single" w:sz="4" w:space="0" w:color="00B0F0"/>
            </w:tcBorders>
            <w:shd w:val="clear" w:color="auto" w:fill="auto"/>
            <w:noWrap/>
            <w:vAlign w:val="bottom"/>
            <w:hideMark/>
          </w:tcPr>
          <w:p w:rsidR="00C1668E" w:rsidRPr="00C1668E" w:rsidRDefault="00C1668E" w:rsidP="00C1668E">
            <w:pPr>
              <w:spacing w:before="0" w:after="0" w:line="240" w:lineRule="auto"/>
              <w:jc w:val="right"/>
              <w:rPr>
                <w:rFonts w:eastAsia="Times New Roman" w:cs="Times New Roman"/>
                <w:color w:val="000000"/>
                <w:sz w:val="18"/>
                <w:szCs w:val="18"/>
              </w:rPr>
            </w:pPr>
            <w:r w:rsidRPr="00C1668E">
              <w:rPr>
                <w:rFonts w:eastAsia="Times New Roman" w:cs="Times New Roman"/>
                <w:color w:val="000000"/>
                <w:sz w:val="18"/>
                <w:szCs w:val="18"/>
              </w:rPr>
              <w:t>34.1</w:t>
            </w:r>
          </w:p>
        </w:tc>
        <w:tc>
          <w:tcPr>
            <w:tcW w:w="541" w:type="dxa"/>
            <w:tcBorders>
              <w:top w:val="nil"/>
              <w:left w:val="nil"/>
              <w:bottom w:val="single" w:sz="4" w:space="0" w:color="00B0F0"/>
              <w:right w:val="single" w:sz="4" w:space="0" w:color="00B0F0"/>
            </w:tcBorders>
            <w:shd w:val="clear" w:color="auto" w:fill="auto"/>
            <w:noWrap/>
            <w:vAlign w:val="bottom"/>
            <w:hideMark/>
          </w:tcPr>
          <w:p w:rsidR="00C1668E" w:rsidRPr="00C1668E" w:rsidRDefault="00C1668E" w:rsidP="00C1668E">
            <w:pPr>
              <w:spacing w:before="0" w:after="0" w:line="240" w:lineRule="auto"/>
              <w:jc w:val="center"/>
              <w:rPr>
                <w:rFonts w:eastAsia="Times New Roman" w:cs="Times New Roman"/>
                <w:color w:val="000000"/>
                <w:sz w:val="18"/>
                <w:szCs w:val="18"/>
              </w:rPr>
            </w:pPr>
            <w:r w:rsidRPr="00C1668E">
              <w:rPr>
                <w:rFonts w:eastAsia="Times New Roman" w:cs="Times New Roman"/>
                <w:color w:val="000000"/>
                <w:sz w:val="18"/>
                <w:szCs w:val="18"/>
              </w:rPr>
              <w:t>0.30</w:t>
            </w:r>
          </w:p>
        </w:tc>
        <w:tc>
          <w:tcPr>
            <w:tcW w:w="560" w:type="dxa"/>
            <w:tcBorders>
              <w:top w:val="nil"/>
              <w:left w:val="nil"/>
              <w:bottom w:val="single" w:sz="4" w:space="0" w:color="00B0F0"/>
              <w:right w:val="single" w:sz="4" w:space="0" w:color="00B0F0"/>
            </w:tcBorders>
            <w:shd w:val="clear" w:color="auto" w:fill="auto"/>
            <w:noWrap/>
            <w:vAlign w:val="bottom"/>
            <w:hideMark/>
          </w:tcPr>
          <w:p w:rsidR="00C1668E" w:rsidRPr="00C1668E" w:rsidRDefault="00C1668E" w:rsidP="00C1668E">
            <w:pPr>
              <w:spacing w:before="0" w:after="0" w:line="240" w:lineRule="auto"/>
              <w:jc w:val="right"/>
              <w:rPr>
                <w:rFonts w:eastAsia="Times New Roman" w:cs="Times New Roman"/>
                <w:color w:val="000000"/>
                <w:sz w:val="18"/>
                <w:szCs w:val="18"/>
              </w:rPr>
            </w:pPr>
            <w:r w:rsidRPr="00C1668E">
              <w:rPr>
                <w:rFonts w:eastAsia="Times New Roman" w:cs="Times New Roman"/>
                <w:color w:val="000000"/>
                <w:sz w:val="18"/>
                <w:szCs w:val="18"/>
              </w:rPr>
              <w:t>0.20</w:t>
            </w:r>
          </w:p>
        </w:tc>
        <w:tc>
          <w:tcPr>
            <w:tcW w:w="540" w:type="dxa"/>
            <w:tcBorders>
              <w:top w:val="nil"/>
              <w:left w:val="nil"/>
              <w:bottom w:val="single" w:sz="4" w:space="0" w:color="00B0F0"/>
              <w:right w:val="single" w:sz="4" w:space="0" w:color="00B0F0"/>
            </w:tcBorders>
            <w:shd w:val="clear" w:color="auto" w:fill="auto"/>
            <w:noWrap/>
            <w:vAlign w:val="bottom"/>
            <w:hideMark/>
          </w:tcPr>
          <w:p w:rsidR="00C1668E" w:rsidRPr="00C1668E" w:rsidRDefault="00C1668E" w:rsidP="00C1668E">
            <w:pPr>
              <w:spacing w:before="0" w:after="0" w:line="240" w:lineRule="auto"/>
              <w:jc w:val="right"/>
              <w:rPr>
                <w:rFonts w:eastAsia="Times New Roman" w:cs="Times New Roman"/>
                <w:color w:val="000000"/>
                <w:sz w:val="18"/>
                <w:szCs w:val="18"/>
              </w:rPr>
            </w:pPr>
            <w:r w:rsidRPr="00C1668E">
              <w:rPr>
                <w:rFonts w:eastAsia="Times New Roman" w:cs="Times New Roman"/>
                <w:color w:val="000000"/>
                <w:sz w:val="18"/>
                <w:szCs w:val="18"/>
              </w:rPr>
              <w:t>0.2</w:t>
            </w:r>
          </w:p>
        </w:tc>
        <w:tc>
          <w:tcPr>
            <w:tcW w:w="536" w:type="dxa"/>
            <w:tcBorders>
              <w:top w:val="nil"/>
              <w:left w:val="nil"/>
              <w:bottom w:val="single" w:sz="4" w:space="0" w:color="00B0F0"/>
              <w:right w:val="single" w:sz="4" w:space="0" w:color="00B0F0"/>
            </w:tcBorders>
            <w:shd w:val="clear" w:color="auto" w:fill="auto"/>
            <w:noWrap/>
            <w:vAlign w:val="bottom"/>
            <w:hideMark/>
          </w:tcPr>
          <w:p w:rsidR="00C1668E" w:rsidRPr="00C1668E" w:rsidRDefault="00C1668E" w:rsidP="00C1668E">
            <w:pPr>
              <w:spacing w:before="0" w:after="0" w:line="240" w:lineRule="auto"/>
              <w:jc w:val="right"/>
              <w:rPr>
                <w:rFonts w:eastAsia="Times New Roman" w:cs="Times New Roman"/>
                <w:color w:val="000000"/>
                <w:sz w:val="18"/>
                <w:szCs w:val="18"/>
              </w:rPr>
            </w:pPr>
            <w:r w:rsidRPr="00C1668E">
              <w:rPr>
                <w:rFonts w:eastAsia="Times New Roman" w:cs="Times New Roman"/>
                <w:color w:val="000000"/>
                <w:sz w:val="18"/>
                <w:szCs w:val="18"/>
              </w:rPr>
              <w:t>0.40</w:t>
            </w:r>
          </w:p>
        </w:tc>
        <w:tc>
          <w:tcPr>
            <w:tcW w:w="543" w:type="dxa"/>
            <w:tcBorders>
              <w:top w:val="nil"/>
              <w:left w:val="nil"/>
              <w:bottom w:val="single" w:sz="4" w:space="0" w:color="00B0F0"/>
              <w:right w:val="single" w:sz="4" w:space="0" w:color="00B0F0"/>
            </w:tcBorders>
            <w:shd w:val="clear" w:color="auto" w:fill="auto"/>
            <w:noWrap/>
            <w:vAlign w:val="bottom"/>
            <w:hideMark/>
          </w:tcPr>
          <w:p w:rsidR="00C1668E" w:rsidRPr="00C1668E" w:rsidRDefault="00C1668E" w:rsidP="00C1668E">
            <w:pPr>
              <w:spacing w:before="0" w:after="0" w:line="240" w:lineRule="auto"/>
              <w:jc w:val="right"/>
              <w:rPr>
                <w:rFonts w:eastAsia="Times New Roman" w:cs="Times New Roman"/>
                <w:color w:val="000000"/>
                <w:sz w:val="18"/>
                <w:szCs w:val="18"/>
              </w:rPr>
            </w:pPr>
            <w:r w:rsidRPr="00C1668E">
              <w:rPr>
                <w:rFonts w:eastAsia="Times New Roman" w:cs="Times New Roman"/>
                <w:color w:val="000000"/>
                <w:sz w:val="18"/>
                <w:szCs w:val="18"/>
              </w:rPr>
              <w:t>0.12</w:t>
            </w:r>
          </w:p>
        </w:tc>
        <w:tc>
          <w:tcPr>
            <w:tcW w:w="539" w:type="dxa"/>
            <w:tcBorders>
              <w:top w:val="nil"/>
              <w:left w:val="nil"/>
              <w:bottom w:val="single" w:sz="4" w:space="0" w:color="00B0F0"/>
              <w:right w:val="single" w:sz="4" w:space="0" w:color="00B0F0"/>
            </w:tcBorders>
            <w:shd w:val="clear" w:color="auto" w:fill="auto"/>
            <w:noWrap/>
            <w:vAlign w:val="bottom"/>
            <w:hideMark/>
          </w:tcPr>
          <w:p w:rsidR="00C1668E" w:rsidRPr="00C1668E" w:rsidRDefault="00C1668E" w:rsidP="00C1668E">
            <w:pPr>
              <w:spacing w:before="0" w:after="0" w:line="240" w:lineRule="auto"/>
              <w:jc w:val="right"/>
              <w:rPr>
                <w:rFonts w:eastAsia="Times New Roman" w:cs="Times New Roman"/>
                <w:color w:val="000000"/>
                <w:sz w:val="18"/>
                <w:szCs w:val="18"/>
              </w:rPr>
            </w:pPr>
            <w:r w:rsidRPr="00C1668E">
              <w:rPr>
                <w:rFonts w:eastAsia="Times New Roman" w:cs="Times New Roman"/>
                <w:color w:val="000000"/>
                <w:sz w:val="18"/>
                <w:szCs w:val="18"/>
              </w:rPr>
              <w:t>0.32</w:t>
            </w:r>
          </w:p>
        </w:tc>
        <w:tc>
          <w:tcPr>
            <w:tcW w:w="561" w:type="dxa"/>
            <w:tcBorders>
              <w:top w:val="nil"/>
              <w:left w:val="nil"/>
              <w:bottom w:val="single" w:sz="4" w:space="0" w:color="00B0F0"/>
              <w:right w:val="single" w:sz="4" w:space="0" w:color="00B0F0"/>
            </w:tcBorders>
            <w:shd w:val="clear" w:color="auto" w:fill="auto"/>
            <w:noWrap/>
            <w:vAlign w:val="bottom"/>
            <w:hideMark/>
          </w:tcPr>
          <w:p w:rsidR="00C1668E" w:rsidRPr="00C1668E" w:rsidRDefault="00C1668E" w:rsidP="00C1668E">
            <w:pPr>
              <w:spacing w:before="0" w:after="0" w:line="240" w:lineRule="auto"/>
              <w:jc w:val="right"/>
              <w:rPr>
                <w:rFonts w:eastAsia="Times New Roman" w:cs="Times New Roman"/>
                <w:color w:val="000000"/>
                <w:sz w:val="18"/>
                <w:szCs w:val="18"/>
              </w:rPr>
            </w:pPr>
            <w:r w:rsidRPr="00C1668E">
              <w:rPr>
                <w:rFonts w:eastAsia="Times New Roman" w:cs="Times New Roman"/>
                <w:color w:val="000000"/>
                <w:sz w:val="18"/>
                <w:szCs w:val="18"/>
              </w:rPr>
              <w:t>1</w:t>
            </w:r>
          </w:p>
        </w:tc>
        <w:tc>
          <w:tcPr>
            <w:tcW w:w="550" w:type="dxa"/>
            <w:tcBorders>
              <w:top w:val="nil"/>
              <w:left w:val="nil"/>
              <w:bottom w:val="single" w:sz="4" w:space="0" w:color="00B0F0"/>
              <w:right w:val="single" w:sz="4" w:space="0" w:color="00B0F0"/>
            </w:tcBorders>
            <w:shd w:val="clear" w:color="auto" w:fill="auto"/>
            <w:noWrap/>
            <w:vAlign w:val="bottom"/>
            <w:hideMark/>
          </w:tcPr>
          <w:p w:rsidR="00C1668E" w:rsidRPr="00C1668E" w:rsidRDefault="00C1668E" w:rsidP="00C1668E">
            <w:pPr>
              <w:spacing w:before="0" w:after="0" w:line="240" w:lineRule="auto"/>
              <w:jc w:val="right"/>
              <w:rPr>
                <w:rFonts w:eastAsia="Times New Roman" w:cs="Times New Roman"/>
                <w:color w:val="000000"/>
                <w:sz w:val="18"/>
                <w:szCs w:val="18"/>
              </w:rPr>
            </w:pPr>
            <w:r w:rsidRPr="00C1668E">
              <w:rPr>
                <w:rFonts w:eastAsia="Times New Roman" w:cs="Times New Roman"/>
                <w:color w:val="000000"/>
                <w:sz w:val="18"/>
                <w:szCs w:val="18"/>
              </w:rPr>
              <w:t>0.00</w:t>
            </w:r>
          </w:p>
        </w:tc>
        <w:tc>
          <w:tcPr>
            <w:tcW w:w="564" w:type="dxa"/>
            <w:tcBorders>
              <w:top w:val="nil"/>
              <w:left w:val="nil"/>
              <w:bottom w:val="single" w:sz="4" w:space="0" w:color="00B0F0"/>
              <w:right w:val="single" w:sz="4" w:space="0" w:color="00B0F0"/>
            </w:tcBorders>
            <w:shd w:val="clear" w:color="auto" w:fill="auto"/>
            <w:noWrap/>
            <w:vAlign w:val="bottom"/>
            <w:hideMark/>
          </w:tcPr>
          <w:p w:rsidR="00C1668E" w:rsidRPr="00C1668E" w:rsidRDefault="00C1668E" w:rsidP="00C1668E">
            <w:pPr>
              <w:spacing w:before="0" w:after="0" w:line="240" w:lineRule="auto"/>
              <w:jc w:val="right"/>
              <w:rPr>
                <w:rFonts w:eastAsia="Times New Roman" w:cs="Times New Roman"/>
                <w:color w:val="000000"/>
                <w:sz w:val="18"/>
                <w:szCs w:val="18"/>
              </w:rPr>
            </w:pPr>
            <w:r w:rsidRPr="00C1668E">
              <w:rPr>
                <w:rFonts w:eastAsia="Times New Roman" w:cs="Times New Roman"/>
                <w:color w:val="000000"/>
                <w:sz w:val="18"/>
                <w:szCs w:val="18"/>
              </w:rPr>
              <w:t>1.00</w:t>
            </w:r>
          </w:p>
        </w:tc>
        <w:tc>
          <w:tcPr>
            <w:tcW w:w="841" w:type="dxa"/>
            <w:tcBorders>
              <w:top w:val="nil"/>
              <w:left w:val="nil"/>
              <w:bottom w:val="single" w:sz="4" w:space="0" w:color="00B0F0"/>
              <w:right w:val="single" w:sz="4" w:space="0" w:color="00B0F0"/>
            </w:tcBorders>
            <w:shd w:val="clear" w:color="auto" w:fill="auto"/>
            <w:noWrap/>
            <w:vAlign w:val="bottom"/>
            <w:hideMark/>
          </w:tcPr>
          <w:p w:rsidR="00C1668E" w:rsidRPr="00C1668E" w:rsidRDefault="00C1668E" w:rsidP="00C1668E">
            <w:pPr>
              <w:spacing w:before="0" w:after="0" w:line="240" w:lineRule="auto"/>
              <w:jc w:val="center"/>
              <w:rPr>
                <w:rFonts w:eastAsia="Times New Roman" w:cs="Times New Roman"/>
                <w:color w:val="000000"/>
                <w:sz w:val="18"/>
                <w:szCs w:val="18"/>
              </w:rPr>
            </w:pPr>
            <w:r w:rsidRPr="00C1668E">
              <w:rPr>
                <w:rFonts w:eastAsia="Times New Roman" w:cs="Times New Roman"/>
                <w:color w:val="000000"/>
                <w:sz w:val="18"/>
                <w:szCs w:val="18"/>
              </w:rPr>
              <w:t>4</w:t>
            </w:r>
          </w:p>
        </w:tc>
        <w:tc>
          <w:tcPr>
            <w:tcW w:w="1555" w:type="dxa"/>
            <w:tcBorders>
              <w:top w:val="nil"/>
              <w:left w:val="nil"/>
              <w:bottom w:val="single" w:sz="4" w:space="0" w:color="00B0F0"/>
              <w:right w:val="double" w:sz="6" w:space="0" w:color="00B0F0"/>
            </w:tcBorders>
            <w:shd w:val="clear" w:color="auto" w:fill="auto"/>
            <w:vAlign w:val="bottom"/>
            <w:hideMark/>
          </w:tcPr>
          <w:p w:rsidR="00C1668E" w:rsidRPr="00C1668E" w:rsidRDefault="00C1668E" w:rsidP="00C1668E">
            <w:pPr>
              <w:spacing w:before="0" w:after="0" w:line="240" w:lineRule="auto"/>
              <w:rPr>
                <w:rFonts w:eastAsia="Times New Roman" w:cs="Times New Roman"/>
                <w:color w:val="000000"/>
                <w:sz w:val="18"/>
                <w:szCs w:val="18"/>
              </w:rPr>
            </w:pPr>
            <w:r w:rsidRPr="00C1668E">
              <w:rPr>
                <w:rFonts w:eastAsia="Times New Roman" w:cs="Times New Roman"/>
                <w:color w:val="000000"/>
                <w:sz w:val="18"/>
                <w:szCs w:val="18"/>
              </w:rPr>
              <w:t>FCs  from 1 to 3 and FC 1-8 operates rotational</w:t>
            </w:r>
          </w:p>
        </w:tc>
      </w:tr>
      <w:tr w:rsidR="00C1668E" w:rsidRPr="00D132D8" w:rsidTr="00536657">
        <w:trPr>
          <w:trHeight w:val="665"/>
        </w:trPr>
        <w:tc>
          <w:tcPr>
            <w:tcW w:w="1444" w:type="dxa"/>
            <w:tcBorders>
              <w:top w:val="nil"/>
              <w:left w:val="double" w:sz="6" w:space="0" w:color="00B0F0"/>
              <w:bottom w:val="single" w:sz="4" w:space="0" w:color="00B0F0"/>
              <w:right w:val="single" w:sz="4" w:space="0" w:color="00B0F0"/>
            </w:tcBorders>
            <w:shd w:val="clear" w:color="auto" w:fill="auto"/>
            <w:vAlign w:val="bottom"/>
            <w:hideMark/>
          </w:tcPr>
          <w:p w:rsidR="00C1668E" w:rsidRPr="00C1668E" w:rsidRDefault="00C1668E" w:rsidP="00C1668E">
            <w:pPr>
              <w:spacing w:before="0" w:after="0" w:line="240" w:lineRule="auto"/>
              <w:rPr>
                <w:rFonts w:eastAsia="Times New Roman" w:cs="Times New Roman"/>
                <w:color w:val="000000"/>
                <w:sz w:val="18"/>
                <w:szCs w:val="18"/>
              </w:rPr>
            </w:pPr>
            <w:r w:rsidRPr="00C1668E">
              <w:rPr>
                <w:rFonts w:eastAsia="Times New Roman" w:cs="Times New Roman"/>
                <w:color w:val="000000"/>
                <w:sz w:val="18"/>
                <w:szCs w:val="18"/>
              </w:rPr>
              <w:t>Off takes from SC-1</w:t>
            </w:r>
          </w:p>
        </w:tc>
        <w:tc>
          <w:tcPr>
            <w:tcW w:w="621" w:type="dxa"/>
            <w:tcBorders>
              <w:top w:val="nil"/>
              <w:left w:val="nil"/>
              <w:bottom w:val="single" w:sz="4" w:space="0" w:color="00B0F0"/>
              <w:right w:val="single" w:sz="4" w:space="0" w:color="00B0F0"/>
            </w:tcBorders>
            <w:shd w:val="clear" w:color="auto" w:fill="auto"/>
            <w:noWrap/>
            <w:vAlign w:val="bottom"/>
            <w:hideMark/>
          </w:tcPr>
          <w:p w:rsidR="00C1668E" w:rsidRPr="00C1668E" w:rsidRDefault="00C1668E" w:rsidP="00C1668E">
            <w:pPr>
              <w:spacing w:before="0" w:after="0" w:line="240" w:lineRule="auto"/>
              <w:jc w:val="right"/>
              <w:rPr>
                <w:rFonts w:eastAsia="Times New Roman" w:cs="Times New Roman"/>
                <w:color w:val="000000"/>
                <w:sz w:val="18"/>
                <w:szCs w:val="18"/>
              </w:rPr>
            </w:pPr>
            <w:r w:rsidRPr="00C1668E">
              <w:rPr>
                <w:rFonts w:eastAsia="Times New Roman" w:cs="Times New Roman"/>
                <w:color w:val="000000"/>
                <w:sz w:val="18"/>
                <w:szCs w:val="18"/>
              </w:rPr>
              <w:t>34.1</w:t>
            </w:r>
          </w:p>
        </w:tc>
        <w:tc>
          <w:tcPr>
            <w:tcW w:w="548" w:type="dxa"/>
            <w:tcBorders>
              <w:top w:val="nil"/>
              <w:left w:val="nil"/>
              <w:bottom w:val="single" w:sz="4" w:space="0" w:color="00B0F0"/>
              <w:right w:val="single" w:sz="4" w:space="0" w:color="00B0F0"/>
            </w:tcBorders>
            <w:shd w:val="clear" w:color="auto" w:fill="auto"/>
            <w:noWrap/>
            <w:vAlign w:val="bottom"/>
            <w:hideMark/>
          </w:tcPr>
          <w:p w:rsidR="00C1668E" w:rsidRPr="00C1668E" w:rsidRDefault="00C1668E" w:rsidP="00C1668E">
            <w:pPr>
              <w:spacing w:before="0" w:after="0" w:line="240" w:lineRule="auto"/>
              <w:jc w:val="right"/>
              <w:rPr>
                <w:rFonts w:eastAsia="Times New Roman" w:cs="Times New Roman"/>
                <w:color w:val="000000"/>
                <w:sz w:val="18"/>
                <w:szCs w:val="18"/>
              </w:rPr>
            </w:pPr>
            <w:r w:rsidRPr="00C1668E">
              <w:rPr>
                <w:rFonts w:eastAsia="Times New Roman" w:cs="Times New Roman"/>
                <w:color w:val="000000"/>
                <w:sz w:val="18"/>
                <w:szCs w:val="18"/>
              </w:rPr>
              <w:t>17.3</w:t>
            </w:r>
          </w:p>
        </w:tc>
        <w:tc>
          <w:tcPr>
            <w:tcW w:w="677" w:type="dxa"/>
            <w:tcBorders>
              <w:top w:val="nil"/>
              <w:left w:val="nil"/>
              <w:bottom w:val="single" w:sz="4" w:space="0" w:color="00B0F0"/>
              <w:right w:val="single" w:sz="4" w:space="0" w:color="00B0F0"/>
            </w:tcBorders>
            <w:shd w:val="clear" w:color="auto" w:fill="auto"/>
            <w:noWrap/>
            <w:vAlign w:val="bottom"/>
            <w:hideMark/>
          </w:tcPr>
          <w:p w:rsidR="00C1668E" w:rsidRPr="00C1668E" w:rsidRDefault="00C1668E" w:rsidP="00C1668E">
            <w:pPr>
              <w:spacing w:before="0" w:after="0" w:line="240" w:lineRule="auto"/>
              <w:jc w:val="right"/>
              <w:rPr>
                <w:rFonts w:eastAsia="Times New Roman" w:cs="Times New Roman"/>
                <w:color w:val="000000"/>
                <w:sz w:val="18"/>
                <w:szCs w:val="18"/>
              </w:rPr>
            </w:pPr>
            <w:r w:rsidRPr="00C1668E">
              <w:rPr>
                <w:rFonts w:eastAsia="Times New Roman" w:cs="Times New Roman"/>
                <w:color w:val="000000"/>
                <w:sz w:val="18"/>
                <w:szCs w:val="18"/>
              </w:rPr>
              <w:t>16.9</w:t>
            </w:r>
          </w:p>
        </w:tc>
        <w:tc>
          <w:tcPr>
            <w:tcW w:w="541" w:type="dxa"/>
            <w:tcBorders>
              <w:top w:val="nil"/>
              <w:left w:val="nil"/>
              <w:bottom w:val="single" w:sz="4" w:space="0" w:color="00B0F0"/>
              <w:right w:val="single" w:sz="4" w:space="0" w:color="00B0F0"/>
            </w:tcBorders>
            <w:shd w:val="clear" w:color="auto" w:fill="auto"/>
            <w:noWrap/>
            <w:vAlign w:val="bottom"/>
            <w:hideMark/>
          </w:tcPr>
          <w:p w:rsidR="00C1668E" w:rsidRPr="00C1668E" w:rsidRDefault="00C1668E" w:rsidP="00C1668E">
            <w:pPr>
              <w:spacing w:before="0" w:after="0" w:line="240" w:lineRule="auto"/>
              <w:jc w:val="center"/>
              <w:rPr>
                <w:rFonts w:eastAsia="Times New Roman" w:cs="Times New Roman"/>
                <w:color w:val="000000"/>
                <w:sz w:val="18"/>
                <w:szCs w:val="18"/>
              </w:rPr>
            </w:pPr>
            <w:r w:rsidRPr="00C1668E">
              <w:rPr>
                <w:rFonts w:eastAsia="Times New Roman" w:cs="Times New Roman"/>
                <w:color w:val="000000"/>
                <w:sz w:val="18"/>
                <w:szCs w:val="18"/>
              </w:rPr>
              <w:t>0.30</w:t>
            </w:r>
          </w:p>
        </w:tc>
        <w:tc>
          <w:tcPr>
            <w:tcW w:w="560" w:type="dxa"/>
            <w:tcBorders>
              <w:top w:val="nil"/>
              <w:left w:val="nil"/>
              <w:bottom w:val="single" w:sz="4" w:space="0" w:color="00B0F0"/>
              <w:right w:val="single" w:sz="4" w:space="0" w:color="00B0F0"/>
            </w:tcBorders>
            <w:shd w:val="clear" w:color="auto" w:fill="auto"/>
            <w:noWrap/>
            <w:vAlign w:val="bottom"/>
            <w:hideMark/>
          </w:tcPr>
          <w:p w:rsidR="00C1668E" w:rsidRPr="00C1668E" w:rsidRDefault="00C1668E" w:rsidP="00C1668E">
            <w:pPr>
              <w:spacing w:before="0" w:after="0" w:line="240" w:lineRule="auto"/>
              <w:jc w:val="right"/>
              <w:rPr>
                <w:rFonts w:eastAsia="Times New Roman" w:cs="Times New Roman"/>
                <w:color w:val="000000"/>
                <w:sz w:val="18"/>
                <w:szCs w:val="18"/>
              </w:rPr>
            </w:pPr>
            <w:r w:rsidRPr="00C1668E">
              <w:rPr>
                <w:rFonts w:eastAsia="Times New Roman" w:cs="Times New Roman"/>
                <w:color w:val="000000"/>
                <w:sz w:val="18"/>
                <w:szCs w:val="18"/>
              </w:rPr>
              <w:t>0.20</w:t>
            </w:r>
          </w:p>
        </w:tc>
        <w:tc>
          <w:tcPr>
            <w:tcW w:w="540" w:type="dxa"/>
            <w:tcBorders>
              <w:top w:val="nil"/>
              <w:left w:val="nil"/>
              <w:bottom w:val="single" w:sz="4" w:space="0" w:color="00B0F0"/>
              <w:right w:val="single" w:sz="4" w:space="0" w:color="00B0F0"/>
            </w:tcBorders>
            <w:shd w:val="clear" w:color="auto" w:fill="auto"/>
            <w:noWrap/>
            <w:vAlign w:val="bottom"/>
            <w:hideMark/>
          </w:tcPr>
          <w:p w:rsidR="00C1668E" w:rsidRPr="00C1668E" w:rsidRDefault="00C1668E" w:rsidP="00C1668E">
            <w:pPr>
              <w:spacing w:before="0" w:after="0" w:line="240" w:lineRule="auto"/>
              <w:jc w:val="right"/>
              <w:rPr>
                <w:rFonts w:eastAsia="Times New Roman" w:cs="Times New Roman"/>
                <w:color w:val="000000"/>
                <w:sz w:val="18"/>
                <w:szCs w:val="18"/>
              </w:rPr>
            </w:pPr>
            <w:r w:rsidRPr="00C1668E">
              <w:rPr>
                <w:rFonts w:eastAsia="Times New Roman" w:cs="Times New Roman"/>
                <w:color w:val="000000"/>
                <w:sz w:val="18"/>
                <w:szCs w:val="18"/>
              </w:rPr>
              <w:t>0.2</w:t>
            </w:r>
          </w:p>
        </w:tc>
        <w:tc>
          <w:tcPr>
            <w:tcW w:w="536" w:type="dxa"/>
            <w:tcBorders>
              <w:top w:val="nil"/>
              <w:left w:val="nil"/>
              <w:bottom w:val="single" w:sz="4" w:space="0" w:color="00B0F0"/>
              <w:right w:val="single" w:sz="4" w:space="0" w:color="00B0F0"/>
            </w:tcBorders>
            <w:shd w:val="clear" w:color="auto" w:fill="auto"/>
            <w:noWrap/>
            <w:vAlign w:val="bottom"/>
            <w:hideMark/>
          </w:tcPr>
          <w:p w:rsidR="00C1668E" w:rsidRPr="00C1668E" w:rsidRDefault="00C1668E" w:rsidP="00C1668E">
            <w:pPr>
              <w:spacing w:before="0" w:after="0" w:line="240" w:lineRule="auto"/>
              <w:jc w:val="right"/>
              <w:rPr>
                <w:rFonts w:eastAsia="Times New Roman" w:cs="Times New Roman"/>
                <w:color w:val="000000"/>
                <w:sz w:val="18"/>
                <w:szCs w:val="18"/>
              </w:rPr>
            </w:pPr>
            <w:r w:rsidRPr="00C1668E">
              <w:rPr>
                <w:rFonts w:eastAsia="Times New Roman" w:cs="Times New Roman"/>
                <w:color w:val="000000"/>
                <w:sz w:val="18"/>
                <w:szCs w:val="18"/>
              </w:rPr>
              <w:t>0.40</w:t>
            </w:r>
          </w:p>
        </w:tc>
        <w:tc>
          <w:tcPr>
            <w:tcW w:w="543" w:type="dxa"/>
            <w:tcBorders>
              <w:top w:val="nil"/>
              <w:left w:val="nil"/>
              <w:bottom w:val="single" w:sz="4" w:space="0" w:color="00B0F0"/>
              <w:right w:val="single" w:sz="4" w:space="0" w:color="00B0F0"/>
            </w:tcBorders>
            <w:shd w:val="clear" w:color="auto" w:fill="auto"/>
            <w:noWrap/>
            <w:vAlign w:val="bottom"/>
            <w:hideMark/>
          </w:tcPr>
          <w:p w:rsidR="00C1668E" w:rsidRPr="00C1668E" w:rsidRDefault="00C1668E" w:rsidP="00C1668E">
            <w:pPr>
              <w:spacing w:before="0" w:after="0" w:line="240" w:lineRule="auto"/>
              <w:jc w:val="right"/>
              <w:rPr>
                <w:rFonts w:eastAsia="Times New Roman" w:cs="Times New Roman"/>
                <w:color w:val="000000"/>
                <w:sz w:val="18"/>
                <w:szCs w:val="18"/>
              </w:rPr>
            </w:pPr>
            <w:r w:rsidRPr="00C1668E">
              <w:rPr>
                <w:rFonts w:eastAsia="Times New Roman" w:cs="Times New Roman"/>
                <w:color w:val="000000"/>
                <w:sz w:val="18"/>
                <w:szCs w:val="18"/>
              </w:rPr>
              <w:t>0.12</w:t>
            </w:r>
          </w:p>
        </w:tc>
        <w:tc>
          <w:tcPr>
            <w:tcW w:w="539" w:type="dxa"/>
            <w:tcBorders>
              <w:top w:val="nil"/>
              <w:left w:val="nil"/>
              <w:bottom w:val="single" w:sz="4" w:space="0" w:color="00B0F0"/>
              <w:right w:val="single" w:sz="4" w:space="0" w:color="00B0F0"/>
            </w:tcBorders>
            <w:shd w:val="clear" w:color="auto" w:fill="auto"/>
            <w:noWrap/>
            <w:vAlign w:val="bottom"/>
            <w:hideMark/>
          </w:tcPr>
          <w:p w:rsidR="00C1668E" w:rsidRPr="00C1668E" w:rsidRDefault="00C1668E" w:rsidP="00C1668E">
            <w:pPr>
              <w:spacing w:before="0" w:after="0" w:line="240" w:lineRule="auto"/>
              <w:jc w:val="right"/>
              <w:rPr>
                <w:rFonts w:eastAsia="Times New Roman" w:cs="Times New Roman"/>
                <w:color w:val="000000"/>
                <w:sz w:val="18"/>
                <w:szCs w:val="18"/>
              </w:rPr>
            </w:pPr>
            <w:r w:rsidRPr="00C1668E">
              <w:rPr>
                <w:rFonts w:eastAsia="Times New Roman" w:cs="Times New Roman"/>
                <w:color w:val="000000"/>
                <w:sz w:val="18"/>
                <w:szCs w:val="18"/>
              </w:rPr>
              <w:t>0.32</w:t>
            </w:r>
          </w:p>
        </w:tc>
        <w:tc>
          <w:tcPr>
            <w:tcW w:w="561" w:type="dxa"/>
            <w:tcBorders>
              <w:top w:val="nil"/>
              <w:left w:val="nil"/>
              <w:bottom w:val="single" w:sz="4" w:space="0" w:color="00B0F0"/>
              <w:right w:val="single" w:sz="4" w:space="0" w:color="00B0F0"/>
            </w:tcBorders>
            <w:shd w:val="clear" w:color="auto" w:fill="auto"/>
            <w:noWrap/>
            <w:vAlign w:val="bottom"/>
            <w:hideMark/>
          </w:tcPr>
          <w:p w:rsidR="00C1668E" w:rsidRPr="00C1668E" w:rsidRDefault="00C1668E" w:rsidP="00C1668E">
            <w:pPr>
              <w:spacing w:before="0" w:after="0" w:line="240" w:lineRule="auto"/>
              <w:jc w:val="right"/>
              <w:rPr>
                <w:rFonts w:eastAsia="Times New Roman" w:cs="Times New Roman"/>
                <w:color w:val="000000"/>
                <w:sz w:val="18"/>
                <w:szCs w:val="18"/>
              </w:rPr>
            </w:pPr>
            <w:r w:rsidRPr="00C1668E">
              <w:rPr>
                <w:rFonts w:eastAsia="Times New Roman" w:cs="Times New Roman"/>
                <w:color w:val="000000"/>
                <w:sz w:val="18"/>
                <w:szCs w:val="18"/>
              </w:rPr>
              <w:t>1</w:t>
            </w:r>
          </w:p>
        </w:tc>
        <w:tc>
          <w:tcPr>
            <w:tcW w:w="550" w:type="dxa"/>
            <w:tcBorders>
              <w:top w:val="nil"/>
              <w:left w:val="nil"/>
              <w:bottom w:val="single" w:sz="4" w:space="0" w:color="00B0F0"/>
              <w:right w:val="single" w:sz="4" w:space="0" w:color="00B0F0"/>
            </w:tcBorders>
            <w:shd w:val="clear" w:color="auto" w:fill="auto"/>
            <w:noWrap/>
            <w:vAlign w:val="bottom"/>
            <w:hideMark/>
          </w:tcPr>
          <w:p w:rsidR="00C1668E" w:rsidRPr="00C1668E" w:rsidRDefault="00C1668E" w:rsidP="00C1668E">
            <w:pPr>
              <w:spacing w:before="0" w:after="0" w:line="240" w:lineRule="auto"/>
              <w:jc w:val="right"/>
              <w:rPr>
                <w:rFonts w:eastAsia="Times New Roman" w:cs="Times New Roman"/>
                <w:color w:val="000000"/>
                <w:sz w:val="18"/>
                <w:szCs w:val="18"/>
              </w:rPr>
            </w:pPr>
            <w:r w:rsidRPr="00C1668E">
              <w:rPr>
                <w:rFonts w:eastAsia="Times New Roman" w:cs="Times New Roman"/>
                <w:color w:val="000000"/>
                <w:sz w:val="18"/>
                <w:szCs w:val="18"/>
              </w:rPr>
              <w:t>0.00</w:t>
            </w:r>
          </w:p>
        </w:tc>
        <w:tc>
          <w:tcPr>
            <w:tcW w:w="564" w:type="dxa"/>
            <w:tcBorders>
              <w:top w:val="nil"/>
              <w:left w:val="nil"/>
              <w:bottom w:val="single" w:sz="4" w:space="0" w:color="00B0F0"/>
              <w:right w:val="single" w:sz="4" w:space="0" w:color="00B0F0"/>
            </w:tcBorders>
            <w:shd w:val="clear" w:color="auto" w:fill="auto"/>
            <w:noWrap/>
            <w:vAlign w:val="bottom"/>
            <w:hideMark/>
          </w:tcPr>
          <w:p w:rsidR="00C1668E" w:rsidRPr="00C1668E" w:rsidRDefault="00C1668E" w:rsidP="00C1668E">
            <w:pPr>
              <w:spacing w:before="0" w:after="0" w:line="240" w:lineRule="auto"/>
              <w:jc w:val="right"/>
              <w:rPr>
                <w:rFonts w:eastAsia="Times New Roman" w:cs="Times New Roman"/>
                <w:color w:val="000000"/>
                <w:sz w:val="18"/>
                <w:szCs w:val="18"/>
              </w:rPr>
            </w:pPr>
            <w:r w:rsidRPr="00C1668E">
              <w:rPr>
                <w:rFonts w:eastAsia="Times New Roman" w:cs="Times New Roman"/>
                <w:color w:val="000000"/>
                <w:sz w:val="18"/>
                <w:szCs w:val="18"/>
              </w:rPr>
              <w:t>1.00</w:t>
            </w:r>
          </w:p>
        </w:tc>
        <w:tc>
          <w:tcPr>
            <w:tcW w:w="841" w:type="dxa"/>
            <w:tcBorders>
              <w:top w:val="nil"/>
              <w:left w:val="nil"/>
              <w:bottom w:val="single" w:sz="4" w:space="0" w:color="00B0F0"/>
              <w:right w:val="single" w:sz="4" w:space="0" w:color="00B0F0"/>
            </w:tcBorders>
            <w:shd w:val="clear" w:color="auto" w:fill="auto"/>
            <w:noWrap/>
            <w:vAlign w:val="bottom"/>
            <w:hideMark/>
          </w:tcPr>
          <w:p w:rsidR="00C1668E" w:rsidRPr="00C1668E" w:rsidRDefault="00C1668E" w:rsidP="00C1668E">
            <w:pPr>
              <w:spacing w:before="0" w:after="0" w:line="240" w:lineRule="auto"/>
              <w:jc w:val="center"/>
              <w:rPr>
                <w:rFonts w:eastAsia="Times New Roman" w:cs="Times New Roman"/>
                <w:color w:val="000000"/>
                <w:sz w:val="18"/>
                <w:szCs w:val="18"/>
              </w:rPr>
            </w:pPr>
            <w:r w:rsidRPr="00C1668E">
              <w:rPr>
                <w:rFonts w:eastAsia="Times New Roman" w:cs="Times New Roman"/>
                <w:color w:val="000000"/>
                <w:sz w:val="18"/>
                <w:szCs w:val="18"/>
              </w:rPr>
              <w:t>4 </w:t>
            </w:r>
          </w:p>
        </w:tc>
        <w:tc>
          <w:tcPr>
            <w:tcW w:w="1555" w:type="dxa"/>
            <w:tcBorders>
              <w:top w:val="nil"/>
              <w:left w:val="nil"/>
              <w:bottom w:val="single" w:sz="4" w:space="0" w:color="00B0F0"/>
              <w:right w:val="double" w:sz="6" w:space="0" w:color="00B0F0"/>
            </w:tcBorders>
            <w:shd w:val="clear" w:color="auto" w:fill="auto"/>
            <w:vAlign w:val="bottom"/>
            <w:hideMark/>
          </w:tcPr>
          <w:p w:rsidR="00C1668E" w:rsidRPr="00C1668E" w:rsidRDefault="00C1668E" w:rsidP="00C1668E">
            <w:pPr>
              <w:spacing w:before="0" w:after="0" w:line="240" w:lineRule="auto"/>
              <w:rPr>
                <w:rFonts w:eastAsia="Times New Roman" w:cs="Times New Roman"/>
                <w:color w:val="000000"/>
                <w:sz w:val="18"/>
                <w:szCs w:val="18"/>
              </w:rPr>
            </w:pPr>
            <w:r w:rsidRPr="00C1668E">
              <w:rPr>
                <w:rFonts w:eastAsia="Times New Roman" w:cs="Times New Roman"/>
                <w:color w:val="000000"/>
                <w:sz w:val="18"/>
                <w:szCs w:val="18"/>
              </w:rPr>
              <w:t>FCs  1-4 &amp; 5 and Fcs 1-9 and 10  operates rotational</w:t>
            </w:r>
          </w:p>
        </w:tc>
      </w:tr>
      <w:tr w:rsidR="00C1668E" w:rsidRPr="00D132D8" w:rsidTr="00536657">
        <w:trPr>
          <w:trHeight w:val="278"/>
        </w:trPr>
        <w:tc>
          <w:tcPr>
            <w:tcW w:w="1444" w:type="dxa"/>
            <w:tcBorders>
              <w:top w:val="nil"/>
              <w:left w:val="double" w:sz="6" w:space="0" w:color="00B0F0"/>
              <w:bottom w:val="double" w:sz="6" w:space="0" w:color="00B0F0"/>
              <w:right w:val="single" w:sz="4" w:space="0" w:color="00B0F0"/>
            </w:tcBorders>
            <w:shd w:val="clear" w:color="auto" w:fill="auto"/>
            <w:vAlign w:val="bottom"/>
            <w:hideMark/>
          </w:tcPr>
          <w:p w:rsidR="00C1668E" w:rsidRPr="00C1668E" w:rsidRDefault="00C1668E" w:rsidP="00C1668E">
            <w:pPr>
              <w:spacing w:before="0" w:after="0" w:line="240" w:lineRule="auto"/>
              <w:rPr>
                <w:rFonts w:eastAsia="Times New Roman" w:cs="Times New Roman"/>
                <w:color w:val="000000"/>
                <w:sz w:val="18"/>
                <w:szCs w:val="18"/>
              </w:rPr>
            </w:pPr>
            <w:r w:rsidRPr="00C1668E">
              <w:rPr>
                <w:rFonts w:eastAsia="Times New Roman" w:cs="Times New Roman"/>
                <w:color w:val="000000"/>
                <w:sz w:val="18"/>
                <w:szCs w:val="18"/>
              </w:rPr>
              <w:t>Off takes from SC-1</w:t>
            </w:r>
          </w:p>
        </w:tc>
        <w:tc>
          <w:tcPr>
            <w:tcW w:w="621" w:type="dxa"/>
            <w:tcBorders>
              <w:top w:val="nil"/>
              <w:left w:val="nil"/>
              <w:bottom w:val="double" w:sz="6" w:space="0" w:color="00B0F0"/>
              <w:right w:val="single" w:sz="4" w:space="0" w:color="00B0F0"/>
            </w:tcBorders>
            <w:shd w:val="clear" w:color="auto" w:fill="auto"/>
            <w:noWrap/>
            <w:vAlign w:val="bottom"/>
            <w:hideMark/>
          </w:tcPr>
          <w:p w:rsidR="00C1668E" w:rsidRPr="00C1668E" w:rsidRDefault="00C1668E" w:rsidP="00C1668E">
            <w:pPr>
              <w:spacing w:before="0" w:after="0" w:line="240" w:lineRule="auto"/>
              <w:jc w:val="right"/>
              <w:rPr>
                <w:rFonts w:eastAsia="Times New Roman" w:cs="Times New Roman"/>
                <w:color w:val="000000"/>
                <w:sz w:val="18"/>
                <w:szCs w:val="18"/>
              </w:rPr>
            </w:pPr>
            <w:r w:rsidRPr="00C1668E">
              <w:rPr>
                <w:rFonts w:eastAsia="Times New Roman" w:cs="Times New Roman"/>
                <w:color w:val="000000"/>
                <w:sz w:val="18"/>
                <w:szCs w:val="18"/>
              </w:rPr>
              <w:t>16.9</w:t>
            </w:r>
          </w:p>
        </w:tc>
        <w:tc>
          <w:tcPr>
            <w:tcW w:w="548" w:type="dxa"/>
            <w:tcBorders>
              <w:top w:val="nil"/>
              <w:left w:val="nil"/>
              <w:bottom w:val="double" w:sz="6" w:space="0" w:color="00B0F0"/>
              <w:right w:val="single" w:sz="4" w:space="0" w:color="00B0F0"/>
            </w:tcBorders>
            <w:shd w:val="clear" w:color="auto" w:fill="auto"/>
            <w:noWrap/>
            <w:vAlign w:val="bottom"/>
            <w:hideMark/>
          </w:tcPr>
          <w:p w:rsidR="00C1668E" w:rsidRPr="00C1668E" w:rsidRDefault="00C1668E" w:rsidP="00C1668E">
            <w:pPr>
              <w:spacing w:before="0" w:after="0" w:line="240" w:lineRule="auto"/>
              <w:jc w:val="right"/>
              <w:rPr>
                <w:rFonts w:eastAsia="Times New Roman" w:cs="Times New Roman"/>
                <w:color w:val="000000"/>
                <w:sz w:val="18"/>
                <w:szCs w:val="18"/>
              </w:rPr>
            </w:pPr>
            <w:r w:rsidRPr="00C1668E">
              <w:rPr>
                <w:rFonts w:eastAsia="Times New Roman" w:cs="Times New Roman"/>
                <w:color w:val="000000"/>
                <w:sz w:val="18"/>
                <w:szCs w:val="18"/>
              </w:rPr>
              <w:t>16.9</w:t>
            </w:r>
          </w:p>
        </w:tc>
        <w:tc>
          <w:tcPr>
            <w:tcW w:w="677" w:type="dxa"/>
            <w:tcBorders>
              <w:top w:val="nil"/>
              <w:left w:val="nil"/>
              <w:bottom w:val="double" w:sz="6" w:space="0" w:color="00B0F0"/>
              <w:right w:val="single" w:sz="4" w:space="0" w:color="00B0F0"/>
            </w:tcBorders>
            <w:shd w:val="clear" w:color="auto" w:fill="auto"/>
            <w:noWrap/>
            <w:vAlign w:val="bottom"/>
            <w:hideMark/>
          </w:tcPr>
          <w:p w:rsidR="00C1668E" w:rsidRPr="00C1668E" w:rsidRDefault="00C1668E" w:rsidP="00C1668E">
            <w:pPr>
              <w:spacing w:before="0" w:after="0" w:line="240" w:lineRule="auto"/>
              <w:jc w:val="right"/>
              <w:rPr>
                <w:rFonts w:eastAsia="Times New Roman" w:cs="Times New Roman"/>
                <w:color w:val="000000"/>
                <w:sz w:val="18"/>
                <w:szCs w:val="18"/>
              </w:rPr>
            </w:pPr>
            <w:r w:rsidRPr="00C1668E">
              <w:rPr>
                <w:rFonts w:eastAsia="Times New Roman" w:cs="Times New Roman"/>
                <w:color w:val="000000"/>
                <w:sz w:val="18"/>
                <w:szCs w:val="18"/>
              </w:rPr>
              <w:t>16.9</w:t>
            </w:r>
          </w:p>
        </w:tc>
        <w:tc>
          <w:tcPr>
            <w:tcW w:w="541" w:type="dxa"/>
            <w:tcBorders>
              <w:top w:val="nil"/>
              <w:left w:val="nil"/>
              <w:bottom w:val="double" w:sz="6" w:space="0" w:color="00B0F0"/>
              <w:right w:val="single" w:sz="4" w:space="0" w:color="00B0F0"/>
            </w:tcBorders>
            <w:shd w:val="clear" w:color="auto" w:fill="auto"/>
            <w:noWrap/>
            <w:vAlign w:val="bottom"/>
            <w:hideMark/>
          </w:tcPr>
          <w:p w:rsidR="00C1668E" w:rsidRPr="00C1668E" w:rsidRDefault="00C1668E" w:rsidP="00C1668E">
            <w:pPr>
              <w:spacing w:before="0" w:after="0" w:line="240" w:lineRule="auto"/>
              <w:jc w:val="center"/>
              <w:rPr>
                <w:rFonts w:eastAsia="Times New Roman" w:cs="Times New Roman"/>
                <w:color w:val="000000"/>
                <w:sz w:val="18"/>
                <w:szCs w:val="18"/>
              </w:rPr>
            </w:pPr>
            <w:r w:rsidRPr="00C1668E">
              <w:rPr>
                <w:rFonts w:eastAsia="Times New Roman" w:cs="Times New Roman"/>
                <w:color w:val="000000"/>
                <w:sz w:val="18"/>
                <w:szCs w:val="18"/>
              </w:rPr>
              <w:t>0.30</w:t>
            </w:r>
          </w:p>
        </w:tc>
        <w:tc>
          <w:tcPr>
            <w:tcW w:w="560" w:type="dxa"/>
            <w:tcBorders>
              <w:top w:val="nil"/>
              <w:left w:val="nil"/>
              <w:bottom w:val="double" w:sz="6" w:space="0" w:color="00B0F0"/>
              <w:right w:val="single" w:sz="4" w:space="0" w:color="00B0F0"/>
            </w:tcBorders>
            <w:shd w:val="clear" w:color="auto" w:fill="auto"/>
            <w:noWrap/>
            <w:vAlign w:val="bottom"/>
            <w:hideMark/>
          </w:tcPr>
          <w:p w:rsidR="00C1668E" w:rsidRPr="00C1668E" w:rsidRDefault="00C1668E" w:rsidP="00C1668E">
            <w:pPr>
              <w:spacing w:before="0" w:after="0" w:line="240" w:lineRule="auto"/>
              <w:jc w:val="right"/>
              <w:rPr>
                <w:rFonts w:eastAsia="Times New Roman" w:cs="Times New Roman"/>
                <w:color w:val="000000"/>
                <w:sz w:val="18"/>
                <w:szCs w:val="18"/>
              </w:rPr>
            </w:pPr>
            <w:r w:rsidRPr="00C1668E">
              <w:rPr>
                <w:rFonts w:eastAsia="Times New Roman" w:cs="Times New Roman"/>
                <w:color w:val="000000"/>
                <w:sz w:val="18"/>
                <w:szCs w:val="18"/>
              </w:rPr>
              <w:t>0.20</w:t>
            </w:r>
          </w:p>
        </w:tc>
        <w:tc>
          <w:tcPr>
            <w:tcW w:w="540" w:type="dxa"/>
            <w:tcBorders>
              <w:top w:val="nil"/>
              <w:left w:val="nil"/>
              <w:bottom w:val="double" w:sz="6" w:space="0" w:color="00B0F0"/>
              <w:right w:val="single" w:sz="4" w:space="0" w:color="00B0F0"/>
            </w:tcBorders>
            <w:shd w:val="clear" w:color="auto" w:fill="auto"/>
            <w:noWrap/>
            <w:vAlign w:val="bottom"/>
            <w:hideMark/>
          </w:tcPr>
          <w:p w:rsidR="00C1668E" w:rsidRPr="00C1668E" w:rsidRDefault="00C1668E" w:rsidP="00C1668E">
            <w:pPr>
              <w:spacing w:before="0" w:after="0" w:line="240" w:lineRule="auto"/>
              <w:jc w:val="right"/>
              <w:rPr>
                <w:rFonts w:eastAsia="Times New Roman" w:cs="Times New Roman"/>
                <w:color w:val="000000"/>
                <w:sz w:val="18"/>
                <w:szCs w:val="18"/>
              </w:rPr>
            </w:pPr>
            <w:r w:rsidRPr="00C1668E">
              <w:rPr>
                <w:rFonts w:eastAsia="Times New Roman" w:cs="Times New Roman"/>
                <w:color w:val="000000"/>
                <w:sz w:val="18"/>
                <w:szCs w:val="18"/>
              </w:rPr>
              <w:t>0.2</w:t>
            </w:r>
          </w:p>
        </w:tc>
        <w:tc>
          <w:tcPr>
            <w:tcW w:w="536" w:type="dxa"/>
            <w:tcBorders>
              <w:top w:val="nil"/>
              <w:left w:val="nil"/>
              <w:bottom w:val="double" w:sz="6" w:space="0" w:color="00B0F0"/>
              <w:right w:val="single" w:sz="4" w:space="0" w:color="00B0F0"/>
            </w:tcBorders>
            <w:shd w:val="clear" w:color="auto" w:fill="auto"/>
            <w:noWrap/>
            <w:vAlign w:val="bottom"/>
            <w:hideMark/>
          </w:tcPr>
          <w:p w:rsidR="00C1668E" w:rsidRPr="00C1668E" w:rsidRDefault="00C1668E" w:rsidP="00C1668E">
            <w:pPr>
              <w:spacing w:before="0" w:after="0" w:line="240" w:lineRule="auto"/>
              <w:jc w:val="right"/>
              <w:rPr>
                <w:rFonts w:eastAsia="Times New Roman" w:cs="Times New Roman"/>
                <w:color w:val="000000"/>
                <w:sz w:val="18"/>
                <w:szCs w:val="18"/>
              </w:rPr>
            </w:pPr>
            <w:r w:rsidRPr="00C1668E">
              <w:rPr>
                <w:rFonts w:eastAsia="Times New Roman" w:cs="Times New Roman"/>
                <w:color w:val="000000"/>
                <w:sz w:val="18"/>
                <w:szCs w:val="18"/>
              </w:rPr>
              <w:t>0.40</w:t>
            </w:r>
          </w:p>
        </w:tc>
        <w:tc>
          <w:tcPr>
            <w:tcW w:w="543" w:type="dxa"/>
            <w:tcBorders>
              <w:top w:val="nil"/>
              <w:left w:val="nil"/>
              <w:bottom w:val="double" w:sz="6" w:space="0" w:color="00B0F0"/>
              <w:right w:val="single" w:sz="4" w:space="0" w:color="00B0F0"/>
            </w:tcBorders>
            <w:shd w:val="clear" w:color="auto" w:fill="auto"/>
            <w:noWrap/>
            <w:vAlign w:val="bottom"/>
            <w:hideMark/>
          </w:tcPr>
          <w:p w:rsidR="00C1668E" w:rsidRPr="00C1668E" w:rsidRDefault="00C1668E" w:rsidP="00C1668E">
            <w:pPr>
              <w:spacing w:before="0" w:after="0" w:line="240" w:lineRule="auto"/>
              <w:jc w:val="right"/>
              <w:rPr>
                <w:rFonts w:eastAsia="Times New Roman" w:cs="Times New Roman"/>
                <w:color w:val="000000"/>
                <w:sz w:val="18"/>
                <w:szCs w:val="18"/>
              </w:rPr>
            </w:pPr>
            <w:r w:rsidRPr="00C1668E">
              <w:rPr>
                <w:rFonts w:eastAsia="Times New Roman" w:cs="Times New Roman"/>
                <w:color w:val="000000"/>
                <w:sz w:val="18"/>
                <w:szCs w:val="18"/>
              </w:rPr>
              <w:t>0.12</w:t>
            </w:r>
          </w:p>
        </w:tc>
        <w:tc>
          <w:tcPr>
            <w:tcW w:w="539" w:type="dxa"/>
            <w:tcBorders>
              <w:top w:val="nil"/>
              <w:left w:val="nil"/>
              <w:bottom w:val="double" w:sz="6" w:space="0" w:color="00B0F0"/>
              <w:right w:val="single" w:sz="4" w:space="0" w:color="00B0F0"/>
            </w:tcBorders>
            <w:shd w:val="clear" w:color="auto" w:fill="auto"/>
            <w:noWrap/>
            <w:vAlign w:val="bottom"/>
            <w:hideMark/>
          </w:tcPr>
          <w:p w:rsidR="00C1668E" w:rsidRPr="00C1668E" w:rsidRDefault="00C1668E" w:rsidP="00C1668E">
            <w:pPr>
              <w:spacing w:before="0" w:after="0" w:line="240" w:lineRule="auto"/>
              <w:jc w:val="right"/>
              <w:rPr>
                <w:rFonts w:eastAsia="Times New Roman" w:cs="Times New Roman"/>
                <w:color w:val="000000"/>
                <w:sz w:val="18"/>
                <w:szCs w:val="18"/>
              </w:rPr>
            </w:pPr>
            <w:r w:rsidRPr="00C1668E">
              <w:rPr>
                <w:rFonts w:eastAsia="Times New Roman" w:cs="Times New Roman"/>
                <w:color w:val="000000"/>
                <w:sz w:val="18"/>
                <w:szCs w:val="18"/>
              </w:rPr>
              <w:t>0.32</w:t>
            </w:r>
          </w:p>
        </w:tc>
        <w:tc>
          <w:tcPr>
            <w:tcW w:w="561" w:type="dxa"/>
            <w:tcBorders>
              <w:top w:val="nil"/>
              <w:left w:val="nil"/>
              <w:bottom w:val="double" w:sz="6" w:space="0" w:color="00B0F0"/>
              <w:right w:val="single" w:sz="4" w:space="0" w:color="00B0F0"/>
            </w:tcBorders>
            <w:shd w:val="clear" w:color="auto" w:fill="auto"/>
            <w:noWrap/>
            <w:vAlign w:val="bottom"/>
            <w:hideMark/>
          </w:tcPr>
          <w:p w:rsidR="00C1668E" w:rsidRPr="00C1668E" w:rsidRDefault="00C1668E" w:rsidP="00C1668E">
            <w:pPr>
              <w:spacing w:before="0" w:after="0" w:line="240" w:lineRule="auto"/>
              <w:jc w:val="right"/>
              <w:rPr>
                <w:rFonts w:eastAsia="Times New Roman" w:cs="Times New Roman"/>
                <w:color w:val="000000"/>
                <w:sz w:val="18"/>
                <w:szCs w:val="18"/>
              </w:rPr>
            </w:pPr>
            <w:r w:rsidRPr="00C1668E">
              <w:rPr>
                <w:rFonts w:eastAsia="Times New Roman" w:cs="Times New Roman"/>
                <w:color w:val="000000"/>
                <w:sz w:val="18"/>
                <w:szCs w:val="18"/>
              </w:rPr>
              <w:t>1</w:t>
            </w:r>
          </w:p>
        </w:tc>
        <w:tc>
          <w:tcPr>
            <w:tcW w:w="550" w:type="dxa"/>
            <w:tcBorders>
              <w:top w:val="nil"/>
              <w:left w:val="nil"/>
              <w:bottom w:val="double" w:sz="6" w:space="0" w:color="00B0F0"/>
              <w:right w:val="single" w:sz="4" w:space="0" w:color="00B0F0"/>
            </w:tcBorders>
            <w:shd w:val="clear" w:color="auto" w:fill="auto"/>
            <w:noWrap/>
            <w:vAlign w:val="bottom"/>
            <w:hideMark/>
          </w:tcPr>
          <w:p w:rsidR="00C1668E" w:rsidRPr="00C1668E" w:rsidRDefault="00C1668E" w:rsidP="00C1668E">
            <w:pPr>
              <w:spacing w:before="0" w:after="0" w:line="240" w:lineRule="auto"/>
              <w:jc w:val="right"/>
              <w:rPr>
                <w:rFonts w:eastAsia="Times New Roman" w:cs="Times New Roman"/>
                <w:color w:val="000000"/>
                <w:sz w:val="18"/>
                <w:szCs w:val="18"/>
              </w:rPr>
            </w:pPr>
            <w:r w:rsidRPr="00C1668E">
              <w:rPr>
                <w:rFonts w:eastAsia="Times New Roman" w:cs="Times New Roman"/>
                <w:color w:val="000000"/>
                <w:sz w:val="18"/>
                <w:szCs w:val="18"/>
              </w:rPr>
              <w:t>0.00</w:t>
            </w:r>
          </w:p>
        </w:tc>
        <w:tc>
          <w:tcPr>
            <w:tcW w:w="564" w:type="dxa"/>
            <w:tcBorders>
              <w:top w:val="nil"/>
              <w:left w:val="nil"/>
              <w:bottom w:val="double" w:sz="6" w:space="0" w:color="00B0F0"/>
              <w:right w:val="single" w:sz="4" w:space="0" w:color="00B0F0"/>
            </w:tcBorders>
            <w:shd w:val="clear" w:color="auto" w:fill="auto"/>
            <w:noWrap/>
            <w:vAlign w:val="bottom"/>
            <w:hideMark/>
          </w:tcPr>
          <w:p w:rsidR="00C1668E" w:rsidRPr="00C1668E" w:rsidRDefault="00C1668E" w:rsidP="00C1668E">
            <w:pPr>
              <w:spacing w:before="0" w:after="0" w:line="240" w:lineRule="auto"/>
              <w:jc w:val="right"/>
              <w:rPr>
                <w:rFonts w:eastAsia="Times New Roman" w:cs="Times New Roman"/>
                <w:color w:val="000000"/>
                <w:sz w:val="18"/>
                <w:szCs w:val="18"/>
              </w:rPr>
            </w:pPr>
            <w:r w:rsidRPr="00C1668E">
              <w:rPr>
                <w:rFonts w:eastAsia="Times New Roman" w:cs="Times New Roman"/>
                <w:color w:val="000000"/>
                <w:sz w:val="18"/>
                <w:szCs w:val="18"/>
              </w:rPr>
              <w:t>1.00</w:t>
            </w:r>
          </w:p>
        </w:tc>
        <w:tc>
          <w:tcPr>
            <w:tcW w:w="841" w:type="dxa"/>
            <w:tcBorders>
              <w:top w:val="nil"/>
              <w:left w:val="nil"/>
              <w:bottom w:val="double" w:sz="6" w:space="0" w:color="00B0F0"/>
              <w:right w:val="single" w:sz="4" w:space="0" w:color="00B0F0"/>
            </w:tcBorders>
            <w:shd w:val="clear" w:color="auto" w:fill="auto"/>
            <w:noWrap/>
            <w:vAlign w:val="bottom"/>
            <w:hideMark/>
          </w:tcPr>
          <w:p w:rsidR="00C1668E" w:rsidRPr="00C1668E" w:rsidRDefault="00C1668E" w:rsidP="00C1668E">
            <w:pPr>
              <w:spacing w:before="0" w:after="0" w:line="240" w:lineRule="auto"/>
              <w:rPr>
                <w:rFonts w:eastAsia="Times New Roman" w:cs="Times New Roman"/>
                <w:color w:val="000000"/>
                <w:sz w:val="18"/>
                <w:szCs w:val="18"/>
              </w:rPr>
            </w:pPr>
            <w:r w:rsidRPr="00C1668E">
              <w:rPr>
                <w:rFonts w:eastAsia="Times New Roman" w:cs="Times New Roman"/>
                <w:color w:val="000000"/>
                <w:sz w:val="18"/>
                <w:szCs w:val="18"/>
              </w:rPr>
              <w:t>     3</w:t>
            </w:r>
          </w:p>
        </w:tc>
        <w:tc>
          <w:tcPr>
            <w:tcW w:w="1555" w:type="dxa"/>
            <w:tcBorders>
              <w:top w:val="nil"/>
              <w:left w:val="nil"/>
              <w:bottom w:val="double" w:sz="6" w:space="0" w:color="00B0F0"/>
              <w:right w:val="double" w:sz="6" w:space="0" w:color="00B0F0"/>
            </w:tcBorders>
            <w:shd w:val="clear" w:color="auto" w:fill="auto"/>
            <w:vAlign w:val="bottom"/>
            <w:hideMark/>
          </w:tcPr>
          <w:p w:rsidR="00C1668E" w:rsidRPr="00C1668E" w:rsidRDefault="00C1668E" w:rsidP="00C1668E">
            <w:pPr>
              <w:spacing w:before="0" w:after="0" w:line="240" w:lineRule="auto"/>
              <w:rPr>
                <w:rFonts w:eastAsia="Times New Roman" w:cs="Times New Roman"/>
                <w:color w:val="000000"/>
                <w:sz w:val="18"/>
                <w:szCs w:val="18"/>
              </w:rPr>
            </w:pPr>
            <w:r w:rsidRPr="00C1668E">
              <w:rPr>
                <w:rFonts w:eastAsia="Times New Roman" w:cs="Times New Roman"/>
                <w:color w:val="000000"/>
                <w:sz w:val="18"/>
                <w:szCs w:val="18"/>
              </w:rPr>
              <w:t>The rest field canals from SC-1 operates rotationally</w:t>
            </w:r>
          </w:p>
        </w:tc>
      </w:tr>
    </w:tbl>
    <w:p w:rsidR="00C1668E" w:rsidRPr="00FA5A94" w:rsidRDefault="00C1668E" w:rsidP="00C1668E">
      <w:pPr>
        <w:spacing w:after="200"/>
        <w:ind w:left="720"/>
        <w:contextualSpacing/>
        <w:jc w:val="both"/>
        <w:rPr>
          <w:rFonts w:eastAsia="Calibri" w:cs="Times New Roman"/>
        </w:rPr>
      </w:pPr>
    </w:p>
    <w:p w:rsidR="00FA5A94" w:rsidRPr="00D611EF" w:rsidRDefault="00FA5A94" w:rsidP="00675220">
      <w:pPr>
        <w:pStyle w:val="Heading2"/>
      </w:pPr>
      <w:bookmarkStart w:id="377" w:name="_Toc433873393"/>
      <w:bookmarkStart w:id="378" w:name="_Toc406179139"/>
      <w:bookmarkStart w:id="379" w:name="_Toc392656362"/>
      <w:bookmarkStart w:id="380" w:name="_Toc390925959"/>
      <w:bookmarkStart w:id="381" w:name="_Toc342036734"/>
      <w:bookmarkStart w:id="382" w:name="_Toc506932680"/>
      <w:r>
        <w:lastRenderedPageBreak/>
        <w:t>Maintenance</w:t>
      </w:r>
      <w:bookmarkEnd w:id="377"/>
      <w:bookmarkEnd w:id="378"/>
      <w:bookmarkEnd w:id="379"/>
      <w:bookmarkEnd w:id="380"/>
      <w:bookmarkEnd w:id="381"/>
      <w:bookmarkEnd w:id="382"/>
    </w:p>
    <w:p w:rsidR="00FA5A94" w:rsidRPr="00FA5A94" w:rsidRDefault="00FA5A94" w:rsidP="00FA5A94">
      <w:pPr>
        <w:spacing w:after="200"/>
        <w:jc w:val="both"/>
        <w:rPr>
          <w:rFonts w:eastAsia="Calibri" w:cs="Times New Roman"/>
        </w:rPr>
      </w:pPr>
      <w:r w:rsidRPr="00FA5A94">
        <w:rPr>
          <w:rFonts w:eastAsia="Calibri" w:cs="Times New Roman"/>
        </w:rPr>
        <w:t xml:space="preserve">The maintenance tasks are categorized into two types: - routine activities and repairs. </w:t>
      </w:r>
    </w:p>
    <w:p w:rsidR="00FA5A94" w:rsidRPr="00FA5A94" w:rsidRDefault="00FA5A94" w:rsidP="00FA5A94">
      <w:pPr>
        <w:spacing w:after="200"/>
        <w:jc w:val="both"/>
        <w:rPr>
          <w:rFonts w:eastAsia="Calibri" w:cs="Times New Roman"/>
        </w:rPr>
      </w:pPr>
      <w:r w:rsidRPr="00FA5A94">
        <w:rPr>
          <w:rFonts w:eastAsia="Calibri" w:cs="Times New Roman"/>
        </w:rPr>
        <w:t>The routine maintenance activities that are carried out periodically include:-</w:t>
      </w:r>
    </w:p>
    <w:p w:rsidR="00FA5A94" w:rsidRPr="00FA5A94" w:rsidRDefault="00FA5A94" w:rsidP="00382BD1">
      <w:pPr>
        <w:numPr>
          <w:ilvl w:val="0"/>
          <w:numId w:val="18"/>
        </w:numPr>
        <w:tabs>
          <w:tab w:val="left" w:pos="1440"/>
        </w:tabs>
        <w:overflowPunct w:val="0"/>
        <w:autoSpaceDE w:val="0"/>
        <w:autoSpaceDN w:val="0"/>
        <w:adjustRightInd w:val="0"/>
        <w:spacing w:after="0"/>
        <w:jc w:val="both"/>
        <w:textAlignment w:val="baseline"/>
        <w:rPr>
          <w:rFonts w:eastAsia="Calibri" w:cs="Times New Roman"/>
        </w:rPr>
      </w:pPr>
      <w:r w:rsidRPr="00FA5A94">
        <w:rPr>
          <w:rFonts w:eastAsia="Calibri" w:cs="Times New Roman"/>
        </w:rPr>
        <w:t>Regular cleaning of sediments and weeds from canals and drains;</w:t>
      </w:r>
    </w:p>
    <w:p w:rsidR="00FA5A94" w:rsidRPr="00FA5A94" w:rsidRDefault="00FA5A94" w:rsidP="00382BD1">
      <w:pPr>
        <w:numPr>
          <w:ilvl w:val="0"/>
          <w:numId w:val="18"/>
        </w:numPr>
        <w:tabs>
          <w:tab w:val="left" w:pos="1440"/>
        </w:tabs>
        <w:overflowPunct w:val="0"/>
        <w:autoSpaceDE w:val="0"/>
        <w:autoSpaceDN w:val="0"/>
        <w:adjustRightInd w:val="0"/>
        <w:spacing w:after="0"/>
        <w:jc w:val="both"/>
        <w:textAlignment w:val="baseline"/>
        <w:rPr>
          <w:rFonts w:eastAsia="Calibri" w:cs="Times New Roman"/>
        </w:rPr>
      </w:pPr>
      <w:r w:rsidRPr="00FA5A94">
        <w:rPr>
          <w:rFonts w:eastAsia="Calibri" w:cs="Times New Roman"/>
        </w:rPr>
        <w:t>Inspection and lubrication of gates; and</w:t>
      </w:r>
    </w:p>
    <w:p w:rsidR="00FA5A94" w:rsidRPr="00FA5A94" w:rsidRDefault="00FA5A94" w:rsidP="00382BD1">
      <w:pPr>
        <w:numPr>
          <w:ilvl w:val="0"/>
          <w:numId w:val="18"/>
        </w:numPr>
        <w:tabs>
          <w:tab w:val="left" w:pos="1440"/>
        </w:tabs>
        <w:overflowPunct w:val="0"/>
        <w:autoSpaceDE w:val="0"/>
        <w:autoSpaceDN w:val="0"/>
        <w:adjustRightInd w:val="0"/>
        <w:spacing w:after="0"/>
        <w:jc w:val="both"/>
        <w:textAlignment w:val="baseline"/>
        <w:rPr>
          <w:rFonts w:eastAsia="Calibri" w:cs="Times New Roman"/>
        </w:rPr>
      </w:pPr>
      <w:r w:rsidRPr="00FA5A94">
        <w:rPr>
          <w:rFonts w:eastAsia="Calibri" w:cs="Times New Roman"/>
        </w:rPr>
        <w:t>Maintenance of cracked lined canals, regulating and control structures.</w:t>
      </w:r>
    </w:p>
    <w:p w:rsidR="00FA5A94" w:rsidRPr="00FA5A94" w:rsidRDefault="00FA5A94" w:rsidP="00FA5A94">
      <w:pPr>
        <w:spacing w:after="200"/>
        <w:jc w:val="both"/>
        <w:rPr>
          <w:rFonts w:eastAsia="Calibri" w:cs="Times New Roman"/>
        </w:rPr>
      </w:pPr>
      <w:r w:rsidRPr="00FA5A94">
        <w:rPr>
          <w:rFonts w:eastAsia="Calibri" w:cs="Times New Roman"/>
        </w:rPr>
        <w:t>Repair works include task carried out more frequently and quickly and include those task tha</w:t>
      </w:r>
      <w:r>
        <w:rPr>
          <w:rFonts w:eastAsia="Calibri" w:cs="Times New Roman"/>
        </w:rPr>
        <w:t xml:space="preserve">t are generally unpredictable. They also include emergency </w:t>
      </w:r>
      <w:r w:rsidRPr="00FA5A94">
        <w:rPr>
          <w:rFonts w:eastAsia="Calibri" w:cs="Times New Roman"/>
        </w:rPr>
        <w:t>works.  The activities included in this category are:-</w:t>
      </w:r>
    </w:p>
    <w:p w:rsidR="00FA5A94" w:rsidRPr="00FA5A94" w:rsidRDefault="00FA5A94" w:rsidP="00382BD1">
      <w:pPr>
        <w:numPr>
          <w:ilvl w:val="0"/>
          <w:numId w:val="18"/>
        </w:numPr>
        <w:tabs>
          <w:tab w:val="left" w:pos="1440"/>
        </w:tabs>
        <w:overflowPunct w:val="0"/>
        <w:autoSpaceDE w:val="0"/>
        <w:autoSpaceDN w:val="0"/>
        <w:adjustRightInd w:val="0"/>
        <w:spacing w:after="0"/>
        <w:jc w:val="both"/>
        <w:textAlignment w:val="baseline"/>
        <w:rPr>
          <w:rFonts w:eastAsia="Calibri" w:cs="Times New Roman"/>
        </w:rPr>
      </w:pPr>
      <w:r w:rsidRPr="00FA5A94">
        <w:rPr>
          <w:rFonts w:eastAsia="Calibri" w:cs="Times New Roman"/>
        </w:rPr>
        <w:t>Repairing overtopped or breached canals, drains and flood protection dykes:</w:t>
      </w:r>
    </w:p>
    <w:p w:rsidR="00FA5A94" w:rsidRPr="00FA5A94" w:rsidRDefault="00FA5A94" w:rsidP="00382BD1">
      <w:pPr>
        <w:numPr>
          <w:ilvl w:val="0"/>
          <w:numId w:val="18"/>
        </w:numPr>
        <w:tabs>
          <w:tab w:val="left" w:pos="1440"/>
        </w:tabs>
        <w:overflowPunct w:val="0"/>
        <w:autoSpaceDE w:val="0"/>
        <w:autoSpaceDN w:val="0"/>
        <w:adjustRightInd w:val="0"/>
        <w:spacing w:after="0"/>
        <w:jc w:val="both"/>
        <w:textAlignment w:val="baseline"/>
        <w:rPr>
          <w:rFonts w:eastAsia="Calibri" w:cs="Times New Roman"/>
        </w:rPr>
      </w:pPr>
      <w:r w:rsidRPr="00FA5A94">
        <w:rPr>
          <w:rFonts w:eastAsia="Calibri" w:cs="Times New Roman"/>
        </w:rPr>
        <w:t>Repairing jammed gates:</w:t>
      </w:r>
    </w:p>
    <w:p w:rsidR="00FA5A94" w:rsidRPr="00FA5A94" w:rsidRDefault="00FA5A94" w:rsidP="00FA5A94">
      <w:pPr>
        <w:spacing w:after="200"/>
        <w:jc w:val="both"/>
        <w:rPr>
          <w:rFonts w:eastAsia="Calibri" w:cs="Times New Roman"/>
        </w:rPr>
      </w:pPr>
      <w:r w:rsidRPr="00FA5A94">
        <w:rPr>
          <w:rFonts w:eastAsia="Calibri" w:cs="Times New Roman"/>
        </w:rPr>
        <w:t xml:space="preserve">Regular inspection of the irrigation facilities should be carried out as part of the maintenance activities. These tasks could be carried out immediately after the end of the main rains in September and during the rainy season. This could concentrate on the interceptor drains and the flood protection works, the main canal and the field drains. The inspection of the other works like the tertiary canals, field drains, and the water control and regulating structures could be carried out as part </w:t>
      </w:r>
      <w:bookmarkStart w:id="383" w:name="_Toc251503778"/>
      <w:r w:rsidRPr="00FA5A94">
        <w:rPr>
          <w:rFonts w:eastAsia="Calibri" w:cs="Times New Roman"/>
        </w:rPr>
        <w:t>of routine operation activities.</w:t>
      </w:r>
      <w:bookmarkEnd w:id="383"/>
    </w:p>
    <w:p w:rsidR="005859FD" w:rsidRDefault="005859FD" w:rsidP="00D062BC">
      <w:pPr>
        <w:tabs>
          <w:tab w:val="left" w:pos="3765"/>
        </w:tabs>
        <w:sectPr w:rsidR="005859FD" w:rsidSect="001A45B2">
          <w:pgSz w:w="12240" w:h="15840"/>
          <w:pgMar w:top="1440" w:right="1440" w:bottom="1440" w:left="1440" w:header="720" w:footer="720" w:gutter="0"/>
          <w:cols w:space="720"/>
          <w:docGrid w:linePitch="360"/>
        </w:sectPr>
      </w:pPr>
    </w:p>
    <w:p w:rsidR="0069243D" w:rsidRDefault="005859FD" w:rsidP="005A0E00">
      <w:pPr>
        <w:pStyle w:val="Heading1"/>
      </w:pPr>
      <w:bookmarkStart w:id="384" w:name="_Toc506932681"/>
      <w:r>
        <w:lastRenderedPageBreak/>
        <w:t>CONCLUSION AND recommendation</w:t>
      </w:r>
      <w:bookmarkEnd w:id="384"/>
    </w:p>
    <w:p w:rsidR="005859FD" w:rsidRDefault="00C012F2" w:rsidP="00675220">
      <w:pPr>
        <w:pStyle w:val="Heading2"/>
      </w:pPr>
      <w:bookmarkStart w:id="385" w:name="_Toc506932682"/>
      <w:r>
        <w:t>Conclusion</w:t>
      </w:r>
      <w:bookmarkEnd w:id="385"/>
    </w:p>
    <w:p w:rsidR="00290B2B" w:rsidRPr="005526CE" w:rsidRDefault="00290B2B" w:rsidP="00382BD1">
      <w:pPr>
        <w:pStyle w:val="ListParagraph"/>
        <w:numPr>
          <w:ilvl w:val="0"/>
          <w:numId w:val="36"/>
        </w:numPr>
        <w:spacing w:line="360" w:lineRule="auto"/>
        <w:jc w:val="both"/>
        <w:rPr>
          <w:rFonts w:ascii="Times New Roman" w:hAnsi="Times New Roman"/>
          <w:bCs/>
        </w:rPr>
      </w:pPr>
      <w:r w:rsidRPr="005526CE">
        <w:rPr>
          <w:rFonts w:ascii="Times New Roman" w:hAnsi="Times New Roman"/>
          <w:bCs/>
        </w:rPr>
        <w:t xml:space="preserve">The command area is located at the right side of the river. </w:t>
      </w:r>
    </w:p>
    <w:p w:rsidR="00290B2B" w:rsidRPr="005526CE" w:rsidRDefault="002D72E4" w:rsidP="00382BD1">
      <w:pPr>
        <w:pStyle w:val="ListParagraph"/>
        <w:numPr>
          <w:ilvl w:val="0"/>
          <w:numId w:val="36"/>
        </w:numPr>
        <w:spacing w:line="360" w:lineRule="auto"/>
        <w:jc w:val="both"/>
        <w:rPr>
          <w:rFonts w:ascii="Times New Roman" w:hAnsi="Times New Roman"/>
          <w:bCs/>
        </w:rPr>
      </w:pPr>
      <w:proofErr w:type="spellStart"/>
      <w:r>
        <w:rPr>
          <w:rFonts w:ascii="Times New Roman" w:hAnsi="Times New Roman"/>
          <w:bCs/>
        </w:rPr>
        <w:t>Agam_Wuha</w:t>
      </w:r>
      <w:r w:rsidR="00290B2B" w:rsidRPr="005526CE">
        <w:rPr>
          <w:rFonts w:ascii="Times New Roman" w:hAnsi="Times New Roman"/>
          <w:bCs/>
        </w:rPr>
        <w:t>Small</w:t>
      </w:r>
      <w:proofErr w:type="spellEnd"/>
      <w:r w:rsidR="00290B2B" w:rsidRPr="005526CE">
        <w:rPr>
          <w:rFonts w:ascii="Times New Roman" w:hAnsi="Times New Roman"/>
          <w:bCs/>
        </w:rPr>
        <w:t xml:space="preserve"> Scale Diversion Irrigation Project is planned to irrigate </w:t>
      </w:r>
      <w:r w:rsidR="00DC3B9E">
        <w:rPr>
          <w:rFonts w:ascii="Times New Roman" w:hAnsi="Times New Roman"/>
          <w:bCs/>
        </w:rPr>
        <w:t>10</w:t>
      </w:r>
      <w:r w:rsidR="00290B2B" w:rsidRPr="005526CE">
        <w:rPr>
          <w:rFonts w:ascii="Times New Roman" w:hAnsi="Times New Roman"/>
          <w:bCs/>
        </w:rPr>
        <w:t xml:space="preserve">0ha. The headwork is proposed to be made of masonry broad crested weir with </w:t>
      </w:r>
      <w:r w:rsidR="00DC3B9E">
        <w:rPr>
          <w:rFonts w:ascii="Times New Roman" w:hAnsi="Times New Roman"/>
          <w:bCs/>
        </w:rPr>
        <w:t>2.70m</w:t>
      </w:r>
      <w:r w:rsidR="00290B2B" w:rsidRPr="005526CE">
        <w:rPr>
          <w:rFonts w:ascii="Times New Roman" w:hAnsi="Times New Roman"/>
          <w:bCs/>
        </w:rPr>
        <w:t xml:space="preserve"> height and </w:t>
      </w:r>
      <w:r w:rsidR="00DC3B9E">
        <w:rPr>
          <w:rFonts w:ascii="Times New Roman" w:hAnsi="Times New Roman"/>
          <w:bCs/>
        </w:rPr>
        <w:t>24</w:t>
      </w:r>
      <w:r w:rsidR="00290B2B" w:rsidRPr="005526CE">
        <w:rPr>
          <w:rFonts w:ascii="Times New Roman" w:hAnsi="Times New Roman"/>
          <w:bCs/>
        </w:rPr>
        <w:t xml:space="preserve">m crest length. </w:t>
      </w:r>
    </w:p>
    <w:p w:rsidR="00290B2B" w:rsidRPr="005526CE" w:rsidRDefault="00290B2B" w:rsidP="00382BD1">
      <w:pPr>
        <w:pStyle w:val="ListParagraph"/>
        <w:numPr>
          <w:ilvl w:val="0"/>
          <w:numId w:val="36"/>
        </w:numPr>
        <w:spacing w:line="360" w:lineRule="auto"/>
        <w:jc w:val="both"/>
        <w:rPr>
          <w:rFonts w:ascii="Times New Roman" w:hAnsi="Times New Roman"/>
          <w:bCs/>
        </w:rPr>
      </w:pPr>
      <w:r w:rsidRPr="005526CE">
        <w:rPr>
          <w:rFonts w:ascii="Times New Roman" w:hAnsi="Times New Roman"/>
          <w:bCs/>
        </w:rPr>
        <w:t xml:space="preserve">Ten years of daily maximum rainfall data of Addis </w:t>
      </w:r>
      <w:proofErr w:type="spellStart"/>
      <w:r w:rsidRPr="005526CE">
        <w:rPr>
          <w:rFonts w:ascii="Times New Roman" w:hAnsi="Times New Roman"/>
          <w:bCs/>
        </w:rPr>
        <w:t>Zemen</w:t>
      </w:r>
      <w:proofErr w:type="spellEnd"/>
      <w:r w:rsidRPr="005526CE">
        <w:rPr>
          <w:rFonts w:ascii="Times New Roman" w:hAnsi="Times New Roman"/>
          <w:bCs/>
        </w:rPr>
        <w:t xml:space="preserve"> Meteorological Station had been used and the design point rainfall was computed. </w:t>
      </w:r>
    </w:p>
    <w:p w:rsidR="00290B2B" w:rsidRPr="005526CE" w:rsidRDefault="00290B2B" w:rsidP="00382BD1">
      <w:pPr>
        <w:pStyle w:val="ListParagraph"/>
        <w:numPr>
          <w:ilvl w:val="0"/>
          <w:numId w:val="36"/>
        </w:numPr>
        <w:spacing w:line="360" w:lineRule="auto"/>
        <w:jc w:val="both"/>
        <w:rPr>
          <w:rFonts w:ascii="Times New Roman" w:hAnsi="Times New Roman"/>
          <w:bCs/>
        </w:rPr>
      </w:pPr>
      <w:r w:rsidRPr="005526CE">
        <w:rPr>
          <w:rFonts w:ascii="Times New Roman" w:hAnsi="Times New Roman"/>
          <w:bCs/>
        </w:rPr>
        <w:t xml:space="preserve">Since the headwork site of the river is made of thick alluvial deposit it is necessary to </w:t>
      </w:r>
      <w:r w:rsidR="00DC3B9E">
        <w:rPr>
          <w:rFonts w:ascii="Times New Roman" w:hAnsi="Times New Roman"/>
          <w:bCs/>
        </w:rPr>
        <w:t>provide cut off depth as shown at the working drawing</w:t>
      </w:r>
      <w:r w:rsidRPr="005526CE">
        <w:rPr>
          <w:rFonts w:ascii="Times New Roman" w:hAnsi="Times New Roman"/>
          <w:bCs/>
        </w:rPr>
        <w:t xml:space="preserve">  </w:t>
      </w:r>
    </w:p>
    <w:p w:rsidR="00290B2B" w:rsidRPr="005526CE" w:rsidRDefault="00290B2B" w:rsidP="00382BD1">
      <w:pPr>
        <w:pStyle w:val="ListParagraph"/>
        <w:numPr>
          <w:ilvl w:val="0"/>
          <w:numId w:val="36"/>
        </w:numPr>
        <w:spacing w:line="360" w:lineRule="auto"/>
        <w:jc w:val="both"/>
        <w:rPr>
          <w:rFonts w:ascii="Times New Roman" w:hAnsi="Times New Roman"/>
          <w:bCs/>
        </w:rPr>
      </w:pPr>
      <w:r w:rsidRPr="005526CE">
        <w:rPr>
          <w:rFonts w:ascii="Times New Roman" w:hAnsi="Times New Roman"/>
          <w:bCs/>
        </w:rPr>
        <w:t xml:space="preserve">The proper implementation of this Diversion Irrigation Project as per the working drawings, the specifications and the recommendations forwarded will certainly change the lives of the beneficiaries. </w:t>
      </w:r>
    </w:p>
    <w:p w:rsidR="00290B2B" w:rsidRPr="005526CE" w:rsidRDefault="00290B2B" w:rsidP="00382BD1">
      <w:pPr>
        <w:pStyle w:val="ListParagraph"/>
        <w:numPr>
          <w:ilvl w:val="0"/>
          <w:numId w:val="36"/>
        </w:numPr>
        <w:spacing w:line="360" w:lineRule="auto"/>
        <w:jc w:val="both"/>
        <w:rPr>
          <w:rFonts w:ascii="Times New Roman" w:hAnsi="Times New Roman"/>
        </w:rPr>
      </w:pPr>
      <w:r w:rsidRPr="005526CE">
        <w:rPr>
          <w:rFonts w:ascii="Times New Roman" w:hAnsi="Times New Roman"/>
        </w:rPr>
        <w:t xml:space="preserve">All canals are designed to be lined with masonry. MC and TC are lined to minimize seepage loss due to mild slope because the river has small flow. </w:t>
      </w:r>
    </w:p>
    <w:p w:rsidR="00290B2B" w:rsidRPr="005526CE" w:rsidRDefault="00290B2B" w:rsidP="00382BD1">
      <w:pPr>
        <w:pStyle w:val="ListParagraph"/>
        <w:numPr>
          <w:ilvl w:val="0"/>
          <w:numId w:val="36"/>
        </w:numPr>
        <w:spacing w:line="360" w:lineRule="auto"/>
        <w:jc w:val="both"/>
        <w:rPr>
          <w:rFonts w:ascii="Times New Roman" w:hAnsi="Times New Roman"/>
        </w:rPr>
      </w:pPr>
      <w:r w:rsidRPr="005526CE">
        <w:rPr>
          <w:rFonts w:ascii="Times New Roman" w:hAnsi="Times New Roman"/>
        </w:rPr>
        <w:t xml:space="preserve">The layout of the main canal is designed as much as possible to be partially in fill and cut to give suitable bed slopes in order to avoid unnecessary head loss. </w:t>
      </w:r>
    </w:p>
    <w:p w:rsidR="00290B2B" w:rsidRPr="005526CE" w:rsidRDefault="00290B2B" w:rsidP="00382BD1">
      <w:pPr>
        <w:pStyle w:val="ListParagraph"/>
        <w:numPr>
          <w:ilvl w:val="0"/>
          <w:numId w:val="36"/>
        </w:numPr>
        <w:spacing w:line="360" w:lineRule="auto"/>
        <w:jc w:val="both"/>
        <w:rPr>
          <w:rFonts w:ascii="Times New Roman" w:hAnsi="Times New Roman"/>
          <w:bCs/>
        </w:rPr>
      </w:pPr>
      <w:r w:rsidRPr="005526CE">
        <w:rPr>
          <w:rFonts w:ascii="Times New Roman" w:hAnsi="Times New Roman"/>
        </w:rPr>
        <w:t>At the end, implementation of this project undoubtedly increases the living standard of the local people.</w:t>
      </w:r>
    </w:p>
    <w:p w:rsidR="00C012F2" w:rsidRDefault="00C012F2" w:rsidP="00675220">
      <w:pPr>
        <w:pStyle w:val="Heading2"/>
      </w:pPr>
      <w:bookmarkStart w:id="386" w:name="_Toc506932683"/>
      <w:r>
        <w:t>Recommendation</w:t>
      </w:r>
      <w:bookmarkEnd w:id="386"/>
    </w:p>
    <w:p w:rsidR="0073118E" w:rsidRPr="00DD04F9" w:rsidRDefault="0073118E" w:rsidP="00382BD1">
      <w:pPr>
        <w:numPr>
          <w:ilvl w:val="0"/>
          <w:numId w:val="35"/>
        </w:numPr>
        <w:tabs>
          <w:tab w:val="num" w:pos="360"/>
        </w:tabs>
        <w:spacing w:after="200"/>
        <w:jc w:val="both"/>
        <w:rPr>
          <w:rFonts w:eastAsia="Calibri" w:cs="Times New Roman"/>
          <w:szCs w:val="24"/>
        </w:rPr>
      </w:pPr>
      <w:r w:rsidRPr="00DD04F9">
        <w:rPr>
          <w:rFonts w:eastAsia="Calibri" w:cs="Times New Roman"/>
          <w:szCs w:val="24"/>
        </w:rPr>
        <w:t>For better performance and long service year of the project regular inspection and maintenance is highly required.</w:t>
      </w:r>
    </w:p>
    <w:p w:rsidR="0073118E" w:rsidRPr="00DD04F9" w:rsidRDefault="0073118E" w:rsidP="00382BD1">
      <w:pPr>
        <w:numPr>
          <w:ilvl w:val="0"/>
          <w:numId w:val="35"/>
        </w:numPr>
        <w:tabs>
          <w:tab w:val="num" w:pos="360"/>
        </w:tabs>
        <w:spacing w:after="200"/>
        <w:jc w:val="both"/>
        <w:rPr>
          <w:rFonts w:eastAsia="Calibri" w:cs="Times New Roman"/>
          <w:szCs w:val="24"/>
        </w:rPr>
      </w:pPr>
      <w:r w:rsidRPr="00DD04F9">
        <w:rPr>
          <w:rFonts w:eastAsia="Calibri" w:cs="Times New Roman"/>
          <w:szCs w:val="24"/>
        </w:rPr>
        <w:t>Farmers training, how to operate and maintain the project structures as a whole and available and water resources has a paramount important.</w:t>
      </w:r>
    </w:p>
    <w:p w:rsidR="0073118E" w:rsidRPr="00DD04F9" w:rsidRDefault="0073118E" w:rsidP="00382BD1">
      <w:pPr>
        <w:numPr>
          <w:ilvl w:val="0"/>
          <w:numId w:val="35"/>
        </w:numPr>
        <w:tabs>
          <w:tab w:val="num" w:pos="360"/>
        </w:tabs>
        <w:spacing w:after="200"/>
        <w:jc w:val="both"/>
        <w:rPr>
          <w:rFonts w:eastAsia="Calibri" w:cs="Times New Roman"/>
          <w:szCs w:val="24"/>
        </w:rPr>
      </w:pPr>
      <w:r w:rsidRPr="00DD04F9">
        <w:rPr>
          <w:rFonts w:eastAsia="Calibri" w:cs="Times New Roman"/>
          <w:szCs w:val="24"/>
        </w:rPr>
        <w:t xml:space="preserve">The irrigation hours per day and per week should be flexible based on base flow </w:t>
      </w:r>
      <w:r w:rsidR="00433311" w:rsidRPr="00DD04F9">
        <w:rPr>
          <w:rFonts w:eastAsia="Calibri" w:cs="Times New Roman"/>
          <w:szCs w:val="24"/>
        </w:rPr>
        <w:t>amount of</w:t>
      </w:r>
      <w:r w:rsidR="00F46D73">
        <w:rPr>
          <w:rFonts w:eastAsia="Calibri" w:cs="Times New Roman"/>
          <w:szCs w:val="24"/>
        </w:rPr>
        <w:t xml:space="preserve">, </w:t>
      </w:r>
      <w:r w:rsidRPr="00DD04F9">
        <w:rPr>
          <w:rFonts w:eastAsia="Calibri" w:cs="Times New Roman"/>
          <w:szCs w:val="24"/>
        </w:rPr>
        <w:t>each week or month.</w:t>
      </w:r>
    </w:p>
    <w:p w:rsidR="00FA537F" w:rsidRPr="00FA537F" w:rsidRDefault="00FA537F" w:rsidP="00382BD1">
      <w:pPr>
        <w:pStyle w:val="ListParagraph"/>
        <w:numPr>
          <w:ilvl w:val="0"/>
          <w:numId w:val="35"/>
        </w:numPr>
        <w:spacing w:before="0" w:after="0" w:line="360" w:lineRule="auto"/>
        <w:contextualSpacing w:val="0"/>
        <w:jc w:val="both"/>
        <w:rPr>
          <w:rFonts w:ascii="Times New Roman" w:hAnsi="Times New Roman"/>
        </w:rPr>
      </w:pPr>
      <w:r w:rsidRPr="00FA537F">
        <w:rPr>
          <w:rFonts w:ascii="Times New Roman" w:hAnsi="Times New Roman"/>
        </w:rPr>
        <w:lastRenderedPageBreak/>
        <w:t xml:space="preserve">Constant supervision of the construction is crucial to prepare as built drawings of every component of irrigation system when necessary and prompt the timely accomplishment and durability of the scheme. Field canals and the drainage excavations are left for the beneficiaries. Therefore, costs due to these works are </w:t>
      </w:r>
      <w:r w:rsidR="00433311">
        <w:rPr>
          <w:rFonts w:ascii="Times New Roman" w:hAnsi="Times New Roman"/>
        </w:rPr>
        <w:t>not</w:t>
      </w:r>
      <w:r w:rsidRPr="00FA537F">
        <w:rPr>
          <w:rFonts w:ascii="Times New Roman" w:hAnsi="Times New Roman"/>
        </w:rPr>
        <w:t xml:space="preserve"> considered in the bill of quantities. Whereby, community ownership and management should be declared by the farmers through their active participation in the wellbeing of the proposed irrigation development project.</w:t>
      </w:r>
    </w:p>
    <w:p w:rsidR="0073118E" w:rsidRPr="00DD04F9" w:rsidRDefault="0073118E" w:rsidP="00382BD1">
      <w:pPr>
        <w:numPr>
          <w:ilvl w:val="0"/>
          <w:numId w:val="35"/>
        </w:numPr>
        <w:tabs>
          <w:tab w:val="num" w:pos="360"/>
        </w:tabs>
        <w:spacing w:after="200"/>
        <w:jc w:val="both"/>
        <w:rPr>
          <w:rFonts w:eastAsia="Calibri" w:cs="Times New Roman"/>
          <w:szCs w:val="24"/>
        </w:rPr>
      </w:pPr>
      <w:r w:rsidRPr="00DD04F9">
        <w:rPr>
          <w:rFonts w:eastAsia="Calibri" w:cs="Times New Roman"/>
          <w:szCs w:val="24"/>
        </w:rPr>
        <w:t>As soils of the command area are predominantly clay textured; and hence water and soil management measures should be undertaken; and optimum moisture content should be maintained to improve workability of the soil during land preparation and planting time.</w:t>
      </w:r>
    </w:p>
    <w:p w:rsidR="0073118E" w:rsidRDefault="0073118E" w:rsidP="00E9569F">
      <w:pPr>
        <w:sectPr w:rsidR="0073118E" w:rsidSect="001A45B2">
          <w:pgSz w:w="12240" w:h="15840"/>
          <w:pgMar w:top="1440" w:right="1440" w:bottom="1440" w:left="1440" w:header="720" w:footer="720" w:gutter="0"/>
          <w:cols w:space="720"/>
          <w:docGrid w:linePitch="360"/>
        </w:sectPr>
      </w:pPr>
    </w:p>
    <w:p w:rsidR="00C012F2" w:rsidRDefault="00C012F2" w:rsidP="005A0E00">
      <w:pPr>
        <w:pStyle w:val="Heading1"/>
      </w:pPr>
      <w:bookmarkStart w:id="387" w:name="_Toc506932684"/>
      <w:r>
        <w:lastRenderedPageBreak/>
        <w:t>REFERENCE</w:t>
      </w:r>
      <w:bookmarkEnd w:id="387"/>
    </w:p>
    <w:p w:rsidR="00A87546" w:rsidRPr="00A87546" w:rsidRDefault="00A87546" w:rsidP="00382BD1">
      <w:pPr>
        <w:numPr>
          <w:ilvl w:val="0"/>
          <w:numId w:val="34"/>
        </w:numPr>
        <w:spacing w:before="0" w:after="0"/>
        <w:jc w:val="both"/>
        <w:rPr>
          <w:rFonts w:cs="Times New Roman"/>
        </w:rPr>
      </w:pPr>
      <w:r w:rsidRPr="00A87546">
        <w:rPr>
          <w:rFonts w:cs="Times New Roman"/>
        </w:rPr>
        <w:t xml:space="preserve">FAO (1977) guidelines for predicting crop water requirements. </w:t>
      </w:r>
      <w:r w:rsidR="002D72E4">
        <w:rPr>
          <w:rFonts w:cs="Times New Roman"/>
        </w:rPr>
        <w:t>Nr</w:t>
      </w:r>
      <w:r w:rsidRPr="00A87546">
        <w:rPr>
          <w:rFonts w:cs="Times New Roman"/>
        </w:rPr>
        <w:t xml:space="preserve"> 24, Rome Italy</w:t>
      </w:r>
    </w:p>
    <w:p w:rsidR="00A87546" w:rsidRPr="00A87546" w:rsidRDefault="00A87546" w:rsidP="00382BD1">
      <w:pPr>
        <w:pStyle w:val="ListParagraph"/>
        <w:numPr>
          <w:ilvl w:val="0"/>
          <w:numId w:val="34"/>
        </w:numPr>
        <w:spacing w:after="0" w:line="360" w:lineRule="auto"/>
        <w:rPr>
          <w:rFonts w:ascii="Times New Roman" w:hAnsi="Times New Roman"/>
        </w:rPr>
      </w:pPr>
      <w:r w:rsidRPr="00A87546">
        <w:rPr>
          <w:rFonts w:ascii="Times New Roman" w:hAnsi="Times New Roman"/>
        </w:rPr>
        <w:t xml:space="preserve">Irrigation Engineering and Hydraulic Structures by </w:t>
      </w:r>
      <w:proofErr w:type="spellStart"/>
      <w:r w:rsidRPr="00A87546">
        <w:rPr>
          <w:rFonts w:ascii="Times New Roman" w:hAnsi="Times New Roman"/>
        </w:rPr>
        <w:t>Santosh</w:t>
      </w:r>
      <w:proofErr w:type="spellEnd"/>
      <w:r w:rsidRPr="00A87546">
        <w:rPr>
          <w:rFonts w:ascii="Times New Roman" w:hAnsi="Times New Roman"/>
        </w:rPr>
        <w:t xml:space="preserve"> Kumar </w:t>
      </w:r>
      <w:proofErr w:type="spellStart"/>
      <w:r w:rsidRPr="00A87546">
        <w:rPr>
          <w:rFonts w:ascii="Times New Roman" w:hAnsi="Times New Roman"/>
        </w:rPr>
        <w:t>Garg</w:t>
      </w:r>
      <w:proofErr w:type="spellEnd"/>
    </w:p>
    <w:p w:rsidR="00A87546" w:rsidRPr="00A87546" w:rsidRDefault="00A87546" w:rsidP="00382BD1">
      <w:pPr>
        <w:numPr>
          <w:ilvl w:val="0"/>
          <w:numId w:val="34"/>
        </w:numPr>
        <w:spacing w:before="0" w:after="0"/>
        <w:jc w:val="both"/>
        <w:rPr>
          <w:rFonts w:cs="Times New Roman"/>
        </w:rPr>
      </w:pPr>
      <w:r w:rsidRPr="00A87546">
        <w:rPr>
          <w:rFonts w:cs="Times New Roman"/>
        </w:rPr>
        <w:t>Design of small Canal structures , USBR</w:t>
      </w:r>
    </w:p>
    <w:p w:rsidR="00A87546" w:rsidRPr="00A87546" w:rsidRDefault="00A87546" w:rsidP="00382BD1">
      <w:pPr>
        <w:numPr>
          <w:ilvl w:val="0"/>
          <w:numId w:val="34"/>
        </w:numPr>
        <w:spacing w:before="0" w:after="0"/>
        <w:jc w:val="both"/>
        <w:rPr>
          <w:rFonts w:cs="Times New Roman"/>
        </w:rPr>
      </w:pPr>
      <w:r w:rsidRPr="00A87546">
        <w:rPr>
          <w:rFonts w:cs="Times New Roman"/>
        </w:rPr>
        <w:t>IDD manual</w:t>
      </w:r>
    </w:p>
    <w:p w:rsidR="00A87546" w:rsidRDefault="00A87546" w:rsidP="00382BD1">
      <w:pPr>
        <w:numPr>
          <w:ilvl w:val="0"/>
          <w:numId w:val="34"/>
        </w:numPr>
        <w:spacing w:before="0" w:after="0"/>
        <w:contextualSpacing/>
        <w:rPr>
          <w:rFonts w:cs="Times New Roman"/>
        </w:rPr>
      </w:pPr>
      <w:r w:rsidRPr="00A87546">
        <w:rPr>
          <w:rFonts w:cs="Times New Roman"/>
        </w:rPr>
        <w:t>ESRDF manual</w:t>
      </w:r>
    </w:p>
    <w:p w:rsidR="00C012F2" w:rsidRPr="00B52B66" w:rsidRDefault="00A87546" w:rsidP="00382BD1">
      <w:pPr>
        <w:numPr>
          <w:ilvl w:val="0"/>
          <w:numId w:val="34"/>
        </w:numPr>
        <w:spacing w:before="0" w:after="0"/>
        <w:contextualSpacing/>
        <w:rPr>
          <w:rFonts w:cs="Times New Roman"/>
        </w:rPr>
        <w:sectPr w:rsidR="00C012F2" w:rsidRPr="00B52B66" w:rsidSect="001A45B2">
          <w:pgSz w:w="12240" w:h="15840"/>
          <w:pgMar w:top="1440" w:right="1440" w:bottom="1440" w:left="1440" w:header="720" w:footer="720" w:gutter="0"/>
          <w:cols w:space="720"/>
          <w:docGrid w:linePitch="360"/>
        </w:sectPr>
      </w:pPr>
      <w:r w:rsidRPr="00A87546">
        <w:rPr>
          <w:rFonts w:cs="Times New Roman"/>
          <w:szCs w:val="24"/>
        </w:rPr>
        <w:t xml:space="preserve">Previously Designed </w:t>
      </w:r>
      <w:r w:rsidR="0067372B">
        <w:rPr>
          <w:rFonts w:cs="Times New Roman"/>
          <w:szCs w:val="24"/>
        </w:rPr>
        <w:t>report</w:t>
      </w:r>
    </w:p>
    <w:p w:rsidR="00D01993" w:rsidRPr="00EC4DB7" w:rsidRDefault="00D01993" w:rsidP="00EC4DB7"/>
    <w:sectPr w:rsidR="00D01993" w:rsidRPr="00EC4DB7" w:rsidSect="001A45B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7264" w:rsidRDefault="001C7264" w:rsidP="00DA7E62">
      <w:pPr>
        <w:spacing w:after="0" w:line="240" w:lineRule="auto"/>
      </w:pPr>
      <w:r>
        <w:separator/>
      </w:r>
    </w:p>
  </w:endnote>
  <w:endnote w:type="continuationSeparator" w:id="0">
    <w:p w:rsidR="001C7264" w:rsidRDefault="001C7264" w:rsidP="00DA7E6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Times New Roman Special G1">
    <w:altName w:val="Wingdings 2"/>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lifornian FB">
    <w:panose1 w:val="0207040306080B030204"/>
    <w:charset w:val="00"/>
    <w:family w:val="roman"/>
    <w:pitch w:val="variable"/>
    <w:sig w:usb0="00000003" w:usb1="00000000" w:usb2="00000000" w:usb3="00000000" w:csb0="00000001" w:csb1="00000000"/>
  </w:font>
  <w:font w:name="SymbolMT">
    <w:altName w:val="MS Mincho"/>
    <w:panose1 w:val="00000000000000000000"/>
    <w:charset w:val="80"/>
    <w:family w:val="auto"/>
    <w:notTrueType/>
    <w:pitch w:val="default"/>
    <w:sig w:usb0="00000000" w:usb1="08070000" w:usb2="00000010" w:usb3="00000000" w:csb0="00020000" w:csb1="00000000"/>
  </w:font>
  <w:font w:name="RomanC">
    <w:panose1 w:val="00000400000000000000"/>
    <w:charset w:val="00"/>
    <w:family w:val="auto"/>
    <w:pitch w:val="variable"/>
    <w:sig w:usb0="20002A87" w:usb1="00000000" w:usb2="00000000" w:usb3="00000000" w:csb0="000001FF" w:csb1="00000000"/>
  </w:font>
  <w:font w:name="UniversalMath1 BT">
    <w:panose1 w:val="05050102010205020602"/>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E93" w:rsidRDefault="00AF5E93">
    <w:pPr>
      <w:pStyle w:val="Footer"/>
      <w:pBdr>
        <w:top w:val="thinThickSmallGap" w:sz="24" w:space="1" w:color="823B0B" w:themeColor="accent2" w:themeShade="7F"/>
      </w:pBdr>
      <w:rPr>
        <w:rFonts w:asciiTheme="majorHAnsi" w:hAnsiTheme="majorHAnsi"/>
      </w:rPr>
    </w:pPr>
    <w:r w:rsidRPr="00C4040E">
      <w:rPr>
        <w:b/>
        <w:bCs/>
        <w:sz w:val="20"/>
        <w:szCs w:val="20"/>
        <w:lang w:val="fr-FR"/>
      </w:rPr>
      <w:t xml:space="preserve">ADSWE, Irrigation &amp; Drainage </w:t>
    </w:r>
    <w:r>
      <w:rPr>
        <w:b/>
        <w:bCs/>
        <w:sz w:val="20"/>
        <w:szCs w:val="20"/>
      </w:rPr>
      <w:sym w:font="Wingdings 2" w:char="F053"/>
    </w:r>
    <w:r w:rsidRPr="00C4040E">
      <w:rPr>
        <w:b/>
        <w:bCs/>
        <w:sz w:val="20"/>
        <w:szCs w:val="20"/>
        <w:lang w:val="fr-FR"/>
      </w:rPr>
      <w:t xml:space="preserve">----1921 </w:t>
    </w:r>
    <w:r>
      <w:rPr>
        <w:sz w:val="20"/>
        <w:szCs w:val="20"/>
      </w:rPr>
      <w:sym w:font="Wingdings" w:char="F028"/>
    </w:r>
    <w:r w:rsidRPr="00C4040E">
      <w:rPr>
        <w:b/>
        <w:bCs/>
        <w:sz w:val="20"/>
        <w:szCs w:val="20"/>
        <w:lang w:val="fr-FR"/>
      </w:rPr>
      <w:t>------058--218--06--38/10 23 Fax—058--218-0550/0560</w:t>
    </w:r>
    <w:r>
      <w:rPr>
        <w:rFonts w:asciiTheme="majorHAnsi" w:hAnsiTheme="majorHAnsi"/>
      </w:rPr>
      <w:ptab w:relativeTo="margin" w:alignment="right" w:leader="none"/>
    </w:r>
    <w:r>
      <w:rPr>
        <w:rFonts w:asciiTheme="majorHAnsi" w:hAnsiTheme="majorHAnsi"/>
      </w:rPr>
      <w:t xml:space="preserve">Page </w:t>
    </w:r>
    <w:r w:rsidRPr="002428EA">
      <w:rPr>
        <w:rFonts w:asciiTheme="minorHAnsi" w:hAnsiTheme="minorHAnsi"/>
      </w:rPr>
      <w:fldChar w:fldCharType="begin"/>
    </w:r>
    <w:r>
      <w:instrText xml:space="preserve"> PAGE   \* MERGEFORMAT </w:instrText>
    </w:r>
    <w:r w:rsidRPr="002428EA">
      <w:rPr>
        <w:rFonts w:asciiTheme="minorHAnsi" w:hAnsiTheme="minorHAnsi"/>
      </w:rPr>
      <w:fldChar w:fldCharType="separate"/>
    </w:r>
    <w:r w:rsidR="00D03652" w:rsidRPr="00D03652">
      <w:rPr>
        <w:rFonts w:asciiTheme="majorHAnsi" w:hAnsiTheme="majorHAnsi"/>
        <w:noProof/>
      </w:rPr>
      <w:t>93</w:t>
    </w:r>
    <w:r>
      <w:rPr>
        <w:rFonts w:asciiTheme="majorHAnsi" w:hAnsiTheme="majorHAnsi"/>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7264" w:rsidRDefault="001C7264" w:rsidP="00DA7E62">
      <w:pPr>
        <w:spacing w:after="0" w:line="240" w:lineRule="auto"/>
      </w:pPr>
      <w:r>
        <w:separator/>
      </w:r>
    </w:p>
  </w:footnote>
  <w:footnote w:type="continuationSeparator" w:id="0">
    <w:p w:rsidR="001C7264" w:rsidRDefault="001C7264" w:rsidP="00DA7E6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Cambria" w:eastAsia="Calibri" w:hAnsi="Cambria" w:cs="Times New Roman"/>
        <w:b/>
        <w:i/>
        <w:sz w:val="20"/>
        <w:szCs w:val="32"/>
      </w:rPr>
      <w:alias w:val="Title"/>
      <w:id w:val="-180438759"/>
      <w:dataBinding w:prefixMappings="xmlns:ns0='http://schemas.openxmlformats.org/package/2006/metadata/core-properties' xmlns:ns1='http://purl.org/dc/elements/1.1/'" w:xpath="/ns0:coreProperties[1]/ns1:title[1]" w:storeItemID="{6C3C8BC8-F283-45AE-878A-BAB7291924A1}"/>
      <w:text/>
    </w:sdtPr>
    <w:sdtContent>
      <w:p w:rsidR="00AF5E93" w:rsidRDefault="00AF5E93">
        <w:pPr>
          <w:pStyle w:val="Header"/>
          <w:pBdr>
            <w:bottom w:val="thickThinSmallGap" w:sz="24" w:space="1" w:color="823B0B" w:themeColor="accent2" w:themeShade="7F"/>
          </w:pBdr>
          <w:jc w:val="center"/>
          <w:rPr>
            <w:rFonts w:asciiTheme="majorHAnsi" w:eastAsiaTheme="majorEastAsia" w:hAnsiTheme="majorHAnsi" w:cstheme="majorBidi"/>
            <w:sz w:val="32"/>
            <w:szCs w:val="32"/>
          </w:rPr>
        </w:pPr>
        <w:proofErr w:type="spellStart"/>
        <w:r>
          <w:rPr>
            <w:rFonts w:ascii="Cambria" w:eastAsia="Calibri" w:hAnsi="Cambria" w:cs="Times New Roman"/>
            <w:b/>
            <w:i/>
            <w:sz w:val="20"/>
            <w:szCs w:val="32"/>
          </w:rPr>
          <w:t>Agam_Wuha</w:t>
        </w:r>
        <w:proofErr w:type="spellEnd"/>
        <w:r>
          <w:rPr>
            <w:rFonts w:ascii="Cambria" w:eastAsia="Calibri" w:hAnsi="Cambria" w:cs="Times New Roman"/>
            <w:b/>
            <w:i/>
            <w:sz w:val="20"/>
            <w:szCs w:val="32"/>
          </w:rPr>
          <w:t xml:space="preserve"> Small Scale </w:t>
        </w:r>
        <w:proofErr w:type="gramStart"/>
        <w:r>
          <w:rPr>
            <w:rFonts w:ascii="Cambria" w:eastAsia="Calibri" w:hAnsi="Cambria" w:cs="Times New Roman"/>
            <w:b/>
            <w:i/>
            <w:sz w:val="20"/>
            <w:szCs w:val="32"/>
          </w:rPr>
          <w:t>diversion  Irrigation</w:t>
        </w:r>
        <w:proofErr w:type="gramEnd"/>
        <w:r>
          <w:rPr>
            <w:rFonts w:ascii="Cambria" w:eastAsia="Calibri" w:hAnsi="Cambria" w:cs="Times New Roman"/>
            <w:b/>
            <w:i/>
            <w:sz w:val="20"/>
            <w:szCs w:val="32"/>
          </w:rPr>
          <w:t xml:space="preserve"> Project                                 </w:t>
        </w:r>
        <w:r>
          <w:rPr>
            <w:rFonts w:ascii="Cambria" w:eastAsia="Calibri" w:hAnsi="Cambria" w:cs="Times New Roman"/>
            <w:b/>
            <w:i/>
            <w:sz w:val="20"/>
            <w:szCs w:val="32"/>
          </w:rPr>
          <w:tab/>
          <w:t>Engineering Design Final Report</w:t>
        </w:r>
      </w:p>
    </w:sdtContent>
  </w:sdt>
  <w:p w:rsidR="00AF5E93" w:rsidRDefault="00AF5E9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1pt;height:11.1pt" o:bullet="t">
        <v:imagedata r:id="rId1" o:title="mso28DF"/>
      </v:shape>
    </w:pict>
  </w:numPicBullet>
  <w:numPicBullet w:numPicBulletId="1">
    <w:pict>
      <v:shape id="_x0000_i1041" type="#_x0000_t75" style="width:11.1pt;height:11.1pt" o:bullet="t">
        <v:imagedata r:id="rId2" o:title="BD14565_"/>
      </v:shape>
    </w:pict>
  </w:numPicBullet>
  <w:abstractNum w:abstractNumId="0">
    <w:nsid w:val="00FB4841"/>
    <w:multiLevelType w:val="hybridMultilevel"/>
    <w:tmpl w:val="4B381E04"/>
    <w:lvl w:ilvl="0" w:tplc="04090001">
      <w:start w:val="1"/>
      <w:numFmt w:val="bullet"/>
      <w:lvlText w:val=""/>
      <w:lvlJc w:val="left"/>
      <w:pPr>
        <w:ind w:left="153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043C1742"/>
    <w:multiLevelType w:val="hybridMultilevel"/>
    <w:tmpl w:val="FE466D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4590504"/>
    <w:multiLevelType w:val="hybridMultilevel"/>
    <w:tmpl w:val="1CDEB304"/>
    <w:lvl w:ilvl="0" w:tplc="1B061BFE">
      <w:start w:val="1"/>
      <w:numFmt w:val="decimal"/>
      <w:lvlText w:val="%1."/>
      <w:lvlJc w:val="left"/>
      <w:pPr>
        <w:ind w:left="810" w:hanging="360"/>
      </w:pPr>
      <w:rPr>
        <w:rFonts w:ascii="Times New Roman" w:hAnsi="Times New Roman" w:cs="Times New Roman"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nsid w:val="06EA78B7"/>
    <w:multiLevelType w:val="hybridMultilevel"/>
    <w:tmpl w:val="9EEC743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
    <w:nsid w:val="08ED0DE9"/>
    <w:multiLevelType w:val="hybridMultilevel"/>
    <w:tmpl w:val="1CDEB304"/>
    <w:lvl w:ilvl="0" w:tplc="1B061BFE">
      <w:start w:val="1"/>
      <w:numFmt w:val="decimal"/>
      <w:lvlText w:val="%1."/>
      <w:lvlJc w:val="left"/>
      <w:pPr>
        <w:ind w:left="810" w:hanging="360"/>
      </w:pPr>
      <w:rPr>
        <w:rFonts w:ascii="Times New Roman" w:hAnsi="Times New Roman" w:cs="Times New Roman"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nsid w:val="116866D5"/>
    <w:multiLevelType w:val="hybridMultilevel"/>
    <w:tmpl w:val="8D78B9D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124772BC"/>
    <w:multiLevelType w:val="hybridMultilevel"/>
    <w:tmpl w:val="1CDEB304"/>
    <w:lvl w:ilvl="0" w:tplc="1B061BFE">
      <w:start w:val="1"/>
      <w:numFmt w:val="decimal"/>
      <w:lvlText w:val="%1."/>
      <w:lvlJc w:val="left"/>
      <w:pPr>
        <w:ind w:left="810" w:hanging="360"/>
      </w:pPr>
      <w:rPr>
        <w:rFonts w:ascii="Times New Roman" w:hAnsi="Times New Roman" w:cs="Times New Roman"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nsid w:val="128064B6"/>
    <w:multiLevelType w:val="singleLevel"/>
    <w:tmpl w:val="04090017"/>
    <w:lvl w:ilvl="0">
      <w:start w:val="1"/>
      <w:numFmt w:val="lowerLetter"/>
      <w:lvlText w:val="%1)"/>
      <w:lvlJc w:val="left"/>
      <w:pPr>
        <w:ind w:left="990" w:hanging="360"/>
      </w:pPr>
      <w:rPr>
        <w:rFonts w:hint="default"/>
      </w:rPr>
    </w:lvl>
  </w:abstractNum>
  <w:abstractNum w:abstractNumId="8">
    <w:nsid w:val="199F176C"/>
    <w:multiLevelType w:val="hybridMultilevel"/>
    <w:tmpl w:val="AE58EE70"/>
    <w:lvl w:ilvl="0" w:tplc="08090001">
      <w:start w:val="1"/>
      <w:numFmt w:val="bullet"/>
      <w:lvlText w:val=""/>
      <w:lvlJc w:val="left"/>
      <w:pPr>
        <w:ind w:left="153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9">
    <w:nsid w:val="19E52B31"/>
    <w:multiLevelType w:val="hybridMultilevel"/>
    <w:tmpl w:val="B09E32C8"/>
    <w:lvl w:ilvl="0" w:tplc="C5C01434">
      <w:start w:val="1"/>
      <w:numFmt w:val="bullet"/>
      <w:lvlText w:val=""/>
      <w:lvlPicBulletId w:val="1"/>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1A921A6B"/>
    <w:multiLevelType w:val="hybridMultilevel"/>
    <w:tmpl w:val="5A9CAFA4"/>
    <w:lvl w:ilvl="0" w:tplc="04090015">
      <w:start w:val="1"/>
      <w:numFmt w:val="upperLetter"/>
      <w:lvlText w:val="%1."/>
      <w:lvlJc w:val="left"/>
      <w:pPr>
        <w:ind w:left="1135" w:hanging="360"/>
      </w:pPr>
    </w:lvl>
    <w:lvl w:ilvl="1" w:tplc="04090019" w:tentative="1">
      <w:start w:val="1"/>
      <w:numFmt w:val="lowerLetter"/>
      <w:lvlText w:val="%2."/>
      <w:lvlJc w:val="left"/>
      <w:pPr>
        <w:ind w:left="1855" w:hanging="360"/>
      </w:pPr>
    </w:lvl>
    <w:lvl w:ilvl="2" w:tplc="0409001B" w:tentative="1">
      <w:start w:val="1"/>
      <w:numFmt w:val="lowerRoman"/>
      <w:lvlText w:val="%3."/>
      <w:lvlJc w:val="right"/>
      <w:pPr>
        <w:ind w:left="2575" w:hanging="180"/>
      </w:pPr>
    </w:lvl>
    <w:lvl w:ilvl="3" w:tplc="0409000F" w:tentative="1">
      <w:start w:val="1"/>
      <w:numFmt w:val="decimal"/>
      <w:lvlText w:val="%4."/>
      <w:lvlJc w:val="left"/>
      <w:pPr>
        <w:ind w:left="3295" w:hanging="360"/>
      </w:pPr>
    </w:lvl>
    <w:lvl w:ilvl="4" w:tplc="04090019" w:tentative="1">
      <w:start w:val="1"/>
      <w:numFmt w:val="lowerLetter"/>
      <w:lvlText w:val="%5."/>
      <w:lvlJc w:val="left"/>
      <w:pPr>
        <w:ind w:left="4015" w:hanging="360"/>
      </w:pPr>
    </w:lvl>
    <w:lvl w:ilvl="5" w:tplc="0409001B" w:tentative="1">
      <w:start w:val="1"/>
      <w:numFmt w:val="lowerRoman"/>
      <w:lvlText w:val="%6."/>
      <w:lvlJc w:val="right"/>
      <w:pPr>
        <w:ind w:left="4735" w:hanging="180"/>
      </w:pPr>
    </w:lvl>
    <w:lvl w:ilvl="6" w:tplc="0409000F" w:tentative="1">
      <w:start w:val="1"/>
      <w:numFmt w:val="decimal"/>
      <w:lvlText w:val="%7."/>
      <w:lvlJc w:val="left"/>
      <w:pPr>
        <w:ind w:left="5455" w:hanging="360"/>
      </w:pPr>
    </w:lvl>
    <w:lvl w:ilvl="7" w:tplc="04090019" w:tentative="1">
      <w:start w:val="1"/>
      <w:numFmt w:val="lowerLetter"/>
      <w:lvlText w:val="%8."/>
      <w:lvlJc w:val="left"/>
      <w:pPr>
        <w:ind w:left="6175" w:hanging="360"/>
      </w:pPr>
    </w:lvl>
    <w:lvl w:ilvl="8" w:tplc="0409001B" w:tentative="1">
      <w:start w:val="1"/>
      <w:numFmt w:val="lowerRoman"/>
      <w:lvlText w:val="%9."/>
      <w:lvlJc w:val="right"/>
      <w:pPr>
        <w:ind w:left="6895" w:hanging="180"/>
      </w:pPr>
    </w:lvl>
  </w:abstractNum>
  <w:abstractNum w:abstractNumId="11">
    <w:nsid w:val="1B9254F9"/>
    <w:multiLevelType w:val="hybridMultilevel"/>
    <w:tmpl w:val="3BD24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3A52CC"/>
    <w:multiLevelType w:val="hybridMultilevel"/>
    <w:tmpl w:val="7EDC3D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AF0C5B"/>
    <w:multiLevelType w:val="hybridMultilevel"/>
    <w:tmpl w:val="A94088E4"/>
    <w:lvl w:ilvl="0" w:tplc="04090001">
      <w:start w:val="1"/>
      <w:numFmt w:val="bullet"/>
      <w:lvlText w:val=""/>
      <w:lvlJc w:val="left"/>
      <w:pPr>
        <w:ind w:left="1170" w:hanging="360"/>
      </w:pPr>
      <w:rPr>
        <w:rFonts w:ascii="Wingdings" w:hAnsi="Wingdings" w:hint="default"/>
      </w:rPr>
    </w:lvl>
    <w:lvl w:ilvl="1" w:tplc="04090003">
      <w:start w:val="1"/>
      <w:numFmt w:val="bullet"/>
      <w:lvlText w:val=""/>
      <w:lvlJc w:val="left"/>
      <w:pPr>
        <w:ind w:left="1170" w:hanging="360"/>
      </w:pPr>
      <w:rPr>
        <w:rFonts w:ascii="Wingdings" w:hAnsi="Wingdings" w:hint="default"/>
      </w:rPr>
    </w:lvl>
    <w:lvl w:ilvl="2" w:tplc="04090005">
      <w:start w:val="1"/>
      <w:numFmt w:val="decimal"/>
      <w:lvlText w:val="%3."/>
      <w:lvlJc w:val="left"/>
      <w:pPr>
        <w:ind w:left="1080" w:hanging="36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14">
    <w:nsid w:val="272603E6"/>
    <w:multiLevelType w:val="hybridMultilevel"/>
    <w:tmpl w:val="FAC032A2"/>
    <w:lvl w:ilvl="0" w:tplc="ECE6F058">
      <w:start w:val="1"/>
      <w:numFmt w:val="lowerLetter"/>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5">
    <w:nsid w:val="2747196A"/>
    <w:multiLevelType w:val="hybridMultilevel"/>
    <w:tmpl w:val="38AA5CA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F47C0"/>
    <w:multiLevelType w:val="hybridMultilevel"/>
    <w:tmpl w:val="6CF694AE"/>
    <w:lvl w:ilvl="0" w:tplc="04090007">
      <w:start w:val="1"/>
      <w:numFmt w:val="bullet"/>
      <w:lvlText w:val=""/>
      <w:lvlPicBulletId w:val="0"/>
      <w:lvlJc w:val="left"/>
      <w:pPr>
        <w:ind w:left="720" w:hanging="360"/>
      </w:pPr>
      <w:rPr>
        <w:rFonts w:ascii="Symbol" w:hAnsi="Symbol" w:hint="default"/>
        <w:color w:val="auto"/>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8987DAA"/>
    <w:multiLevelType w:val="multilevel"/>
    <w:tmpl w:val="266A3154"/>
    <w:lvl w:ilvl="0">
      <w:start w:val="1"/>
      <w:numFmt w:val="decimal"/>
      <w:pStyle w:val="Heading1"/>
      <w:lvlText w:val="%1."/>
      <w:lvlJc w:val="left"/>
      <w:pPr>
        <w:ind w:left="720" w:hanging="360"/>
      </w:pPr>
      <w:rPr>
        <w:rFonts w:hint="default"/>
      </w:rPr>
    </w:lvl>
    <w:lvl w:ilvl="1">
      <w:start w:val="1"/>
      <w:numFmt w:val="decimal"/>
      <w:pStyle w:val="Heading2"/>
      <w:isLgl/>
      <w:lvlText w:val="%1.%2."/>
      <w:lvlJc w:val="left"/>
      <w:pPr>
        <w:ind w:left="1080" w:hanging="720"/>
      </w:pPr>
      <w:rPr>
        <w:rFonts w:hint="default"/>
        <w:color w:val="auto"/>
      </w:rPr>
    </w:lvl>
    <w:lvl w:ilvl="2">
      <w:start w:val="1"/>
      <w:numFmt w:val="decimal"/>
      <w:pStyle w:val="Heading3"/>
      <w:isLgl/>
      <w:lvlText w:val="%1.%2.%3."/>
      <w:lvlJc w:val="left"/>
      <w:pPr>
        <w:ind w:left="1080" w:hanging="720"/>
      </w:pPr>
      <w:rPr>
        <w:rFonts w:ascii="Times New Roman" w:hAnsi="Times New Roman" w:cs="Times New Roman" w:hint="default"/>
      </w:rPr>
    </w:lvl>
    <w:lvl w:ilvl="3">
      <w:start w:val="1"/>
      <w:numFmt w:val="decimal"/>
      <w:pStyle w:val="Heading4"/>
      <w:isLgl/>
      <w:lvlText w:val="%1.%2.%3.%4."/>
      <w:lvlJc w:val="left"/>
      <w:pPr>
        <w:ind w:left="1440" w:hanging="1080"/>
      </w:pPr>
      <w:rPr>
        <w:rFonts w:hint="default"/>
        <w:i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2B080135"/>
    <w:multiLevelType w:val="hybridMultilevel"/>
    <w:tmpl w:val="80E66316"/>
    <w:lvl w:ilvl="0" w:tplc="D540979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E8011A1"/>
    <w:multiLevelType w:val="hybridMultilevel"/>
    <w:tmpl w:val="54327228"/>
    <w:lvl w:ilvl="0" w:tplc="30CED5B0">
      <w:start w:val="1"/>
      <w:numFmt w:val="upperRoman"/>
      <w:lvlText w:val="%1."/>
      <w:lvlJc w:val="left"/>
      <w:pPr>
        <w:ind w:left="1680" w:hanging="72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0">
    <w:nsid w:val="30724898"/>
    <w:multiLevelType w:val="hybridMultilevel"/>
    <w:tmpl w:val="48765D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1D57BBB"/>
    <w:multiLevelType w:val="hybridMultilevel"/>
    <w:tmpl w:val="3C004A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C0F4C4F"/>
    <w:multiLevelType w:val="hybridMultilevel"/>
    <w:tmpl w:val="4424718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384514D"/>
    <w:multiLevelType w:val="hybridMultilevel"/>
    <w:tmpl w:val="73D07B12"/>
    <w:lvl w:ilvl="0" w:tplc="0409000B">
      <w:start w:val="1"/>
      <w:numFmt w:val="bullet"/>
      <w:lvlText w:val=""/>
      <w:lvlJc w:val="left"/>
      <w:pPr>
        <w:ind w:left="1755" w:hanging="360"/>
      </w:pPr>
      <w:rPr>
        <w:rFonts w:ascii="Symbol" w:hAnsi="Symbol" w:hint="default"/>
        <w:color w:val="auto"/>
      </w:rPr>
    </w:lvl>
    <w:lvl w:ilvl="1" w:tplc="04090003" w:tentative="1">
      <w:start w:val="1"/>
      <w:numFmt w:val="bullet"/>
      <w:lvlText w:val="o"/>
      <w:lvlJc w:val="left"/>
      <w:pPr>
        <w:ind w:left="2475" w:hanging="360"/>
      </w:pPr>
      <w:rPr>
        <w:rFonts w:ascii="Courier New" w:hAnsi="Courier New" w:cs="Courier New" w:hint="default"/>
      </w:rPr>
    </w:lvl>
    <w:lvl w:ilvl="2" w:tplc="04090005" w:tentative="1">
      <w:start w:val="1"/>
      <w:numFmt w:val="bullet"/>
      <w:lvlText w:val=""/>
      <w:lvlJc w:val="left"/>
      <w:pPr>
        <w:ind w:left="3195" w:hanging="360"/>
      </w:pPr>
      <w:rPr>
        <w:rFonts w:ascii="Wingdings" w:hAnsi="Wingdings" w:hint="default"/>
      </w:rPr>
    </w:lvl>
    <w:lvl w:ilvl="3" w:tplc="04090001" w:tentative="1">
      <w:start w:val="1"/>
      <w:numFmt w:val="bullet"/>
      <w:lvlText w:val=""/>
      <w:lvlJc w:val="left"/>
      <w:pPr>
        <w:ind w:left="3915" w:hanging="360"/>
      </w:pPr>
      <w:rPr>
        <w:rFonts w:ascii="Symbol" w:hAnsi="Symbol" w:hint="default"/>
      </w:rPr>
    </w:lvl>
    <w:lvl w:ilvl="4" w:tplc="04090003" w:tentative="1">
      <w:start w:val="1"/>
      <w:numFmt w:val="bullet"/>
      <w:lvlText w:val="o"/>
      <w:lvlJc w:val="left"/>
      <w:pPr>
        <w:ind w:left="4635" w:hanging="360"/>
      </w:pPr>
      <w:rPr>
        <w:rFonts w:ascii="Courier New" w:hAnsi="Courier New" w:cs="Courier New" w:hint="default"/>
      </w:rPr>
    </w:lvl>
    <w:lvl w:ilvl="5" w:tplc="04090005" w:tentative="1">
      <w:start w:val="1"/>
      <w:numFmt w:val="bullet"/>
      <w:lvlText w:val=""/>
      <w:lvlJc w:val="left"/>
      <w:pPr>
        <w:ind w:left="5355" w:hanging="360"/>
      </w:pPr>
      <w:rPr>
        <w:rFonts w:ascii="Wingdings" w:hAnsi="Wingdings" w:hint="default"/>
      </w:rPr>
    </w:lvl>
    <w:lvl w:ilvl="6" w:tplc="04090001" w:tentative="1">
      <w:start w:val="1"/>
      <w:numFmt w:val="bullet"/>
      <w:lvlText w:val=""/>
      <w:lvlJc w:val="left"/>
      <w:pPr>
        <w:ind w:left="6075" w:hanging="360"/>
      </w:pPr>
      <w:rPr>
        <w:rFonts w:ascii="Symbol" w:hAnsi="Symbol" w:hint="default"/>
      </w:rPr>
    </w:lvl>
    <w:lvl w:ilvl="7" w:tplc="04090003" w:tentative="1">
      <w:start w:val="1"/>
      <w:numFmt w:val="bullet"/>
      <w:lvlText w:val="o"/>
      <w:lvlJc w:val="left"/>
      <w:pPr>
        <w:ind w:left="6795" w:hanging="360"/>
      </w:pPr>
      <w:rPr>
        <w:rFonts w:ascii="Courier New" w:hAnsi="Courier New" w:cs="Courier New" w:hint="default"/>
      </w:rPr>
    </w:lvl>
    <w:lvl w:ilvl="8" w:tplc="04090005" w:tentative="1">
      <w:start w:val="1"/>
      <w:numFmt w:val="bullet"/>
      <w:lvlText w:val=""/>
      <w:lvlJc w:val="left"/>
      <w:pPr>
        <w:ind w:left="7515" w:hanging="360"/>
      </w:pPr>
      <w:rPr>
        <w:rFonts w:ascii="Wingdings" w:hAnsi="Wingdings" w:hint="default"/>
      </w:rPr>
    </w:lvl>
  </w:abstractNum>
  <w:abstractNum w:abstractNumId="24">
    <w:nsid w:val="453F3C6B"/>
    <w:multiLevelType w:val="hybridMultilevel"/>
    <w:tmpl w:val="064CEA58"/>
    <w:lvl w:ilvl="0" w:tplc="04090017">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5">
    <w:nsid w:val="47955826"/>
    <w:multiLevelType w:val="hybridMultilevel"/>
    <w:tmpl w:val="A094D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9087189"/>
    <w:multiLevelType w:val="singleLevel"/>
    <w:tmpl w:val="B1FCA056"/>
    <w:lvl w:ilvl="0">
      <w:start w:val="1"/>
      <w:numFmt w:val="decimal"/>
      <w:lvlText w:val="%1."/>
      <w:lvlJc w:val="left"/>
      <w:pPr>
        <w:tabs>
          <w:tab w:val="num" w:pos="405"/>
        </w:tabs>
        <w:ind w:left="405" w:hanging="405"/>
      </w:pPr>
      <w:rPr>
        <w:rFonts w:hint="default"/>
      </w:rPr>
    </w:lvl>
  </w:abstractNum>
  <w:abstractNum w:abstractNumId="27">
    <w:nsid w:val="4D796E56"/>
    <w:multiLevelType w:val="hybridMultilevel"/>
    <w:tmpl w:val="3940B2EC"/>
    <w:lvl w:ilvl="0" w:tplc="B3FE9D98">
      <w:start w:val="1"/>
      <w:numFmt w:val="bullet"/>
      <w:lvlText w:val=""/>
      <w:lvlJc w:val="left"/>
      <w:pPr>
        <w:ind w:left="1680" w:hanging="360"/>
      </w:pPr>
      <w:rPr>
        <w:rFonts w:ascii="Symbol" w:hAnsi="Symbol" w:hint="default"/>
      </w:rPr>
    </w:lvl>
    <w:lvl w:ilvl="1" w:tplc="444EBCD8">
      <w:start w:val="1"/>
      <w:numFmt w:val="decimal"/>
      <w:lvlText w:val="%2."/>
      <w:lvlJc w:val="left"/>
      <w:pPr>
        <w:tabs>
          <w:tab w:val="num" w:pos="1440"/>
        </w:tabs>
        <w:ind w:left="1440" w:hanging="360"/>
      </w:pPr>
    </w:lvl>
    <w:lvl w:ilvl="2" w:tplc="3A181F64">
      <w:start w:val="1"/>
      <w:numFmt w:val="decimal"/>
      <w:lvlText w:val="%3."/>
      <w:lvlJc w:val="left"/>
      <w:pPr>
        <w:tabs>
          <w:tab w:val="num" w:pos="2160"/>
        </w:tabs>
        <w:ind w:left="2160" w:hanging="360"/>
      </w:pPr>
    </w:lvl>
    <w:lvl w:ilvl="3" w:tplc="80EEB588">
      <w:start w:val="1"/>
      <w:numFmt w:val="decimal"/>
      <w:lvlText w:val="%4."/>
      <w:lvlJc w:val="left"/>
      <w:pPr>
        <w:tabs>
          <w:tab w:val="num" w:pos="2880"/>
        </w:tabs>
        <w:ind w:left="2880" w:hanging="360"/>
      </w:pPr>
    </w:lvl>
    <w:lvl w:ilvl="4" w:tplc="9E6AD428">
      <w:start w:val="1"/>
      <w:numFmt w:val="decimal"/>
      <w:lvlText w:val="%5."/>
      <w:lvlJc w:val="left"/>
      <w:pPr>
        <w:tabs>
          <w:tab w:val="num" w:pos="3600"/>
        </w:tabs>
        <w:ind w:left="3600" w:hanging="360"/>
      </w:pPr>
    </w:lvl>
    <w:lvl w:ilvl="5" w:tplc="8D94DA7C">
      <w:start w:val="1"/>
      <w:numFmt w:val="decimal"/>
      <w:lvlText w:val="%6."/>
      <w:lvlJc w:val="left"/>
      <w:pPr>
        <w:tabs>
          <w:tab w:val="num" w:pos="4320"/>
        </w:tabs>
        <w:ind w:left="4320" w:hanging="360"/>
      </w:pPr>
    </w:lvl>
    <w:lvl w:ilvl="6" w:tplc="3EB638E8">
      <w:start w:val="1"/>
      <w:numFmt w:val="decimal"/>
      <w:lvlText w:val="%7."/>
      <w:lvlJc w:val="left"/>
      <w:pPr>
        <w:tabs>
          <w:tab w:val="num" w:pos="5040"/>
        </w:tabs>
        <w:ind w:left="5040" w:hanging="360"/>
      </w:pPr>
    </w:lvl>
    <w:lvl w:ilvl="7" w:tplc="9BAEE4C6">
      <w:start w:val="1"/>
      <w:numFmt w:val="decimal"/>
      <w:lvlText w:val="%8."/>
      <w:lvlJc w:val="left"/>
      <w:pPr>
        <w:tabs>
          <w:tab w:val="num" w:pos="5760"/>
        </w:tabs>
        <w:ind w:left="5760" w:hanging="360"/>
      </w:pPr>
    </w:lvl>
    <w:lvl w:ilvl="8" w:tplc="145ED72C">
      <w:start w:val="1"/>
      <w:numFmt w:val="decimal"/>
      <w:lvlText w:val="%9."/>
      <w:lvlJc w:val="left"/>
      <w:pPr>
        <w:tabs>
          <w:tab w:val="num" w:pos="6480"/>
        </w:tabs>
        <w:ind w:left="6480" w:hanging="360"/>
      </w:pPr>
    </w:lvl>
  </w:abstractNum>
  <w:abstractNum w:abstractNumId="28">
    <w:nsid w:val="4DB56890"/>
    <w:multiLevelType w:val="hybridMultilevel"/>
    <w:tmpl w:val="EF3EB9E8"/>
    <w:lvl w:ilvl="0" w:tplc="8B22320A">
      <w:start w:val="1"/>
      <w:numFmt w:val="decimal"/>
      <w:lvlText w:val="%1."/>
      <w:lvlJc w:val="left"/>
      <w:pPr>
        <w:ind w:left="810" w:hanging="360"/>
      </w:pPr>
      <w:rPr>
        <w:b/>
      </w:rPr>
    </w:lvl>
    <w:lvl w:ilvl="1" w:tplc="229C2DAA">
      <w:start w:val="1"/>
      <w:numFmt w:val="decimal"/>
      <w:lvlText w:val="%2."/>
      <w:lvlJc w:val="left"/>
      <w:pPr>
        <w:tabs>
          <w:tab w:val="num" w:pos="1440"/>
        </w:tabs>
        <w:ind w:left="1440" w:hanging="360"/>
      </w:pPr>
    </w:lvl>
    <w:lvl w:ilvl="2" w:tplc="40568604">
      <w:start w:val="1"/>
      <w:numFmt w:val="decimal"/>
      <w:lvlText w:val="%3."/>
      <w:lvlJc w:val="left"/>
      <w:pPr>
        <w:tabs>
          <w:tab w:val="num" w:pos="2160"/>
        </w:tabs>
        <w:ind w:left="2160" w:hanging="360"/>
      </w:pPr>
    </w:lvl>
    <w:lvl w:ilvl="3" w:tplc="CF44DF7E">
      <w:start w:val="1"/>
      <w:numFmt w:val="decimal"/>
      <w:lvlText w:val="%4."/>
      <w:lvlJc w:val="left"/>
      <w:pPr>
        <w:tabs>
          <w:tab w:val="num" w:pos="2880"/>
        </w:tabs>
        <w:ind w:left="2880" w:hanging="360"/>
      </w:pPr>
    </w:lvl>
    <w:lvl w:ilvl="4" w:tplc="833658C0">
      <w:start w:val="1"/>
      <w:numFmt w:val="decimal"/>
      <w:lvlText w:val="%5."/>
      <w:lvlJc w:val="left"/>
      <w:pPr>
        <w:tabs>
          <w:tab w:val="num" w:pos="3600"/>
        </w:tabs>
        <w:ind w:left="3600" w:hanging="360"/>
      </w:pPr>
    </w:lvl>
    <w:lvl w:ilvl="5" w:tplc="20C4780C">
      <w:start w:val="1"/>
      <w:numFmt w:val="decimal"/>
      <w:lvlText w:val="%6."/>
      <w:lvlJc w:val="left"/>
      <w:pPr>
        <w:tabs>
          <w:tab w:val="num" w:pos="4320"/>
        </w:tabs>
        <w:ind w:left="4320" w:hanging="360"/>
      </w:pPr>
    </w:lvl>
    <w:lvl w:ilvl="6" w:tplc="D32CF45A">
      <w:start w:val="1"/>
      <w:numFmt w:val="decimal"/>
      <w:lvlText w:val="%7."/>
      <w:lvlJc w:val="left"/>
      <w:pPr>
        <w:tabs>
          <w:tab w:val="num" w:pos="5040"/>
        </w:tabs>
        <w:ind w:left="5040" w:hanging="360"/>
      </w:pPr>
    </w:lvl>
    <w:lvl w:ilvl="7" w:tplc="E6A0177E">
      <w:start w:val="1"/>
      <w:numFmt w:val="decimal"/>
      <w:lvlText w:val="%8."/>
      <w:lvlJc w:val="left"/>
      <w:pPr>
        <w:tabs>
          <w:tab w:val="num" w:pos="5760"/>
        </w:tabs>
        <w:ind w:left="5760" w:hanging="360"/>
      </w:pPr>
    </w:lvl>
    <w:lvl w:ilvl="8" w:tplc="B860B06E">
      <w:start w:val="1"/>
      <w:numFmt w:val="decimal"/>
      <w:lvlText w:val="%9."/>
      <w:lvlJc w:val="left"/>
      <w:pPr>
        <w:tabs>
          <w:tab w:val="num" w:pos="6480"/>
        </w:tabs>
        <w:ind w:left="6480" w:hanging="360"/>
      </w:pPr>
    </w:lvl>
  </w:abstractNum>
  <w:abstractNum w:abstractNumId="29">
    <w:nsid w:val="4F553E86"/>
    <w:multiLevelType w:val="hybridMultilevel"/>
    <w:tmpl w:val="F1061732"/>
    <w:lvl w:ilvl="0" w:tplc="F672203A">
      <w:start w:val="1"/>
      <w:numFmt w:val="bullet"/>
      <w:pStyle w:val="List2"/>
      <w:lvlText w:val=""/>
      <w:lvlJc w:val="left"/>
      <w:pPr>
        <w:tabs>
          <w:tab w:val="num" w:pos="1695"/>
        </w:tabs>
        <w:ind w:left="1695" w:hanging="360"/>
      </w:pPr>
      <w:rPr>
        <w:rFonts w:ascii="Symbol" w:hAnsi="Symbol"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0">
    <w:nsid w:val="50F330D1"/>
    <w:multiLevelType w:val="hybridMultilevel"/>
    <w:tmpl w:val="199E1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5D0439F"/>
    <w:multiLevelType w:val="hybridMultilevel"/>
    <w:tmpl w:val="CFC68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66F1790"/>
    <w:multiLevelType w:val="hybridMultilevel"/>
    <w:tmpl w:val="26ECA88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3">
    <w:nsid w:val="57D439AC"/>
    <w:multiLevelType w:val="hybridMultilevel"/>
    <w:tmpl w:val="99E21D48"/>
    <w:lvl w:ilvl="0" w:tplc="9DF0687C">
      <w:start w:val="1"/>
      <w:numFmt w:val="bullet"/>
      <w:lvlText w:val=""/>
      <w:lvlJc w:val="left"/>
      <w:pPr>
        <w:ind w:left="1530" w:hanging="360"/>
      </w:pPr>
      <w:rPr>
        <w:rFonts w:ascii="Symbol" w:hAnsi="Symbol" w:hint="default"/>
      </w:rPr>
    </w:lvl>
    <w:lvl w:ilvl="1" w:tplc="C23E49E8">
      <w:start w:val="1"/>
      <w:numFmt w:val="decimal"/>
      <w:lvlText w:val="%2."/>
      <w:lvlJc w:val="left"/>
      <w:pPr>
        <w:tabs>
          <w:tab w:val="num" w:pos="1440"/>
        </w:tabs>
        <w:ind w:left="1440" w:hanging="360"/>
      </w:pPr>
    </w:lvl>
    <w:lvl w:ilvl="2" w:tplc="D7F42C26">
      <w:start w:val="1"/>
      <w:numFmt w:val="decimal"/>
      <w:lvlText w:val="%3."/>
      <w:lvlJc w:val="left"/>
      <w:pPr>
        <w:tabs>
          <w:tab w:val="num" w:pos="2160"/>
        </w:tabs>
        <w:ind w:left="2160" w:hanging="360"/>
      </w:pPr>
    </w:lvl>
    <w:lvl w:ilvl="3" w:tplc="1A00CFC0">
      <w:start w:val="1"/>
      <w:numFmt w:val="decimal"/>
      <w:lvlText w:val="%4."/>
      <w:lvlJc w:val="left"/>
      <w:pPr>
        <w:tabs>
          <w:tab w:val="num" w:pos="2880"/>
        </w:tabs>
        <w:ind w:left="2880" w:hanging="360"/>
      </w:pPr>
    </w:lvl>
    <w:lvl w:ilvl="4" w:tplc="7624D5D6">
      <w:start w:val="1"/>
      <w:numFmt w:val="decimal"/>
      <w:lvlText w:val="%5."/>
      <w:lvlJc w:val="left"/>
      <w:pPr>
        <w:tabs>
          <w:tab w:val="num" w:pos="3600"/>
        </w:tabs>
        <w:ind w:left="3600" w:hanging="360"/>
      </w:pPr>
    </w:lvl>
    <w:lvl w:ilvl="5" w:tplc="2160E088">
      <w:start w:val="1"/>
      <w:numFmt w:val="decimal"/>
      <w:lvlText w:val="%6."/>
      <w:lvlJc w:val="left"/>
      <w:pPr>
        <w:tabs>
          <w:tab w:val="num" w:pos="4320"/>
        </w:tabs>
        <w:ind w:left="4320" w:hanging="360"/>
      </w:pPr>
    </w:lvl>
    <w:lvl w:ilvl="6" w:tplc="8012D18A">
      <w:start w:val="1"/>
      <w:numFmt w:val="decimal"/>
      <w:lvlText w:val="%7."/>
      <w:lvlJc w:val="left"/>
      <w:pPr>
        <w:tabs>
          <w:tab w:val="num" w:pos="5040"/>
        </w:tabs>
        <w:ind w:left="5040" w:hanging="360"/>
      </w:pPr>
    </w:lvl>
    <w:lvl w:ilvl="7" w:tplc="42D08B20">
      <w:start w:val="1"/>
      <w:numFmt w:val="decimal"/>
      <w:lvlText w:val="%8."/>
      <w:lvlJc w:val="left"/>
      <w:pPr>
        <w:tabs>
          <w:tab w:val="num" w:pos="5760"/>
        </w:tabs>
        <w:ind w:left="5760" w:hanging="360"/>
      </w:pPr>
    </w:lvl>
    <w:lvl w:ilvl="8" w:tplc="D8F6FB30">
      <w:start w:val="1"/>
      <w:numFmt w:val="decimal"/>
      <w:lvlText w:val="%9."/>
      <w:lvlJc w:val="left"/>
      <w:pPr>
        <w:tabs>
          <w:tab w:val="num" w:pos="6480"/>
        </w:tabs>
        <w:ind w:left="6480" w:hanging="360"/>
      </w:pPr>
    </w:lvl>
  </w:abstractNum>
  <w:abstractNum w:abstractNumId="34">
    <w:nsid w:val="5DA70AB6"/>
    <w:multiLevelType w:val="hybridMultilevel"/>
    <w:tmpl w:val="1EDAF1A8"/>
    <w:lvl w:ilvl="0" w:tplc="0409001B">
      <w:start w:val="1"/>
      <w:numFmt w:val="lowerRoman"/>
      <w:lvlText w:val="%1."/>
      <w:lvlJc w:val="righ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28A0D48"/>
    <w:multiLevelType w:val="hybridMultilevel"/>
    <w:tmpl w:val="E0F267B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nsid w:val="64DC28F1"/>
    <w:multiLevelType w:val="hybridMultilevel"/>
    <w:tmpl w:val="B19673C6"/>
    <w:lvl w:ilvl="0" w:tplc="04090001">
      <w:start w:val="1"/>
      <w:numFmt w:val="bullet"/>
      <w:lvlText w:val=""/>
      <w:lvlJc w:val="left"/>
      <w:pPr>
        <w:ind w:left="720" w:hanging="360"/>
      </w:pPr>
      <w:rPr>
        <w:rFonts w:ascii="Symbol" w:hAnsi="Symbol" w:hint="default"/>
      </w:rPr>
    </w:lvl>
    <w:lvl w:ilvl="1" w:tplc="04090001"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360FE7"/>
    <w:multiLevelType w:val="hybridMultilevel"/>
    <w:tmpl w:val="9808DA8A"/>
    <w:lvl w:ilvl="0" w:tplc="821E37E8">
      <w:start w:val="1"/>
      <w:numFmt w:val="bullet"/>
      <w:lvlText w:val=""/>
      <w:lvlJc w:val="left"/>
      <w:pPr>
        <w:ind w:left="720" w:hanging="360"/>
      </w:pPr>
      <w:rPr>
        <w:rFonts w:ascii="Symbol" w:hAnsi="Symbol" w:hint="default"/>
      </w:rPr>
    </w:lvl>
    <w:lvl w:ilvl="1" w:tplc="2280E3C6">
      <w:start w:val="1"/>
      <w:numFmt w:val="bullet"/>
      <w:lvlText w:val="o"/>
      <w:lvlJc w:val="left"/>
      <w:pPr>
        <w:ind w:left="1440" w:hanging="360"/>
      </w:pPr>
      <w:rPr>
        <w:rFonts w:ascii="Courier New" w:hAnsi="Courier New" w:hint="default"/>
      </w:rPr>
    </w:lvl>
    <w:lvl w:ilvl="2" w:tplc="B1882E40">
      <w:start w:val="1"/>
      <w:numFmt w:val="decimal"/>
      <w:lvlText w:val="%3."/>
      <w:lvlJc w:val="left"/>
      <w:pPr>
        <w:tabs>
          <w:tab w:val="num" w:pos="2160"/>
        </w:tabs>
        <w:ind w:left="2160" w:hanging="360"/>
      </w:pPr>
      <w:rPr>
        <w:rFonts w:cs="Times New Roman"/>
      </w:rPr>
    </w:lvl>
    <w:lvl w:ilvl="3" w:tplc="B3A08C28">
      <w:start w:val="1"/>
      <w:numFmt w:val="decimal"/>
      <w:lvlText w:val="%4."/>
      <w:lvlJc w:val="left"/>
      <w:pPr>
        <w:tabs>
          <w:tab w:val="num" w:pos="2880"/>
        </w:tabs>
        <w:ind w:left="2880" w:hanging="360"/>
      </w:pPr>
      <w:rPr>
        <w:rFonts w:cs="Times New Roman"/>
      </w:rPr>
    </w:lvl>
    <w:lvl w:ilvl="4" w:tplc="42AA0552">
      <w:start w:val="1"/>
      <w:numFmt w:val="decimal"/>
      <w:lvlText w:val="%5."/>
      <w:lvlJc w:val="left"/>
      <w:pPr>
        <w:tabs>
          <w:tab w:val="num" w:pos="3600"/>
        </w:tabs>
        <w:ind w:left="3600" w:hanging="360"/>
      </w:pPr>
      <w:rPr>
        <w:rFonts w:cs="Times New Roman"/>
      </w:rPr>
    </w:lvl>
    <w:lvl w:ilvl="5" w:tplc="966A0F2E">
      <w:start w:val="1"/>
      <w:numFmt w:val="decimal"/>
      <w:lvlText w:val="%6."/>
      <w:lvlJc w:val="left"/>
      <w:pPr>
        <w:tabs>
          <w:tab w:val="num" w:pos="4320"/>
        </w:tabs>
        <w:ind w:left="4320" w:hanging="360"/>
      </w:pPr>
      <w:rPr>
        <w:rFonts w:cs="Times New Roman"/>
      </w:rPr>
    </w:lvl>
    <w:lvl w:ilvl="6" w:tplc="BF28D588">
      <w:start w:val="1"/>
      <w:numFmt w:val="decimal"/>
      <w:lvlText w:val="%7."/>
      <w:lvlJc w:val="left"/>
      <w:pPr>
        <w:tabs>
          <w:tab w:val="num" w:pos="5040"/>
        </w:tabs>
        <w:ind w:left="5040" w:hanging="360"/>
      </w:pPr>
      <w:rPr>
        <w:rFonts w:cs="Times New Roman"/>
      </w:rPr>
    </w:lvl>
    <w:lvl w:ilvl="7" w:tplc="7204951E">
      <w:start w:val="1"/>
      <w:numFmt w:val="decimal"/>
      <w:lvlText w:val="%8."/>
      <w:lvlJc w:val="left"/>
      <w:pPr>
        <w:tabs>
          <w:tab w:val="num" w:pos="5760"/>
        </w:tabs>
        <w:ind w:left="5760" w:hanging="360"/>
      </w:pPr>
      <w:rPr>
        <w:rFonts w:cs="Times New Roman"/>
      </w:rPr>
    </w:lvl>
    <w:lvl w:ilvl="8" w:tplc="07BAE044">
      <w:start w:val="1"/>
      <w:numFmt w:val="decimal"/>
      <w:lvlText w:val="%9."/>
      <w:lvlJc w:val="left"/>
      <w:pPr>
        <w:tabs>
          <w:tab w:val="num" w:pos="6480"/>
        </w:tabs>
        <w:ind w:left="6480" w:hanging="360"/>
      </w:pPr>
      <w:rPr>
        <w:rFonts w:cs="Times New Roman"/>
      </w:rPr>
    </w:lvl>
  </w:abstractNum>
  <w:abstractNum w:abstractNumId="38">
    <w:nsid w:val="655425B2"/>
    <w:multiLevelType w:val="hybridMultilevel"/>
    <w:tmpl w:val="89CE19FE"/>
    <w:lvl w:ilvl="0" w:tplc="04090001">
      <w:start w:val="1"/>
      <w:numFmt w:val="bullet"/>
      <w:lvlText w:val=""/>
      <w:lvlJc w:val="left"/>
      <w:pPr>
        <w:ind w:left="153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9">
    <w:nsid w:val="67AE3A76"/>
    <w:multiLevelType w:val="hybridMultilevel"/>
    <w:tmpl w:val="E7124752"/>
    <w:lvl w:ilvl="0" w:tplc="0409001B">
      <w:start w:val="1"/>
      <w:numFmt w:val="lowerRoman"/>
      <w:lvlText w:val="%1."/>
      <w:lvlJc w:val="righ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91804FF"/>
    <w:multiLevelType w:val="hybridMultilevel"/>
    <w:tmpl w:val="A934A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D1A5667"/>
    <w:multiLevelType w:val="hybridMultilevel"/>
    <w:tmpl w:val="380EDD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2475" w:hanging="360"/>
      </w:pPr>
      <w:rPr>
        <w:rFonts w:ascii="Courier New" w:hAnsi="Courier New" w:cs="Courier New" w:hint="default"/>
      </w:rPr>
    </w:lvl>
    <w:lvl w:ilvl="2" w:tplc="04090005" w:tentative="1">
      <w:start w:val="1"/>
      <w:numFmt w:val="bullet"/>
      <w:lvlText w:val=""/>
      <w:lvlJc w:val="left"/>
      <w:pPr>
        <w:ind w:left="3195" w:hanging="360"/>
      </w:pPr>
      <w:rPr>
        <w:rFonts w:ascii="Wingdings" w:hAnsi="Wingdings" w:hint="default"/>
      </w:rPr>
    </w:lvl>
    <w:lvl w:ilvl="3" w:tplc="04090001" w:tentative="1">
      <w:start w:val="1"/>
      <w:numFmt w:val="bullet"/>
      <w:lvlText w:val=""/>
      <w:lvlJc w:val="left"/>
      <w:pPr>
        <w:ind w:left="3915" w:hanging="360"/>
      </w:pPr>
      <w:rPr>
        <w:rFonts w:ascii="Symbol" w:hAnsi="Symbol" w:hint="default"/>
      </w:rPr>
    </w:lvl>
    <w:lvl w:ilvl="4" w:tplc="04090003" w:tentative="1">
      <w:start w:val="1"/>
      <w:numFmt w:val="bullet"/>
      <w:lvlText w:val="o"/>
      <w:lvlJc w:val="left"/>
      <w:pPr>
        <w:ind w:left="4635" w:hanging="360"/>
      </w:pPr>
      <w:rPr>
        <w:rFonts w:ascii="Courier New" w:hAnsi="Courier New" w:cs="Courier New" w:hint="default"/>
      </w:rPr>
    </w:lvl>
    <w:lvl w:ilvl="5" w:tplc="04090005" w:tentative="1">
      <w:start w:val="1"/>
      <w:numFmt w:val="bullet"/>
      <w:lvlText w:val=""/>
      <w:lvlJc w:val="left"/>
      <w:pPr>
        <w:ind w:left="5355" w:hanging="360"/>
      </w:pPr>
      <w:rPr>
        <w:rFonts w:ascii="Wingdings" w:hAnsi="Wingdings" w:hint="default"/>
      </w:rPr>
    </w:lvl>
    <w:lvl w:ilvl="6" w:tplc="04090001" w:tentative="1">
      <w:start w:val="1"/>
      <w:numFmt w:val="bullet"/>
      <w:lvlText w:val=""/>
      <w:lvlJc w:val="left"/>
      <w:pPr>
        <w:ind w:left="6075" w:hanging="360"/>
      </w:pPr>
      <w:rPr>
        <w:rFonts w:ascii="Symbol" w:hAnsi="Symbol" w:hint="default"/>
      </w:rPr>
    </w:lvl>
    <w:lvl w:ilvl="7" w:tplc="04090003" w:tentative="1">
      <w:start w:val="1"/>
      <w:numFmt w:val="bullet"/>
      <w:lvlText w:val="o"/>
      <w:lvlJc w:val="left"/>
      <w:pPr>
        <w:ind w:left="6795" w:hanging="360"/>
      </w:pPr>
      <w:rPr>
        <w:rFonts w:ascii="Courier New" w:hAnsi="Courier New" w:cs="Courier New" w:hint="default"/>
      </w:rPr>
    </w:lvl>
    <w:lvl w:ilvl="8" w:tplc="04090005" w:tentative="1">
      <w:start w:val="1"/>
      <w:numFmt w:val="bullet"/>
      <w:lvlText w:val=""/>
      <w:lvlJc w:val="left"/>
      <w:pPr>
        <w:ind w:left="7515" w:hanging="360"/>
      </w:pPr>
      <w:rPr>
        <w:rFonts w:ascii="Wingdings" w:hAnsi="Wingdings" w:hint="default"/>
      </w:rPr>
    </w:lvl>
  </w:abstractNum>
  <w:abstractNum w:abstractNumId="42">
    <w:nsid w:val="6DA51CF1"/>
    <w:multiLevelType w:val="hybridMultilevel"/>
    <w:tmpl w:val="01A09C34"/>
    <w:lvl w:ilvl="0" w:tplc="505AE3BC">
      <w:start w:val="1"/>
      <w:numFmt w:val="bullet"/>
      <w:lvlText w:val=""/>
      <w:lvlJc w:val="left"/>
      <w:pPr>
        <w:ind w:left="1170" w:hanging="360"/>
      </w:pPr>
      <w:rPr>
        <w:rFonts w:ascii="Wingdings" w:hAnsi="Wingdings" w:hint="default"/>
      </w:rPr>
    </w:lvl>
    <w:lvl w:ilvl="1" w:tplc="59A8FF92">
      <w:start w:val="1"/>
      <w:numFmt w:val="lowerLetter"/>
      <w:lvlText w:val="%2."/>
      <w:lvlJc w:val="left"/>
      <w:pPr>
        <w:ind w:left="360" w:hanging="360"/>
      </w:pPr>
    </w:lvl>
    <w:lvl w:ilvl="2" w:tplc="50FA1A66">
      <w:start w:val="1"/>
      <w:numFmt w:val="lowerRoman"/>
      <w:lvlText w:val="%3."/>
      <w:lvlJc w:val="right"/>
      <w:pPr>
        <w:ind w:left="2160" w:hanging="180"/>
      </w:pPr>
    </w:lvl>
    <w:lvl w:ilvl="3" w:tplc="31E8F71E">
      <w:start w:val="1"/>
      <w:numFmt w:val="decimal"/>
      <w:lvlText w:val="%4."/>
      <w:lvlJc w:val="left"/>
      <w:pPr>
        <w:ind w:left="2880" w:hanging="360"/>
      </w:pPr>
    </w:lvl>
    <w:lvl w:ilvl="4" w:tplc="C5840A64">
      <w:start w:val="1"/>
      <w:numFmt w:val="lowerLetter"/>
      <w:lvlText w:val="%5."/>
      <w:lvlJc w:val="left"/>
      <w:pPr>
        <w:ind w:left="3600" w:hanging="360"/>
      </w:pPr>
    </w:lvl>
    <w:lvl w:ilvl="5" w:tplc="F860FEEC">
      <w:start w:val="1"/>
      <w:numFmt w:val="lowerRoman"/>
      <w:lvlText w:val="%6."/>
      <w:lvlJc w:val="right"/>
      <w:pPr>
        <w:ind w:left="4320" w:hanging="180"/>
      </w:pPr>
    </w:lvl>
    <w:lvl w:ilvl="6" w:tplc="5AB66496">
      <w:start w:val="1"/>
      <w:numFmt w:val="decimal"/>
      <w:lvlText w:val="%7."/>
      <w:lvlJc w:val="left"/>
      <w:pPr>
        <w:ind w:left="5040" w:hanging="360"/>
      </w:pPr>
    </w:lvl>
    <w:lvl w:ilvl="7" w:tplc="5A9ECD36">
      <w:start w:val="1"/>
      <w:numFmt w:val="lowerLetter"/>
      <w:lvlText w:val="%8."/>
      <w:lvlJc w:val="left"/>
      <w:pPr>
        <w:ind w:left="5760" w:hanging="360"/>
      </w:pPr>
    </w:lvl>
    <w:lvl w:ilvl="8" w:tplc="2A763DB6">
      <w:start w:val="1"/>
      <w:numFmt w:val="lowerRoman"/>
      <w:lvlText w:val="%9."/>
      <w:lvlJc w:val="right"/>
      <w:pPr>
        <w:ind w:left="6480" w:hanging="180"/>
      </w:pPr>
    </w:lvl>
  </w:abstractNum>
  <w:abstractNum w:abstractNumId="43">
    <w:nsid w:val="6E231232"/>
    <w:multiLevelType w:val="hybridMultilevel"/>
    <w:tmpl w:val="53625CE6"/>
    <w:lvl w:ilvl="0" w:tplc="2FF68032">
      <w:start w:val="1"/>
      <w:numFmt w:val="bullet"/>
      <w:lvlText w:val=""/>
      <w:lvlJc w:val="left"/>
      <w:pPr>
        <w:ind w:left="2760" w:hanging="360"/>
      </w:pPr>
      <w:rPr>
        <w:rFonts w:ascii="Symbol" w:hAnsi="Symbol" w:hint="default"/>
      </w:rPr>
    </w:lvl>
    <w:lvl w:ilvl="1" w:tplc="69347B96">
      <w:start w:val="1"/>
      <w:numFmt w:val="decimal"/>
      <w:lvlText w:val="%2."/>
      <w:lvlJc w:val="left"/>
      <w:pPr>
        <w:tabs>
          <w:tab w:val="num" w:pos="1440"/>
        </w:tabs>
        <w:ind w:left="1440" w:hanging="360"/>
      </w:pPr>
    </w:lvl>
    <w:lvl w:ilvl="2" w:tplc="96AE09FA">
      <w:start w:val="1"/>
      <w:numFmt w:val="decimal"/>
      <w:lvlText w:val="%3."/>
      <w:lvlJc w:val="left"/>
      <w:pPr>
        <w:tabs>
          <w:tab w:val="num" w:pos="2160"/>
        </w:tabs>
        <w:ind w:left="2160" w:hanging="360"/>
      </w:pPr>
    </w:lvl>
    <w:lvl w:ilvl="3" w:tplc="04BCFE68">
      <w:start w:val="1"/>
      <w:numFmt w:val="decimal"/>
      <w:lvlText w:val="%4."/>
      <w:lvlJc w:val="left"/>
      <w:pPr>
        <w:tabs>
          <w:tab w:val="num" w:pos="2880"/>
        </w:tabs>
        <w:ind w:left="2880" w:hanging="360"/>
      </w:pPr>
    </w:lvl>
    <w:lvl w:ilvl="4" w:tplc="7C9873FA">
      <w:start w:val="1"/>
      <w:numFmt w:val="decimal"/>
      <w:lvlText w:val="%5."/>
      <w:lvlJc w:val="left"/>
      <w:pPr>
        <w:tabs>
          <w:tab w:val="num" w:pos="3600"/>
        </w:tabs>
        <w:ind w:left="3600" w:hanging="360"/>
      </w:pPr>
    </w:lvl>
    <w:lvl w:ilvl="5" w:tplc="9EC6C398">
      <w:start w:val="1"/>
      <w:numFmt w:val="decimal"/>
      <w:lvlText w:val="%6."/>
      <w:lvlJc w:val="left"/>
      <w:pPr>
        <w:tabs>
          <w:tab w:val="num" w:pos="4320"/>
        </w:tabs>
        <w:ind w:left="4320" w:hanging="360"/>
      </w:pPr>
    </w:lvl>
    <w:lvl w:ilvl="6" w:tplc="50E6E196">
      <w:start w:val="1"/>
      <w:numFmt w:val="decimal"/>
      <w:lvlText w:val="%7."/>
      <w:lvlJc w:val="left"/>
      <w:pPr>
        <w:tabs>
          <w:tab w:val="num" w:pos="5040"/>
        </w:tabs>
        <w:ind w:left="5040" w:hanging="360"/>
      </w:pPr>
    </w:lvl>
    <w:lvl w:ilvl="7" w:tplc="F0A224D4">
      <w:start w:val="1"/>
      <w:numFmt w:val="decimal"/>
      <w:lvlText w:val="%8."/>
      <w:lvlJc w:val="left"/>
      <w:pPr>
        <w:tabs>
          <w:tab w:val="num" w:pos="5760"/>
        </w:tabs>
        <w:ind w:left="5760" w:hanging="360"/>
      </w:pPr>
    </w:lvl>
    <w:lvl w:ilvl="8" w:tplc="1C4CD0CA">
      <w:start w:val="1"/>
      <w:numFmt w:val="decimal"/>
      <w:lvlText w:val="%9."/>
      <w:lvlJc w:val="left"/>
      <w:pPr>
        <w:tabs>
          <w:tab w:val="num" w:pos="6480"/>
        </w:tabs>
        <w:ind w:left="6480" w:hanging="360"/>
      </w:pPr>
    </w:lvl>
  </w:abstractNum>
  <w:abstractNum w:abstractNumId="44">
    <w:nsid w:val="75E35E1A"/>
    <w:multiLevelType w:val="multilevel"/>
    <w:tmpl w:val="94CA6C24"/>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nsid w:val="7E9F7BDB"/>
    <w:multiLevelType w:val="hybridMultilevel"/>
    <w:tmpl w:val="AAD40EF0"/>
    <w:lvl w:ilvl="0" w:tplc="96BC4DA2">
      <w:start w:val="1"/>
      <w:numFmt w:val="bullet"/>
      <w:lvlText w:val=""/>
      <w:lvlJc w:val="left"/>
      <w:pPr>
        <w:ind w:left="1140" w:hanging="360"/>
      </w:pPr>
      <w:rPr>
        <w:rFonts w:ascii="Symbol" w:hAnsi="Symbol" w:hint="default"/>
      </w:rPr>
    </w:lvl>
    <w:lvl w:ilvl="1" w:tplc="B5BC8802">
      <w:start w:val="1"/>
      <w:numFmt w:val="bullet"/>
      <w:lvlText w:val="o"/>
      <w:lvlJc w:val="left"/>
      <w:pPr>
        <w:ind w:left="1860" w:hanging="360"/>
      </w:pPr>
      <w:rPr>
        <w:rFonts w:ascii="Courier New" w:hAnsi="Courier New" w:cs="Courier New" w:hint="default"/>
      </w:rPr>
    </w:lvl>
    <w:lvl w:ilvl="2" w:tplc="339E85F0" w:tentative="1">
      <w:start w:val="1"/>
      <w:numFmt w:val="bullet"/>
      <w:lvlText w:val=""/>
      <w:lvlJc w:val="left"/>
      <w:pPr>
        <w:ind w:left="2580" w:hanging="360"/>
      </w:pPr>
      <w:rPr>
        <w:rFonts w:ascii="Wingdings" w:hAnsi="Wingdings" w:hint="default"/>
      </w:rPr>
    </w:lvl>
    <w:lvl w:ilvl="3" w:tplc="DFE274F0" w:tentative="1">
      <w:start w:val="1"/>
      <w:numFmt w:val="bullet"/>
      <w:lvlText w:val=""/>
      <w:lvlJc w:val="left"/>
      <w:pPr>
        <w:ind w:left="3300" w:hanging="360"/>
      </w:pPr>
      <w:rPr>
        <w:rFonts w:ascii="Symbol" w:hAnsi="Symbol" w:hint="default"/>
      </w:rPr>
    </w:lvl>
    <w:lvl w:ilvl="4" w:tplc="7752E274" w:tentative="1">
      <w:start w:val="1"/>
      <w:numFmt w:val="bullet"/>
      <w:lvlText w:val="o"/>
      <w:lvlJc w:val="left"/>
      <w:pPr>
        <w:ind w:left="4020" w:hanging="360"/>
      </w:pPr>
      <w:rPr>
        <w:rFonts w:ascii="Courier New" w:hAnsi="Courier New" w:cs="Courier New" w:hint="default"/>
      </w:rPr>
    </w:lvl>
    <w:lvl w:ilvl="5" w:tplc="18189A7C" w:tentative="1">
      <w:start w:val="1"/>
      <w:numFmt w:val="bullet"/>
      <w:lvlText w:val=""/>
      <w:lvlJc w:val="left"/>
      <w:pPr>
        <w:ind w:left="4740" w:hanging="360"/>
      </w:pPr>
      <w:rPr>
        <w:rFonts w:ascii="Wingdings" w:hAnsi="Wingdings" w:hint="default"/>
      </w:rPr>
    </w:lvl>
    <w:lvl w:ilvl="6" w:tplc="FFDEA66E" w:tentative="1">
      <w:start w:val="1"/>
      <w:numFmt w:val="bullet"/>
      <w:lvlText w:val=""/>
      <w:lvlJc w:val="left"/>
      <w:pPr>
        <w:ind w:left="5460" w:hanging="360"/>
      </w:pPr>
      <w:rPr>
        <w:rFonts w:ascii="Symbol" w:hAnsi="Symbol" w:hint="default"/>
      </w:rPr>
    </w:lvl>
    <w:lvl w:ilvl="7" w:tplc="594AF3E6" w:tentative="1">
      <w:start w:val="1"/>
      <w:numFmt w:val="bullet"/>
      <w:lvlText w:val="o"/>
      <w:lvlJc w:val="left"/>
      <w:pPr>
        <w:ind w:left="6180" w:hanging="360"/>
      </w:pPr>
      <w:rPr>
        <w:rFonts w:ascii="Courier New" w:hAnsi="Courier New" w:cs="Courier New" w:hint="default"/>
      </w:rPr>
    </w:lvl>
    <w:lvl w:ilvl="8" w:tplc="622CB1FC" w:tentative="1">
      <w:start w:val="1"/>
      <w:numFmt w:val="bullet"/>
      <w:lvlText w:val=""/>
      <w:lvlJc w:val="left"/>
      <w:pPr>
        <w:ind w:left="6900" w:hanging="360"/>
      </w:pPr>
      <w:rPr>
        <w:rFonts w:ascii="Wingdings" w:hAnsi="Wingdings" w:hint="default"/>
      </w:rPr>
    </w:lvl>
  </w:abstractNum>
  <w:num w:numId="1">
    <w:abstractNumId w:val="16"/>
  </w:num>
  <w:num w:numId="2">
    <w:abstractNumId w:val="35"/>
  </w:num>
  <w:num w:numId="3">
    <w:abstractNumId w:val="17"/>
  </w:num>
  <w:num w:numId="4">
    <w:abstractNumId w:val="29"/>
  </w:num>
  <w:num w:numId="5">
    <w:abstractNumId w:val="45"/>
  </w:num>
  <w:num w:numId="6">
    <w:abstractNumId w:val="11"/>
  </w:num>
  <w:num w:numId="7">
    <w:abstractNumId w:val="20"/>
  </w:num>
  <w:num w:numId="8">
    <w:abstractNumId w:val="12"/>
  </w:num>
  <w:num w:numId="9">
    <w:abstractNumId w:val="25"/>
  </w:num>
  <w:num w:numId="10">
    <w:abstractNumId w:val="1"/>
  </w:num>
  <w:num w:numId="11">
    <w:abstractNumId w:val="15"/>
  </w:num>
  <w:num w:numId="12">
    <w:abstractNumId w:val="9"/>
  </w:num>
  <w:num w:numId="13">
    <w:abstractNumId w:val="23"/>
  </w:num>
  <w:num w:numId="14">
    <w:abstractNumId w:val="41"/>
  </w:num>
  <w:num w:numId="15">
    <w:abstractNumId w:val="5"/>
  </w:num>
  <w:num w:numId="16">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3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22"/>
  </w:num>
  <w:num w:numId="26">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8"/>
  </w:num>
  <w:num w:numId="28">
    <w:abstractNumId w:val="36"/>
  </w:num>
  <w:num w:numId="29">
    <w:abstractNumId w:val="2"/>
  </w:num>
  <w:num w:numId="30">
    <w:abstractNumId w:val="4"/>
  </w:num>
  <w:num w:numId="31">
    <w:abstractNumId w:val="6"/>
  </w:num>
  <w:num w:numId="32">
    <w:abstractNumId w:val="39"/>
  </w:num>
  <w:num w:numId="33">
    <w:abstractNumId w:val="34"/>
  </w:num>
  <w:num w:numId="34">
    <w:abstractNumId w:val="26"/>
  </w:num>
  <w:num w:numId="35">
    <w:abstractNumId w:val="7"/>
  </w:num>
  <w:num w:numId="36">
    <w:abstractNumId w:val="24"/>
  </w:num>
  <w:num w:numId="37">
    <w:abstractNumId w:val="32"/>
  </w:num>
  <w:num w:numId="38">
    <w:abstractNumId w:val="31"/>
  </w:num>
  <w:num w:numId="39">
    <w:abstractNumId w:val="44"/>
  </w:num>
  <w:num w:numId="40">
    <w:abstractNumId w:val="21"/>
  </w:num>
  <w:num w:numId="41">
    <w:abstractNumId w:val="10"/>
  </w:num>
  <w:num w:numId="42">
    <w:abstractNumId w:val="19"/>
  </w:num>
  <w:num w:numId="43">
    <w:abstractNumId w:val="14"/>
  </w:num>
  <w:num w:numId="44">
    <w:abstractNumId w:val="18"/>
  </w:num>
  <w:num w:numId="45">
    <w:abstractNumId w:val="40"/>
  </w:num>
  <w:num w:numId="46">
    <w:abstractNumId w:val="30"/>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20"/>
  <w:drawingGridHorizontalSpacing w:val="120"/>
  <w:displayHorizontalDrawingGridEvery w:val="2"/>
  <w:characterSpacingControl w:val="doNotCompress"/>
  <w:hdrShapeDefaults>
    <o:shapedefaults v:ext="edit" spidmax="3074"/>
  </w:hdrShapeDefaults>
  <w:footnotePr>
    <w:footnote w:id="-1"/>
    <w:footnote w:id="0"/>
  </w:footnotePr>
  <w:endnotePr>
    <w:endnote w:id="-1"/>
    <w:endnote w:id="0"/>
  </w:endnotePr>
  <w:compat>
    <w:applyBreakingRules/>
  </w:compat>
  <w:rsids>
    <w:rsidRoot w:val="002E6656"/>
    <w:rsid w:val="000009B1"/>
    <w:rsid w:val="00005DC6"/>
    <w:rsid w:val="00014D0E"/>
    <w:rsid w:val="00020DD3"/>
    <w:rsid w:val="00021486"/>
    <w:rsid w:val="000235D5"/>
    <w:rsid w:val="00037929"/>
    <w:rsid w:val="000401DE"/>
    <w:rsid w:val="00040374"/>
    <w:rsid w:val="000432D9"/>
    <w:rsid w:val="000477B6"/>
    <w:rsid w:val="00052841"/>
    <w:rsid w:val="000531D7"/>
    <w:rsid w:val="000549EA"/>
    <w:rsid w:val="0006087C"/>
    <w:rsid w:val="000624F4"/>
    <w:rsid w:val="00063EC1"/>
    <w:rsid w:val="00075F36"/>
    <w:rsid w:val="00081F1C"/>
    <w:rsid w:val="000900F3"/>
    <w:rsid w:val="00090DD3"/>
    <w:rsid w:val="00096F85"/>
    <w:rsid w:val="00096FC4"/>
    <w:rsid w:val="0009747B"/>
    <w:rsid w:val="00097BA8"/>
    <w:rsid w:val="000A1FDB"/>
    <w:rsid w:val="000A36C3"/>
    <w:rsid w:val="000A4954"/>
    <w:rsid w:val="000A5B75"/>
    <w:rsid w:val="000A65BE"/>
    <w:rsid w:val="000A681E"/>
    <w:rsid w:val="000B0287"/>
    <w:rsid w:val="000B0EE6"/>
    <w:rsid w:val="000C1043"/>
    <w:rsid w:val="000C517B"/>
    <w:rsid w:val="000C7FAA"/>
    <w:rsid w:val="000D55C9"/>
    <w:rsid w:val="000E0C4B"/>
    <w:rsid w:val="000E1748"/>
    <w:rsid w:val="000E3AEA"/>
    <w:rsid w:val="000E715A"/>
    <w:rsid w:val="000E7258"/>
    <w:rsid w:val="000F0B03"/>
    <w:rsid w:val="000F1B46"/>
    <w:rsid w:val="000F250A"/>
    <w:rsid w:val="000F2783"/>
    <w:rsid w:val="000F379F"/>
    <w:rsid w:val="000F5C1A"/>
    <w:rsid w:val="00100982"/>
    <w:rsid w:val="00103070"/>
    <w:rsid w:val="001047CD"/>
    <w:rsid w:val="00117BCE"/>
    <w:rsid w:val="00121EC3"/>
    <w:rsid w:val="001221D1"/>
    <w:rsid w:val="00124CA3"/>
    <w:rsid w:val="00126394"/>
    <w:rsid w:val="001273AC"/>
    <w:rsid w:val="00127AD0"/>
    <w:rsid w:val="00127F42"/>
    <w:rsid w:val="00131828"/>
    <w:rsid w:val="001341E2"/>
    <w:rsid w:val="001369FD"/>
    <w:rsid w:val="0015247D"/>
    <w:rsid w:val="001548B8"/>
    <w:rsid w:val="00154EE2"/>
    <w:rsid w:val="001552E6"/>
    <w:rsid w:val="001558C5"/>
    <w:rsid w:val="00155E12"/>
    <w:rsid w:val="00162755"/>
    <w:rsid w:val="00166E46"/>
    <w:rsid w:val="00173961"/>
    <w:rsid w:val="00184B8C"/>
    <w:rsid w:val="00187109"/>
    <w:rsid w:val="00196125"/>
    <w:rsid w:val="001968A0"/>
    <w:rsid w:val="00196F65"/>
    <w:rsid w:val="00197C3C"/>
    <w:rsid w:val="001A45B2"/>
    <w:rsid w:val="001A7F43"/>
    <w:rsid w:val="001B3B11"/>
    <w:rsid w:val="001B6C45"/>
    <w:rsid w:val="001C464C"/>
    <w:rsid w:val="001C6B62"/>
    <w:rsid w:val="001C7264"/>
    <w:rsid w:val="001D747F"/>
    <w:rsid w:val="001E0DAC"/>
    <w:rsid w:val="001E44E9"/>
    <w:rsid w:val="001E4D8C"/>
    <w:rsid w:val="001E7A12"/>
    <w:rsid w:val="001F57D5"/>
    <w:rsid w:val="00202F86"/>
    <w:rsid w:val="0020769D"/>
    <w:rsid w:val="00211C5A"/>
    <w:rsid w:val="00214148"/>
    <w:rsid w:val="00221756"/>
    <w:rsid w:val="00223185"/>
    <w:rsid w:val="00232143"/>
    <w:rsid w:val="00233095"/>
    <w:rsid w:val="0023375E"/>
    <w:rsid w:val="00233779"/>
    <w:rsid w:val="0023520B"/>
    <w:rsid w:val="00235341"/>
    <w:rsid w:val="002373C6"/>
    <w:rsid w:val="002379ED"/>
    <w:rsid w:val="0024017B"/>
    <w:rsid w:val="002406D6"/>
    <w:rsid w:val="00240A0B"/>
    <w:rsid w:val="002411FE"/>
    <w:rsid w:val="002421E2"/>
    <w:rsid w:val="002428EA"/>
    <w:rsid w:val="00242ECE"/>
    <w:rsid w:val="002468A2"/>
    <w:rsid w:val="0025044E"/>
    <w:rsid w:val="002509B8"/>
    <w:rsid w:val="00255370"/>
    <w:rsid w:val="00260992"/>
    <w:rsid w:val="00262772"/>
    <w:rsid w:val="002627A4"/>
    <w:rsid w:val="00262CA5"/>
    <w:rsid w:val="0026352A"/>
    <w:rsid w:val="002640E2"/>
    <w:rsid w:val="00266706"/>
    <w:rsid w:val="0027052B"/>
    <w:rsid w:val="00272D98"/>
    <w:rsid w:val="00273D74"/>
    <w:rsid w:val="0028114F"/>
    <w:rsid w:val="00281C21"/>
    <w:rsid w:val="0028243C"/>
    <w:rsid w:val="00290AE4"/>
    <w:rsid w:val="00290B2B"/>
    <w:rsid w:val="00292636"/>
    <w:rsid w:val="002946BC"/>
    <w:rsid w:val="00297E51"/>
    <w:rsid w:val="002A0E46"/>
    <w:rsid w:val="002A5119"/>
    <w:rsid w:val="002A7FEC"/>
    <w:rsid w:val="002B1A97"/>
    <w:rsid w:val="002B2333"/>
    <w:rsid w:val="002B355A"/>
    <w:rsid w:val="002B5B8F"/>
    <w:rsid w:val="002B633B"/>
    <w:rsid w:val="002C3F4C"/>
    <w:rsid w:val="002C519D"/>
    <w:rsid w:val="002D39D6"/>
    <w:rsid w:val="002D4DA5"/>
    <w:rsid w:val="002D6029"/>
    <w:rsid w:val="002D72E4"/>
    <w:rsid w:val="002E1C82"/>
    <w:rsid w:val="002E2A9D"/>
    <w:rsid w:val="002E4230"/>
    <w:rsid w:val="002E6656"/>
    <w:rsid w:val="002F0DBF"/>
    <w:rsid w:val="002F39CA"/>
    <w:rsid w:val="002F5E44"/>
    <w:rsid w:val="00300F84"/>
    <w:rsid w:val="00303913"/>
    <w:rsid w:val="00303B77"/>
    <w:rsid w:val="00314AA9"/>
    <w:rsid w:val="003203F3"/>
    <w:rsid w:val="00326852"/>
    <w:rsid w:val="00326E00"/>
    <w:rsid w:val="003277EB"/>
    <w:rsid w:val="0033471E"/>
    <w:rsid w:val="00334DA1"/>
    <w:rsid w:val="003440E8"/>
    <w:rsid w:val="00345D48"/>
    <w:rsid w:val="003475D6"/>
    <w:rsid w:val="00350DF3"/>
    <w:rsid w:val="00351DAD"/>
    <w:rsid w:val="00353255"/>
    <w:rsid w:val="003539A9"/>
    <w:rsid w:val="00365238"/>
    <w:rsid w:val="00365A7A"/>
    <w:rsid w:val="0037179D"/>
    <w:rsid w:val="0037321E"/>
    <w:rsid w:val="003739DD"/>
    <w:rsid w:val="00374CFE"/>
    <w:rsid w:val="00382BD1"/>
    <w:rsid w:val="00384E75"/>
    <w:rsid w:val="00386B8E"/>
    <w:rsid w:val="0039003A"/>
    <w:rsid w:val="00391065"/>
    <w:rsid w:val="003A201D"/>
    <w:rsid w:val="003A304F"/>
    <w:rsid w:val="003A38E3"/>
    <w:rsid w:val="003A4A9C"/>
    <w:rsid w:val="003B2C03"/>
    <w:rsid w:val="003B3071"/>
    <w:rsid w:val="003B75B3"/>
    <w:rsid w:val="003B7E11"/>
    <w:rsid w:val="003C26AB"/>
    <w:rsid w:val="003C5F86"/>
    <w:rsid w:val="003C74BB"/>
    <w:rsid w:val="003C7EE5"/>
    <w:rsid w:val="003D459E"/>
    <w:rsid w:val="003D6F1B"/>
    <w:rsid w:val="003D7D68"/>
    <w:rsid w:val="003E7CED"/>
    <w:rsid w:val="003F3B3A"/>
    <w:rsid w:val="003F4251"/>
    <w:rsid w:val="00400779"/>
    <w:rsid w:val="00404ED6"/>
    <w:rsid w:val="00406A45"/>
    <w:rsid w:val="004072CF"/>
    <w:rsid w:val="00407974"/>
    <w:rsid w:val="0041051D"/>
    <w:rsid w:val="00410C74"/>
    <w:rsid w:val="00411F95"/>
    <w:rsid w:val="00417E50"/>
    <w:rsid w:val="0042238E"/>
    <w:rsid w:val="004223CB"/>
    <w:rsid w:val="00423F0B"/>
    <w:rsid w:val="00433311"/>
    <w:rsid w:val="00435D37"/>
    <w:rsid w:val="00442227"/>
    <w:rsid w:val="00442F75"/>
    <w:rsid w:val="004526A5"/>
    <w:rsid w:val="004537E4"/>
    <w:rsid w:val="004610E7"/>
    <w:rsid w:val="00474842"/>
    <w:rsid w:val="00474A8C"/>
    <w:rsid w:val="00474B75"/>
    <w:rsid w:val="00477EA4"/>
    <w:rsid w:val="0048373E"/>
    <w:rsid w:val="00484FD3"/>
    <w:rsid w:val="004953AF"/>
    <w:rsid w:val="004A2B25"/>
    <w:rsid w:val="004A2F4D"/>
    <w:rsid w:val="004A36C8"/>
    <w:rsid w:val="004C4172"/>
    <w:rsid w:val="004C5191"/>
    <w:rsid w:val="004C713C"/>
    <w:rsid w:val="004D6B78"/>
    <w:rsid w:val="004E60C4"/>
    <w:rsid w:val="004F168E"/>
    <w:rsid w:val="004F1ED3"/>
    <w:rsid w:val="004F2CAA"/>
    <w:rsid w:val="004F5A2F"/>
    <w:rsid w:val="004F76FD"/>
    <w:rsid w:val="005159F0"/>
    <w:rsid w:val="005242B1"/>
    <w:rsid w:val="00526AE1"/>
    <w:rsid w:val="00531ECA"/>
    <w:rsid w:val="0053331F"/>
    <w:rsid w:val="00536657"/>
    <w:rsid w:val="00536C82"/>
    <w:rsid w:val="00544727"/>
    <w:rsid w:val="00545504"/>
    <w:rsid w:val="00550EA5"/>
    <w:rsid w:val="00551895"/>
    <w:rsid w:val="005526CE"/>
    <w:rsid w:val="00557B32"/>
    <w:rsid w:val="0056072E"/>
    <w:rsid w:val="00560F08"/>
    <w:rsid w:val="00561069"/>
    <w:rsid w:val="005636DA"/>
    <w:rsid w:val="00571792"/>
    <w:rsid w:val="005723C2"/>
    <w:rsid w:val="00572B92"/>
    <w:rsid w:val="00577BEA"/>
    <w:rsid w:val="005847A0"/>
    <w:rsid w:val="0058551C"/>
    <w:rsid w:val="005859FD"/>
    <w:rsid w:val="0059454F"/>
    <w:rsid w:val="00594875"/>
    <w:rsid w:val="00595CE8"/>
    <w:rsid w:val="005A0E00"/>
    <w:rsid w:val="005A4040"/>
    <w:rsid w:val="005B0CE2"/>
    <w:rsid w:val="005B47AA"/>
    <w:rsid w:val="005B6068"/>
    <w:rsid w:val="005C6485"/>
    <w:rsid w:val="005D2001"/>
    <w:rsid w:val="005D2F9C"/>
    <w:rsid w:val="005D6D2E"/>
    <w:rsid w:val="005D6FE8"/>
    <w:rsid w:val="005E049F"/>
    <w:rsid w:val="005E1E2C"/>
    <w:rsid w:val="005E4F3A"/>
    <w:rsid w:val="005E643A"/>
    <w:rsid w:val="005F13CA"/>
    <w:rsid w:val="005F54DE"/>
    <w:rsid w:val="005F555F"/>
    <w:rsid w:val="005F605C"/>
    <w:rsid w:val="00601D3B"/>
    <w:rsid w:val="00615FA9"/>
    <w:rsid w:val="00620595"/>
    <w:rsid w:val="00624ADF"/>
    <w:rsid w:val="00626062"/>
    <w:rsid w:val="00626461"/>
    <w:rsid w:val="00630D3E"/>
    <w:rsid w:val="006327A3"/>
    <w:rsid w:val="00635755"/>
    <w:rsid w:val="00635E4C"/>
    <w:rsid w:val="00640200"/>
    <w:rsid w:val="00643487"/>
    <w:rsid w:val="00652660"/>
    <w:rsid w:val="0065729C"/>
    <w:rsid w:val="0066569E"/>
    <w:rsid w:val="00666FFA"/>
    <w:rsid w:val="00667786"/>
    <w:rsid w:val="00670B30"/>
    <w:rsid w:val="006715CF"/>
    <w:rsid w:val="00672339"/>
    <w:rsid w:val="00672D9B"/>
    <w:rsid w:val="00673502"/>
    <w:rsid w:val="0067372B"/>
    <w:rsid w:val="00675220"/>
    <w:rsid w:val="0069092D"/>
    <w:rsid w:val="0069243D"/>
    <w:rsid w:val="006A1621"/>
    <w:rsid w:val="006B1292"/>
    <w:rsid w:val="006B1BE7"/>
    <w:rsid w:val="006B262C"/>
    <w:rsid w:val="006B2E43"/>
    <w:rsid w:val="006B5521"/>
    <w:rsid w:val="006B5956"/>
    <w:rsid w:val="006B66A4"/>
    <w:rsid w:val="006C0039"/>
    <w:rsid w:val="006C56CE"/>
    <w:rsid w:val="006E09AA"/>
    <w:rsid w:val="006F6648"/>
    <w:rsid w:val="006F7121"/>
    <w:rsid w:val="00701BD2"/>
    <w:rsid w:val="007065B6"/>
    <w:rsid w:val="00710DA2"/>
    <w:rsid w:val="00712799"/>
    <w:rsid w:val="00714B22"/>
    <w:rsid w:val="00717696"/>
    <w:rsid w:val="007231A4"/>
    <w:rsid w:val="007247C3"/>
    <w:rsid w:val="0073118E"/>
    <w:rsid w:val="007351B5"/>
    <w:rsid w:val="00736615"/>
    <w:rsid w:val="007460D6"/>
    <w:rsid w:val="007460DA"/>
    <w:rsid w:val="00747D3D"/>
    <w:rsid w:val="0075244B"/>
    <w:rsid w:val="00754577"/>
    <w:rsid w:val="00755606"/>
    <w:rsid w:val="00770B01"/>
    <w:rsid w:val="00770E1B"/>
    <w:rsid w:val="00772E08"/>
    <w:rsid w:val="00773A40"/>
    <w:rsid w:val="00774D14"/>
    <w:rsid w:val="007918B8"/>
    <w:rsid w:val="0079367D"/>
    <w:rsid w:val="007A316F"/>
    <w:rsid w:val="007A5649"/>
    <w:rsid w:val="007A592F"/>
    <w:rsid w:val="007A76B1"/>
    <w:rsid w:val="007B043A"/>
    <w:rsid w:val="007C384D"/>
    <w:rsid w:val="007D42D1"/>
    <w:rsid w:val="007D7BBF"/>
    <w:rsid w:val="007D7E7B"/>
    <w:rsid w:val="007E0213"/>
    <w:rsid w:val="007E1E8B"/>
    <w:rsid w:val="007E4CED"/>
    <w:rsid w:val="007F2723"/>
    <w:rsid w:val="007F2DF6"/>
    <w:rsid w:val="00802A47"/>
    <w:rsid w:val="0081003F"/>
    <w:rsid w:val="00820118"/>
    <w:rsid w:val="0082501A"/>
    <w:rsid w:val="00826CB8"/>
    <w:rsid w:val="0083318C"/>
    <w:rsid w:val="00865960"/>
    <w:rsid w:val="00867D49"/>
    <w:rsid w:val="00871B54"/>
    <w:rsid w:val="008736C9"/>
    <w:rsid w:val="008754A1"/>
    <w:rsid w:val="00875765"/>
    <w:rsid w:val="0087580D"/>
    <w:rsid w:val="0087713E"/>
    <w:rsid w:val="00877ABD"/>
    <w:rsid w:val="00882BCD"/>
    <w:rsid w:val="00892593"/>
    <w:rsid w:val="00892BD7"/>
    <w:rsid w:val="00894D2D"/>
    <w:rsid w:val="008B265E"/>
    <w:rsid w:val="008C1505"/>
    <w:rsid w:val="008C20D2"/>
    <w:rsid w:val="008C646F"/>
    <w:rsid w:val="008C785F"/>
    <w:rsid w:val="008D25EB"/>
    <w:rsid w:val="008D45A6"/>
    <w:rsid w:val="008D6B03"/>
    <w:rsid w:val="008E4AAD"/>
    <w:rsid w:val="008E5D14"/>
    <w:rsid w:val="008F69C4"/>
    <w:rsid w:val="009043B6"/>
    <w:rsid w:val="009054C7"/>
    <w:rsid w:val="009069AE"/>
    <w:rsid w:val="00912AAF"/>
    <w:rsid w:val="009143BA"/>
    <w:rsid w:val="009223E1"/>
    <w:rsid w:val="00924EA7"/>
    <w:rsid w:val="00926A20"/>
    <w:rsid w:val="0093652C"/>
    <w:rsid w:val="0093654A"/>
    <w:rsid w:val="00941D22"/>
    <w:rsid w:val="00951CF2"/>
    <w:rsid w:val="0096614A"/>
    <w:rsid w:val="0097015E"/>
    <w:rsid w:val="00972384"/>
    <w:rsid w:val="00973723"/>
    <w:rsid w:val="00974E21"/>
    <w:rsid w:val="009803D9"/>
    <w:rsid w:val="009815EA"/>
    <w:rsid w:val="00982610"/>
    <w:rsid w:val="00983763"/>
    <w:rsid w:val="00983997"/>
    <w:rsid w:val="0099049E"/>
    <w:rsid w:val="00990B22"/>
    <w:rsid w:val="009912A6"/>
    <w:rsid w:val="00991B77"/>
    <w:rsid w:val="00991E7C"/>
    <w:rsid w:val="009949F9"/>
    <w:rsid w:val="0099594B"/>
    <w:rsid w:val="00996B9E"/>
    <w:rsid w:val="00997F79"/>
    <w:rsid w:val="009A116D"/>
    <w:rsid w:val="009A3246"/>
    <w:rsid w:val="009C138E"/>
    <w:rsid w:val="009C14DB"/>
    <w:rsid w:val="009C274E"/>
    <w:rsid w:val="009C2E74"/>
    <w:rsid w:val="009D0278"/>
    <w:rsid w:val="009E39B0"/>
    <w:rsid w:val="009E45D9"/>
    <w:rsid w:val="009F09C0"/>
    <w:rsid w:val="009F1481"/>
    <w:rsid w:val="009F1634"/>
    <w:rsid w:val="009F2808"/>
    <w:rsid w:val="009F2BFB"/>
    <w:rsid w:val="009F32C5"/>
    <w:rsid w:val="009F36EF"/>
    <w:rsid w:val="009F6229"/>
    <w:rsid w:val="00A06A7A"/>
    <w:rsid w:val="00A1034E"/>
    <w:rsid w:val="00A14811"/>
    <w:rsid w:val="00A212A0"/>
    <w:rsid w:val="00A2621B"/>
    <w:rsid w:val="00A3092C"/>
    <w:rsid w:val="00A51870"/>
    <w:rsid w:val="00A53D3D"/>
    <w:rsid w:val="00A552B2"/>
    <w:rsid w:val="00A5550B"/>
    <w:rsid w:val="00A55BF0"/>
    <w:rsid w:val="00A607A9"/>
    <w:rsid w:val="00A73A28"/>
    <w:rsid w:val="00A828FB"/>
    <w:rsid w:val="00A87546"/>
    <w:rsid w:val="00A92579"/>
    <w:rsid w:val="00A94089"/>
    <w:rsid w:val="00A96B04"/>
    <w:rsid w:val="00AA074C"/>
    <w:rsid w:val="00AA2DC3"/>
    <w:rsid w:val="00AB115F"/>
    <w:rsid w:val="00AB25CB"/>
    <w:rsid w:val="00AC4CFD"/>
    <w:rsid w:val="00AC60A7"/>
    <w:rsid w:val="00AC6958"/>
    <w:rsid w:val="00AC7D1E"/>
    <w:rsid w:val="00AD7C4D"/>
    <w:rsid w:val="00AE71C9"/>
    <w:rsid w:val="00AF1A5F"/>
    <w:rsid w:val="00AF5E93"/>
    <w:rsid w:val="00B10FA6"/>
    <w:rsid w:val="00B117AF"/>
    <w:rsid w:val="00B1329A"/>
    <w:rsid w:val="00B15299"/>
    <w:rsid w:val="00B26A15"/>
    <w:rsid w:val="00B31241"/>
    <w:rsid w:val="00B31E60"/>
    <w:rsid w:val="00B33E4D"/>
    <w:rsid w:val="00B37A0F"/>
    <w:rsid w:val="00B40B9C"/>
    <w:rsid w:val="00B40BA5"/>
    <w:rsid w:val="00B414BC"/>
    <w:rsid w:val="00B523B4"/>
    <w:rsid w:val="00B52B66"/>
    <w:rsid w:val="00B54E21"/>
    <w:rsid w:val="00B572A8"/>
    <w:rsid w:val="00B57C93"/>
    <w:rsid w:val="00B604A3"/>
    <w:rsid w:val="00B65478"/>
    <w:rsid w:val="00B663CD"/>
    <w:rsid w:val="00B66B2D"/>
    <w:rsid w:val="00B66E08"/>
    <w:rsid w:val="00B738D0"/>
    <w:rsid w:val="00B84360"/>
    <w:rsid w:val="00B90D42"/>
    <w:rsid w:val="00B92F7F"/>
    <w:rsid w:val="00B931F9"/>
    <w:rsid w:val="00B9344A"/>
    <w:rsid w:val="00B94396"/>
    <w:rsid w:val="00B95DB0"/>
    <w:rsid w:val="00BA0CAF"/>
    <w:rsid w:val="00BA0DF5"/>
    <w:rsid w:val="00BA6419"/>
    <w:rsid w:val="00BB1A7F"/>
    <w:rsid w:val="00BB3BC6"/>
    <w:rsid w:val="00BB4135"/>
    <w:rsid w:val="00BB480B"/>
    <w:rsid w:val="00BB6B2F"/>
    <w:rsid w:val="00BB7D2E"/>
    <w:rsid w:val="00BC0EDC"/>
    <w:rsid w:val="00BC122A"/>
    <w:rsid w:val="00BC3AD7"/>
    <w:rsid w:val="00BD0135"/>
    <w:rsid w:val="00BD3E43"/>
    <w:rsid w:val="00BD6089"/>
    <w:rsid w:val="00BD757E"/>
    <w:rsid w:val="00BD7890"/>
    <w:rsid w:val="00BE33E4"/>
    <w:rsid w:val="00BE650C"/>
    <w:rsid w:val="00BE669D"/>
    <w:rsid w:val="00BE6FF3"/>
    <w:rsid w:val="00C00A85"/>
    <w:rsid w:val="00C012F2"/>
    <w:rsid w:val="00C02C2C"/>
    <w:rsid w:val="00C03866"/>
    <w:rsid w:val="00C04099"/>
    <w:rsid w:val="00C04FCD"/>
    <w:rsid w:val="00C101AB"/>
    <w:rsid w:val="00C1668E"/>
    <w:rsid w:val="00C20B84"/>
    <w:rsid w:val="00C22F4C"/>
    <w:rsid w:val="00C23676"/>
    <w:rsid w:val="00C25DFD"/>
    <w:rsid w:val="00C31F65"/>
    <w:rsid w:val="00C32576"/>
    <w:rsid w:val="00C37D3D"/>
    <w:rsid w:val="00C42324"/>
    <w:rsid w:val="00C435BE"/>
    <w:rsid w:val="00C43F06"/>
    <w:rsid w:val="00C46375"/>
    <w:rsid w:val="00C51809"/>
    <w:rsid w:val="00C552CA"/>
    <w:rsid w:val="00C55C5E"/>
    <w:rsid w:val="00C61680"/>
    <w:rsid w:val="00C67F66"/>
    <w:rsid w:val="00C71A35"/>
    <w:rsid w:val="00C73D75"/>
    <w:rsid w:val="00C74181"/>
    <w:rsid w:val="00C75A5D"/>
    <w:rsid w:val="00C75A75"/>
    <w:rsid w:val="00C80364"/>
    <w:rsid w:val="00C838C4"/>
    <w:rsid w:val="00C86B21"/>
    <w:rsid w:val="00C872E7"/>
    <w:rsid w:val="00C918B3"/>
    <w:rsid w:val="00C929AE"/>
    <w:rsid w:val="00CA35F5"/>
    <w:rsid w:val="00CA4B4F"/>
    <w:rsid w:val="00CA642A"/>
    <w:rsid w:val="00CA6902"/>
    <w:rsid w:val="00CA7B81"/>
    <w:rsid w:val="00CB101F"/>
    <w:rsid w:val="00CB16FA"/>
    <w:rsid w:val="00CB199C"/>
    <w:rsid w:val="00CB29C9"/>
    <w:rsid w:val="00CB3792"/>
    <w:rsid w:val="00CB6F03"/>
    <w:rsid w:val="00CE259B"/>
    <w:rsid w:val="00CE6ECF"/>
    <w:rsid w:val="00CE74E7"/>
    <w:rsid w:val="00CF1650"/>
    <w:rsid w:val="00CF19F6"/>
    <w:rsid w:val="00CF1CF5"/>
    <w:rsid w:val="00CF442D"/>
    <w:rsid w:val="00D00314"/>
    <w:rsid w:val="00D0164C"/>
    <w:rsid w:val="00D01993"/>
    <w:rsid w:val="00D03652"/>
    <w:rsid w:val="00D03BA3"/>
    <w:rsid w:val="00D062BC"/>
    <w:rsid w:val="00D10E4C"/>
    <w:rsid w:val="00D132D8"/>
    <w:rsid w:val="00D154DA"/>
    <w:rsid w:val="00D23CE0"/>
    <w:rsid w:val="00D25A48"/>
    <w:rsid w:val="00D25C3D"/>
    <w:rsid w:val="00D279E6"/>
    <w:rsid w:val="00D30C5E"/>
    <w:rsid w:val="00D340FC"/>
    <w:rsid w:val="00D37E45"/>
    <w:rsid w:val="00D434E4"/>
    <w:rsid w:val="00D441D0"/>
    <w:rsid w:val="00D443C6"/>
    <w:rsid w:val="00D445A4"/>
    <w:rsid w:val="00D44F99"/>
    <w:rsid w:val="00D475E0"/>
    <w:rsid w:val="00D47A3E"/>
    <w:rsid w:val="00D5572D"/>
    <w:rsid w:val="00D55B87"/>
    <w:rsid w:val="00D5747F"/>
    <w:rsid w:val="00D57C86"/>
    <w:rsid w:val="00D611EF"/>
    <w:rsid w:val="00D649BF"/>
    <w:rsid w:val="00D66C3C"/>
    <w:rsid w:val="00D72A0E"/>
    <w:rsid w:val="00D8700C"/>
    <w:rsid w:val="00D9378D"/>
    <w:rsid w:val="00D9458F"/>
    <w:rsid w:val="00DA20E7"/>
    <w:rsid w:val="00DA4E07"/>
    <w:rsid w:val="00DA6039"/>
    <w:rsid w:val="00DA68B5"/>
    <w:rsid w:val="00DA71F3"/>
    <w:rsid w:val="00DA7E62"/>
    <w:rsid w:val="00DB0ACD"/>
    <w:rsid w:val="00DB6BB0"/>
    <w:rsid w:val="00DB7138"/>
    <w:rsid w:val="00DC3B9E"/>
    <w:rsid w:val="00DC4B58"/>
    <w:rsid w:val="00DC5978"/>
    <w:rsid w:val="00DC5DAF"/>
    <w:rsid w:val="00DC6CCB"/>
    <w:rsid w:val="00DC6D29"/>
    <w:rsid w:val="00DC710C"/>
    <w:rsid w:val="00DC7A12"/>
    <w:rsid w:val="00DD58AC"/>
    <w:rsid w:val="00DE0F4A"/>
    <w:rsid w:val="00DE5BF5"/>
    <w:rsid w:val="00DE7518"/>
    <w:rsid w:val="00DF252A"/>
    <w:rsid w:val="00DF38AE"/>
    <w:rsid w:val="00DF3ED4"/>
    <w:rsid w:val="00DF520D"/>
    <w:rsid w:val="00E01F90"/>
    <w:rsid w:val="00E0275C"/>
    <w:rsid w:val="00E179AB"/>
    <w:rsid w:val="00E21B24"/>
    <w:rsid w:val="00E24C80"/>
    <w:rsid w:val="00E26FB2"/>
    <w:rsid w:val="00E33A7F"/>
    <w:rsid w:val="00E411D0"/>
    <w:rsid w:val="00E422B2"/>
    <w:rsid w:val="00E42B39"/>
    <w:rsid w:val="00E42CB9"/>
    <w:rsid w:val="00E4448C"/>
    <w:rsid w:val="00E47E14"/>
    <w:rsid w:val="00E50A9B"/>
    <w:rsid w:val="00E50E4F"/>
    <w:rsid w:val="00E54768"/>
    <w:rsid w:val="00E54CFA"/>
    <w:rsid w:val="00E6017B"/>
    <w:rsid w:val="00E64C9F"/>
    <w:rsid w:val="00E64EDD"/>
    <w:rsid w:val="00E65F06"/>
    <w:rsid w:val="00E66F51"/>
    <w:rsid w:val="00E67D45"/>
    <w:rsid w:val="00E770B3"/>
    <w:rsid w:val="00E9208F"/>
    <w:rsid w:val="00E94F34"/>
    <w:rsid w:val="00E9569F"/>
    <w:rsid w:val="00E962C5"/>
    <w:rsid w:val="00EA0350"/>
    <w:rsid w:val="00EA1BC8"/>
    <w:rsid w:val="00EA5DA4"/>
    <w:rsid w:val="00EA632B"/>
    <w:rsid w:val="00EB203B"/>
    <w:rsid w:val="00EB23DF"/>
    <w:rsid w:val="00EB4750"/>
    <w:rsid w:val="00EB7340"/>
    <w:rsid w:val="00EC4DB7"/>
    <w:rsid w:val="00ED1460"/>
    <w:rsid w:val="00ED5098"/>
    <w:rsid w:val="00ED6E54"/>
    <w:rsid w:val="00EE22A2"/>
    <w:rsid w:val="00EF0759"/>
    <w:rsid w:val="00EF22B2"/>
    <w:rsid w:val="00EF5A23"/>
    <w:rsid w:val="00EF5A3A"/>
    <w:rsid w:val="00EF7F7D"/>
    <w:rsid w:val="00F00A58"/>
    <w:rsid w:val="00F024D2"/>
    <w:rsid w:val="00F03C96"/>
    <w:rsid w:val="00F11DC5"/>
    <w:rsid w:val="00F13722"/>
    <w:rsid w:val="00F147B1"/>
    <w:rsid w:val="00F23AC5"/>
    <w:rsid w:val="00F270D8"/>
    <w:rsid w:val="00F326FA"/>
    <w:rsid w:val="00F3401A"/>
    <w:rsid w:val="00F35AFA"/>
    <w:rsid w:val="00F40591"/>
    <w:rsid w:val="00F43A67"/>
    <w:rsid w:val="00F449B2"/>
    <w:rsid w:val="00F45B3D"/>
    <w:rsid w:val="00F46D73"/>
    <w:rsid w:val="00F47C4E"/>
    <w:rsid w:val="00F501CE"/>
    <w:rsid w:val="00F51BB2"/>
    <w:rsid w:val="00F53F0F"/>
    <w:rsid w:val="00F55FE7"/>
    <w:rsid w:val="00F57D23"/>
    <w:rsid w:val="00F63767"/>
    <w:rsid w:val="00F66A09"/>
    <w:rsid w:val="00F675D9"/>
    <w:rsid w:val="00F71F12"/>
    <w:rsid w:val="00F74EA5"/>
    <w:rsid w:val="00F7693E"/>
    <w:rsid w:val="00F830D6"/>
    <w:rsid w:val="00F8535B"/>
    <w:rsid w:val="00F865A1"/>
    <w:rsid w:val="00F86953"/>
    <w:rsid w:val="00F91AE8"/>
    <w:rsid w:val="00F91BD6"/>
    <w:rsid w:val="00F9230B"/>
    <w:rsid w:val="00F95382"/>
    <w:rsid w:val="00F967CB"/>
    <w:rsid w:val="00F976B5"/>
    <w:rsid w:val="00FA1781"/>
    <w:rsid w:val="00FA537F"/>
    <w:rsid w:val="00FA5A94"/>
    <w:rsid w:val="00FA5E37"/>
    <w:rsid w:val="00FB2D62"/>
    <w:rsid w:val="00FB39C6"/>
    <w:rsid w:val="00FB45B2"/>
    <w:rsid w:val="00FB4AC4"/>
    <w:rsid w:val="00FC3F57"/>
    <w:rsid w:val="00FC4B85"/>
    <w:rsid w:val="00FC6240"/>
    <w:rsid w:val="00FD000E"/>
    <w:rsid w:val="00FD058E"/>
    <w:rsid w:val="00FD175F"/>
    <w:rsid w:val="00FD3E2A"/>
    <w:rsid w:val="00FD55C5"/>
    <w:rsid w:val="00FD617B"/>
    <w:rsid w:val="00FD6308"/>
    <w:rsid w:val="00FD6F5A"/>
    <w:rsid w:val="00FE435D"/>
    <w:rsid w:val="00FE5793"/>
    <w:rsid w:val="00FE6BA7"/>
    <w:rsid w:val="00FE6DD1"/>
    <w:rsid w:val="00FF09A4"/>
    <w:rsid w:val="00FF24A6"/>
    <w:rsid w:val="00FF4DC5"/>
    <w:rsid w:val="00FF6BA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2636"/>
    <w:pPr>
      <w:spacing w:before="120" w:after="280" w:line="360" w:lineRule="auto"/>
    </w:pPr>
    <w:rPr>
      <w:rFonts w:ascii="Times New Roman" w:hAnsi="Times New Roman"/>
      <w:sz w:val="24"/>
    </w:rPr>
  </w:style>
  <w:style w:type="paragraph" w:styleId="Heading1">
    <w:name w:val="heading 1"/>
    <w:aliases w:val="l1,Heading1"/>
    <w:basedOn w:val="Normal"/>
    <w:next w:val="Normal"/>
    <w:link w:val="Heading1Char"/>
    <w:autoRedefine/>
    <w:uiPriority w:val="9"/>
    <w:qFormat/>
    <w:rsid w:val="005A0E00"/>
    <w:pPr>
      <w:numPr>
        <w:numId w:val="3"/>
      </w:numPr>
      <w:autoSpaceDE w:val="0"/>
      <w:autoSpaceDN w:val="0"/>
      <w:adjustRightInd w:val="0"/>
      <w:spacing w:before="240" w:after="240"/>
      <w:ind w:left="0" w:firstLine="0"/>
      <w:outlineLvl w:val="0"/>
    </w:pPr>
    <w:rPr>
      <w:rFonts w:eastAsiaTheme="majorEastAsia" w:cstheme="majorBidi"/>
      <w:b/>
      <w:caps/>
      <w:sz w:val="32"/>
      <w:szCs w:val="32"/>
    </w:rPr>
  </w:style>
  <w:style w:type="paragraph" w:styleId="Heading2">
    <w:name w:val="heading 2"/>
    <w:basedOn w:val="Normal"/>
    <w:next w:val="Normal"/>
    <w:link w:val="Heading2Char"/>
    <w:autoRedefine/>
    <w:uiPriority w:val="9"/>
    <w:unhideWhenUsed/>
    <w:qFormat/>
    <w:rsid w:val="00675220"/>
    <w:pPr>
      <w:keepNext/>
      <w:keepLines/>
      <w:numPr>
        <w:ilvl w:val="1"/>
        <w:numId w:val="3"/>
      </w:numPr>
      <w:spacing w:before="240" w:after="240"/>
      <w:ind w:left="0" w:firstLine="0"/>
      <w:jc w:val="both"/>
      <w:outlineLvl w:val="1"/>
    </w:pPr>
    <w:rPr>
      <w:rFonts w:eastAsiaTheme="majorEastAsia" w:cstheme="majorBidi"/>
      <w:b/>
      <w:sz w:val="28"/>
      <w:szCs w:val="26"/>
    </w:rPr>
  </w:style>
  <w:style w:type="paragraph" w:styleId="Heading3">
    <w:name w:val="heading 3"/>
    <w:basedOn w:val="Normal"/>
    <w:next w:val="Normal"/>
    <w:link w:val="Heading3Char"/>
    <w:autoRedefine/>
    <w:uiPriority w:val="9"/>
    <w:unhideWhenUsed/>
    <w:qFormat/>
    <w:rsid w:val="009F09C0"/>
    <w:pPr>
      <w:keepNext/>
      <w:keepLines/>
      <w:numPr>
        <w:ilvl w:val="2"/>
        <w:numId w:val="3"/>
      </w:numPr>
      <w:spacing w:before="240" w:after="120"/>
      <w:jc w:val="both"/>
      <w:outlineLvl w:val="2"/>
    </w:pPr>
    <w:rPr>
      <w:rFonts w:eastAsiaTheme="majorEastAsia" w:cstheme="majorBidi"/>
      <w:b/>
      <w:sz w:val="26"/>
      <w:szCs w:val="24"/>
    </w:rPr>
  </w:style>
  <w:style w:type="paragraph" w:styleId="Heading4">
    <w:name w:val="heading 4"/>
    <w:aliases w:val="Sub-Clause Sub-paragraph"/>
    <w:basedOn w:val="Normal"/>
    <w:next w:val="Normal"/>
    <w:link w:val="Heading4Char"/>
    <w:autoRedefine/>
    <w:uiPriority w:val="9"/>
    <w:unhideWhenUsed/>
    <w:qFormat/>
    <w:rsid w:val="00F43A67"/>
    <w:pPr>
      <w:keepNext/>
      <w:keepLines/>
      <w:numPr>
        <w:ilvl w:val="3"/>
        <w:numId w:val="3"/>
      </w:numPr>
      <w:spacing w:before="240" w:after="120"/>
      <w:outlineLvl w:val="3"/>
    </w:pPr>
    <w:rPr>
      <w:rFonts w:eastAsiaTheme="majorEastAsia" w:cs="Times New Roman"/>
      <w:b/>
      <w:iCs/>
    </w:rPr>
  </w:style>
  <w:style w:type="paragraph" w:styleId="Heading5">
    <w:name w:val="heading 5"/>
    <w:basedOn w:val="Normal"/>
    <w:next w:val="Normal"/>
    <w:link w:val="Heading5Char"/>
    <w:unhideWhenUsed/>
    <w:qFormat/>
    <w:rsid w:val="00974E21"/>
    <w:pPr>
      <w:keepNext/>
      <w:keepLines/>
      <w:spacing w:before="200" w:after="0" w:line="276" w:lineRule="auto"/>
      <w:ind w:left="1008" w:hanging="1008"/>
      <w:jc w:val="both"/>
      <w:outlineLvl w:val="4"/>
    </w:pPr>
    <w:rPr>
      <w:rFonts w:ascii="Cambria" w:eastAsia="Times New Roman" w:hAnsi="Cambria" w:cs="Times New Roman"/>
      <w:color w:val="243F60"/>
    </w:rPr>
  </w:style>
  <w:style w:type="paragraph" w:styleId="Heading6">
    <w:name w:val="heading 6"/>
    <w:basedOn w:val="Normal"/>
    <w:next w:val="Normal"/>
    <w:link w:val="Heading6Char"/>
    <w:unhideWhenUsed/>
    <w:qFormat/>
    <w:rsid w:val="00974E21"/>
    <w:pPr>
      <w:keepNext/>
      <w:keepLines/>
      <w:spacing w:before="200" w:after="0" w:line="276" w:lineRule="auto"/>
      <w:ind w:left="1152" w:hanging="1152"/>
      <w:jc w:val="both"/>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unhideWhenUsed/>
    <w:qFormat/>
    <w:rsid w:val="00974E21"/>
    <w:pPr>
      <w:keepNext/>
      <w:keepLines/>
      <w:spacing w:before="200" w:after="0" w:line="276" w:lineRule="auto"/>
      <w:ind w:left="1296" w:hanging="1296"/>
      <w:jc w:val="both"/>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unhideWhenUsed/>
    <w:qFormat/>
    <w:rsid w:val="00974E21"/>
    <w:pPr>
      <w:keepNext/>
      <w:keepLines/>
      <w:spacing w:before="200" w:after="0" w:line="276" w:lineRule="auto"/>
      <w:ind w:left="1440" w:hanging="1440"/>
      <w:jc w:val="both"/>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unhideWhenUsed/>
    <w:qFormat/>
    <w:rsid w:val="00974E21"/>
    <w:pPr>
      <w:keepNext/>
      <w:keepLines/>
      <w:spacing w:before="200" w:after="0" w:line="276" w:lineRule="auto"/>
      <w:ind w:left="1584" w:hanging="1584"/>
      <w:jc w:val="both"/>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7E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7E62"/>
  </w:style>
  <w:style w:type="paragraph" w:styleId="Footer">
    <w:name w:val="footer"/>
    <w:basedOn w:val="Normal"/>
    <w:link w:val="FooterChar"/>
    <w:uiPriority w:val="99"/>
    <w:unhideWhenUsed/>
    <w:rsid w:val="00DA7E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7E62"/>
  </w:style>
  <w:style w:type="character" w:customStyle="1" w:styleId="Heading2Char">
    <w:name w:val="Heading 2 Char"/>
    <w:basedOn w:val="DefaultParagraphFont"/>
    <w:link w:val="Heading2"/>
    <w:uiPriority w:val="9"/>
    <w:rsid w:val="00675220"/>
    <w:rPr>
      <w:rFonts w:ascii="Times New Roman" w:eastAsiaTheme="majorEastAsia" w:hAnsi="Times New Roman" w:cstheme="majorBidi"/>
      <w:b/>
      <w:sz w:val="28"/>
      <w:szCs w:val="26"/>
    </w:rPr>
  </w:style>
  <w:style w:type="character" w:customStyle="1" w:styleId="Heading3Char">
    <w:name w:val="Heading 3 Char"/>
    <w:basedOn w:val="DefaultParagraphFont"/>
    <w:link w:val="Heading3"/>
    <w:uiPriority w:val="9"/>
    <w:rsid w:val="009F09C0"/>
    <w:rPr>
      <w:rFonts w:ascii="Times New Roman" w:eastAsiaTheme="majorEastAsia" w:hAnsi="Times New Roman" w:cstheme="majorBidi"/>
      <w:b/>
      <w:sz w:val="26"/>
      <w:szCs w:val="24"/>
    </w:rPr>
  </w:style>
  <w:style w:type="character" w:customStyle="1" w:styleId="Heading1Char">
    <w:name w:val="Heading 1 Char"/>
    <w:aliases w:val="l1 Char,Heading1 Char"/>
    <w:basedOn w:val="DefaultParagraphFont"/>
    <w:link w:val="Heading1"/>
    <w:uiPriority w:val="9"/>
    <w:rsid w:val="005A0E00"/>
    <w:rPr>
      <w:rFonts w:ascii="Times New Roman" w:eastAsiaTheme="majorEastAsia" w:hAnsi="Times New Roman" w:cstheme="majorBidi"/>
      <w:b/>
      <w:caps/>
      <w:sz w:val="32"/>
      <w:szCs w:val="32"/>
    </w:rPr>
  </w:style>
  <w:style w:type="paragraph" w:styleId="ListParagraph">
    <w:name w:val="List Paragraph"/>
    <w:aliases w:val="H2,BULLETS"/>
    <w:basedOn w:val="Normal"/>
    <w:link w:val="ListParagraphChar"/>
    <w:uiPriority w:val="34"/>
    <w:qFormat/>
    <w:rsid w:val="00F00A58"/>
    <w:pPr>
      <w:spacing w:after="200" w:line="276" w:lineRule="auto"/>
      <w:ind w:left="720"/>
      <w:contextualSpacing/>
    </w:pPr>
    <w:rPr>
      <w:rFonts w:ascii="Calibri" w:eastAsia="Calibri" w:hAnsi="Calibri" w:cs="Times New Roman"/>
      <w:lang w:val="en-GB"/>
    </w:rPr>
  </w:style>
  <w:style w:type="character" w:customStyle="1" w:styleId="ListParagraphChar">
    <w:name w:val="List Paragraph Char"/>
    <w:aliases w:val="H2 Char,BULLETS Char"/>
    <w:basedOn w:val="DefaultParagraphFont"/>
    <w:link w:val="ListParagraph"/>
    <w:uiPriority w:val="34"/>
    <w:locked/>
    <w:rsid w:val="00F00A58"/>
    <w:rPr>
      <w:rFonts w:ascii="Calibri" w:eastAsia="Calibri" w:hAnsi="Calibri" w:cs="Times New Roman"/>
      <w:lang w:val="en-GB"/>
    </w:rPr>
  </w:style>
  <w:style w:type="paragraph" w:styleId="BalloonText">
    <w:name w:val="Balloon Text"/>
    <w:basedOn w:val="Normal"/>
    <w:link w:val="BalloonTextChar"/>
    <w:uiPriority w:val="99"/>
    <w:semiHidden/>
    <w:unhideWhenUsed/>
    <w:rsid w:val="001E0D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0DAC"/>
    <w:rPr>
      <w:rFonts w:ascii="Segoe UI" w:hAnsi="Segoe UI" w:cs="Segoe UI"/>
      <w:sz w:val="18"/>
      <w:szCs w:val="18"/>
    </w:rPr>
  </w:style>
  <w:style w:type="paragraph" w:styleId="Caption">
    <w:name w:val="caption"/>
    <w:aliases w:val="Table:,style4,Caption Char,Char"/>
    <w:basedOn w:val="Normal"/>
    <w:next w:val="Normal"/>
    <w:autoRedefine/>
    <w:uiPriority w:val="35"/>
    <w:unhideWhenUsed/>
    <w:qFormat/>
    <w:rsid w:val="00B663CD"/>
    <w:pPr>
      <w:keepNext/>
      <w:spacing w:before="240" w:after="0"/>
    </w:pPr>
    <w:rPr>
      <w:rFonts w:cs="Times New Roman"/>
      <w:b/>
      <w:iCs/>
      <w:color w:val="5B9BD5" w:themeColor="accent1"/>
      <w:szCs w:val="24"/>
    </w:rPr>
  </w:style>
  <w:style w:type="paragraph" w:customStyle="1" w:styleId="tabel">
    <w:name w:val="tabel"/>
    <w:basedOn w:val="Normal"/>
    <w:link w:val="tabelChar"/>
    <w:autoRedefine/>
    <w:qFormat/>
    <w:rsid w:val="000A4954"/>
    <w:pPr>
      <w:jc w:val="both"/>
    </w:pPr>
    <w:rPr>
      <w:rFonts w:cs="Times New Roman"/>
      <w:color w:val="8EAADB" w:themeColor="accent5" w:themeTint="99"/>
    </w:rPr>
  </w:style>
  <w:style w:type="character" w:customStyle="1" w:styleId="Heading4Char">
    <w:name w:val="Heading 4 Char"/>
    <w:aliases w:val="Sub-Clause Sub-paragraph Char"/>
    <w:basedOn w:val="DefaultParagraphFont"/>
    <w:link w:val="Heading4"/>
    <w:uiPriority w:val="9"/>
    <w:rsid w:val="00F43A67"/>
    <w:rPr>
      <w:rFonts w:ascii="Times New Roman" w:eastAsiaTheme="majorEastAsia" w:hAnsi="Times New Roman" w:cs="Times New Roman"/>
      <w:b/>
      <w:iCs/>
      <w:sz w:val="24"/>
    </w:rPr>
  </w:style>
  <w:style w:type="character" w:customStyle="1" w:styleId="tabelChar">
    <w:name w:val="tabel Char"/>
    <w:basedOn w:val="DefaultParagraphFont"/>
    <w:link w:val="tabel"/>
    <w:rsid w:val="000A4954"/>
    <w:rPr>
      <w:rFonts w:ascii="Times New Roman" w:hAnsi="Times New Roman" w:cs="Times New Roman"/>
      <w:color w:val="8EAADB" w:themeColor="accent5" w:themeTint="99"/>
      <w:sz w:val="24"/>
    </w:rPr>
  </w:style>
  <w:style w:type="character" w:customStyle="1" w:styleId="Heading5Char">
    <w:name w:val="Heading 5 Char"/>
    <w:basedOn w:val="DefaultParagraphFont"/>
    <w:link w:val="Heading5"/>
    <w:rsid w:val="00974E21"/>
    <w:rPr>
      <w:rFonts w:ascii="Cambria" w:eastAsia="Times New Roman" w:hAnsi="Cambria" w:cs="Times New Roman"/>
      <w:color w:val="243F60"/>
    </w:rPr>
  </w:style>
  <w:style w:type="character" w:customStyle="1" w:styleId="Heading6Char">
    <w:name w:val="Heading 6 Char"/>
    <w:basedOn w:val="DefaultParagraphFont"/>
    <w:link w:val="Heading6"/>
    <w:rsid w:val="00974E21"/>
    <w:rPr>
      <w:rFonts w:ascii="Cambria" w:eastAsia="Times New Roman" w:hAnsi="Cambria" w:cs="Times New Roman"/>
      <w:i/>
      <w:iCs/>
      <w:color w:val="243F60"/>
    </w:rPr>
  </w:style>
  <w:style w:type="character" w:customStyle="1" w:styleId="Heading7Char">
    <w:name w:val="Heading 7 Char"/>
    <w:basedOn w:val="DefaultParagraphFont"/>
    <w:link w:val="Heading7"/>
    <w:uiPriority w:val="9"/>
    <w:rsid w:val="00974E21"/>
    <w:rPr>
      <w:rFonts w:ascii="Cambria" w:eastAsia="Times New Roman" w:hAnsi="Cambria" w:cs="Times New Roman"/>
      <w:i/>
      <w:iCs/>
      <w:color w:val="404040"/>
    </w:rPr>
  </w:style>
  <w:style w:type="character" w:customStyle="1" w:styleId="Heading8Char">
    <w:name w:val="Heading 8 Char"/>
    <w:basedOn w:val="DefaultParagraphFont"/>
    <w:link w:val="Heading8"/>
    <w:uiPriority w:val="9"/>
    <w:rsid w:val="00974E21"/>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rsid w:val="00974E21"/>
    <w:rPr>
      <w:rFonts w:ascii="Cambria" w:eastAsia="Times New Roman" w:hAnsi="Cambria" w:cs="Times New Roman"/>
      <w:i/>
      <w:iCs/>
      <w:color w:val="404040"/>
      <w:sz w:val="20"/>
      <w:szCs w:val="20"/>
    </w:rPr>
  </w:style>
  <w:style w:type="paragraph" w:styleId="List2">
    <w:name w:val="List 2"/>
    <w:basedOn w:val="Normal"/>
    <w:rsid w:val="00974E21"/>
    <w:pPr>
      <w:numPr>
        <w:numId w:val="4"/>
      </w:numPr>
      <w:spacing w:after="0" w:line="240" w:lineRule="auto"/>
    </w:pPr>
    <w:rPr>
      <w:rFonts w:ascii="Calibri" w:eastAsia="Calibri" w:hAnsi="Calibri" w:cs="Times New Roman"/>
      <w:szCs w:val="24"/>
      <w:lang w:bidi="en-US"/>
    </w:rPr>
  </w:style>
  <w:style w:type="paragraph" w:styleId="TOC1">
    <w:name w:val="toc 1"/>
    <w:basedOn w:val="Normal"/>
    <w:next w:val="Normal"/>
    <w:autoRedefine/>
    <w:uiPriority w:val="39"/>
    <w:qFormat/>
    <w:rsid w:val="002B633B"/>
    <w:pPr>
      <w:tabs>
        <w:tab w:val="left" w:pos="440"/>
        <w:tab w:val="right" w:leader="dot" w:pos="9350"/>
      </w:tabs>
      <w:spacing w:after="0" w:line="240" w:lineRule="auto"/>
    </w:pPr>
    <w:rPr>
      <w:rFonts w:eastAsia="Times New Roman" w:cs="Times New Roman"/>
      <w:b/>
      <w:noProof/>
      <w:szCs w:val="24"/>
    </w:rPr>
  </w:style>
  <w:style w:type="paragraph" w:styleId="NoSpacing">
    <w:name w:val="No Spacing"/>
    <w:basedOn w:val="Normal"/>
    <w:link w:val="NoSpacingChar"/>
    <w:uiPriority w:val="1"/>
    <w:qFormat/>
    <w:rsid w:val="0069243D"/>
    <w:pPr>
      <w:spacing w:after="0" w:line="240" w:lineRule="auto"/>
      <w:jc w:val="both"/>
    </w:pPr>
    <w:rPr>
      <w:rFonts w:eastAsiaTheme="minorEastAsia"/>
      <w:lang w:bidi="en-US"/>
    </w:rPr>
  </w:style>
  <w:style w:type="character" w:customStyle="1" w:styleId="NoSpacingChar">
    <w:name w:val="No Spacing Char"/>
    <w:basedOn w:val="DefaultParagraphFont"/>
    <w:link w:val="NoSpacing"/>
    <w:uiPriority w:val="1"/>
    <w:rsid w:val="0069243D"/>
    <w:rPr>
      <w:rFonts w:ascii="Times New Roman" w:eastAsiaTheme="minorEastAsia" w:hAnsi="Times New Roman"/>
      <w:sz w:val="24"/>
      <w:lang w:bidi="en-US"/>
    </w:rPr>
  </w:style>
  <w:style w:type="paragraph" w:styleId="BodyText">
    <w:name w:val="Body Text"/>
    <w:basedOn w:val="Normal"/>
    <w:link w:val="BodyTextChar"/>
    <w:rsid w:val="0069243D"/>
    <w:pPr>
      <w:spacing w:after="0"/>
      <w:jc w:val="both"/>
    </w:pPr>
    <w:rPr>
      <w:rFonts w:ascii="Arial" w:eastAsia="Times New Roman" w:hAnsi="Arial" w:cs="Arial"/>
      <w:szCs w:val="24"/>
    </w:rPr>
  </w:style>
  <w:style w:type="character" w:customStyle="1" w:styleId="BodyTextChar">
    <w:name w:val="Body Text Char"/>
    <w:basedOn w:val="DefaultParagraphFont"/>
    <w:link w:val="BodyText"/>
    <w:rsid w:val="0069243D"/>
    <w:rPr>
      <w:rFonts w:ascii="Arial" w:eastAsia="Times New Roman" w:hAnsi="Arial" w:cs="Arial"/>
      <w:sz w:val="24"/>
      <w:szCs w:val="24"/>
    </w:rPr>
  </w:style>
  <w:style w:type="table" w:styleId="TableGrid">
    <w:name w:val="Table Grid"/>
    <w:basedOn w:val="TableNormal"/>
    <w:uiPriority w:val="99"/>
    <w:rsid w:val="006924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2">
    <w:name w:val="Body Text Indent 2"/>
    <w:basedOn w:val="Normal"/>
    <w:link w:val="BodyTextIndent2Char"/>
    <w:uiPriority w:val="99"/>
    <w:unhideWhenUsed/>
    <w:rsid w:val="0069243D"/>
    <w:pPr>
      <w:spacing w:after="120" w:line="480" w:lineRule="auto"/>
      <w:ind w:left="360"/>
      <w:jc w:val="both"/>
    </w:pPr>
  </w:style>
  <w:style w:type="character" w:customStyle="1" w:styleId="BodyTextIndent2Char">
    <w:name w:val="Body Text Indent 2 Char"/>
    <w:basedOn w:val="DefaultParagraphFont"/>
    <w:link w:val="BodyTextIndent2"/>
    <w:uiPriority w:val="99"/>
    <w:rsid w:val="0069243D"/>
    <w:rPr>
      <w:rFonts w:ascii="Times New Roman" w:hAnsi="Times New Roman"/>
      <w:sz w:val="24"/>
    </w:rPr>
  </w:style>
  <w:style w:type="paragraph" w:customStyle="1" w:styleId="Default">
    <w:name w:val="Default"/>
    <w:rsid w:val="0069243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Figure">
    <w:name w:val="Figure"/>
    <w:basedOn w:val="Normal"/>
    <w:autoRedefine/>
    <w:qFormat/>
    <w:rsid w:val="00063EC1"/>
    <w:pPr>
      <w:spacing w:after="80"/>
      <w:jc w:val="center"/>
    </w:pPr>
    <w:rPr>
      <w:rFonts w:ascii="Calibri" w:eastAsia="Calibri" w:hAnsi="Calibri" w:cs="Times New Roman"/>
      <w:b/>
      <w:color w:val="4F81BD"/>
    </w:rPr>
  </w:style>
  <w:style w:type="paragraph" w:styleId="Quote">
    <w:name w:val="Quote"/>
    <w:basedOn w:val="Normal"/>
    <w:next w:val="Normal"/>
    <w:link w:val="QuoteChar"/>
    <w:uiPriority w:val="29"/>
    <w:qFormat/>
    <w:rsid w:val="00DA68B5"/>
    <w:pPr>
      <w:spacing w:before="200" w:after="0" w:line="276" w:lineRule="auto"/>
      <w:ind w:left="360" w:right="360"/>
    </w:pPr>
    <w:rPr>
      <w:rFonts w:eastAsiaTheme="minorEastAsia"/>
      <w:i/>
      <w:iCs/>
      <w:lang w:bidi="en-US"/>
    </w:rPr>
  </w:style>
  <w:style w:type="character" w:customStyle="1" w:styleId="QuoteChar">
    <w:name w:val="Quote Char"/>
    <w:basedOn w:val="DefaultParagraphFont"/>
    <w:link w:val="Quote"/>
    <w:uiPriority w:val="29"/>
    <w:rsid w:val="00DA68B5"/>
    <w:rPr>
      <w:rFonts w:eastAsiaTheme="minorEastAsia"/>
      <w:i/>
      <w:iCs/>
      <w:lang w:bidi="en-US"/>
    </w:rPr>
  </w:style>
  <w:style w:type="character" w:styleId="Hyperlink">
    <w:name w:val="Hyperlink"/>
    <w:basedOn w:val="DefaultParagraphFont"/>
    <w:uiPriority w:val="99"/>
    <w:rsid w:val="000A681E"/>
    <w:rPr>
      <w:color w:val="0000FF"/>
      <w:u w:val="single"/>
    </w:rPr>
  </w:style>
  <w:style w:type="paragraph" w:styleId="TOCHeading">
    <w:name w:val="TOC Heading"/>
    <w:basedOn w:val="Heading1"/>
    <w:next w:val="Normal"/>
    <w:uiPriority w:val="39"/>
    <w:unhideWhenUsed/>
    <w:qFormat/>
    <w:rsid w:val="0009747B"/>
    <w:pPr>
      <w:keepNext/>
      <w:keepLines/>
      <w:numPr>
        <w:numId w:val="0"/>
      </w:numPr>
      <w:autoSpaceDE/>
      <w:autoSpaceDN/>
      <w:adjustRightInd/>
      <w:spacing w:after="0" w:line="259" w:lineRule="auto"/>
      <w:outlineLvl w:val="9"/>
    </w:pPr>
    <w:rPr>
      <w:rFonts w:asciiTheme="majorHAnsi" w:hAnsiTheme="majorHAnsi"/>
      <w:b w:val="0"/>
      <w:caps w:val="0"/>
      <w:color w:val="2E74B5" w:themeColor="accent1" w:themeShade="BF"/>
    </w:rPr>
  </w:style>
  <w:style w:type="paragraph" w:styleId="TOC2">
    <w:name w:val="toc 2"/>
    <w:basedOn w:val="Normal"/>
    <w:next w:val="Normal"/>
    <w:autoRedefine/>
    <w:uiPriority w:val="39"/>
    <w:unhideWhenUsed/>
    <w:rsid w:val="0009747B"/>
    <w:pPr>
      <w:spacing w:after="100"/>
      <w:ind w:left="220"/>
    </w:pPr>
  </w:style>
  <w:style w:type="paragraph" w:styleId="TOC3">
    <w:name w:val="toc 3"/>
    <w:basedOn w:val="Normal"/>
    <w:next w:val="Normal"/>
    <w:autoRedefine/>
    <w:uiPriority w:val="39"/>
    <w:unhideWhenUsed/>
    <w:rsid w:val="0009747B"/>
    <w:pPr>
      <w:spacing w:after="100"/>
      <w:ind w:left="440"/>
    </w:pPr>
  </w:style>
  <w:style w:type="paragraph" w:styleId="TableofFigures">
    <w:name w:val="table of figures"/>
    <w:basedOn w:val="Normal"/>
    <w:next w:val="Normal"/>
    <w:uiPriority w:val="99"/>
    <w:unhideWhenUsed/>
    <w:rsid w:val="0009747B"/>
    <w:pPr>
      <w:spacing w:after="0"/>
    </w:pPr>
  </w:style>
  <w:style w:type="character" w:styleId="LineNumber">
    <w:name w:val="line number"/>
    <w:basedOn w:val="DefaultParagraphFont"/>
    <w:uiPriority w:val="99"/>
    <w:semiHidden/>
    <w:unhideWhenUsed/>
    <w:rsid w:val="00F91BD6"/>
  </w:style>
  <w:style w:type="paragraph" w:styleId="BodyText3">
    <w:name w:val="Body Text 3"/>
    <w:basedOn w:val="Normal"/>
    <w:link w:val="BodyText3Char"/>
    <w:uiPriority w:val="99"/>
    <w:semiHidden/>
    <w:unhideWhenUsed/>
    <w:rsid w:val="00620595"/>
    <w:pPr>
      <w:spacing w:after="120"/>
    </w:pPr>
    <w:rPr>
      <w:sz w:val="16"/>
      <w:szCs w:val="16"/>
    </w:rPr>
  </w:style>
  <w:style w:type="character" w:customStyle="1" w:styleId="BodyText3Char">
    <w:name w:val="Body Text 3 Char"/>
    <w:basedOn w:val="DefaultParagraphFont"/>
    <w:link w:val="BodyText3"/>
    <w:uiPriority w:val="99"/>
    <w:semiHidden/>
    <w:rsid w:val="00620595"/>
    <w:rPr>
      <w:sz w:val="16"/>
      <w:szCs w:val="16"/>
    </w:rPr>
  </w:style>
  <w:style w:type="character" w:styleId="PlaceholderText">
    <w:name w:val="Placeholder Text"/>
    <w:basedOn w:val="DefaultParagraphFont"/>
    <w:uiPriority w:val="99"/>
    <w:semiHidden/>
    <w:rsid w:val="00A96B04"/>
    <w:rPr>
      <w:color w:val="808080"/>
    </w:rPr>
  </w:style>
  <w:style w:type="paragraph" w:styleId="TOC4">
    <w:name w:val="toc 4"/>
    <w:basedOn w:val="Normal"/>
    <w:next w:val="Normal"/>
    <w:autoRedefine/>
    <w:uiPriority w:val="39"/>
    <w:unhideWhenUsed/>
    <w:rsid w:val="000235D5"/>
    <w:pPr>
      <w:spacing w:after="100"/>
      <w:ind w:left="660"/>
    </w:pPr>
    <w:rPr>
      <w:rFonts w:eastAsiaTheme="minorEastAsia"/>
    </w:rPr>
  </w:style>
  <w:style w:type="paragraph" w:styleId="TOC5">
    <w:name w:val="toc 5"/>
    <w:basedOn w:val="Normal"/>
    <w:next w:val="Normal"/>
    <w:autoRedefine/>
    <w:uiPriority w:val="39"/>
    <w:unhideWhenUsed/>
    <w:rsid w:val="000235D5"/>
    <w:pPr>
      <w:spacing w:after="100"/>
      <w:ind w:left="880"/>
    </w:pPr>
    <w:rPr>
      <w:rFonts w:eastAsiaTheme="minorEastAsia"/>
    </w:rPr>
  </w:style>
  <w:style w:type="paragraph" w:styleId="TOC6">
    <w:name w:val="toc 6"/>
    <w:basedOn w:val="Normal"/>
    <w:next w:val="Normal"/>
    <w:autoRedefine/>
    <w:uiPriority w:val="39"/>
    <w:unhideWhenUsed/>
    <w:rsid w:val="000235D5"/>
    <w:pPr>
      <w:spacing w:after="100"/>
      <w:ind w:left="1100"/>
    </w:pPr>
    <w:rPr>
      <w:rFonts w:eastAsiaTheme="minorEastAsia"/>
    </w:rPr>
  </w:style>
  <w:style w:type="paragraph" w:styleId="TOC7">
    <w:name w:val="toc 7"/>
    <w:basedOn w:val="Normal"/>
    <w:next w:val="Normal"/>
    <w:autoRedefine/>
    <w:uiPriority w:val="39"/>
    <w:unhideWhenUsed/>
    <w:rsid w:val="000235D5"/>
    <w:pPr>
      <w:spacing w:after="100"/>
      <w:ind w:left="1320"/>
    </w:pPr>
    <w:rPr>
      <w:rFonts w:eastAsiaTheme="minorEastAsia"/>
    </w:rPr>
  </w:style>
  <w:style w:type="paragraph" w:styleId="TOC8">
    <w:name w:val="toc 8"/>
    <w:basedOn w:val="Normal"/>
    <w:next w:val="Normal"/>
    <w:autoRedefine/>
    <w:uiPriority w:val="39"/>
    <w:unhideWhenUsed/>
    <w:rsid w:val="000235D5"/>
    <w:pPr>
      <w:spacing w:after="100"/>
      <w:ind w:left="1540"/>
    </w:pPr>
    <w:rPr>
      <w:rFonts w:eastAsiaTheme="minorEastAsia"/>
    </w:rPr>
  </w:style>
  <w:style w:type="paragraph" w:styleId="TOC9">
    <w:name w:val="toc 9"/>
    <w:basedOn w:val="Normal"/>
    <w:next w:val="Normal"/>
    <w:autoRedefine/>
    <w:uiPriority w:val="39"/>
    <w:unhideWhenUsed/>
    <w:rsid w:val="000235D5"/>
    <w:pPr>
      <w:spacing w:after="100"/>
      <w:ind w:left="1760"/>
    </w:pPr>
    <w:rPr>
      <w:rFonts w:eastAsiaTheme="minorEastAsia"/>
    </w:rPr>
  </w:style>
  <w:style w:type="character" w:styleId="CommentReference">
    <w:name w:val="annotation reference"/>
    <w:basedOn w:val="DefaultParagraphFont"/>
    <w:uiPriority w:val="99"/>
    <w:semiHidden/>
    <w:unhideWhenUsed/>
    <w:rsid w:val="00D8700C"/>
    <w:rPr>
      <w:sz w:val="16"/>
      <w:szCs w:val="16"/>
    </w:rPr>
  </w:style>
  <w:style w:type="paragraph" w:styleId="CommentText">
    <w:name w:val="annotation text"/>
    <w:basedOn w:val="Normal"/>
    <w:link w:val="CommentTextChar"/>
    <w:uiPriority w:val="99"/>
    <w:semiHidden/>
    <w:unhideWhenUsed/>
    <w:rsid w:val="00D8700C"/>
    <w:pPr>
      <w:spacing w:line="240" w:lineRule="auto"/>
    </w:pPr>
    <w:rPr>
      <w:sz w:val="20"/>
      <w:szCs w:val="20"/>
    </w:rPr>
  </w:style>
  <w:style w:type="character" w:customStyle="1" w:styleId="CommentTextChar">
    <w:name w:val="Comment Text Char"/>
    <w:basedOn w:val="DefaultParagraphFont"/>
    <w:link w:val="CommentText"/>
    <w:uiPriority w:val="99"/>
    <w:semiHidden/>
    <w:rsid w:val="00D8700C"/>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D8700C"/>
    <w:rPr>
      <w:b/>
      <w:bCs/>
    </w:rPr>
  </w:style>
  <w:style w:type="character" w:customStyle="1" w:styleId="CommentSubjectChar">
    <w:name w:val="Comment Subject Char"/>
    <w:basedOn w:val="CommentTextChar"/>
    <w:link w:val="CommentSubject"/>
    <w:uiPriority w:val="99"/>
    <w:semiHidden/>
    <w:rsid w:val="00D8700C"/>
    <w:rPr>
      <w:rFonts w:ascii="Times New Roman" w:hAnsi="Times New Roman"/>
      <w:b/>
      <w:bCs/>
      <w:sz w:val="20"/>
      <w:szCs w:val="20"/>
    </w:rPr>
  </w:style>
  <w:style w:type="paragraph" w:styleId="NormalWeb">
    <w:name w:val="Normal (Web)"/>
    <w:basedOn w:val="Normal"/>
    <w:uiPriority w:val="99"/>
    <w:semiHidden/>
    <w:unhideWhenUsed/>
    <w:rsid w:val="00D443C6"/>
    <w:pPr>
      <w:spacing w:before="100" w:beforeAutospacing="1" w:after="100" w:afterAutospacing="1" w:line="240" w:lineRule="auto"/>
    </w:pPr>
    <w:rPr>
      <w:rFonts w:eastAsiaTheme="minorEastAsia" w:cs="Times New Roman"/>
      <w:szCs w:val="24"/>
    </w:rPr>
  </w:style>
  <w:style w:type="table" w:customStyle="1" w:styleId="ListTable6Colorful-Accent21">
    <w:name w:val="List Table 6 Colorful - Accent 21"/>
    <w:basedOn w:val="TableNormal"/>
    <w:uiPriority w:val="51"/>
    <w:rsid w:val="003D6F1B"/>
    <w:pPr>
      <w:spacing w:after="0" w:line="240" w:lineRule="auto"/>
    </w:pPr>
    <w:tblPr>
      <w:tblStyleRowBandSize w:val="1"/>
      <w:tblStyleColBandSize w:val="1"/>
      <w:tblInd w:w="0" w:type="dxa"/>
      <w:tblBorders>
        <w:top w:val="double" w:sz="4" w:space="0" w:color="auto"/>
        <w:bottom w:val="double" w:sz="4" w:space="0" w:color="auto"/>
        <w:insideH w:val="single" w:sz="4" w:space="0" w:color="auto"/>
      </w:tblBorders>
      <w:tblCellMar>
        <w:top w:w="0" w:type="dxa"/>
        <w:left w:w="108" w:type="dxa"/>
        <w:bottom w:w="0" w:type="dxa"/>
        <w:right w:w="108" w:type="dxa"/>
      </w:tblCellMar>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FollowedHyperlink">
    <w:name w:val="FollowedHyperlink"/>
    <w:basedOn w:val="DefaultParagraphFont"/>
    <w:uiPriority w:val="99"/>
    <w:semiHidden/>
    <w:unhideWhenUsed/>
    <w:rsid w:val="00D03652"/>
    <w:rPr>
      <w:color w:val="800080"/>
      <w:u w:val="single"/>
    </w:rPr>
  </w:style>
  <w:style w:type="paragraph" w:customStyle="1" w:styleId="font5">
    <w:name w:val="font5"/>
    <w:basedOn w:val="Normal"/>
    <w:rsid w:val="00D03652"/>
    <w:pPr>
      <w:spacing w:before="100" w:beforeAutospacing="1" w:after="100" w:afterAutospacing="1" w:line="240" w:lineRule="auto"/>
    </w:pPr>
    <w:rPr>
      <w:rFonts w:eastAsia="Times New Roman" w:cs="Times New Roman"/>
      <w:color w:val="000000"/>
      <w:szCs w:val="24"/>
    </w:rPr>
  </w:style>
  <w:style w:type="paragraph" w:customStyle="1" w:styleId="font6">
    <w:name w:val="font6"/>
    <w:basedOn w:val="Normal"/>
    <w:rsid w:val="00D03652"/>
    <w:pPr>
      <w:spacing w:before="100" w:beforeAutospacing="1" w:after="100" w:afterAutospacing="1" w:line="240" w:lineRule="auto"/>
    </w:pPr>
    <w:rPr>
      <w:rFonts w:eastAsia="Times New Roman" w:cs="Times New Roman"/>
      <w:color w:val="000000"/>
      <w:szCs w:val="24"/>
      <w:u w:val="single"/>
    </w:rPr>
  </w:style>
  <w:style w:type="paragraph" w:customStyle="1" w:styleId="xl82">
    <w:name w:val="xl82"/>
    <w:basedOn w:val="Normal"/>
    <w:rsid w:val="00D03652"/>
    <w:pPr>
      <w:spacing w:before="100" w:beforeAutospacing="1" w:after="100" w:afterAutospacing="1" w:line="240" w:lineRule="auto"/>
    </w:pPr>
    <w:rPr>
      <w:rFonts w:eastAsia="Times New Roman" w:cs="Times New Roman"/>
      <w:sz w:val="22"/>
    </w:rPr>
  </w:style>
  <w:style w:type="paragraph" w:customStyle="1" w:styleId="xl83">
    <w:name w:val="xl83"/>
    <w:basedOn w:val="Normal"/>
    <w:rsid w:val="00D03652"/>
    <w:pPr>
      <w:spacing w:before="100" w:beforeAutospacing="1" w:after="100" w:afterAutospacing="1" w:line="240" w:lineRule="auto"/>
      <w:jc w:val="center"/>
    </w:pPr>
    <w:rPr>
      <w:rFonts w:eastAsia="Times New Roman" w:cs="Times New Roman"/>
      <w:sz w:val="22"/>
    </w:rPr>
  </w:style>
  <w:style w:type="paragraph" w:customStyle="1" w:styleId="xl84">
    <w:name w:val="xl84"/>
    <w:basedOn w:val="Normal"/>
    <w:rsid w:val="00D03652"/>
    <w:pPr>
      <w:pBdr>
        <w:top w:val="single" w:sz="4" w:space="0" w:color="D99795"/>
        <w:left w:val="single" w:sz="4" w:space="0" w:color="D99795"/>
        <w:bottom w:val="single" w:sz="4" w:space="0" w:color="D99795"/>
        <w:right w:val="single" w:sz="4" w:space="0" w:color="D99795"/>
      </w:pBdr>
      <w:spacing w:before="100" w:beforeAutospacing="1" w:after="100" w:afterAutospacing="1" w:line="240" w:lineRule="auto"/>
      <w:jc w:val="both"/>
      <w:textAlignment w:val="center"/>
    </w:pPr>
    <w:rPr>
      <w:rFonts w:eastAsia="Times New Roman" w:cs="Times New Roman"/>
      <w:b/>
      <w:bCs/>
      <w:color w:val="000000"/>
      <w:szCs w:val="24"/>
    </w:rPr>
  </w:style>
  <w:style w:type="paragraph" w:customStyle="1" w:styleId="xl85">
    <w:name w:val="xl85"/>
    <w:basedOn w:val="Normal"/>
    <w:rsid w:val="00D03652"/>
    <w:pPr>
      <w:pBdr>
        <w:top w:val="single" w:sz="4" w:space="0" w:color="D99795"/>
        <w:left w:val="single" w:sz="4" w:space="0" w:color="D99795"/>
        <w:bottom w:val="single" w:sz="4" w:space="0" w:color="D99795"/>
        <w:right w:val="single" w:sz="4" w:space="0" w:color="D99795"/>
      </w:pBdr>
      <w:spacing w:before="100" w:beforeAutospacing="1" w:after="100" w:afterAutospacing="1" w:line="240" w:lineRule="auto"/>
      <w:jc w:val="both"/>
      <w:textAlignment w:val="center"/>
    </w:pPr>
    <w:rPr>
      <w:rFonts w:eastAsia="Times New Roman" w:cs="Times New Roman"/>
      <w:color w:val="000000"/>
      <w:szCs w:val="24"/>
    </w:rPr>
  </w:style>
  <w:style w:type="paragraph" w:customStyle="1" w:styleId="xl86">
    <w:name w:val="xl86"/>
    <w:basedOn w:val="Normal"/>
    <w:rsid w:val="00D03652"/>
    <w:pPr>
      <w:pBdr>
        <w:top w:val="single" w:sz="4" w:space="0" w:color="D99795"/>
        <w:left w:val="single" w:sz="4" w:space="0" w:color="D99795"/>
        <w:bottom w:val="single" w:sz="4" w:space="0" w:color="D99795"/>
        <w:right w:val="single" w:sz="4" w:space="0" w:color="D99795"/>
      </w:pBdr>
      <w:spacing w:before="100" w:beforeAutospacing="1" w:after="100" w:afterAutospacing="1" w:line="240" w:lineRule="auto"/>
      <w:jc w:val="both"/>
      <w:textAlignment w:val="center"/>
    </w:pPr>
    <w:rPr>
      <w:rFonts w:eastAsia="Times New Roman" w:cs="Times New Roman"/>
      <w:color w:val="000000"/>
      <w:szCs w:val="24"/>
    </w:rPr>
  </w:style>
  <w:style w:type="paragraph" w:customStyle="1" w:styleId="xl87">
    <w:name w:val="xl87"/>
    <w:basedOn w:val="Normal"/>
    <w:rsid w:val="00D03652"/>
    <w:pPr>
      <w:pBdr>
        <w:top w:val="double" w:sz="6" w:space="0" w:color="D99795"/>
        <w:left w:val="double" w:sz="6" w:space="0" w:color="D99795"/>
        <w:bottom w:val="single" w:sz="4" w:space="0" w:color="D99795"/>
        <w:right w:val="single" w:sz="4" w:space="0" w:color="D99795"/>
      </w:pBdr>
      <w:shd w:val="clear" w:color="000000" w:fill="F2F2F2"/>
      <w:spacing w:before="100" w:beforeAutospacing="1" w:after="100" w:afterAutospacing="1" w:line="240" w:lineRule="auto"/>
      <w:jc w:val="both"/>
      <w:textAlignment w:val="center"/>
    </w:pPr>
    <w:rPr>
      <w:rFonts w:eastAsia="Times New Roman" w:cs="Times New Roman"/>
      <w:b/>
      <w:bCs/>
      <w:color w:val="000000"/>
      <w:szCs w:val="24"/>
    </w:rPr>
  </w:style>
  <w:style w:type="paragraph" w:customStyle="1" w:styleId="xl88">
    <w:name w:val="xl88"/>
    <w:basedOn w:val="Normal"/>
    <w:rsid w:val="00D03652"/>
    <w:pPr>
      <w:pBdr>
        <w:top w:val="double" w:sz="6" w:space="0" w:color="D99795"/>
        <w:left w:val="single" w:sz="4" w:space="0" w:color="D99795"/>
        <w:bottom w:val="single" w:sz="4" w:space="0" w:color="D99795"/>
        <w:right w:val="single" w:sz="4" w:space="0" w:color="D99795"/>
      </w:pBdr>
      <w:shd w:val="clear" w:color="000000" w:fill="F2F2F2"/>
      <w:spacing w:before="100" w:beforeAutospacing="1" w:after="100" w:afterAutospacing="1" w:line="240" w:lineRule="auto"/>
      <w:jc w:val="both"/>
      <w:textAlignment w:val="center"/>
    </w:pPr>
    <w:rPr>
      <w:rFonts w:eastAsia="Times New Roman" w:cs="Times New Roman"/>
      <w:b/>
      <w:bCs/>
      <w:color w:val="000000"/>
      <w:szCs w:val="24"/>
    </w:rPr>
  </w:style>
  <w:style w:type="paragraph" w:customStyle="1" w:styleId="xl89">
    <w:name w:val="xl89"/>
    <w:basedOn w:val="Normal"/>
    <w:rsid w:val="00D03652"/>
    <w:pPr>
      <w:pBdr>
        <w:top w:val="double" w:sz="6" w:space="0" w:color="D99795"/>
        <w:left w:val="single" w:sz="4" w:space="0" w:color="D99795"/>
        <w:bottom w:val="single" w:sz="4" w:space="0" w:color="D99795"/>
        <w:right w:val="double" w:sz="6" w:space="0" w:color="D99795"/>
      </w:pBdr>
      <w:shd w:val="clear" w:color="000000" w:fill="F2F2F2"/>
      <w:spacing w:before="100" w:beforeAutospacing="1" w:after="100" w:afterAutospacing="1" w:line="240" w:lineRule="auto"/>
      <w:jc w:val="both"/>
      <w:textAlignment w:val="center"/>
    </w:pPr>
    <w:rPr>
      <w:rFonts w:eastAsia="Times New Roman" w:cs="Times New Roman"/>
      <w:color w:val="000000"/>
      <w:szCs w:val="24"/>
    </w:rPr>
  </w:style>
  <w:style w:type="paragraph" w:customStyle="1" w:styleId="xl90">
    <w:name w:val="xl90"/>
    <w:basedOn w:val="Normal"/>
    <w:rsid w:val="00D03652"/>
    <w:pPr>
      <w:pBdr>
        <w:top w:val="single" w:sz="4" w:space="0" w:color="D99795"/>
        <w:left w:val="double" w:sz="6" w:space="0" w:color="D99795"/>
        <w:bottom w:val="single" w:sz="4" w:space="0" w:color="D99795"/>
        <w:right w:val="single" w:sz="4" w:space="0" w:color="D99795"/>
      </w:pBdr>
      <w:spacing w:before="100" w:beforeAutospacing="1" w:after="100" w:afterAutospacing="1" w:line="240" w:lineRule="auto"/>
      <w:jc w:val="both"/>
      <w:textAlignment w:val="center"/>
    </w:pPr>
    <w:rPr>
      <w:rFonts w:eastAsia="Times New Roman" w:cs="Times New Roman"/>
      <w:b/>
      <w:bCs/>
      <w:color w:val="000000"/>
      <w:szCs w:val="24"/>
    </w:rPr>
  </w:style>
  <w:style w:type="paragraph" w:customStyle="1" w:styleId="xl91">
    <w:name w:val="xl91"/>
    <w:basedOn w:val="Normal"/>
    <w:rsid w:val="00D03652"/>
    <w:pPr>
      <w:pBdr>
        <w:top w:val="single" w:sz="4" w:space="0" w:color="D99795"/>
        <w:left w:val="single" w:sz="4" w:space="0" w:color="D99795"/>
        <w:bottom w:val="single" w:sz="4" w:space="0" w:color="D99795"/>
        <w:right w:val="double" w:sz="6" w:space="0" w:color="D99795"/>
      </w:pBdr>
      <w:spacing w:before="100" w:beforeAutospacing="1" w:after="100" w:afterAutospacing="1" w:line="240" w:lineRule="auto"/>
      <w:jc w:val="both"/>
      <w:textAlignment w:val="center"/>
    </w:pPr>
    <w:rPr>
      <w:rFonts w:eastAsia="Times New Roman" w:cs="Times New Roman"/>
      <w:color w:val="000000"/>
      <w:szCs w:val="24"/>
    </w:rPr>
  </w:style>
  <w:style w:type="paragraph" w:customStyle="1" w:styleId="xl92">
    <w:name w:val="xl92"/>
    <w:basedOn w:val="Normal"/>
    <w:rsid w:val="00D03652"/>
    <w:pPr>
      <w:pBdr>
        <w:top w:val="single" w:sz="4" w:space="0" w:color="D99795"/>
        <w:left w:val="double" w:sz="6" w:space="0" w:color="D99795"/>
        <w:bottom w:val="single" w:sz="4" w:space="0" w:color="D99795"/>
        <w:right w:val="single" w:sz="4" w:space="0" w:color="D99795"/>
      </w:pBdr>
      <w:spacing w:before="100" w:beforeAutospacing="1" w:after="100" w:afterAutospacing="1" w:line="240" w:lineRule="auto"/>
      <w:jc w:val="both"/>
      <w:textAlignment w:val="center"/>
    </w:pPr>
    <w:rPr>
      <w:rFonts w:eastAsia="Times New Roman" w:cs="Times New Roman"/>
      <w:color w:val="000000"/>
      <w:szCs w:val="24"/>
    </w:rPr>
  </w:style>
  <w:style w:type="paragraph" w:customStyle="1" w:styleId="xl93">
    <w:name w:val="xl93"/>
    <w:basedOn w:val="Normal"/>
    <w:rsid w:val="00D03652"/>
    <w:pPr>
      <w:pBdr>
        <w:top w:val="single" w:sz="4" w:space="0" w:color="D99795"/>
        <w:left w:val="single" w:sz="4" w:space="0" w:color="D99795"/>
        <w:bottom w:val="single" w:sz="4" w:space="0" w:color="D99795"/>
        <w:right w:val="double" w:sz="6" w:space="0" w:color="D99795"/>
      </w:pBdr>
      <w:spacing w:before="100" w:beforeAutospacing="1" w:after="100" w:afterAutospacing="1" w:line="240" w:lineRule="auto"/>
      <w:jc w:val="both"/>
      <w:textAlignment w:val="center"/>
    </w:pPr>
    <w:rPr>
      <w:rFonts w:eastAsia="Times New Roman" w:cs="Times New Roman"/>
      <w:color w:val="000000"/>
      <w:szCs w:val="24"/>
    </w:rPr>
  </w:style>
  <w:style w:type="paragraph" w:customStyle="1" w:styleId="xl94">
    <w:name w:val="xl94"/>
    <w:basedOn w:val="Normal"/>
    <w:rsid w:val="00D03652"/>
    <w:pPr>
      <w:pBdr>
        <w:top w:val="single" w:sz="4" w:space="0" w:color="D99795"/>
        <w:left w:val="single" w:sz="4" w:space="0" w:color="D99795"/>
        <w:bottom w:val="single" w:sz="4" w:space="0" w:color="D99795"/>
        <w:right w:val="single" w:sz="4" w:space="0" w:color="D99795"/>
      </w:pBdr>
      <w:spacing w:before="100" w:beforeAutospacing="1" w:after="100" w:afterAutospacing="1" w:line="240" w:lineRule="auto"/>
      <w:jc w:val="both"/>
      <w:textAlignment w:val="center"/>
    </w:pPr>
    <w:rPr>
      <w:rFonts w:eastAsia="Times New Roman" w:cs="Times New Roman"/>
      <w:color w:val="000000"/>
      <w:szCs w:val="24"/>
    </w:rPr>
  </w:style>
  <w:style w:type="paragraph" w:customStyle="1" w:styleId="xl95">
    <w:name w:val="xl95"/>
    <w:basedOn w:val="Normal"/>
    <w:rsid w:val="00D03652"/>
    <w:pPr>
      <w:pBdr>
        <w:top w:val="single" w:sz="4" w:space="0" w:color="D99795"/>
        <w:left w:val="single" w:sz="4" w:space="0" w:color="D99795"/>
        <w:bottom w:val="single" w:sz="4" w:space="0" w:color="D99795"/>
        <w:right w:val="single" w:sz="4" w:space="0" w:color="D99795"/>
      </w:pBdr>
      <w:spacing w:before="100" w:beforeAutospacing="1" w:after="100" w:afterAutospacing="1" w:line="240" w:lineRule="auto"/>
      <w:jc w:val="both"/>
      <w:textAlignment w:val="center"/>
    </w:pPr>
    <w:rPr>
      <w:rFonts w:eastAsia="Times New Roman" w:cs="Times New Roman"/>
      <w:b/>
      <w:bCs/>
      <w:color w:val="000000"/>
      <w:szCs w:val="24"/>
    </w:rPr>
  </w:style>
  <w:style w:type="paragraph" w:customStyle="1" w:styleId="xl96">
    <w:name w:val="xl96"/>
    <w:basedOn w:val="Normal"/>
    <w:rsid w:val="00D03652"/>
    <w:pPr>
      <w:pBdr>
        <w:top w:val="single" w:sz="4" w:space="0" w:color="D99795"/>
        <w:left w:val="single" w:sz="4" w:space="0" w:color="D99795"/>
        <w:bottom w:val="single" w:sz="4" w:space="0" w:color="D99795"/>
        <w:right w:val="single" w:sz="4" w:space="0" w:color="D99795"/>
      </w:pBdr>
      <w:spacing w:before="100" w:beforeAutospacing="1" w:after="100" w:afterAutospacing="1" w:line="240" w:lineRule="auto"/>
      <w:textAlignment w:val="center"/>
    </w:pPr>
    <w:rPr>
      <w:rFonts w:eastAsia="Times New Roman" w:cs="Times New Roman"/>
      <w:b/>
      <w:bCs/>
      <w:color w:val="000000"/>
      <w:szCs w:val="24"/>
    </w:rPr>
  </w:style>
  <w:style w:type="paragraph" w:customStyle="1" w:styleId="xl97">
    <w:name w:val="xl97"/>
    <w:basedOn w:val="Normal"/>
    <w:rsid w:val="00D03652"/>
    <w:pPr>
      <w:pBdr>
        <w:top w:val="single" w:sz="4" w:space="0" w:color="D99795"/>
        <w:left w:val="single" w:sz="4" w:space="0" w:color="D99795"/>
        <w:bottom w:val="single" w:sz="4" w:space="0" w:color="D99795"/>
        <w:right w:val="single" w:sz="4" w:space="0" w:color="D99795"/>
      </w:pBdr>
      <w:spacing w:before="100" w:beforeAutospacing="1" w:after="100" w:afterAutospacing="1" w:line="240" w:lineRule="auto"/>
    </w:pPr>
    <w:rPr>
      <w:rFonts w:ascii="Bookman Old Style" w:eastAsia="Times New Roman" w:hAnsi="Bookman Old Style" w:cs="Times New Roman"/>
      <w:b/>
      <w:bCs/>
      <w:color w:val="000000"/>
      <w:sz w:val="22"/>
    </w:rPr>
  </w:style>
  <w:style w:type="paragraph" w:customStyle="1" w:styleId="xl98">
    <w:name w:val="xl98"/>
    <w:basedOn w:val="Normal"/>
    <w:rsid w:val="00D03652"/>
    <w:pPr>
      <w:pBdr>
        <w:top w:val="single" w:sz="4" w:space="0" w:color="D99795"/>
        <w:left w:val="single" w:sz="4" w:space="0" w:color="D99795"/>
        <w:bottom w:val="single" w:sz="4" w:space="0" w:color="D99795"/>
        <w:right w:val="double" w:sz="6" w:space="0" w:color="D99795"/>
      </w:pBdr>
      <w:shd w:val="clear" w:color="000000" w:fill="D99795"/>
      <w:spacing w:before="100" w:beforeAutospacing="1" w:after="100" w:afterAutospacing="1" w:line="240" w:lineRule="auto"/>
      <w:jc w:val="both"/>
      <w:textAlignment w:val="center"/>
    </w:pPr>
    <w:rPr>
      <w:rFonts w:eastAsia="Times New Roman" w:cs="Times New Roman"/>
      <w:b/>
      <w:bCs/>
      <w:color w:val="000000"/>
      <w:szCs w:val="24"/>
    </w:rPr>
  </w:style>
  <w:style w:type="paragraph" w:customStyle="1" w:styleId="xl99">
    <w:name w:val="xl99"/>
    <w:basedOn w:val="Normal"/>
    <w:rsid w:val="00D03652"/>
    <w:pPr>
      <w:pBdr>
        <w:top w:val="single" w:sz="4" w:space="0" w:color="D99795"/>
        <w:left w:val="single" w:sz="4" w:space="0" w:color="D99795"/>
        <w:bottom w:val="double" w:sz="6" w:space="0" w:color="D99795"/>
        <w:right w:val="double" w:sz="6" w:space="0" w:color="D99795"/>
      </w:pBdr>
      <w:shd w:val="clear" w:color="000000" w:fill="00B050"/>
      <w:spacing w:before="100" w:beforeAutospacing="1" w:after="100" w:afterAutospacing="1" w:line="240" w:lineRule="auto"/>
      <w:jc w:val="both"/>
      <w:textAlignment w:val="center"/>
    </w:pPr>
    <w:rPr>
      <w:rFonts w:eastAsia="Times New Roman" w:cs="Times New Roman"/>
      <w:b/>
      <w:bCs/>
      <w:color w:val="000000"/>
      <w:szCs w:val="24"/>
    </w:rPr>
  </w:style>
  <w:style w:type="paragraph" w:customStyle="1" w:styleId="xl100">
    <w:name w:val="xl100"/>
    <w:basedOn w:val="Normal"/>
    <w:rsid w:val="00D03652"/>
    <w:pPr>
      <w:pBdr>
        <w:top w:val="single" w:sz="4" w:space="0" w:color="D99795"/>
        <w:left w:val="single" w:sz="4" w:space="0" w:color="D99795"/>
        <w:bottom w:val="single" w:sz="4" w:space="0" w:color="D99795"/>
        <w:right w:val="single" w:sz="4" w:space="0" w:color="D99795"/>
      </w:pBdr>
      <w:spacing w:before="100" w:beforeAutospacing="1" w:after="100" w:afterAutospacing="1" w:line="240" w:lineRule="auto"/>
      <w:jc w:val="both"/>
      <w:textAlignment w:val="center"/>
    </w:pPr>
    <w:rPr>
      <w:rFonts w:eastAsia="Times New Roman" w:cs="Times New Roman"/>
      <w:color w:val="000000"/>
      <w:szCs w:val="24"/>
    </w:rPr>
  </w:style>
  <w:style w:type="paragraph" w:customStyle="1" w:styleId="xl101">
    <w:name w:val="xl101"/>
    <w:basedOn w:val="Normal"/>
    <w:rsid w:val="00D03652"/>
    <w:pPr>
      <w:pBdr>
        <w:top w:val="single" w:sz="4" w:space="0" w:color="D99795"/>
        <w:left w:val="single" w:sz="4" w:space="0" w:color="D99795"/>
        <w:bottom w:val="single" w:sz="4" w:space="0" w:color="D99795"/>
        <w:right w:val="single" w:sz="4" w:space="0" w:color="D99795"/>
      </w:pBdr>
      <w:shd w:val="clear" w:color="000000" w:fill="FFFF00"/>
      <w:spacing w:before="100" w:beforeAutospacing="1" w:after="100" w:afterAutospacing="1" w:line="240" w:lineRule="auto"/>
      <w:jc w:val="both"/>
      <w:textAlignment w:val="center"/>
    </w:pPr>
    <w:rPr>
      <w:rFonts w:eastAsia="Times New Roman" w:cs="Times New Roman"/>
      <w:color w:val="000000"/>
      <w:szCs w:val="24"/>
    </w:rPr>
  </w:style>
  <w:style w:type="paragraph" w:customStyle="1" w:styleId="xl102">
    <w:name w:val="xl102"/>
    <w:basedOn w:val="Normal"/>
    <w:rsid w:val="00D03652"/>
    <w:pPr>
      <w:pBdr>
        <w:top w:val="single" w:sz="4" w:space="0" w:color="D99795"/>
        <w:left w:val="single" w:sz="4" w:space="0" w:color="D99795"/>
        <w:bottom w:val="single" w:sz="4" w:space="0" w:color="D99795"/>
        <w:right w:val="single" w:sz="4" w:space="0" w:color="D99795"/>
      </w:pBdr>
      <w:shd w:val="clear" w:color="000000" w:fill="FFFF00"/>
      <w:spacing w:before="100" w:beforeAutospacing="1" w:after="100" w:afterAutospacing="1" w:line="240" w:lineRule="auto"/>
      <w:jc w:val="both"/>
      <w:textAlignment w:val="center"/>
    </w:pPr>
    <w:rPr>
      <w:rFonts w:eastAsia="Times New Roman" w:cs="Times New Roman"/>
      <w:color w:val="000000"/>
      <w:szCs w:val="24"/>
    </w:rPr>
  </w:style>
  <w:style w:type="paragraph" w:customStyle="1" w:styleId="xl103">
    <w:name w:val="xl103"/>
    <w:basedOn w:val="Normal"/>
    <w:rsid w:val="00D03652"/>
    <w:pPr>
      <w:pBdr>
        <w:top w:val="single" w:sz="4" w:space="0" w:color="D99795"/>
        <w:left w:val="double" w:sz="6" w:space="0" w:color="D99795"/>
        <w:bottom w:val="single" w:sz="4" w:space="0" w:color="D99795"/>
      </w:pBdr>
      <w:shd w:val="clear" w:color="000000" w:fill="D99795"/>
      <w:spacing w:before="100" w:beforeAutospacing="1" w:after="100" w:afterAutospacing="1" w:line="240" w:lineRule="auto"/>
      <w:textAlignment w:val="center"/>
    </w:pPr>
    <w:rPr>
      <w:rFonts w:eastAsia="Times New Roman" w:cs="Times New Roman"/>
      <w:b/>
      <w:bCs/>
      <w:color w:val="000000"/>
      <w:szCs w:val="24"/>
    </w:rPr>
  </w:style>
  <w:style w:type="paragraph" w:customStyle="1" w:styleId="xl104">
    <w:name w:val="xl104"/>
    <w:basedOn w:val="Normal"/>
    <w:rsid w:val="00D03652"/>
    <w:pPr>
      <w:pBdr>
        <w:top w:val="single" w:sz="4" w:space="0" w:color="D99795"/>
        <w:left w:val="double" w:sz="6" w:space="0" w:color="D99795"/>
        <w:bottom w:val="single" w:sz="4" w:space="0" w:color="D99795"/>
        <w:right w:val="single" w:sz="4" w:space="0" w:color="D99795"/>
      </w:pBdr>
      <w:shd w:val="clear" w:color="000000" w:fill="D99795"/>
      <w:spacing w:before="100" w:beforeAutospacing="1" w:after="100" w:afterAutospacing="1" w:line="240" w:lineRule="auto"/>
      <w:jc w:val="both"/>
      <w:textAlignment w:val="center"/>
    </w:pPr>
    <w:rPr>
      <w:rFonts w:eastAsia="Times New Roman" w:cs="Times New Roman"/>
      <w:b/>
      <w:bCs/>
      <w:color w:val="000000"/>
      <w:szCs w:val="24"/>
    </w:rPr>
  </w:style>
  <w:style w:type="paragraph" w:customStyle="1" w:styleId="xl105">
    <w:name w:val="xl105"/>
    <w:basedOn w:val="Normal"/>
    <w:rsid w:val="00D03652"/>
    <w:pPr>
      <w:pBdr>
        <w:top w:val="single" w:sz="4" w:space="0" w:color="D99795"/>
        <w:left w:val="single" w:sz="4" w:space="0" w:color="D99795"/>
        <w:bottom w:val="single" w:sz="4" w:space="0" w:color="D99795"/>
        <w:right w:val="single" w:sz="4" w:space="0" w:color="D99795"/>
      </w:pBdr>
      <w:shd w:val="clear" w:color="000000" w:fill="D99795"/>
      <w:spacing w:before="100" w:beforeAutospacing="1" w:after="100" w:afterAutospacing="1" w:line="240" w:lineRule="auto"/>
      <w:jc w:val="both"/>
      <w:textAlignment w:val="center"/>
    </w:pPr>
    <w:rPr>
      <w:rFonts w:eastAsia="Times New Roman" w:cs="Times New Roman"/>
      <w:b/>
      <w:bCs/>
      <w:color w:val="000000"/>
      <w:szCs w:val="24"/>
    </w:rPr>
  </w:style>
  <w:style w:type="paragraph" w:customStyle="1" w:styleId="xl106">
    <w:name w:val="xl106"/>
    <w:basedOn w:val="Normal"/>
    <w:rsid w:val="00D03652"/>
    <w:pPr>
      <w:pBdr>
        <w:top w:val="single" w:sz="4" w:space="0" w:color="D99795"/>
        <w:left w:val="double" w:sz="6" w:space="0" w:color="D99795"/>
        <w:bottom w:val="double" w:sz="6" w:space="0" w:color="D99795"/>
        <w:right w:val="single" w:sz="4" w:space="0" w:color="D99795"/>
      </w:pBdr>
      <w:shd w:val="clear" w:color="000000" w:fill="00B050"/>
      <w:spacing w:before="100" w:beforeAutospacing="1" w:after="100" w:afterAutospacing="1" w:line="240" w:lineRule="auto"/>
      <w:jc w:val="both"/>
      <w:textAlignment w:val="center"/>
    </w:pPr>
    <w:rPr>
      <w:rFonts w:eastAsia="Times New Roman" w:cs="Times New Roman"/>
      <w:b/>
      <w:bCs/>
      <w:color w:val="000000"/>
      <w:szCs w:val="24"/>
    </w:rPr>
  </w:style>
  <w:style w:type="paragraph" w:customStyle="1" w:styleId="xl107">
    <w:name w:val="xl107"/>
    <w:basedOn w:val="Normal"/>
    <w:rsid w:val="00D03652"/>
    <w:pPr>
      <w:pBdr>
        <w:top w:val="single" w:sz="4" w:space="0" w:color="D99795"/>
        <w:left w:val="single" w:sz="4" w:space="0" w:color="D99795"/>
        <w:bottom w:val="double" w:sz="6" w:space="0" w:color="D99795"/>
        <w:right w:val="single" w:sz="4" w:space="0" w:color="D99795"/>
      </w:pBdr>
      <w:shd w:val="clear" w:color="000000" w:fill="00B050"/>
      <w:spacing w:before="100" w:beforeAutospacing="1" w:after="100" w:afterAutospacing="1" w:line="240" w:lineRule="auto"/>
      <w:jc w:val="both"/>
      <w:textAlignment w:val="center"/>
    </w:pPr>
    <w:rPr>
      <w:rFonts w:eastAsia="Times New Roman" w:cs="Times New Roman"/>
      <w:b/>
      <w:bCs/>
      <w:color w:val="000000"/>
      <w:szCs w:val="24"/>
    </w:rPr>
  </w:style>
  <w:style w:type="paragraph" w:customStyle="1" w:styleId="xl108">
    <w:name w:val="xl108"/>
    <w:basedOn w:val="Normal"/>
    <w:rsid w:val="00D03652"/>
    <w:pPr>
      <w:spacing w:before="100" w:beforeAutospacing="1" w:after="100" w:afterAutospacing="1" w:line="240" w:lineRule="auto"/>
      <w:jc w:val="center"/>
      <w:textAlignment w:val="center"/>
    </w:pPr>
    <w:rPr>
      <w:rFonts w:eastAsia="Times New Roman" w:cs="Times New Roman"/>
      <w:b/>
      <w:bCs/>
      <w:color w:val="4F81BD"/>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2636"/>
    <w:pPr>
      <w:spacing w:before="120" w:after="280" w:line="360" w:lineRule="auto"/>
    </w:pPr>
    <w:rPr>
      <w:rFonts w:ascii="Times New Roman" w:hAnsi="Times New Roman"/>
      <w:sz w:val="24"/>
    </w:rPr>
  </w:style>
  <w:style w:type="paragraph" w:styleId="Heading1">
    <w:name w:val="heading 1"/>
    <w:aliases w:val="l1,Heading1"/>
    <w:basedOn w:val="Normal"/>
    <w:next w:val="Normal"/>
    <w:link w:val="Heading1Char"/>
    <w:autoRedefine/>
    <w:uiPriority w:val="9"/>
    <w:qFormat/>
    <w:rsid w:val="005A0E00"/>
    <w:pPr>
      <w:numPr>
        <w:numId w:val="3"/>
      </w:numPr>
      <w:autoSpaceDE w:val="0"/>
      <w:autoSpaceDN w:val="0"/>
      <w:adjustRightInd w:val="0"/>
      <w:spacing w:before="240" w:after="240"/>
      <w:ind w:left="0" w:firstLine="0"/>
      <w:outlineLvl w:val="0"/>
    </w:pPr>
    <w:rPr>
      <w:rFonts w:eastAsiaTheme="majorEastAsia" w:cstheme="majorBidi"/>
      <w:b/>
      <w:caps/>
      <w:sz w:val="32"/>
      <w:szCs w:val="32"/>
    </w:rPr>
  </w:style>
  <w:style w:type="paragraph" w:styleId="Heading2">
    <w:name w:val="heading 2"/>
    <w:basedOn w:val="Normal"/>
    <w:next w:val="Normal"/>
    <w:link w:val="Heading2Char"/>
    <w:autoRedefine/>
    <w:uiPriority w:val="9"/>
    <w:unhideWhenUsed/>
    <w:qFormat/>
    <w:rsid w:val="00675220"/>
    <w:pPr>
      <w:keepNext/>
      <w:keepLines/>
      <w:numPr>
        <w:ilvl w:val="1"/>
        <w:numId w:val="3"/>
      </w:numPr>
      <w:spacing w:before="240" w:after="240"/>
      <w:ind w:left="0" w:firstLine="0"/>
      <w:jc w:val="both"/>
      <w:outlineLvl w:val="1"/>
    </w:pPr>
    <w:rPr>
      <w:rFonts w:eastAsiaTheme="majorEastAsia" w:cstheme="majorBidi"/>
      <w:b/>
      <w:sz w:val="28"/>
      <w:szCs w:val="26"/>
    </w:rPr>
  </w:style>
  <w:style w:type="paragraph" w:styleId="Heading3">
    <w:name w:val="heading 3"/>
    <w:basedOn w:val="Normal"/>
    <w:next w:val="Normal"/>
    <w:link w:val="Heading3Char"/>
    <w:autoRedefine/>
    <w:uiPriority w:val="9"/>
    <w:unhideWhenUsed/>
    <w:qFormat/>
    <w:rsid w:val="009F09C0"/>
    <w:pPr>
      <w:keepNext/>
      <w:keepLines/>
      <w:numPr>
        <w:ilvl w:val="2"/>
        <w:numId w:val="3"/>
      </w:numPr>
      <w:spacing w:before="240" w:after="120"/>
      <w:jc w:val="both"/>
      <w:outlineLvl w:val="2"/>
    </w:pPr>
    <w:rPr>
      <w:rFonts w:eastAsiaTheme="majorEastAsia" w:cstheme="majorBidi"/>
      <w:b/>
      <w:sz w:val="26"/>
      <w:szCs w:val="24"/>
    </w:rPr>
  </w:style>
  <w:style w:type="paragraph" w:styleId="Heading4">
    <w:name w:val="heading 4"/>
    <w:aliases w:val="Sub-Clause Sub-paragraph"/>
    <w:basedOn w:val="Normal"/>
    <w:next w:val="Normal"/>
    <w:link w:val="Heading4Char"/>
    <w:autoRedefine/>
    <w:uiPriority w:val="9"/>
    <w:unhideWhenUsed/>
    <w:qFormat/>
    <w:rsid w:val="00F43A67"/>
    <w:pPr>
      <w:keepNext/>
      <w:keepLines/>
      <w:numPr>
        <w:ilvl w:val="3"/>
        <w:numId w:val="3"/>
      </w:numPr>
      <w:spacing w:before="240" w:after="120"/>
      <w:outlineLvl w:val="3"/>
    </w:pPr>
    <w:rPr>
      <w:rFonts w:eastAsiaTheme="majorEastAsia" w:cs="Times New Roman"/>
      <w:b/>
      <w:iCs/>
    </w:rPr>
  </w:style>
  <w:style w:type="paragraph" w:styleId="Heading5">
    <w:name w:val="heading 5"/>
    <w:basedOn w:val="Normal"/>
    <w:next w:val="Normal"/>
    <w:link w:val="Heading5Char"/>
    <w:unhideWhenUsed/>
    <w:qFormat/>
    <w:rsid w:val="00974E21"/>
    <w:pPr>
      <w:keepNext/>
      <w:keepLines/>
      <w:spacing w:before="200" w:after="0" w:line="276" w:lineRule="auto"/>
      <w:ind w:left="1008" w:hanging="1008"/>
      <w:jc w:val="both"/>
      <w:outlineLvl w:val="4"/>
    </w:pPr>
    <w:rPr>
      <w:rFonts w:ascii="Cambria" w:eastAsia="Times New Roman" w:hAnsi="Cambria" w:cs="Times New Roman"/>
      <w:color w:val="243F60"/>
    </w:rPr>
  </w:style>
  <w:style w:type="paragraph" w:styleId="Heading6">
    <w:name w:val="heading 6"/>
    <w:basedOn w:val="Normal"/>
    <w:next w:val="Normal"/>
    <w:link w:val="Heading6Char"/>
    <w:unhideWhenUsed/>
    <w:qFormat/>
    <w:rsid w:val="00974E21"/>
    <w:pPr>
      <w:keepNext/>
      <w:keepLines/>
      <w:spacing w:before="200" w:after="0" w:line="276" w:lineRule="auto"/>
      <w:ind w:left="1152" w:hanging="1152"/>
      <w:jc w:val="both"/>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unhideWhenUsed/>
    <w:qFormat/>
    <w:rsid w:val="00974E21"/>
    <w:pPr>
      <w:keepNext/>
      <w:keepLines/>
      <w:spacing w:before="200" w:after="0" w:line="276" w:lineRule="auto"/>
      <w:ind w:left="1296" w:hanging="1296"/>
      <w:jc w:val="both"/>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unhideWhenUsed/>
    <w:qFormat/>
    <w:rsid w:val="00974E21"/>
    <w:pPr>
      <w:keepNext/>
      <w:keepLines/>
      <w:spacing w:before="200" w:after="0" w:line="276" w:lineRule="auto"/>
      <w:ind w:left="1440" w:hanging="1440"/>
      <w:jc w:val="both"/>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unhideWhenUsed/>
    <w:qFormat/>
    <w:rsid w:val="00974E21"/>
    <w:pPr>
      <w:keepNext/>
      <w:keepLines/>
      <w:spacing w:before="200" w:after="0" w:line="276" w:lineRule="auto"/>
      <w:ind w:left="1584" w:hanging="1584"/>
      <w:jc w:val="both"/>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7E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7E62"/>
  </w:style>
  <w:style w:type="paragraph" w:styleId="Footer">
    <w:name w:val="footer"/>
    <w:basedOn w:val="Normal"/>
    <w:link w:val="FooterChar"/>
    <w:uiPriority w:val="99"/>
    <w:unhideWhenUsed/>
    <w:rsid w:val="00DA7E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7E62"/>
  </w:style>
  <w:style w:type="character" w:customStyle="1" w:styleId="Heading2Char">
    <w:name w:val="Heading 2 Char"/>
    <w:basedOn w:val="DefaultParagraphFont"/>
    <w:link w:val="Heading2"/>
    <w:uiPriority w:val="9"/>
    <w:rsid w:val="00675220"/>
    <w:rPr>
      <w:rFonts w:ascii="Times New Roman" w:eastAsiaTheme="majorEastAsia" w:hAnsi="Times New Roman" w:cstheme="majorBidi"/>
      <w:b/>
      <w:sz w:val="28"/>
      <w:szCs w:val="26"/>
    </w:rPr>
  </w:style>
  <w:style w:type="character" w:customStyle="1" w:styleId="Heading3Char">
    <w:name w:val="Heading 3 Char"/>
    <w:basedOn w:val="DefaultParagraphFont"/>
    <w:link w:val="Heading3"/>
    <w:uiPriority w:val="9"/>
    <w:rsid w:val="009F09C0"/>
    <w:rPr>
      <w:rFonts w:ascii="Times New Roman" w:eastAsiaTheme="majorEastAsia" w:hAnsi="Times New Roman" w:cstheme="majorBidi"/>
      <w:b/>
      <w:sz w:val="26"/>
      <w:szCs w:val="24"/>
    </w:rPr>
  </w:style>
  <w:style w:type="character" w:customStyle="1" w:styleId="Heading1Char">
    <w:name w:val="Heading 1 Char"/>
    <w:aliases w:val="l1 Char,Heading1 Char"/>
    <w:basedOn w:val="DefaultParagraphFont"/>
    <w:link w:val="Heading1"/>
    <w:uiPriority w:val="9"/>
    <w:rsid w:val="005A0E00"/>
    <w:rPr>
      <w:rFonts w:ascii="Times New Roman" w:eastAsiaTheme="majorEastAsia" w:hAnsi="Times New Roman" w:cstheme="majorBidi"/>
      <w:b/>
      <w:caps/>
      <w:sz w:val="32"/>
      <w:szCs w:val="32"/>
    </w:rPr>
  </w:style>
  <w:style w:type="paragraph" w:styleId="ListParagraph">
    <w:name w:val="List Paragraph"/>
    <w:aliases w:val="H2,BULLETS"/>
    <w:basedOn w:val="Normal"/>
    <w:link w:val="ListParagraphChar"/>
    <w:uiPriority w:val="34"/>
    <w:qFormat/>
    <w:rsid w:val="00F00A58"/>
    <w:pPr>
      <w:spacing w:after="200" w:line="276" w:lineRule="auto"/>
      <w:ind w:left="720"/>
      <w:contextualSpacing/>
    </w:pPr>
    <w:rPr>
      <w:rFonts w:ascii="Calibri" w:eastAsia="Calibri" w:hAnsi="Calibri" w:cs="Times New Roman"/>
      <w:lang w:val="en-GB"/>
    </w:rPr>
  </w:style>
  <w:style w:type="character" w:customStyle="1" w:styleId="ListParagraphChar">
    <w:name w:val="List Paragraph Char"/>
    <w:aliases w:val="H2 Char,BULLETS Char"/>
    <w:basedOn w:val="DefaultParagraphFont"/>
    <w:link w:val="ListParagraph"/>
    <w:uiPriority w:val="34"/>
    <w:locked/>
    <w:rsid w:val="00F00A58"/>
    <w:rPr>
      <w:rFonts w:ascii="Calibri" w:eastAsia="Calibri" w:hAnsi="Calibri" w:cs="Times New Roman"/>
      <w:lang w:val="en-GB"/>
    </w:rPr>
  </w:style>
  <w:style w:type="paragraph" w:styleId="BalloonText">
    <w:name w:val="Balloon Text"/>
    <w:basedOn w:val="Normal"/>
    <w:link w:val="BalloonTextChar"/>
    <w:uiPriority w:val="99"/>
    <w:semiHidden/>
    <w:unhideWhenUsed/>
    <w:rsid w:val="001E0D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0DAC"/>
    <w:rPr>
      <w:rFonts w:ascii="Segoe UI" w:hAnsi="Segoe UI" w:cs="Segoe UI"/>
      <w:sz w:val="18"/>
      <w:szCs w:val="18"/>
    </w:rPr>
  </w:style>
  <w:style w:type="paragraph" w:styleId="Caption">
    <w:name w:val="caption"/>
    <w:aliases w:val="Table:,style4,Caption Char,Char"/>
    <w:basedOn w:val="Normal"/>
    <w:next w:val="Normal"/>
    <w:autoRedefine/>
    <w:uiPriority w:val="35"/>
    <w:unhideWhenUsed/>
    <w:qFormat/>
    <w:rsid w:val="00B663CD"/>
    <w:pPr>
      <w:keepNext/>
      <w:spacing w:before="240" w:after="0"/>
    </w:pPr>
    <w:rPr>
      <w:rFonts w:cs="Times New Roman"/>
      <w:b/>
      <w:iCs/>
      <w:color w:val="5B9BD5" w:themeColor="accent1"/>
      <w:szCs w:val="24"/>
    </w:rPr>
  </w:style>
  <w:style w:type="paragraph" w:customStyle="1" w:styleId="tabel">
    <w:name w:val="tabel"/>
    <w:basedOn w:val="Normal"/>
    <w:link w:val="tabelChar"/>
    <w:autoRedefine/>
    <w:qFormat/>
    <w:rsid w:val="000A4954"/>
    <w:pPr>
      <w:jc w:val="both"/>
    </w:pPr>
    <w:rPr>
      <w:rFonts w:cs="Times New Roman"/>
      <w:color w:val="8EAADB" w:themeColor="accent5" w:themeTint="99"/>
    </w:rPr>
  </w:style>
  <w:style w:type="character" w:customStyle="1" w:styleId="Heading4Char">
    <w:name w:val="Heading 4 Char"/>
    <w:aliases w:val="Sub-Clause Sub-paragraph Char"/>
    <w:basedOn w:val="DefaultParagraphFont"/>
    <w:link w:val="Heading4"/>
    <w:uiPriority w:val="9"/>
    <w:rsid w:val="00F43A67"/>
    <w:rPr>
      <w:rFonts w:ascii="Times New Roman" w:eastAsiaTheme="majorEastAsia" w:hAnsi="Times New Roman" w:cs="Times New Roman"/>
      <w:b/>
      <w:iCs/>
      <w:sz w:val="24"/>
    </w:rPr>
  </w:style>
  <w:style w:type="character" w:customStyle="1" w:styleId="tabelChar">
    <w:name w:val="tabel Char"/>
    <w:basedOn w:val="DefaultParagraphFont"/>
    <w:link w:val="tabel"/>
    <w:rsid w:val="000A4954"/>
    <w:rPr>
      <w:rFonts w:ascii="Times New Roman" w:hAnsi="Times New Roman" w:cs="Times New Roman"/>
      <w:color w:val="8EAADB" w:themeColor="accent5" w:themeTint="99"/>
      <w:sz w:val="24"/>
    </w:rPr>
  </w:style>
  <w:style w:type="character" w:customStyle="1" w:styleId="Heading5Char">
    <w:name w:val="Heading 5 Char"/>
    <w:basedOn w:val="DefaultParagraphFont"/>
    <w:link w:val="Heading5"/>
    <w:rsid w:val="00974E21"/>
    <w:rPr>
      <w:rFonts w:ascii="Cambria" w:eastAsia="Times New Roman" w:hAnsi="Cambria" w:cs="Times New Roman"/>
      <w:color w:val="243F60"/>
    </w:rPr>
  </w:style>
  <w:style w:type="character" w:customStyle="1" w:styleId="Heading6Char">
    <w:name w:val="Heading 6 Char"/>
    <w:basedOn w:val="DefaultParagraphFont"/>
    <w:link w:val="Heading6"/>
    <w:rsid w:val="00974E21"/>
    <w:rPr>
      <w:rFonts w:ascii="Cambria" w:eastAsia="Times New Roman" w:hAnsi="Cambria" w:cs="Times New Roman"/>
      <w:i/>
      <w:iCs/>
      <w:color w:val="243F60"/>
    </w:rPr>
  </w:style>
  <w:style w:type="character" w:customStyle="1" w:styleId="Heading7Char">
    <w:name w:val="Heading 7 Char"/>
    <w:basedOn w:val="DefaultParagraphFont"/>
    <w:link w:val="Heading7"/>
    <w:uiPriority w:val="9"/>
    <w:rsid w:val="00974E21"/>
    <w:rPr>
      <w:rFonts w:ascii="Cambria" w:eastAsia="Times New Roman" w:hAnsi="Cambria" w:cs="Times New Roman"/>
      <w:i/>
      <w:iCs/>
      <w:color w:val="404040"/>
    </w:rPr>
  </w:style>
  <w:style w:type="character" w:customStyle="1" w:styleId="Heading8Char">
    <w:name w:val="Heading 8 Char"/>
    <w:basedOn w:val="DefaultParagraphFont"/>
    <w:link w:val="Heading8"/>
    <w:uiPriority w:val="9"/>
    <w:rsid w:val="00974E21"/>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rsid w:val="00974E21"/>
    <w:rPr>
      <w:rFonts w:ascii="Cambria" w:eastAsia="Times New Roman" w:hAnsi="Cambria" w:cs="Times New Roman"/>
      <w:i/>
      <w:iCs/>
      <w:color w:val="404040"/>
      <w:sz w:val="20"/>
      <w:szCs w:val="20"/>
    </w:rPr>
  </w:style>
  <w:style w:type="paragraph" w:styleId="List2">
    <w:name w:val="List 2"/>
    <w:basedOn w:val="Normal"/>
    <w:rsid w:val="00974E21"/>
    <w:pPr>
      <w:numPr>
        <w:numId w:val="4"/>
      </w:numPr>
      <w:spacing w:after="0" w:line="240" w:lineRule="auto"/>
    </w:pPr>
    <w:rPr>
      <w:rFonts w:ascii="Calibri" w:eastAsia="Calibri" w:hAnsi="Calibri" w:cs="Times New Roman"/>
      <w:szCs w:val="24"/>
      <w:lang w:bidi="en-US"/>
    </w:rPr>
  </w:style>
  <w:style w:type="paragraph" w:styleId="TOC1">
    <w:name w:val="toc 1"/>
    <w:basedOn w:val="Normal"/>
    <w:next w:val="Normal"/>
    <w:autoRedefine/>
    <w:uiPriority w:val="39"/>
    <w:qFormat/>
    <w:rsid w:val="002B633B"/>
    <w:pPr>
      <w:tabs>
        <w:tab w:val="left" w:pos="440"/>
        <w:tab w:val="right" w:leader="dot" w:pos="9350"/>
      </w:tabs>
      <w:spacing w:after="0" w:line="240" w:lineRule="auto"/>
    </w:pPr>
    <w:rPr>
      <w:rFonts w:eastAsia="Times New Roman" w:cs="Times New Roman"/>
      <w:b/>
      <w:noProof/>
      <w:szCs w:val="24"/>
    </w:rPr>
  </w:style>
  <w:style w:type="paragraph" w:styleId="NoSpacing">
    <w:name w:val="No Spacing"/>
    <w:basedOn w:val="Normal"/>
    <w:link w:val="NoSpacingChar"/>
    <w:uiPriority w:val="1"/>
    <w:qFormat/>
    <w:rsid w:val="0069243D"/>
    <w:pPr>
      <w:spacing w:after="0" w:line="240" w:lineRule="auto"/>
      <w:jc w:val="both"/>
    </w:pPr>
    <w:rPr>
      <w:rFonts w:eastAsiaTheme="minorEastAsia"/>
      <w:lang w:bidi="en-US"/>
    </w:rPr>
  </w:style>
  <w:style w:type="character" w:customStyle="1" w:styleId="NoSpacingChar">
    <w:name w:val="No Spacing Char"/>
    <w:basedOn w:val="DefaultParagraphFont"/>
    <w:link w:val="NoSpacing"/>
    <w:uiPriority w:val="1"/>
    <w:rsid w:val="0069243D"/>
    <w:rPr>
      <w:rFonts w:ascii="Times New Roman" w:eastAsiaTheme="minorEastAsia" w:hAnsi="Times New Roman"/>
      <w:sz w:val="24"/>
      <w:lang w:bidi="en-US"/>
    </w:rPr>
  </w:style>
  <w:style w:type="paragraph" w:styleId="BodyText">
    <w:name w:val="Body Text"/>
    <w:basedOn w:val="Normal"/>
    <w:link w:val="BodyTextChar"/>
    <w:rsid w:val="0069243D"/>
    <w:pPr>
      <w:spacing w:after="0"/>
      <w:jc w:val="both"/>
    </w:pPr>
    <w:rPr>
      <w:rFonts w:ascii="Arial" w:eastAsia="Times New Roman" w:hAnsi="Arial" w:cs="Arial"/>
      <w:szCs w:val="24"/>
    </w:rPr>
  </w:style>
  <w:style w:type="character" w:customStyle="1" w:styleId="BodyTextChar">
    <w:name w:val="Body Text Char"/>
    <w:basedOn w:val="DefaultParagraphFont"/>
    <w:link w:val="BodyText"/>
    <w:rsid w:val="0069243D"/>
    <w:rPr>
      <w:rFonts w:ascii="Arial" w:eastAsia="Times New Roman" w:hAnsi="Arial" w:cs="Arial"/>
      <w:sz w:val="24"/>
      <w:szCs w:val="24"/>
    </w:rPr>
  </w:style>
  <w:style w:type="table" w:styleId="TableGrid">
    <w:name w:val="Table Grid"/>
    <w:basedOn w:val="TableNormal"/>
    <w:uiPriority w:val="99"/>
    <w:rsid w:val="006924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2">
    <w:name w:val="Body Text Indent 2"/>
    <w:basedOn w:val="Normal"/>
    <w:link w:val="BodyTextIndent2Char"/>
    <w:uiPriority w:val="99"/>
    <w:unhideWhenUsed/>
    <w:rsid w:val="0069243D"/>
    <w:pPr>
      <w:spacing w:after="120" w:line="480" w:lineRule="auto"/>
      <w:ind w:left="360"/>
      <w:jc w:val="both"/>
    </w:pPr>
  </w:style>
  <w:style w:type="character" w:customStyle="1" w:styleId="BodyTextIndent2Char">
    <w:name w:val="Body Text Indent 2 Char"/>
    <w:basedOn w:val="DefaultParagraphFont"/>
    <w:link w:val="BodyTextIndent2"/>
    <w:uiPriority w:val="99"/>
    <w:rsid w:val="0069243D"/>
    <w:rPr>
      <w:rFonts w:ascii="Times New Roman" w:hAnsi="Times New Roman"/>
      <w:sz w:val="24"/>
    </w:rPr>
  </w:style>
  <w:style w:type="paragraph" w:customStyle="1" w:styleId="Default">
    <w:name w:val="Default"/>
    <w:rsid w:val="0069243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Figure">
    <w:name w:val="Figure"/>
    <w:basedOn w:val="Normal"/>
    <w:autoRedefine/>
    <w:qFormat/>
    <w:rsid w:val="00063EC1"/>
    <w:pPr>
      <w:spacing w:after="80"/>
      <w:jc w:val="center"/>
    </w:pPr>
    <w:rPr>
      <w:rFonts w:ascii="Calibri" w:eastAsia="Calibri" w:hAnsi="Calibri" w:cs="Times New Roman"/>
      <w:b/>
      <w:color w:val="4F81BD"/>
    </w:rPr>
  </w:style>
  <w:style w:type="paragraph" w:styleId="Quote">
    <w:name w:val="Quote"/>
    <w:basedOn w:val="Normal"/>
    <w:next w:val="Normal"/>
    <w:link w:val="QuoteChar"/>
    <w:uiPriority w:val="29"/>
    <w:qFormat/>
    <w:rsid w:val="00DA68B5"/>
    <w:pPr>
      <w:spacing w:before="200" w:after="0" w:line="276" w:lineRule="auto"/>
      <w:ind w:left="360" w:right="360"/>
    </w:pPr>
    <w:rPr>
      <w:rFonts w:eastAsiaTheme="minorEastAsia"/>
      <w:i/>
      <w:iCs/>
      <w:lang w:bidi="en-US"/>
    </w:rPr>
  </w:style>
  <w:style w:type="character" w:customStyle="1" w:styleId="QuoteChar">
    <w:name w:val="Quote Char"/>
    <w:basedOn w:val="DefaultParagraphFont"/>
    <w:link w:val="Quote"/>
    <w:uiPriority w:val="29"/>
    <w:rsid w:val="00DA68B5"/>
    <w:rPr>
      <w:rFonts w:eastAsiaTheme="minorEastAsia"/>
      <w:i/>
      <w:iCs/>
      <w:lang w:bidi="en-US"/>
    </w:rPr>
  </w:style>
  <w:style w:type="character" w:styleId="Hyperlink">
    <w:name w:val="Hyperlink"/>
    <w:basedOn w:val="DefaultParagraphFont"/>
    <w:uiPriority w:val="99"/>
    <w:rsid w:val="000A681E"/>
    <w:rPr>
      <w:color w:val="0000FF"/>
      <w:u w:val="single"/>
    </w:rPr>
  </w:style>
  <w:style w:type="paragraph" w:styleId="TOCHeading">
    <w:name w:val="TOC Heading"/>
    <w:basedOn w:val="Heading1"/>
    <w:next w:val="Normal"/>
    <w:uiPriority w:val="39"/>
    <w:unhideWhenUsed/>
    <w:qFormat/>
    <w:rsid w:val="0009747B"/>
    <w:pPr>
      <w:keepNext/>
      <w:keepLines/>
      <w:numPr>
        <w:numId w:val="0"/>
      </w:numPr>
      <w:autoSpaceDE/>
      <w:autoSpaceDN/>
      <w:adjustRightInd/>
      <w:spacing w:after="0" w:line="259" w:lineRule="auto"/>
      <w:outlineLvl w:val="9"/>
    </w:pPr>
    <w:rPr>
      <w:rFonts w:asciiTheme="majorHAnsi" w:hAnsiTheme="majorHAnsi"/>
      <w:b w:val="0"/>
      <w:caps w:val="0"/>
      <w:color w:val="2E74B5" w:themeColor="accent1" w:themeShade="BF"/>
    </w:rPr>
  </w:style>
  <w:style w:type="paragraph" w:styleId="TOC2">
    <w:name w:val="toc 2"/>
    <w:basedOn w:val="Normal"/>
    <w:next w:val="Normal"/>
    <w:autoRedefine/>
    <w:uiPriority w:val="39"/>
    <w:unhideWhenUsed/>
    <w:rsid w:val="0009747B"/>
    <w:pPr>
      <w:spacing w:after="100"/>
      <w:ind w:left="220"/>
    </w:pPr>
  </w:style>
  <w:style w:type="paragraph" w:styleId="TOC3">
    <w:name w:val="toc 3"/>
    <w:basedOn w:val="Normal"/>
    <w:next w:val="Normal"/>
    <w:autoRedefine/>
    <w:uiPriority w:val="39"/>
    <w:unhideWhenUsed/>
    <w:rsid w:val="0009747B"/>
    <w:pPr>
      <w:spacing w:after="100"/>
      <w:ind w:left="440"/>
    </w:pPr>
  </w:style>
  <w:style w:type="paragraph" w:styleId="TableofFigures">
    <w:name w:val="table of figures"/>
    <w:basedOn w:val="Normal"/>
    <w:next w:val="Normal"/>
    <w:uiPriority w:val="99"/>
    <w:unhideWhenUsed/>
    <w:rsid w:val="0009747B"/>
    <w:pPr>
      <w:spacing w:after="0"/>
    </w:pPr>
  </w:style>
  <w:style w:type="character" w:styleId="LineNumber">
    <w:name w:val="line number"/>
    <w:basedOn w:val="DefaultParagraphFont"/>
    <w:uiPriority w:val="99"/>
    <w:semiHidden/>
    <w:unhideWhenUsed/>
    <w:rsid w:val="00F91BD6"/>
  </w:style>
  <w:style w:type="paragraph" w:styleId="BodyText3">
    <w:name w:val="Body Text 3"/>
    <w:basedOn w:val="Normal"/>
    <w:link w:val="BodyText3Char"/>
    <w:uiPriority w:val="99"/>
    <w:semiHidden/>
    <w:unhideWhenUsed/>
    <w:rsid w:val="00620595"/>
    <w:pPr>
      <w:spacing w:after="120"/>
    </w:pPr>
    <w:rPr>
      <w:sz w:val="16"/>
      <w:szCs w:val="16"/>
    </w:rPr>
  </w:style>
  <w:style w:type="character" w:customStyle="1" w:styleId="BodyText3Char">
    <w:name w:val="Body Text 3 Char"/>
    <w:basedOn w:val="DefaultParagraphFont"/>
    <w:link w:val="BodyText3"/>
    <w:uiPriority w:val="99"/>
    <w:semiHidden/>
    <w:rsid w:val="00620595"/>
    <w:rPr>
      <w:sz w:val="16"/>
      <w:szCs w:val="16"/>
    </w:rPr>
  </w:style>
  <w:style w:type="character" w:styleId="PlaceholderText">
    <w:name w:val="Placeholder Text"/>
    <w:basedOn w:val="DefaultParagraphFont"/>
    <w:uiPriority w:val="99"/>
    <w:semiHidden/>
    <w:rsid w:val="00A96B04"/>
    <w:rPr>
      <w:color w:val="808080"/>
    </w:rPr>
  </w:style>
  <w:style w:type="paragraph" w:styleId="TOC4">
    <w:name w:val="toc 4"/>
    <w:basedOn w:val="Normal"/>
    <w:next w:val="Normal"/>
    <w:autoRedefine/>
    <w:uiPriority w:val="39"/>
    <w:unhideWhenUsed/>
    <w:rsid w:val="000235D5"/>
    <w:pPr>
      <w:spacing w:after="100"/>
      <w:ind w:left="660"/>
    </w:pPr>
    <w:rPr>
      <w:rFonts w:eastAsiaTheme="minorEastAsia"/>
    </w:rPr>
  </w:style>
  <w:style w:type="paragraph" w:styleId="TOC5">
    <w:name w:val="toc 5"/>
    <w:basedOn w:val="Normal"/>
    <w:next w:val="Normal"/>
    <w:autoRedefine/>
    <w:uiPriority w:val="39"/>
    <w:unhideWhenUsed/>
    <w:rsid w:val="000235D5"/>
    <w:pPr>
      <w:spacing w:after="100"/>
      <w:ind w:left="880"/>
    </w:pPr>
    <w:rPr>
      <w:rFonts w:eastAsiaTheme="minorEastAsia"/>
    </w:rPr>
  </w:style>
  <w:style w:type="paragraph" w:styleId="TOC6">
    <w:name w:val="toc 6"/>
    <w:basedOn w:val="Normal"/>
    <w:next w:val="Normal"/>
    <w:autoRedefine/>
    <w:uiPriority w:val="39"/>
    <w:unhideWhenUsed/>
    <w:rsid w:val="000235D5"/>
    <w:pPr>
      <w:spacing w:after="100"/>
      <w:ind w:left="1100"/>
    </w:pPr>
    <w:rPr>
      <w:rFonts w:eastAsiaTheme="minorEastAsia"/>
    </w:rPr>
  </w:style>
  <w:style w:type="paragraph" w:styleId="TOC7">
    <w:name w:val="toc 7"/>
    <w:basedOn w:val="Normal"/>
    <w:next w:val="Normal"/>
    <w:autoRedefine/>
    <w:uiPriority w:val="39"/>
    <w:unhideWhenUsed/>
    <w:rsid w:val="000235D5"/>
    <w:pPr>
      <w:spacing w:after="100"/>
      <w:ind w:left="1320"/>
    </w:pPr>
    <w:rPr>
      <w:rFonts w:eastAsiaTheme="minorEastAsia"/>
    </w:rPr>
  </w:style>
  <w:style w:type="paragraph" w:styleId="TOC8">
    <w:name w:val="toc 8"/>
    <w:basedOn w:val="Normal"/>
    <w:next w:val="Normal"/>
    <w:autoRedefine/>
    <w:uiPriority w:val="39"/>
    <w:unhideWhenUsed/>
    <w:rsid w:val="000235D5"/>
    <w:pPr>
      <w:spacing w:after="100"/>
      <w:ind w:left="1540"/>
    </w:pPr>
    <w:rPr>
      <w:rFonts w:eastAsiaTheme="minorEastAsia"/>
    </w:rPr>
  </w:style>
  <w:style w:type="paragraph" w:styleId="TOC9">
    <w:name w:val="toc 9"/>
    <w:basedOn w:val="Normal"/>
    <w:next w:val="Normal"/>
    <w:autoRedefine/>
    <w:uiPriority w:val="39"/>
    <w:unhideWhenUsed/>
    <w:rsid w:val="000235D5"/>
    <w:pPr>
      <w:spacing w:after="100"/>
      <w:ind w:left="1760"/>
    </w:pPr>
    <w:rPr>
      <w:rFonts w:eastAsiaTheme="minorEastAsia"/>
    </w:rPr>
  </w:style>
  <w:style w:type="character" w:styleId="CommentReference">
    <w:name w:val="annotation reference"/>
    <w:basedOn w:val="DefaultParagraphFont"/>
    <w:uiPriority w:val="99"/>
    <w:semiHidden/>
    <w:unhideWhenUsed/>
    <w:rsid w:val="00D8700C"/>
    <w:rPr>
      <w:sz w:val="16"/>
      <w:szCs w:val="16"/>
    </w:rPr>
  </w:style>
  <w:style w:type="paragraph" w:styleId="CommentText">
    <w:name w:val="annotation text"/>
    <w:basedOn w:val="Normal"/>
    <w:link w:val="CommentTextChar"/>
    <w:uiPriority w:val="99"/>
    <w:semiHidden/>
    <w:unhideWhenUsed/>
    <w:rsid w:val="00D8700C"/>
    <w:pPr>
      <w:spacing w:line="240" w:lineRule="auto"/>
    </w:pPr>
    <w:rPr>
      <w:sz w:val="20"/>
      <w:szCs w:val="20"/>
    </w:rPr>
  </w:style>
  <w:style w:type="character" w:customStyle="1" w:styleId="CommentTextChar">
    <w:name w:val="Comment Text Char"/>
    <w:basedOn w:val="DefaultParagraphFont"/>
    <w:link w:val="CommentText"/>
    <w:uiPriority w:val="99"/>
    <w:semiHidden/>
    <w:rsid w:val="00D8700C"/>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D8700C"/>
    <w:rPr>
      <w:b/>
      <w:bCs/>
    </w:rPr>
  </w:style>
  <w:style w:type="character" w:customStyle="1" w:styleId="CommentSubjectChar">
    <w:name w:val="Comment Subject Char"/>
    <w:basedOn w:val="CommentTextChar"/>
    <w:link w:val="CommentSubject"/>
    <w:uiPriority w:val="99"/>
    <w:semiHidden/>
    <w:rsid w:val="00D8700C"/>
    <w:rPr>
      <w:rFonts w:ascii="Times New Roman" w:hAnsi="Times New Roman"/>
      <w:b/>
      <w:bCs/>
      <w:sz w:val="20"/>
      <w:szCs w:val="20"/>
    </w:rPr>
  </w:style>
  <w:style w:type="paragraph" w:styleId="NormalWeb">
    <w:name w:val="Normal (Web)"/>
    <w:basedOn w:val="Normal"/>
    <w:uiPriority w:val="99"/>
    <w:semiHidden/>
    <w:unhideWhenUsed/>
    <w:rsid w:val="00D443C6"/>
    <w:pPr>
      <w:spacing w:before="100" w:beforeAutospacing="1" w:after="100" w:afterAutospacing="1" w:line="240" w:lineRule="auto"/>
    </w:pPr>
    <w:rPr>
      <w:rFonts w:eastAsiaTheme="minorEastAsia" w:cs="Times New Roman"/>
      <w:szCs w:val="24"/>
    </w:rPr>
  </w:style>
  <w:style w:type="table" w:customStyle="1" w:styleId="ListTable6Colorful-Accent21">
    <w:name w:val="List Table 6 Colorful - Accent 21"/>
    <w:basedOn w:val="TableNormal"/>
    <w:uiPriority w:val="51"/>
    <w:rsid w:val="003D6F1B"/>
    <w:pPr>
      <w:spacing w:after="0" w:line="240" w:lineRule="auto"/>
    </w:pPr>
    <w:tblPr>
      <w:tblStyleRowBandSize w:val="1"/>
      <w:tblStyleColBandSize w:val="1"/>
      <w:tblInd w:w="0" w:type="dxa"/>
      <w:tblBorders>
        <w:top w:val="double" w:sz="4" w:space="0" w:color="auto"/>
        <w:bottom w:val="double" w:sz="4" w:space="0" w:color="auto"/>
        <w:insideH w:val="single" w:sz="4" w:space="0" w:color="auto"/>
      </w:tblBorders>
      <w:tblCellMar>
        <w:top w:w="0" w:type="dxa"/>
        <w:left w:w="108" w:type="dxa"/>
        <w:bottom w:w="0" w:type="dxa"/>
        <w:right w:w="108" w:type="dxa"/>
      </w:tblCellMar>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r="http://schemas.openxmlformats.org/officeDocument/2006/relationships" xmlns:w="http://schemas.openxmlformats.org/wordprocessingml/2006/main">
  <w:divs>
    <w:div w:id="15812125">
      <w:bodyDiv w:val="1"/>
      <w:marLeft w:val="0"/>
      <w:marRight w:val="0"/>
      <w:marTop w:val="0"/>
      <w:marBottom w:val="0"/>
      <w:divBdr>
        <w:top w:val="none" w:sz="0" w:space="0" w:color="auto"/>
        <w:left w:val="none" w:sz="0" w:space="0" w:color="auto"/>
        <w:bottom w:val="none" w:sz="0" w:space="0" w:color="auto"/>
        <w:right w:val="none" w:sz="0" w:space="0" w:color="auto"/>
      </w:divBdr>
    </w:div>
    <w:div w:id="24447632">
      <w:bodyDiv w:val="1"/>
      <w:marLeft w:val="0"/>
      <w:marRight w:val="0"/>
      <w:marTop w:val="0"/>
      <w:marBottom w:val="0"/>
      <w:divBdr>
        <w:top w:val="none" w:sz="0" w:space="0" w:color="auto"/>
        <w:left w:val="none" w:sz="0" w:space="0" w:color="auto"/>
        <w:bottom w:val="none" w:sz="0" w:space="0" w:color="auto"/>
        <w:right w:val="none" w:sz="0" w:space="0" w:color="auto"/>
      </w:divBdr>
    </w:div>
    <w:div w:id="45492778">
      <w:bodyDiv w:val="1"/>
      <w:marLeft w:val="0"/>
      <w:marRight w:val="0"/>
      <w:marTop w:val="0"/>
      <w:marBottom w:val="0"/>
      <w:divBdr>
        <w:top w:val="none" w:sz="0" w:space="0" w:color="auto"/>
        <w:left w:val="none" w:sz="0" w:space="0" w:color="auto"/>
        <w:bottom w:val="none" w:sz="0" w:space="0" w:color="auto"/>
        <w:right w:val="none" w:sz="0" w:space="0" w:color="auto"/>
      </w:divBdr>
    </w:div>
    <w:div w:id="55521090">
      <w:bodyDiv w:val="1"/>
      <w:marLeft w:val="0"/>
      <w:marRight w:val="0"/>
      <w:marTop w:val="0"/>
      <w:marBottom w:val="0"/>
      <w:divBdr>
        <w:top w:val="none" w:sz="0" w:space="0" w:color="auto"/>
        <w:left w:val="none" w:sz="0" w:space="0" w:color="auto"/>
        <w:bottom w:val="none" w:sz="0" w:space="0" w:color="auto"/>
        <w:right w:val="none" w:sz="0" w:space="0" w:color="auto"/>
      </w:divBdr>
    </w:div>
    <w:div w:id="57485492">
      <w:bodyDiv w:val="1"/>
      <w:marLeft w:val="0"/>
      <w:marRight w:val="0"/>
      <w:marTop w:val="0"/>
      <w:marBottom w:val="0"/>
      <w:divBdr>
        <w:top w:val="none" w:sz="0" w:space="0" w:color="auto"/>
        <w:left w:val="none" w:sz="0" w:space="0" w:color="auto"/>
        <w:bottom w:val="none" w:sz="0" w:space="0" w:color="auto"/>
        <w:right w:val="none" w:sz="0" w:space="0" w:color="auto"/>
      </w:divBdr>
    </w:div>
    <w:div w:id="137461018">
      <w:bodyDiv w:val="1"/>
      <w:marLeft w:val="0"/>
      <w:marRight w:val="0"/>
      <w:marTop w:val="0"/>
      <w:marBottom w:val="0"/>
      <w:divBdr>
        <w:top w:val="none" w:sz="0" w:space="0" w:color="auto"/>
        <w:left w:val="none" w:sz="0" w:space="0" w:color="auto"/>
        <w:bottom w:val="none" w:sz="0" w:space="0" w:color="auto"/>
        <w:right w:val="none" w:sz="0" w:space="0" w:color="auto"/>
      </w:divBdr>
    </w:div>
    <w:div w:id="163203856">
      <w:bodyDiv w:val="1"/>
      <w:marLeft w:val="0"/>
      <w:marRight w:val="0"/>
      <w:marTop w:val="0"/>
      <w:marBottom w:val="0"/>
      <w:divBdr>
        <w:top w:val="none" w:sz="0" w:space="0" w:color="auto"/>
        <w:left w:val="none" w:sz="0" w:space="0" w:color="auto"/>
        <w:bottom w:val="none" w:sz="0" w:space="0" w:color="auto"/>
        <w:right w:val="none" w:sz="0" w:space="0" w:color="auto"/>
      </w:divBdr>
    </w:div>
    <w:div w:id="167212152">
      <w:bodyDiv w:val="1"/>
      <w:marLeft w:val="0"/>
      <w:marRight w:val="0"/>
      <w:marTop w:val="0"/>
      <w:marBottom w:val="0"/>
      <w:divBdr>
        <w:top w:val="none" w:sz="0" w:space="0" w:color="auto"/>
        <w:left w:val="none" w:sz="0" w:space="0" w:color="auto"/>
        <w:bottom w:val="none" w:sz="0" w:space="0" w:color="auto"/>
        <w:right w:val="none" w:sz="0" w:space="0" w:color="auto"/>
      </w:divBdr>
    </w:div>
    <w:div w:id="169106483">
      <w:bodyDiv w:val="1"/>
      <w:marLeft w:val="0"/>
      <w:marRight w:val="0"/>
      <w:marTop w:val="0"/>
      <w:marBottom w:val="0"/>
      <w:divBdr>
        <w:top w:val="none" w:sz="0" w:space="0" w:color="auto"/>
        <w:left w:val="none" w:sz="0" w:space="0" w:color="auto"/>
        <w:bottom w:val="none" w:sz="0" w:space="0" w:color="auto"/>
        <w:right w:val="none" w:sz="0" w:space="0" w:color="auto"/>
      </w:divBdr>
    </w:div>
    <w:div w:id="180557900">
      <w:bodyDiv w:val="1"/>
      <w:marLeft w:val="0"/>
      <w:marRight w:val="0"/>
      <w:marTop w:val="0"/>
      <w:marBottom w:val="0"/>
      <w:divBdr>
        <w:top w:val="none" w:sz="0" w:space="0" w:color="auto"/>
        <w:left w:val="none" w:sz="0" w:space="0" w:color="auto"/>
        <w:bottom w:val="none" w:sz="0" w:space="0" w:color="auto"/>
        <w:right w:val="none" w:sz="0" w:space="0" w:color="auto"/>
      </w:divBdr>
    </w:div>
    <w:div w:id="181670946">
      <w:bodyDiv w:val="1"/>
      <w:marLeft w:val="0"/>
      <w:marRight w:val="0"/>
      <w:marTop w:val="0"/>
      <w:marBottom w:val="0"/>
      <w:divBdr>
        <w:top w:val="none" w:sz="0" w:space="0" w:color="auto"/>
        <w:left w:val="none" w:sz="0" w:space="0" w:color="auto"/>
        <w:bottom w:val="none" w:sz="0" w:space="0" w:color="auto"/>
        <w:right w:val="none" w:sz="0" w:space="0" w:color="auto"/>
      </w:divBdr>
    </w:div>
    <w:div w:id="182982770">
      <w:bodyDiv w:val="1"/>
      <w:marLeft w:val="0"/>
      <w:marRight w:val="0"/>
      <w:marTop w:val="0"/>
      <w:marBottom w:val="0"/>
      <w:divBdr>
        <w:top w:val="none" w:sz="0" w:space="0" w:color="auto"/>
        <w:left w:val="none" w:sz="0" w:space="0" w:color="auto"/>
        <w:bottom w:val="none" w:sz="0" w:space="0" w:color="auto"/>
        <w:right w:val="none" w:sz="0" w:space="0" w:color="auto"/>
      </w:divBdr>
    </w:div>
    <w:div w:id="189925070">
      <w:bodyDiv w:val="1"/>
      <w:marLeft w:val="0"/>
      <w:marRight w:val="0"/>
      <w:marTop w:val="0"/>
      <w:marBottom w:val="0"/>
      <w:divBdr>
        <w:top w:val="none" w:sz="0" w:space="0" w:color="auto"/>
        <w:left w:val="none" w:sz="0" w:space="0" w:color="auto"/>
        <w:bottom w:val="none" w:sz="0" w:space="0" w:color="auto"/>
        <w:right w:val="none" w:sz="0" w:space="0" w:color="auto"/>
      </w:divBdr>
    </w:div>
    <w:div w:id="196427614">
      <w:bodyDiv w:val="1"/>
      <w:marLeft w:val="0"/>
      <w:marRight w:val="0"/>
      <w:marTop w:val="0"/>
      <w:marBottom w:val="0"/>
      <w:divBdr>
        <w:top w:val="none" w:sz="0" w:space="0" w:color="auto"/>
        <w:left w:val="none" w:sz="0" w:space="0" w:color="auto"/>
        <w:bottom w:val="none" w:sz="0" w:space="0" w:color="auto"/>
        <w:right w:val="none" w:sz="0" w:space="0" w:color="auto"/>
      </w:divBdr>
    </w:div>
    <w:div w:id="208956344">
      <w:bodyDiv w:val="1"/>
      <w:marLeft w:val="0"/>
      <w:marRight w:val="0"/>
      <w:marTop w:val="0"/>
      <w:marBottom w:val="0"/>
      <w:divBdr>
        <w:top w:val="none" w:sz="0" w:space="0" w:color="auto"/>
        <w:left w:val="none" w:sz="0" w:space="0" w:color="auto"/>
        <w:bottom w:val="none" w:sz="0" w:space="0" w:color="auto"/>
        <w:right w:val="none" w:sz="0" w:space="0" w:color="auto"/>
      </w:divBdr>
    </w:div>
    <w:div w:id="270477236">
      <w:bodyDiv w:val="1"/>
      <w:marLeft w:val="0"/>
      <w:marRight w:val="0"/>
      <w:marTop w:val="0"/>
      <w:marBottom w:val="0"/>
      <w:divBdr>
        <w:top w:val="none" w:sz="0" w:space="0" w:color="auto"/>
        <w:left w:val="none" w:sz="0" w:space="0" w:color="auto"/>
        <w:bottom w:val="none" w:sz="0" w:space="0" w:color="auto"/>
        <w:right w:val="none" w:sz="0" w:space="0" w:color="auto"/>
      </w:divBdr>
    </w:div>
    <w:div w:id="283774354">
      <w:bodyDiv w:val="1"/>
      <w:marLeft w:val="0"/>
      <w:marRight w:val="0"/>
      <w:marTop w:val="0"/>
      <w:marBottom w:val="0"/>
      <w:divBdr>
        <w:top w:val="none" w:sz="0" w:space="0" w:color="auto"/>
        <w:left w:val="none" w:sz="0" w:space="0" w:color="auto"/>
        <w:bottom w:val="none" w:sz="0" w:space="0" w:color="auto"/>
        <w:right w:val="none" w:sz="0" w:space="0" w:color="auto"/>
      </w:divBdr>
    </w:div>
    <w:div w:id="355620187">
      <w:bodyDiv w:val="1"/>
      <w:marLeft w:val="0"/>
      <w:marRight w:val="0"/>
      <w:marTop w:val="0"/>
      <w:marBottom w:val="0"/>
      <w:divBdr>
        <w:top w:val="none" w:sz="0" w:space="0" w:color="auto"/>
        <w:left w:val="none" w:sz="0" w:space="0" w:color="auto"/>
        <w:bottom w:val="none" w:sz="0" w:space="0" w:color="auto"/>
        <w:right w:val="none" w:sz="0" w:space="0" w:color="auto"/>
      </w:divBdr>
    </w:div>
    <w:div w:id="363333890">
      <w:bodyDiv w:val="1"/>
      <w:marLeft w:val="0"/>
      <w:marRight w:val="0"/>
      <w:marTop w:val="0"/>
      <w:marBottom w:val="0"/>
      <w:divBdr>
        <w:top w:val="none" w:sz="0" w:space="0" w:color="auto"/>
        <w:left w:val="none" w:sz="0" w:space="0" w:color="auto"/>
        <w:bottom w:val="none" w:sz="0" w:space="0" w:color="auto"/>
        <w:right w:val="none" w:sz="0" w:space="0" w:color="auto"/>
      </w:divBdr>
    </w:div>
    <w:div w:id="432865749">
      <w:bodyDiv w:val="1"/>
      <w:marLeft w:val="0"/>
      <w:marRight w:val="0"/>
      <w:marTop w:val="0"/>
      <w:marBottom w:val="0"/>
      <w:divBdr>
        <w:top w:val="none" w:sz="0" w:space="0" w:color="auto"/>
        <w:left w:val="none" w:sz="0" w:space="0" w:color="auto"/>
        <w:bottom w:val="none" w:sz="0" w:space="0" w:color="auto"/>
        <w:right w:val="none" w:sz="0" w:space="0" w:color="auto"/>
      </w:divBdr>
    </w:div>
    <w:div w:id="486172579">
      <w:bodyDiv w:val="1"/>
      <w:marLeft w:val="0"/>
      <w:marRight w:val="0"/>
      <w:marTop w:val="0"/>
      <w:marBottom w:val="0"/>
      <w:divBdr>
        <w:top w:val="none" w:sz="0" w:space="0" w:color="auto"/>
        <w:left w:val="none" w:sz="0" w:space="0" w:color="auto"/>
        <w:bottom w:val="none" w:sz="0" w:space="0" w:color="auto"/>
        <w:right w:val="none" w:sz="0" w:space="0" w:color="auto"/>
      </w:divBdr>
    </w:div>
    <w:div w:id="508064516">
      <w:bodyDiv w:val="1"/>
      <w:marLeft w:val="0"/>
      <w:marRight w:val="0"/>
      <w:marTop w:val="0"/>
      <w:marBottom w:val="0"/>
      <w:divBdr>
        <w:top w:val="none" w:sz="0" w:space="0" w:color="auto"/>
        <w:left w:val="none" w:sz="0" w:space="0" w:color="auto"/>
        <w:bottom w:val="none" w:sz="0" w:space="0" w:color="auto"/>
        <w:right w:val="none" w:sz="0" w:space="0" w:color="auto"/>
      </w:divBdr>
    </w:div>
    <w:div w:id="512575542">
      <w:bodyDiv w:val="1"/>
      <w:marLeft w:val="0"/>
      <w:marRight w:val="0"/>
      <w:marTop w:val="0"/>
      <w:marBottom w:val="0"/>
      <w:divBdr>
        <w:top w:val="none" w:sz="0" w:space="0" w:color="auto"/>
        <w:left w:val="none" w:sz="0" w:space="0" w:color="auto"/>
        <w:bottom w:val="none" w:sz="0" w:space="0" w:color="auto"/>
        <w:right w:val="none" w:sz="0" w:space="0" w:color="auto"/>
      </w:divBdr>
    </w:div>
    <w:div w:id="535701039">
      <w:bodyDiv w:val="1"/>
      <w:marLeft w:val="0"/>
      <w:marRight w:val="0"/>
      <w:marTop w:val="0"/>
      <w:marBottom w:val="0"/>
      <w:divBdr>
        <w:top w:val="none" w:sz="0" w:space="0" w:color="auto"/>
        <w:left w:val="none" w:sz="0" w:space="0" w:color="auto"/>
        <w:bottom w:val="none" w:sz="0" w:space="0" w:color="auto"/>
        <w:right w:val="none" w:sz="0" w:space="0" w:color="auto"/>
      </w:divBdr>
    </w:div>
    <w:div w:id="536697283">
      <w:bodyDiv w:val="1"/>
      <w:marLeft w:val="0"/>
      <w:marRight w:val="0"/>
      <w:marTop w:val="0"/>
      <w:marBottom w:val="0"/>
      <w:divBdr>
        <w:top w:val="none" w:sz="0" w:space="0" w:color="auto"/>
        <w:left w:val="none" w:sz="0" w:space="0" w:color="auto"/>
        <w:bottom w:val="none" w:sz="0" w:space="0" w:color="auto"/>
        <w:right w:val="none" w:sz="0" w:space="0" w:color="auto"/>
      </w:divBdr>
    </w:div>
    <w:div w:id="545340733">
      <w:bodyDiv w:val="1"/>
      <w:marLeft w:val="0"/>
      <w:marRight w:val="0"/>
      <w:marTop w:val="0"/>
      <w:marBottom w:val="0"/>
      <w:divBdr>
        <w:top w:val="none" w:sz="0" w:space="0" w:color="auto"/>
        <w:left w:val="none" w:sz="0" w:space="0" w:color="auto"/>
        <w:bottom w:val="none" w:sz="0" w:space="0" w:color="auto"/>
        <w:right w:val="none" w:sz="0" w:space="0" w:color="auto"/>
      </w:divBdr>
    </w:div>
    <w:div w:id="556745575">
      <w:bodyDiv w:val="1"/>
      <w:marLeft w:val="0"/>
      <w:marRight w:val="0"/>
      <w:marTop w:val="0"/>
      <w:marBottom w:val="0"/>
      <w:divBdr>
        <w:top w:val="none" w:sz="0" w:space="0" w:color="auto"/>
        <w:left w:val="none" w:sz="0" w:space="0" w:color="auto"/>
        <w:bottom w:val="none" w:sz="0" w:space="0" w:color="auto"/>
        <w:right w:val="none" w:sz="0" w:space="0" w:color="auto"/>
      </w:divBdr>
    </w:div>
    <w:div w:id="628976771">
      <w:bodyDiv w:val="1"/>
      <w:marLeft w:val="0"/>
      <w:marRight w:val="0"/>
      <w:marTop w:val="0"/>
      <w:marBottom w:val="0"/>
      <w:divBdr>
        <w:top w:val="none" w:sz="0" w:space="0" w:color="auto"/>
        <w:left w:val="none" w:sz="0" w:space="0" w:color="auto"/>
        <w:bottom w:val="none" w:sz="0" w:space="0" w:color="auto"/>
        <w:right w:val="none" w:sz="0" w:space="0" w:color="auto"/>
      </w:divBdr>
    </w:div>
    <w:div w:id="643197224">
      <w:bodyDiv w:val="1"/>
      <w:marLeft w:val="0"/>
      <w:marRight w:val="0"/>
      <w:marTop w:val="0"/>
      <w:marBottom w:val="0"/>
      <w:divBdr>
        <w:top w:val="none" w:sz="0" w:space="0" w:color="auto"/>
        <w:left w:val="none" w:sz="0" w:space="0" w:color="auto"/>
        <w:bottom w:val="none" w:sz="0" w:space="0" w:color="auto"/>
        <w:right w:val="none" w:sz="0" w:space="0" w:color="auto"/>
      </w:divBdr>
    </w:div>
    <w:div w:id="662204018">
      <w:bodyDiv w:val="1"/>
      <w:marLeft w:val="0"/>
      <w:marRight w:val="0"/>
      <w:marTop w:val="0"/>
      <w:marBottom w:val="0"/>
      <w:divBdr>
        <w:top w:val="none" w:sz="0" w:space="0" w:color="auto"/>
        <w:left w:val="none" w:sz="0" w:space="0" w:color="auto"/>
        <w:bottom w:val="none" w:sz="0" w:space="0" w:color="auto"/>
        <w:right w:val="none" w:sz="0" w:space="0" w:color="auto"/>
      </w:divBdr>
    </w:div>
    <w:div w:id="670522800">
      <w:bodyDiv w:val="1"/>
      <w:marLeft w:val="0"/>
      <w:marRight w:val="0"/>
      <w:marTop w:val="0"/>
      <w:marBottom w:val="0"/>
      <w:divBdr>
        <w:top w:val="none" w:sz="0" w:space="0" w:color="auto"/>
        <w:left w:val="none" w:sz="0" w:space="0" w:color="auto"/>
        <w:bottom w:val="none" w:sz="0" w:space="0" w:color="auto"/>
        <w:right w:val="none" w:sz="0" w:space="0" w:color="auto"/>
      </w:divBdr>
    </w:div>
    <w:div w:id="707291522">
      <w:bodyDiv w:val="1"/>
      <w:marLeft w:val="0"/>
      <w:marRight w:val="0"/>
      <w:marTop w:val="0"/>
      <w:marBottom w:val="0"/>
      <w:divBdr>
        <w:top w:val="none" w:sz="0" w:space="0" w:color="auto"/>
        <w:left w:val="none" w:sz="0" w:space="0" w:color="auto"/>
        <w:bottom w:val="none" w:sz="0" w:space="0" w:color="auto"/>
        <w:right w:val="none" w:sz="0" w:space="0" w:color="auto"/>
      </w:divBdr>
    </w:div>
    <w:div w:id="722219780">
      <w:bodyDiv w:val="1"/>
      <w:marLeft w:val="0"/>
      <w:marRight w:val="0"/>
      <w:marTop w:val="0"/>
      <w:marBottom w:val="0"/>
      <w:divBdr>
        <w:top w:val="none" w:sz="0" w:space="0" w:color="auto"/>
        <w:left w:val="none" w:sz="0" w:space="0" w:color="auto"/>
        <w:bottom w:val="none" w:sz="0" w:space="0" w:color="auto"/>
        <w:right w:val="none" w:sz="0" w:space="0" w:color="auto"/>
      </w:divBdr>
    </w:div>
    <w:div w:id="732235333">
      <w:bodyDiv w:val="1"/>
      <w:marLeft w:val="0"/>
      <w:marRight w:val="0"/>
      <w:marTop w:val="0"/>
      <w:marBottom w:val="0"/>
      <w:divBdr>
        <w:top w:val="none" w:sz="0" w:space="0" w:color="auto"/>
        <w:left w:val="none" w:sz="0" w:space="0" w:color="auto"/>
        <w:bottom w:val="none" w:sz="0" w:space="0" w:color="auto"/>
        <w:right w:val="none" w:sz="0" w:space="0" w:color="auto"/>
      </w:divBdr>
    </w:div>
    <w:div w:id="779252952">
      <w:bodyDiv w:val="1"/>
      <w:marLeft w:val="0"/>
      <w:marRight w:val="0"/>
      <w:marTop w:val="0"/>
      <w:marBottom w:val="0"/>
      <w:divBdr>
        <w:top w:val="none" w:sz="0" w:space="0" w:color="auto"/>
        <w:left w:val="none" w:sz="0" w:space="0" w:color="auto"/>
        <w:bottom w:val="none" w:sz="0" w:space="0" w:color="auto"/>
        <w:right w:val="none" w:sz="0" w:space="0" w:color="auto"/>
      </w:divBdr>
    </w:div>
    <w:div w:id="802963566">
      <w:bodyDiv w:val="1"/>
      <w:marLeft w:val="0"/>
      <w:marRight w:val="0"/>
      <w:marTop w:val="0"/>
      <w:marBottom w:val="0"/>
      <w:divBdr>
        <w:top w:val="none" w:sz="0" w:space="0" w:color="auto"/>
        <w:left w:val="none" w:sz="0" w:space="0" w:color="auto"/>
        <w:bottom w:val="none" w:sz="0" w:space="0" w:color="auto"/>
        <w:right w:val="none" w:sz="0" w:space="0" w:color="auto"/>
      </w:divBdr>
    </w:div>
    <w:div w:id="804855155">
      <w:bodyDiv w:val="1"/>
      <w:marLeft w:val="0"/>
      <w:marRight w:val="0"/>
      <w:marTop w:val="0"/>
      <w:marBottom w:val="0"/>
      <w:divBdr>
        <w:top w:val="none" w:sz="0" w:space="0" w:color="auto"/>
        <w:left w:val="none" w:sz="0" w:space="0" w:color="auto"/>
        <w:bottom w:val="none" w:sz="0" w:space="0" w:color="auto"/>
        <w:right w:val="none" w:sz="0" w:space="0" w:color="auto"/>
      </w:divBdr>
    </w:div>
    <w:div w:id="878594084">
      <w:bodyDiv w:val="1"/>
      <w:marLeft w:val="0"/>
      <w:marRight w:val="0"/>
      <w:marTop w:val="0"/>
      <w:marBottom w:val="0"/>
      <w:divBdr>
        <w:top w:val="none" w:sz="0" w:space="0" w:color="auto"/>
        <w:left w:val="none" w:sz="0" w:space="0" w:color="auto"/>
        <w:bottom w:val="none" w:sz="0" w:space="0" w:color="auto"/>
        <w:right w:val="none" w:sz="0" w:space="0" w:color="auto"/>
      </w:divBdr>
    </w:div>
    <w:div w:id="926428404">
      <w:bodyDiv w:val="1"/>
      <w:marLeft w:val="0"/>
      <w:marRight w:val="0"/>
      <w:marTop w:val="0"/>
      <w:marBottom w:val="0"/>
      <w:divBdr>
        <w:top w:val="none" w:sz="0" w:space="0" w:color="auto"/>
        <w:left w:val="none" w:sz="0" w:space="0" w:color="auto"/>
        <w:bottom w:val="none" w:sz="0" w:space="0" w:color="auto"/>
        <w:right w:val="none" w:sz="0" w:space="0" w:color="auto"/>
      </w:divBdr>
    </w:div>
    <w:div w:id="954871025">
      <w:bodyDiv w:val="1"/>
      <w:marLeft w:val="0"/>
      <w:marRight w:val="0"/>
      <w:marTop w:val="0"/>
      <w:marBottom w:val="0"/>
      <w:divBdr>
        <w:top w:val="none" w:sz="0" w:space="0" w:color="auto"/>
        <w:left w:val="none" w:sz="0" w:space="0" w:color="auto"/>
        <w:bottom w:val="none" w:sz="0" w:space="0" w:color="auto"/>
        <w:right w:val="none" w:sz="0" w:space="0" w:color="auto"/>
      </w:divBdr>
    </w:div>
    <w:div w:id="973873428">
      <w:bodyDiv w:val="1"/>
      <w:marLeft w:val="0"/>
      <w:marRight w:val="0"/>
      <w:marTop w:val="0"/>
      <w:marBottom w:val="0"/>
      <w:divBdr>
        <w:top w:val="none" w:sz="0" w:space="0" w:color="auto"/>
        <w:left w:val="none" w:sz="0" w:space="0" w:color="auto"/>
        <w:bottom w:val="none" w:sz="0" w:space="0" w:color="auto"/>
        <w:right w:val="none" w:sz="0" w:space="0" w:color="auto"/>
      </w:divBdr>
    </w:div>
    <w:div w:id="997928102">
      <w:bodyDiv w:val="1"/>
      <w:marLeft w:val="0"/>
      <w:marRight w:val="0"/>
      <w:marTop w:val="0"/>
      <w:marBottom w:val="0"/>
      <w:divBdr>
        <w:top w:val="none" w:sz="0" w:space="0" w:color="auto"/>
        <w:left w:val="none" w:sz="0" w:space="0" w:color="auto"/>
        <w:bottom w:val="none" w:sz="0" w:space="0" w:color="auto"/>
        <w:right w:val="none" w:sz="0" w:space="0" w:color="auto"/>
      </w:divBdr>
    </w:div>
    <w:div w:id="1023943919">
      <w:bodyDiv w:val="1"/>
      <w:marLeft w:val="0"/>
      <w:marRight w:val="0"/>
      <w:marTop w:val="0"/>
      <w:marBottom w:val="0"/>
      <w:divBdr>
        <w:top w:val="none" w:sz="0" w:space="0" w:color="auto"/>
        <w:left w:val="none" w:sz="0" w:space="0" w:color="auto"/>
        <w:bottom w:val="none" w:sz="0" w:space="0" w:color="auto"/>
        <w:right w:val="none" w:sz="0" w:space="0" w:color="auto"/>
      </w:divBdr>
    </w:div>
    <w:div w:id="1054236664">
      <w:bodyDiv w:val="1"/>
      <w:marLeft w:val="0"/>
      <w:marRight w:val="0"/>
      <w:marTop w:val="0"/>
      <w:marBottom w:val="0"/>
      <w:divBdr>
        <w:top w:val="none" w:sz="0" w:space="0" w:color="auto"/>
        <w:left w:val="none" w:sz="0" w:space="0" w:color="auto"/>
        <w:bottom w:val="none" w:sz="0" w:space="0" w:color="auto"/>
        <w:right w:val="none" w:sz="0" w:space="0" w:color="auto"/>
      </w:divBdr>
    </w:div>
    <w:div w:id="1064138509">
      <w:bodyDiv w:val="1"/>
      <w:marLeft w:val="0"/>
      <w:marRight w:val="0"/>
      <w:marTop w:val="0"/>
      <w:marBottom w:val="0"/>
      <w:divBdr>
        <w:top w:val="none" w:sz="0" w:space="0" w:color="auto"/>
        <w:left w:val="none" w:sz="0" w:space="0" w:color="auto"/>
        <w:bottom w:val="none" w:sz="0" w:space="0" w:color="auto"/>
        <w:right w:val="none" w:sz="0" w:space="0" w:color="auto"/>
      </w:divBdr>
    </w:div>
    <w:div w:id="1066758721">
      <w:bodyDiv w:val="1"/>
      <w:marLeft w:val="0"/>
      <w:marRight w:val="0"/>
      <w:marTop w:val="0"/>
      <w:marBottom w:val="0"/>
      <w:divBdr>
        <w:top w:val="none" w:sz="0" w:space="0" w:color="auto"/>
        <w:left w:val="none" w:sz="0" w:space="0" w:color="auto"/>
        <w:bottom w:val="none" w:sz="0" w:space="0" w:color="auto"/>
        <w:right w:val="none" w:sz="0" w:space="0" w:color="auto"/>
      </w:divBdr>
    </w:div>
    <w:div w:id="1081834764">
      <w:bodyDiv w:val="1"/>
      <w:marLeft w:val="0"/>
      <w:marRight w:val="0"/>
      <w:marTop w:val="0"/>
      <w:marBottom w:val="0"/>
      <w:divBdr>
        <w:top w:val="none" w:sz="0" w:space="0" w:color="auto"/>
        <w:left w:val="none" w:sz="0" w:space="0" w:color="auto"/>
        <w:bottom w:val="none" w:sz="0" w:space="0" w:color="auto"/>
        <w:right w:val="none" w:sz="0" w:space="0" w:color="auto"/>
      </w:divBdr>
    </w:div>
    <w:div w:id="1096361919">
      <w:bodyDiv w:val="1"/>
      <w:marLeft w:val="0"/>
      <w:marRight w:val="0"/>
      <w:marTop w:val="0"/>
      <w:marBottom w:val="0"/>
      <w:divBdr>
        <w:top w:val="none" w:sz="0" w:space="0" w:color="auto"/>
        <w:left w:val="none" w:sz="0" w:space="0" w:color="auto"/>
        <w:bottom w:val="none" w:sz="0" w:space="0" w:color="auto"/>
        <w:right w:val="none" w:sz="0" w:space="0" w:color="auto"/>
      </w:divBdr>
    </w:div>
    <w:div w:id="1104837309">
      <w:bodyDiv w:val="1"/>
      <w:marLeft w:val="0"/>
      <w:marRight w:val="0"/>
      <w:marTop w:val="0"/>
      <w:marBottom w:val="0"/>
      <w:divBdr>
        <w:top w:val="none" w:sz="0" w:space="0" w:color="auto"/>
        <w:left w:val="none" w:sz="0" w:space="0" w:color="auto"/>
        <w:bottom w:val="none" w:sz="0" w:space="0" w:color="auto"/>
        <w:right w:val="none" w:sz="0" w:space="0" w:color="auto"/>
      </w:divBdr>
    </w:div>
    <w:div w:id="1144002209">
      <w:bodyDiv w:val="1"/>
      <w:marLeft w:val="0"/>
      <w:marRight w:val="0"/>
      <w:marTop w:val="0"/>
      <w:marBottom w:val="0"/>
      <w:divBdr>
        <w:top w:val="none" w:sz="0" w:space="0" w:color="auto"/>
        <w:left w:val="none" w:sz="0" w:space="0" w:color="auto"/>
        <w:bottom w:val="none" w:sz="0" w:space="0" w:color="auto"/>
        <w:right w:val="none" w:sz="0" w:space="0" w:color="auto"/>
      </w:divBdr>
    </w:div>
    <w:div w:id="1159270776">
      <w:bodyDiv w:val="1"/>
      <w:marLeft w:val="0"/>
      <w:marRight w:val="0"/>
      <w:marTop w:val="0"/>
      <w:marBottom w:val="0"/>
      <w:divBdr>
        <w:top w:val="none" w:sz="0" w:space="0" w:color="auto"/>
        <w:left w:val="none" w:sz="0" w:space="0" w:color="auto"/>
        <w:bottom w:val="none" w:sz="0" w:space="0" w:color="auto"/>
        <w:right w:val="none" w:sz="0" w:space="0" w:color="auto"/>
      </w:divBdr>
    </w:div>
    <w:div w:id="1168130653">
      <w:bodyDiv w:val="1"/>
      <w:marLeft w:val="0"/>
      <w:marRight w:val="0"/>
      <w:marTop w:val="0"/>
      <w:marBottom w:val="0"/>
      <w:divBdr>
        <w:top w:val="none" w:sz="0" w:space="0" w:color="auto"/>
        <w:left w:val="none" w:sz="0" w:space="0" w:color="auto"/>
        <w:bottom w:val="none" w:sz="0" w:space="0" w:color="auto"/>
        <w:right w:val="none" w:sz="0" w:space="0" w:color="auto"/>
      </w:divBdr>
    </w:div>
    <w:div w:id="1181355903">
      <w:bodyDiv w:val="1"/>
      <w:marLeft w:val="0"/>
      <w:marRight w:val="0"/>
      <w:marTop w:val="0"/>
      <w:marBottom w:val="0"/>
      <w:divBdr>
        <w:top w:val="none" w:sz="0" w:space="0" w:color="auto"/>
        <w:left w:val="none" w:sz="0" w:space="0" w:color="auto"/>
        <w:bottom w:val="none" w:sz="0" w:space="0" w:color="auto"/>
        <w:right w:val="none" w:sz="0" w:space="0" w:color="auto"/>
      </w:divBdr>
    </w:div>
    <w:div w:id="1223178062">
      <w:bodyDiv w:val="1"/>
      <w:marLeft w:val="0"/>
      <w:marRight w:val="0"/>
      <w:marTop w:val="0"/>
      <w:marBottom w:val="0"/>
      <w:divBdr>
        <w:top w:val="none" w:sz="0" w:space="0" w:color="auto"/>
        <w:left w:val="none" w:sz="0" w:space="0" w:color="auto"/>
        <w:bottom w:val="none" w:sz="0" w:space="0" w:color="auto"/>
        <w:right w:val="none" w:sz="0" w:space="0" w:color="auto"/>
      </w:divBdr>
    </w:div>
    <w:div w:id="1246374528">
      <w:bodyDiv w:val="1"/>
      <w:marLeft w:val="0"/>
      <w:marRight w:val="0"/>
      <w:marTop w:val="0"/>
      <w:marBottom w:val="0"/>
      <w:divBdr>
        <w:top w:val="none" w:sz="0" w:space="0" w:color="auto"/>
        <w:left w:val="none" w:sz="0" w:space="0" w:color="auto"/>
        <w:bottom w:val="none" w:sz="0" w:space="0" w:color="auto"/>
        <w:right w:val="none" w:sz="0" w:space="0" w:color="auto"/>
      </w:divBdr>
    </w:div>
    <w:div w:id="1257667280">
      <w:bodyDiv w:val="1"/>
      <w:marLeft w:val="0"/>
      <w:marRight w:val="0"/>
      <w:marTop w:val="0"/>
      <w:marBottom w:val="0"/>
      <w:divBdr>
        <w:top w:val="none" w:sz="0" w:space="0" w:color="auto"/>
        <w:left w:val="none" w:sz="0" w:space="0" w:color="auto"/>
        <w:bottom w:val="none" w:sz="0" w:space="0" w:color="auto"/>
        <w:right w:val="none" w:sz="0" w:space="0" w:color="auto"/>
      </w:divBdr>
    </w:div>
    <w:div w:id="1268196389">
      <w:bodyDiv w:val="1"/>
      <w:marLeft w:val="0"/>
      <w:marRight w:val="0"/>
      <w:marTop w:val="0"/>
      <w:marBottom w:val="0"/>
      <w:divBdr>
        <w:top w:val="none" w:sz="0" w:space="0" w:color="auto"/>
        <w:left w:val="none" w:sz="0" w:space="0" w:color="auto"/>
        <w:bottom w:val="none" w:sz="0" w:space="0" w:color="auto"/>
        <w:right w:val="none" w:sz="0" w:space="0" w:color="auto"/>
      </w:divBdr>
    </w:div>
    <w:div w:id="1312907407">
      <w:bodyDiv w:val="1"/>
      <w:marLeft w:val="0"/>
      <w:marRight w:val="0"/>
      <w:marTop w:val="0"/>
      <w:marBottom w:val="0"/>
      <w:divBdr>
        <w:top w:val="none" w:sz="0" w:space="0" w:color="auto"/>
        <w:left w:val="none" w:sz="0" w:space="0" w:color="auto"/>
        <w:bottom w:val="none" w:sz="0" w:space="0" w:color="auto"/>
        <w:right w:val="none" w:sz="0" w:space="0" w:color="auto"/>
      </w:divBdr>
    </w:div>
    <w:div w:id="1314677338">
      <w:bodyDiv w:val="1"/>
      <w:marLeft w:val="0"/>
      <w:marRight w:val="0"/>
      <w:marTop w:val="0"/>
      <w:marBottom w:val="0"/>
      <w:divBdr>
        <w:top w:val="none" w:sz="0" w:space="0" w:color="auto"/>
        <w:left w:val="none" w:sz="0" w:space="0" w:color="auto"/>
        <w:bottom w:val="none" w:sz="0" w:space="0" w:color="auto"/>
        <w:right w:val="none" w:sz="0" w:space="0" w:color="auto"/>
      </w:divBdr>
    </w:div>
    <w:div w:id="1318268527">
      <w:bodyDiv w:val="1"/>
      <w:marLeft w:val="0"/>
      <w:marRight w:val="0"/>
      <w:marTop w:val="0"/>
      <w:marBottom w:val="0"/>
      <w:divBdr>
        <w:top w:val="none" w:sz="0" w:space="0" w:color="auto"/>
        <w:left w:val="none" w:sz="0" w:space="0" w:color="auto"/>
        <w:bottom w:val="none" w:sz="0" w:space="0" w:color="auto"/>
        <w:right w:val="none" w:sz="0" w:space="0" w:color="auto"/>
      </w:divBdr>
    </w:div>
    <w:div w:id="1335760396">
      <w:bodyDiv w:val="1"/>
      <w:marLeft w:val="0"/>
      <w:marRight w:val="0"/>
      <w:marTop w:val="0"/>
      <w:marBottom w:val="0"/>
      <w:divBdr>
        <w:top w:val="none" w:sz="0" w:space="0" w:color="auto"/>
        <w:left w:val="none" w:sz="0" w:space="0" w:color="auto"/>
        <w:bottom w:val="none" w:sz="0" w:space="0" w:color="auto"/>
        <w:right w:val="none" w:sz="0" w:space="0" w:color="auto"/>
      </w:divBdr>
    </w:div>
    <w:div w:id="1352872404">
      <w:bodyDiv w:val="1"/>
      <w:marLeft w:val="0"/>
      <w:marRight w:val="0"/>
      <w:marTop w:val="0"/>
      <w:marBottom w:val="0"/>
      <w:divBdr>
        <w:top w:val="none" w:sz="0" w:space="0" w:color="auto"/>
        <w:left w:val="none" w:sz="0" w:space="0" w:color="auto"/>
        <w:bottom w:val="none" w:sz="0" w:space="0" w:color="auto"/>
        <w:right w:val="none" w:sz="0" w:space="0" w:color="auto"/>
      </w:divBdr>
    </w:div>
    <w:div w:id="1374042384">
      <w:bodyDiv w:val="1"/>
      <w:marLeft w:val="0"/>
      <w:marRight w:val="0"/>
      <w:marTop w:val="0"/>
      <w:marBottom w:val="0"/>
      <w:divBdr>
        <w:top w:val="none" w:sz="0" w:space="0" w:color="auto"/>
        <w:left w:val="none" w:sz="0" w:space="0" w:color="auto"/>
        <w:bottom w:val="none" w:sz="0" w:space="0" w:color="auto"/>
        <w:right w:val="none" w:sz="0" w:space="0" w:color="auto"/>
      </w:divBdr>
    </w:div>
    <w:div w:id="1444109330">
      <w:bodyDiv w:val="1"/>
      <w:marLeft w:val="0"/>
      <w:marRight w:val="0"/>
      <w:marTop w:val="0"/>
      <w:marBottom w:val="0"/>
      <w:divBdr>
        <w:top w:val="none" w:sz="0" w:space="0" w:color="auto"/>
        <w:left w:val="none" w:sz="0" w:space="0" w:color="auto"/>
        <w:bottom w:val="none" w:sz="0" w:space="0" w:color="auto"/>
        <w:right w:val="none" w:sz="0" w:space="0" w:color="auto"/>
      </w:divBdr>
    </w:div>
    <w:div w:id="1445035329">
      <w:bodyDiv w:val="1"/>
      <w:marLeft w:val="0"/>
      <w:marRight w:val="0"/>
      <w:marTop w:val="0"/>
      <w:marBottom w:val="0"/>
      <w:divBdr>
        <w:top w:val="none" w:sz="0" w:space="0" w:color="auto"/>
        <w:left w:val="none" w:sz="0" w:space="0" w:color="auto"/>
        <w:bottom w:val="none" w:sz="0" w:space="0" w:color="auto"/>
        <w:right w:val="none" w:sz="0" w:space="0" w:color="auto"/>
      </w:divBdr>
    </w:div>
    <w:div w:id="1457796422">
      <w:bodyDiv w:val="1"/>
      <w:marLeft w:val="0"/>
      <w:marRight w:val="0"/>
      <w:marTop w:val="0"/>
      <w:marBottom w:val="0"/>
      <w:divBdr>
        <w:top w:val="none" w:sz="0" w:space="0" w:color="auto"/>
        <w:left w:val="none" w:sz="0" w:space="0" w:color="auto"/>
        <w:bottom w:val="none" w:sz="0" w:space="0" w:color="auto"/>
        <w:right w:val="none" w:sz="0" w:space="0" w:color="auto"/>
      </w:divBdr>
    </w:div>
    <w:div w:id="1501197999">
      <w:bodyDiv w:val="1"/>
      <w:marLeft w:val="0"/>
      <w:marRight w:val="0"/>
      <w:marTop w:val="0"/>
      <w:marBottom w:val="0"/>
      <w:divBdr>
        <w:top w:val="none" w:sz="0" w:space="0" w:color="auto"/>
        <w:left w:val="none" w:sz="0" w:space="0" w:color="auto"/>
        <w:bottom w:val="none" w:sz="0" w:space="0" w:color="auto"/>
        <w:right w:val="none" w:sz="0" w:space="0" w:color="auto"/>
      </w:divBdr>
    </w:div>
    <w:div w:id="1533573665">
      <w:bodyDiv w:val="1"/>
      <w:marLeft w:val="0"/>
      <w:marRight w:val="0"/>
      <w:marTop w:val="0"/>
      <w:marBottom w:val="0"/>
      <w:divBdr>
        <w:top w:val="none" w:sz="0" w:space="0" w:color="auto"/>
        <w:left w:val="none" w:sz="0" w:space="0" w:color="auto"/>
        <w:bottom w:val="none" w:sz="0" w:space="0" w:color="auto"/>
        <w:right w:val="none" w:sz="0" w:space="0" w:color="auto"/>
      </w:divBdr>
    </w:div>
    <w:div w:id="1570531308">
      <w:bodyDiv w:val="1"/>
      <w:marLeft w:val="0"/>
      <w:marRight w:val="0"/>
      <w:marTop w:val="0"/>
      <w:marBottom w:val="0"/>
      <w:divBdr>
        <w:top w:val="none" w:sz="0" w:space="0" w:color="auto"/>
        <w:left w:val="none" w:sz="0" w:space="0" w:color="auto"/>
        <w:bottom w:val="none" w:sz="0" w:space="0" w:color="auto"/>
        <w:right w:val="none" w:sz="0" w:space="0" w:color="auto"/>
      </w:divBdr>
    </w:div>
    <w:div w:id="1596742401">
      <w:bodyDiv w:val="1"/>
      <w:marLeft w:val="0"/>
      <w:marRight w:val="0"/>
      <w:marTop w:val="0"/>
      <w:marBottom w:val="0"/>
      <w:divBdr>
        <w:top w:val="none" w:sz="0" w:space="0" w:color="auto"/>
        <w:left w:val="none" w:sz="0" w:space="0" w:color="auto"/>
        <w:bottom w:val="none" w:sz="0" w:space="0" w:color="auto"/>
        <w:right w:val="none" w:sz="0" w:space="0" w:color="auto"/>
      </w:divBdr>
    </w:div>
    <w:div w:id="1649555422">
      <w:bodyDiv w:val="1"/>
      <w:marLeft w:val="0"/>
      <w:marRight w:val="0"/>
      <w:marTop w:val="0"/>
      <w:marBottom w:val="0"/>
      <w:divBdr>
        <w:top w:val="none" w:sz="0" w:space="0" w:color="auto"/>
        <w:left w:val="none" w:sz="0" w:space="0" w:color="auto"/>
        <w:bottom w:val="none" w:sz="0" w:space="0" w:color="auto"/>
        <w:right w:val="none" w:sz="0" w:space="0" w:color="auto"/>
      </w:divBdr>
    </w:div>
    <w:div w:id="1711226546">
      <w:bodyDiv w:val="1"/>
      <w:marLeft w:val="0"/>
      <w:marRight w:val="0"/>
      <w:marTop w:val="0"/>
      <w:marBottom w:val="0"/>
      <w:divBdr>
        <w:top w:val="none" w:sz="0" w:space="0" w:color="auto"/>
        <w:left w:val="none" w:sz="0" w:space="0" w:color="auto"/>
        <w:bottom w:val="none" w:sz="0" w:space="0" w:color="auto"/>
        <w:right w:val="none" w:sz="0" w:space="0" w:color="auto"/>
      </w:divBdr>
    </w:div>
    <w:div w:id="1770000498">
      <w:bodyDiv w:val="1"/>
      <w:marLeft w:val="0"/>
      <w:marRight w:val="0"/>
      <w:marTop w:val="0"/>
      <w:marBottom w:val="0"/>
      <w:divBdr>
        <w:top w:val="none" w:sz="0" w:space="0" w:color="auto"/>
        <w:left w:val="none" w:sz="0" w:space="0" w:color="auto"/>
        <w:bottom w:val="none" w:sz="0" w:space="0" w:color="auto"/>
        <w:right w:val="none" w:sz="0" w:space="0" w:color="auto"/>
      </w:divBdr>
    </w:div>
    <w:div w:id="1777169710">
      <w:bodyDiv w:val="1"/>
      <w:marLeft w:val="0"/>
      <w:marRight w:val="0"/>
      <w:marTop w:val="0"/>
      <w:marBottom w:val="0"/>
      <w:divBdr>
        <w:top w:val="none" w:sz="0" w:space="0" w:color="auto"/>
        <w:left w:val="none" w:sz="0" w:space="0" w:color="auto"/>
        <w:bottom w:val="none" w:sz="0" w:space="0" w:color="auto"/>
        <w:right w:val="none" w:sz="0" w:space="0" w:color="auto"/>
      </w:divBdr>
    </w:div>
    <w:div w:id="1791892828">
      <w:bodyDiv w:val="1"/>
      <w:marLeft w:val="0"/>
      <w:marRight w:val="0"/>
      <w:marTop w:val="0"/>
      <w:marBottom w:val="0"/>
      <w:divBdr>
        <w:top w:val="none" w:sz="0" w:space="0" w:color="auto"/>
        <w:left w:val="none" w:sz="0" w:space="0" w:color="auto"/>
        <w:bottom w:val="none" w:sz="0" w:space="0" w:color="auto"/>
        <w:right w:val="none" w:sz="0" w:space="0" w:color="auto"/>
      </w:divBdr>
    </w:div>
    <w:div w:id="1794010771">
      <w:bodyDiv w:val="1"/>
      <w:marLeft w:val="0"/>
      <w:marRight w:val="0"/>
      <w:marTop w:val="0"/>
      <w:marBottom w:val="0"/>
      <w:divBdr>
        <w:top w:val="none" w:sz="0" w:space="0" w:color="auto"/>
        <w:left w:val="none" w:sz="0" w:space="0" w:color="auto"/>
        <w:bottom w:val="none" w:sz="0" w:space="0" w:color="auto"/>
        <w:right w:val="none" w:sz="0" w:space="0" w:color="auto"/>
      </w:divBdr>
    </w:div>
    <w:div w:id="1821145057">
      <w:bodyDiv w:val="1"/>
      <w:marLeft w:val="0"/>
      <w:marRight w:val="0"/>
      <w:marTop w:val="0"/>
      <w:marBottom w:val="0"/>
      <w:divBdr>
        <w:top w:val="none" w:sz="0" w:space="0" w:color="auto"/>
        <w:left w:val="none" w:sz="0" w:space="0" w:color="auto"/>
        <w:bottom w:val="none" w:sz="0" w:space="0" w:color="auto"/>
        <w:right w:val="none" w:sz="0" w:space="0" w:color="auto"/>
      </w:divBdr>
    </w:div>
    <w:div w:id="1862626255">
      <w:bodyDiv w:val="1"/>
      <w:marLeft w:val="0"/>
      <w:marRight w:val="0"/>
      <w:marTop w:val="0"/>
      <w:marBottom w:val="0"/>
      <w:divBdr>
        <w:top w:val="none" w:sz="0" w:space="0" w:color="auto"/>
        <w:left w:val="none" w:sz="0" w:space="0" w:color="auto"/>
        <w:bottom w:val="none" w:sz="0" w:space="0" w:color="auto"/>
        <w:right w:val="none" w:sz="0" w:space="0" w:color="auto"/>
      </w:divBdr>
    </w:div>
    <w:div w:id="1863277673">
      <w:bodyDiv w:val="1"/>
      <w:marLeft w:val="0"/>
      <w:marRight w:val="0"/>
      <w:marTop w:val="0"/>
      <w:marBottom w:val="0"/>
      <w:divBdr>
        <w:top w:val="none" w:sz="0" w:space="0" w:color="auto"/>
        <w:left w:val="none" w:sz="0" w:space="0" w:color="auto"/>
        <w:bottom w:val="none" w:sz="0" w:space="0" w:color="auto"/>
        <w:right w:val="none" w:sz="0" w:space="0" w:color="auto"/>
      </w:divBdr>
    </w:div>
    <w:div w:id="1869488780">
      <w:bodyDiv w:val="1"/>
      <w:marLeft w:val="0"/>
      <w:marRight w:val="0"/>
      <w:marTop w:val="0"/>
      <w:marBottom w:val="0"/>
      <w:divBdr>
        <w:top w:val="none" w:sz="0" w:space="0" w:color="auto"/>
        <w:left w:val="none" w:sz="0" w:space="0" w:color="auto"/>
        <w:bottom w:val="none" w:sz="0" w:space="0" w:color="auto"/>
        <w:right w:val="none" w:sz="0" w:space="0" w:color="auto"/>
      </w:divBdr>
    </w:div>
    <w:div w:id="1889564739">
      <w:bodyDiv w:val="1"/>
      <w:marLeft w:val="0"/>
      <w:marRight w:val="0"/>
      <w:marTop w:val="0"/>
      <w:marBottom w:val="0"/>
      <w:divBdr>
        <w:top w:val="none" w:sz="0" w:space="0" w:color="auto"/>
        <w:left w:val="none" w:sz="0" w:space="0" w:color="auto"/>
        <w:bottom w:val="none" w:sz="0" w:space="0" w:color="auto"/>
        <w:right w:val="none" w:sz="0" w:space="0" w:color="auto"/>
      </w:divBdr>
    </w:div>
    <w:div w:id="1920744824">
      <w:bodyDiv w:val="1"/>
      <w:marLeft w:val="0"/>
      <w:marRight w:val="0"/>
      <w:marTop w:val="0"/>
      <w:marBottom w:val="0"/>
      <w:divBdr>
        <w:top w:val="none" w:sz="0" w:space="0" w:color="auto"/>
        <w:left w:val="none" w:sz="0" w:space="0" w:color="auto"/>
        <w:bottom w:val="none" w:sz="0" w:space="0" w:color="auto"/>
        <w:right w:val="none" w:sz="0" w:space="0" w:color="auto"/>
      </w:divBdr>
    </w:div>
    <w:div w:id="1936471353">
      <w:bodyDiv w:val="1"/>
      <w:marLeft w:val="0"/>
      <w:marRight w:val="0"/>
      <w:marTop w:val="0"/>
      <w:marBottom w:val="0"/>
      <w:divBdr>
        <w:top w:val="none" w:sz="0" w:space="0" w:color="auto"/>
        <w:left w:val="none" w:sz="0" w:space="0" w:color="auto"/>
        <w:bottom w:val="none" w:sz="0" w:space="0" w:color="auto"/>
        <w:right w:val="none" w:sz="0" w:space="0" w:color="auto"/>
      </w:divBdr>
    </w:div>
    <w:div w:id="1983266619">
      <w:bodyDiv w:val="1"/>
      <w:marLeft w:val="0"/>
      <w:marRight w:val="0"/>
      <w:marTop w:val="0"/>
      <w:marBottom w:val="0"/>
      <w:divBdr>
        <w:top w:val="none" w:sz="0" w:space="0" w:color="auto"/>
        <w:left w:val="none" w:sz="0" w:space="0" w:color="auto"/>
        <w:bottom w:val="none" w:sz="0" w:space="0" w:color="auto"/>
        <w:right w:val="none" w:sz="0" w:space="0" w:color="auto"/>
      </w:divBdr>
    </w:div>
    <w:div w:id="2005234757">
      <w:bodyDiv w:val="1"/>
      <w:marLeft w:val="0"/>
      <w:marRight w:val="0"/>
      <w:marTop w:val="0"/>
      <w:marBottom w:val="0"/>
      <w:divBdr>
        <w:top w:val="none" w:sz="0" w:space="0" w:color="auto"/>
        <w:left w:val="none" w:sz="0" w:space="0" w:color="auto"/>
        <w:bottom w:val="none" w:sz="0" w:space="0" w:color="auto"/>
        <w:right w:val="none" w:sz="0" w:space="0" w:color="auto"/>
      </w:divBdr>
    </w:div>
    <w:div w:id="2006735904">
      <w:bodyDiv w:val="1"/>
      <w:marLeft w:val="0"/>
      <w:marRight w:val="0"/>
      <w:marTop w:val="0"/>
      <w:marBottom w:val="0"/>
      <w:divBdr>
        <w:top w:val="none" w:sz="0" w:space="0" w:color="auto"/>
        <w:left w:val="none" w:sz="0" w:space="0" w:color="auto"/>
        <w:bottom w:val="none" w:sz="0" w:space="0" w:color="auto"/>
        <w:right w:val="none" w:sz="0" w:space="0" w:color="auto"/>
      </w:divBdr>
    </w:div>
    <w:div w:id="2007395322">
      <w:bodyDiv w:val="1"/>
      <w:marLeft w:val="0"/>
      <w:marRight w:val="0"/>
      <w:marTop w:val="0"/>
      <w:marBottom w:val="0"/>
      <w:divBdr>
        <w:top w:val="none" w:sz="0" w:space="0" w:color="auto"/>
        <w:left w:val="none" w:sz="0" w:space="0" w:color="auto"/>
        <w:bottom w:val="none" w:sz="0" w:space="0" w:color="auto"/>
        <w:right w:val="none" w:sz="0" w:space="0" w:color="auto"/>
      </w:divBdr>
    </w:div>
    <w:div w:id="2010864592">
      <w:bodyDiv w:val="1"/>
      <w:marLeft w:val="0"/>
      <w:marRight w:val="0"/>
      <w:marTop w:val="0"/>
      <w:marBottom w:val="0"/>
      <w:divBdr>
        <w:top w:val="none" w:sz="0" w:space="0" w:color="auto"/>
        <w:left w:val="none" w:sz="0" w:space="0" w:color="auto"/>
        <w:bottom w:val="none" w:sz="0" w:space="0" w:color="auto"/>
        <w:right w:val="none" w:sz="0" w:space="0" w:color="auto"/>
      </w:divBdr>
    </w:div>
    <w:div w:id="2029090283">
      <w:bodyDiv w:val="1"/>
      <w:marLeft w:val="0"/>
      <w:marRight w:val="0"/>
      <w:marTop w:val="0"/>
      <w:marBottom w:val="0"/>
      <w:divBdr>
        <w:top w:val="none" w:sz="0" w:space="0" w:color="auto"/>
        <w:left w:val="none" w:sz="0" w:space="0" w:color="auto"/>
        <w:bottom w:val="none" w:sz="0" w:space="0" w:color="auto"/>
        <w:right w:val="none" w:sz="0" w:space="0" w:color="auto"/>
      </w:divBdr>
    </w:div>
    <w:div w:id="2060738602">
      <w:bodyDiv w:val="1"/>
      <w:marLeft w:val="0"/>
      <w:marRight w:val="0"/>
      <w:marTop w:val="0"/>
      <w:marBottom w:val="0"/>
      <w:divBdr>
        <w:top w:val="none" w:sz="0" w:space="0" w:color="auto"/>
        <w:left w:val="none" w:sz="0" w:space="0" w:color="auto"/>
        <w:bottom w:val="none" w:sz="0" w:space="0" w:color="auto"/>
        <w:right w:val="none" w:sz="0" w:space="0" w:color="auto"/>
      </w:divBdr>
    </w:div>
    <w:div w:id="2080207643">
      <w:bodyDiv w:val="1"/>
      <w:marLeft w:val="0"/>
      <w:marRight w:val="0"/>
      <w:marTop w:val="0"/>
      <w:marBottom w:val="0"/>
      <w:divBdr>
        <w:top w:val="none" w:sz="0" w:space="0" w:color="auto"/>
        <w:left w:val="none" w:sz="0" w:space="0" w:color="auto"/>
        <w:bottom w:val="none" w:sz="0" w:space="0" w:color="auto"/>
        <w:right w:val="none" w:sz="0" w:space="0" w:color="auto"/>
      </w:divBdr>
    </w:div>
    <w:div w:id="2085688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117" Type="http://schemas.openxmlformats.org/officeDocument/2006/relationships/image" Target="media/image59.wmf"/><Relationship Id="rId21" Type="http://schemas.openxmlformats.org/officeDocument/2006/relationships/oleObject" Target="embeddings/oleObject3.bin"/><Relationship Id="rId42" Type="http://schemas.openxmlformats.org/officeDocument/2006/relationships/image" Target="media/image19.wmf"/><Relationship Id="rId47" Type="http://schemas.openxmlformats.org/officeDocument/2006/relationships/oleObject" Target="embeddings/oleObject16.bin"/><Relationship Id="rId63" Type="http://schemas.openxmlformats.org/officeDocument/2006/relationships/oleObject" Target="embeddings/oleObject24.bin"/><Relationship Id="rId68" Type="http://schemas.openxmlformats.org/officeDocument/2006/relationships/image" Target="media/image32.wmf"/><Relationship Id="rId84" Type="http://schemas.openxmlformats.org/officeDocument/2006/relationships/image" Target="media/image40.wmf"/><Relationship Id="rId89" Type="http://schemas.openxmlformats.org/officeDocument/2006/relationships/oleObject" Target="embeddings/oleObject34.bin"/><Relationship Id="rId112" Type="http://schemas.openxmlformats.org/officeDocument/2006/relationships/oleObject" Target="embeddings/oleObject42.bin"/><Relationship Id="rId133" Type="http://schemas.openxmlformats.org/officeDocument/2006/relationships/image" Target="media/image68.jpeg"/><Relationship Id="rId16" Type="http://schemas.openxmlformats.org/officeDocument/2006/relationships/image" Target="media/image6.wmf"/><Relationship Id="rId107" Type="http://schemas.openxmlformats.org/officeDocument/2006/relationships/oleObject" Target="embeddings/oleObject40.bin"/><Relationship Id="rId11" Type="http://schemas.openxmlformats.org/officeDocument/2006/relationships/hyperlink" Target="file:///D:\Copied\General%20Contractor\Freelancer\MZ%20Consultant\Design%20Review-Irrigation%20Part-phase-1-IFAD\Group-1%20North%20Gondar\Agam%20Wuha%20Irrigation%20System\Agam%20Wuha%20Site%20checked%20data\Agam_Wuha%20SSIP%20Engineering%20Final%20Report-1.docx" TargetMode="External"/><Relationship Id="rId32" Type="http://schemas.openxmlformats.org/officeDocument/2006/relationships/image" Target="media/image14.wmf"/><Relationship Id="rId37" Type="http://schemas.openxmlformats.org/officeDocument/2006/relationships/oleObject" Target="embeddings/oleObject11.bin"/><Relationship Id="rId53" Type="http://schemas.openxmlformats.org/officeDocument/2006/relationships/oleObject" Target="embeddings/oleObject19.bin"/><Relationship Id="rId58" Type="http://schemas.openxmlformats.org/officeDocument/2006/relationships/image" Target="media/image27.wmf"/><Relationship Id="rId74" Type="http://schemas.openxmlformats.org/officeDocument/2006/relationships/image" Target="media/image34.wmf"/><Relationship Id="rId79" Type="http://schemas.openxmlformats.org/officeDocument/2006/relationships/image" Target="media/image36.jpeg"/><Relationship Id="rId102" Type="http://schemas.openxmlformats.org/officeDocument/2006/relationships/image" Target="media/image51.wmf"/><Relationship Id="rId123" Type="http://schemas.openxmlformats.org/officeDocument/2006/relationships/image" Target="media/image62.wmf"/><Relationship Id="rId128" Type="http://schemas.openxmlformats.org/officeDocument/2006/relationships/image" Target="media/image65.png"/><Relationship Id="rId5" Type="http://schemas.openxmlformats.org/officeDocument/2006/relationships/webSettings" Target="webSettings.xml"/><Relationship Id="rId90" Type="http://schemas.openxmlformats.org/officeDocument/2006/relationships/image" Target="media/image43.wmf"/><Relationship Id="rId95" Type="http://schemas.openxmlformats.org/officeDocument/2006/relationships/image" Target="media/image46.png"/><Relationship Id="rId14" Type="http://schemas.openxmlformats.org/officeDocument/2006/relationships/chart" Target="charts/chart1.xml"/><Relationship Id="rId22" Type="http://schemas.openxmlformats.org/officeDocument/2006/relationships/image" Target="media/image9.wmf"/><Relationship Id="rId27" Type="http://schemas.openxmlformats.org/officeDocument/2006/relationships/oleObject" Target="embeddings/oleObject6.bin"/><Relationship Id="rId30" Type="http://schemas.openxmlformats.org/officeDocument/2006/relationships/image" Target="media/image13.wmf"/><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image" Target="media/image22.wmf"/><Relationship Id="rId56" Type="http://schemas.openxmlformats.org/officeDocument/2006/relationships/image" Target="media/image26.wmf"/><Relationship Id="rId64" Type="http://schemas.openxmlformats.org/officeDocument/2006/relationships/image" Target="media/image30.wmf"/><Relationship Id="rId69" Type="http://schemas.openxmlformats.org/officeDocument/2006/relationships/oleObject" Target="embeddings/oleObject27.bin"/><Relationship Id="rId77" Type="http://schemas.openxmlformats.org/officeDocument/2006/relationships/oleObject" Target="embeddings/oleObject30.bin"/><Relationship Id="rId100" Type="http://schemas.openxmlformats.org/officeDocument/2006/relationships/image" Target="media/image50.wmf"/><Relationship Id="rId105" Type="http://schemas.openxmlformats.org/officeDocument/2006/relationships/oleObject" Target="embeddings/oleObject39.bin"/><Relationship Id="rId113" Type="http://schemas.openxmlformats.org/officeDocument/2006/relationships/image" Target="media/image57.wmf"/><Relationship Id="rId118" Type="http://schemas.openxmlformats.org/officeDocument/2006/relationships/oleObject" Target="embeddings/oleObject45.bin"/><Relationship Id="rId126" Type="http://schemas.openxmlformats.org/officeDocument/2006/relationships/oleObject" Target="embeddings/oleObject49.bin"/><Relationship Id="rId13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oleObject" Target="embeddings/oleObject18.bin"/><Relationship Id="rId72" Type="http://schemas.openxmlformats.org/officeDocument/2006/relationships/chart" Target="charts/chart3.xml"/><Relationship Id="rId80" Type="http://schemas.openxmlformats.org/officeDocument/2006/relationships/image" Target="media/image37.png"/><Relationship Id="rId85" Type="http://schemas.openxmlformats.org/officeDocument/2006/relationships/oleObject" Target="embeddings/oleObject32.bin"/><Relationship Id="rId93" Type="http://schemas.openxmlformats.org/officeDocument/2006/relationships/oleObject" Target="embeddings/oleObject36.bin"/><Relationship Id="rId98" Type="http://schemas.openxmlformats.org/officeDocument/2006/relationships/image" Target="media/image48.png"/><Relationship Id="rId121" Type="http://schemas.openxmlformats.org/officeDocument/2006/relationships/image" Target="media/image61.wmf"/><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7.wmf"/><Relationship Id="rId46" Type="http://schemas.openxmlformats.org/officeDocument/2006/relationships/image" Target="media/image21.wmf"/><Relationship Id="rId59" Type="http://schemas.openxmlformats.org/officeDocument/2006/relationships/oleObject" Target="embeddings/oleObject22.bin"/><Relationship Id="rId67" Type="http://schemas.openxmlformats.org/officeDocument/2006/relationships/oleObject" Target="embeddings/oleObject26.bin"/><Relationship Id="rId103" Type="http://schemas.openxmlformats.org/officeDocument/2006/relationships/oleObject" Target="embeddings/oleObject38.bin"/><Relationship Id="rId108" Type="http://schemas.openxmlformats.org/officeDocument/2006/relationships/image" Target="media/image54.wmf"/><Relationship Id="rId116" Type="http://schemas.openxmlformats.org/officeDocument/2006/relationships/oleObject" Target="embeddings/oleObject44.bin"/><Relationship Id="rId124" Type="http://schemas.openxmlformats.org/officeDocument/2006/relationships/oleObject" Target="embeddings/oleObject48.bin"/><Relationship Id="rId129" Type="http://schemas.openxmlformats.org/officeDocument/2006/relationships/image" Target="media/image66.wmf"/><Relationship Id="rId20" Type="http://schemas.openxmlformats.org/officeDocument/2006/relationships/image" Target="media/image8.wmf"/><Relationship Id="rId41" Type="http://schemas.openxmlformats.org/officeDocument/2006/relationships/oleObject" Target="embeddings/oleObject13.bin"/><Relationship Id="rId54" Type="http://schemas.openxmlformats.org/officeDocument/2006/relationships/image" Target="media/image25.wmf"/><Relationship Id="rId62" Type="http://schemas.openxmlformats.org/officeDocument/2006/relationships/image" Target="media/image29.wmf"/><Relationship Id="rId70" Type="http://schemas.openxmlformats.org/officeDocument/2006/relationships/image" Target="media/image33.wmf"/><Relationship Id="rId75" Type="http://schemas.openxmlformats.org/officeDocument/2006/relationships/oleObject" Target="embeddings/oleObject29.bin"/><Relationship Id="rId83" Type="http://schemas.openxmlformats.org/officeDocument/2006/relationships/oleObject" Target="embeddings/oleObject31.bin"/><Relationship Id="rId88" Type="http://schemas.openxmlformats.org/officeDocument/2006/relationships/image" Target="media/image42.wmf"/><Relationship Id="rId91" Type="http://schemas.openxmlformats.org/officeDocument/2006/relationships/oleObject" Target="embeddings/oleObject35.bin"/><Relationship Id="rId96" Type="http://schemas.openxmlformats.org/officeDocument/2006/relationships/chart" Target="charts/chart6.xml"/><Relationship Id="rId111" Type="http://schemas.openxmlformats.org/officeDocument/2006/relationships/image" Target="media/image56.wmf"/><Relationship Id="rId132"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oleObject" Target="embeddings/oleObject4.bin"/><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oleObject" Target="embeddings/oleObject17.bin"/><Relationship Id="rId57" Type="http://schemas.openxmlformats.org/officeDocument/2006/relationships/oleObject" Target="embeddings/oleObject21.bin"/><Relationship Id="rId106" Type="http://schemas.openxmlformats.org/officeDocument/2006/relationships/image" Target="media/image53.wmf"/><Relationship Id="rId114" Type="http://schemas.openxmlformats.org/officeDocument/2006/relationships/oleObject" Target="embeddings/oleObject43.bin"/><Relationship Id="rId119" Type="http://schemas.openxmlformats.org/officeDocument/2006/relationships/image" Target="media/image60.wmf"/><Relationship Id="rId127" Type="http://schemas.openxmlformats.org/officeDocument/2006/relationships/image" Target="media/image64.png"/><Relationship Id="rId10" Type="http://schemas.openxmlformats.org/officeDocument/2006/relationships/image" Target="media/image3.jpeg"/><Relationship Id="rId31" Type="http://schemas.openxmlformats.org/officeDocument/2006/relationships/oleObject" Target="embeddings/oleObject8.bin"/><Relationship Id="rId44" Type="http://schemas.openxmlformats.org/officeDocument/2006/relationships/image" Target="media/image20.wmf"/><Relationship Id="rId52" Type="http://schemas.openxmlformats.org/officeDocument/2006/relationships/image" Target="media/image24.wmf"/><Relationship Id="rId60" Type="http://schemas.openxmlformats.org/officeDocument/2006/relationships/image" Target="media/image28.wmf"/><Relationship Id="rId65" Type="http://schemas.openxmlformats.org/officeDocument/2006/relationships/oleObject" Target="embeddings/oleObject25.bin"/><Relationship Id="rId73" Type="http://schemas.openxmlformats.org/officeDocument/2006/relationships/chart" Target="charts/chart4.xml"/><Relationship Id="rId78" Type="http://schemas.openxmlformats.org/officeDocument/2006/relationships/chart" Target="charts/chart5.xml"/><Relationship Id="rId81" Type="http://schemas.openxmlformats.org/officeDocument/2006/relationships/image" Target="media/image38.png"/><Relationship Id="rId86" Type="http://schemas.openxmlformats.org/officeDocument/2006/relationships/image" Target="media/image41.wmf"/><Relationship Id="rId94" Type="http://schemas.openxmlformats.org/officeDocument/2006/relationships/image" Target="media/image45.png"/><Relationship Id="rId99" Type="http://schemas.openxmlformats.org/officeDocument/2006/relationships/image" Target="media/image49.png"/><Relationship Id="rId101" Type="http://schemas.openxmlformats.org/officeDocument/2006/relationships/oleObject" Target="embeddings/oleObject37.bin"/><Relationship Id="rId122" Type="http://schemas.openxmlformats.org/officeDocument/2006/relationships/oleObject" Target="embeddings/oleObject47.bin"/><Relationship Id="rId130" Type="http://schemas.openxmlformats.org/officeDocument/2006/relationships/oleObject" Target="embeddings/oleObject50.bin"/><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7.wmf"/><Relationship Id="rId39" Type="http://schemas.openxmlformats.org/officeDocument/2006/relationships/oleObject" Target="embeddings/oleObject12.bin"/><Relationship Id="rId109" Type="http://schemas.openxmlformats.org/officeDocument/2006/relationships/oleObject" Target="embeddings/oleObject41.bin"/><Relationship Id="rId34" Type="http://schemas.openxmlformats.org/officeDocument/2006/relationships/image" Target="media/image15.wmf"/><Relationship Id="rId50" Type="http://schemas.openxmlformats.org/officeDocument/2006/relationships/image" Target="media/image23.wmf"/><Relationship Id="rId55" Type="http://schemas.openxmlformats.org/officeDocument/2006/relationships/oleObject" Target="embeddings/oleObject20.bin"/><Relationship Id="rId76" Type="http://schemas.openxmlformats.org/officeDocument/2006/relationships/image" Target="media/image35.wmf"/><Relationship Id="rId97" Type="http://schemas.openxmlformats.org/officeDocument/2006/relationships/image" Target="media/image47.png"/><Relationship Id="rId104" Type="http://schemas.openxmlformats.org/officeDocument/2006/relationships/image" Target="media/image52.wmf"/><Relationship Id="rId120" Type="http://schemas.openxmlformats.org/officeDocument/2006/relationships/oleObject" Target="embeddings/oleObject46.bin"/><Relationship Id="rId125" Type="http://schemas.openxmlformats.org/officeDocument/2006/relationships/image" Target="media/image63.wmf"/><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image" Target="media/image44.wmf"/><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10.wmf"/><Relationship Id="rId40" Type="http://schemas.openxmlformats.org/officeDocument/2006/relationships/image" Target="media/image18.wmf"/><Relationship Id="rId45" Type="http://schemas.openxmlformats.org/officeDocument/2006/relationships/oleObject" Target="embeddings/oleObject15.bin"/><Relationship Id="rId66" Type="http://schemas.openxmlformats.org/officeDocument/2006/relationships/image" Target="media/image31.wmf"/><Relationship Id="rId87" Type="http://schemas.openxmlformats.org/officeDocument/2006/relationships/oleObject" Target="embeddings/oleObject33.bin"/><Relationship Id="rId110" Type="http://schemas.openxmlformats.org/officeDocument/2006/relationships/image" Target="media/image55.png"/><Relationship Id="rId115" Type="http://schemas.openxmlformats.org/officeDocument/2006/relationships/image" Target="media/image58.wmf"/><Relationship Id="rId131" Type="http://schemas.openxmlformats.org/officeDocument/2006/relationships/oleObject" Target="embeddings/oleObject51.bin"/><Relationship Id="rId136" Type="http://schemas.microsoft.com/office/2007/relationships/stylesWithEffects" Target="stylesWithEffects.xml"/><Relationship Id="rId61" Type="http://schemas.openxmlformats.org/officeDocument/2006/relationships/oleObject" Target="embeddings/oleObject23.bin"/><Relationship Id="rId82" Type="http://schemas.openxmlformats.org/officeDocument/2006/relationships/image" Target="media/image39.wmf"/><Relationship Id="rId19" Type="http://schemas.openxmlformats.org/officeDocument/2006/relationships/oleObject" Target="embeddings/oleObject2.bin"/></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file:///C:\Users\vbvb\Desktop\work\Agam%20Wuha\new\Hydrology%20and%20Headwork.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vbvb\Desktop\work\Agam%20Wuha\new\Hydrology%20and%20Headwork.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vbvb\Desktop\work\Agam%20Wuha\new\Hydrology%20and%20Headwork.xls" TargetMode="Externa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vert="horz"/>
          <a:lstStyle/>
          <a:p>
            <a:pPr>
              <a:defRPr/>
            </a:pPr>
            <a:r>
              <a:rPr lang="en-US"/>
              <a:t>Daily maximum rainfall (mm)</a:t>
            </a:r>
          </a:p>
        </c:rich>
      </c:tx>
      <c:spPr>
        <a:noFill/>
        <a:ln>
          <a:noFill/>
        </a:ln>
        <a:effectLst/>
      </c:spPr>
    </c:title>
    <c:plotArea>
      <c:layout/>
      <c:scatterChart>
        <c:scatterStyle val="lineMarker"/>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StormAnal!$C$6:$C$15</c:f>
              <c:numCache>
                <c:formatCode>General</c:formatCode>
                <c:ptCount val="10"/>
                <c:pt idx="0">
                  <c:v>1997</c:v>
                </c:pt>
                <c:pt idx="1">
                  <c:v>1998</c:v>
                </c:pt>
                <c:pt idx="2">
                  <c:v>1999</c:v>
                </c:pt>
                <c:pt idx="3">
                  <c:v>2000</c:v>
                </c:pt>
                <c:pt idx="4">
                  <c:v>2001</c:v>
                </c:pt>
                <c:pt idx="5">
                  <c:v>2002</c:v>
                </c:pt>
                <c:pt idx="6">
                  <c:v>2003</c:v>
                </c:pt>
                <c:pt idx="7">
                  <c:v>2004</c:v>
                </c:pt>
                <c:pt idx="8">
                  <c:v>2005</c:v>
                </c:pt>
                <c:pt idx="9">
                  <c:v>2006</c:v>
                </c:pt>
              </c:numCache>
            </c:numRef>
          </c:xVal>
          <c:yVal>
            <c:numRef>
              <c:f>StormAnal!$D$6:$D$15</c:f>
              <c:numCache>
                <c:formatCode>General</c:formatCode>
                <c:ptCount val="10"/>
                <c:pt idx="0">
                  <c:v>42.5</c:v>
                </c:pt>
                <c:pt idx="1">
                  <c:v>32.4</c:v>
                </c:pt>
                <c:pt idx="2">
                  <c:v>42</c:v>
                </c:pt>
                <c:pt idx="3">
                  <c:v>46.5</c:v>
                </c:pt>
                <c:pt idx="4">
                  <c:v>27</c:v>
                </c:pt>
                <c:pt idx="5">
                  <c:v>53.2</c:v>
                </c:pt>
                <c:pt idx="6">
                  <c:v>38</c:v>
                </c:pt>
                <c:pt idx="7">
                  <c:v>48.4</c:v>
                </c:pt>
                <c:pt idx="8">
                  <c:v>57</c:v>
                </c:pt>
                <c:pt idx="9">
                  <c:v>69</c:v>
                </c:pt>
              </c:numCache>
            </c:numRef>
          </c:yVal>
          <c:extLst xmlns:c16r2="http://schemas.microsoft.com/office/drawing/2015/06/chart">
            <c:ext xmlns:c16="http://schemas.microsoft.com/office/drawing/2014/chart" uri="{C3380CC4-5D6E-409C-BE32-E72D297353CC}">
              <c16:uniqueId val="{00000000-1C96-4C12-B367-BD453FE9DE96}"/>
            </c:ext>
          </c:extLst>
        </c:ser>
        <c:axId val="238652032"/>
        <c:axId val="238674688"/>
      </c:scatterChart>
      <c:valAx>
        <c:axId val="238652032"/>
        <c:scaling>
          <c:orientation val="minMax"/>
        </c:scaling>
        <c:axPos val="b"/>
        <c:majorGridlines>
          <c:spPr>
            <a:ln w="9525" cap="flat" cmpd="sng" algn="ctr">
              <a:solidFill>
                <a:schemeClr val="tx1">
                  <a:lumMod val="15000"/>
                  <a:lumOff val="85000"/>
                </a:schemeClr>
              </a:solidFill>
              <a:round/>
            </a:ln>
            <a:effectLst/>
          </c:spPr>
        </c:majorGridlines>
        <c:title>
          <c:tx>
            <c:rich>
              <a:bodyPr rot="0" vert="horz"/>
              <a:lstStyle/>
              <a:p>
                <a:pPr>
                  <a:defRPr/>
                </a:pPr>
                <a:r>
                  <a:rPr lang="en-US"/>
                  <a:t>Year</a:t>
                </a:r>
              </a:p>
            </c:rich>
          </c:tx>
          <c:spPr>
            <a:noFill/>
            <a:ln>
              <a:noFill/>
            </a:ln>
            <a:effectLst/>
          </c:spPr>
        </c:title>
        <c:numFmt formatCode="General" sourceLinked="1"/>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238674688"/>
        <c:crosses val="autoZero"/>
        <c:crossBetween val="midCat"/>
      </c:valAx>
      <c:valAx>
        <c:axId val="238674688"/>
        <c:scaling>
          <c:orientation val="minMax"/>
        </c:scaling>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Max. Rain, mm</a:t>
                </a:r>
              </a:p>
            </c:rich>
          </c:tx>
          <c:spPr>
            <a:noFill/>
            <a:ln>
              <a:noFill/>
            </a:ln>
            <a:effectLst/>
          </c:spPr>
        </c:title>
        <c:numFmt formatCode="General" sourceLinked="1"/>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238652032"/>
        <c:crosses val="autoZero"/>
        <c:crossBetween val="midCat"/>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400" b="1" i="0" baseline="0">
                <a:effectLst/>
                <a:latin typeface="Times New Roman" panose="02020603050405020304" pitchFamily="18" charset="0"/>
                <a:cs typeface="Times New Roman" panose="02020603050405020304" pitchFamily="18" charset="0"/>
              </a:rPr>
              <a:t>Annual rainfall (mm)</a:t>
            </a:r>
            <a:endParaRPr lang="en-US" sz="1400">
              <a:effectLst/>
              <a:latin typeface="Times New Roman" panose="02020603050405020304" pitchFamily="18" charset="0"/>
              <a:cs typeface="Times New Roman" panose="02020603050405020304" pitchFamily="18" charset="0"/>
            </a:endParaRPr>
          </a:p>
        </c:rich>
      </c:tx>
      <c:spPr>
        <a:noFill/>
        <a:ln>
          <a:noFill/>
        </a:ln>
        <a:effectLst/>
      </c:spPr>
    </c:title>
    <c:plotArea>
      <c:layout/>
      <c:scatterChart>
        <c:scatterStyle val="lineMarker"/>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StormAnal!$O$6:$O$15</c:f>
              <c:numCache>
                <c:formatCode>General</c:formatCode>
                <c:ptCount val="10"/>
                <c:pt idx="0">
                  <c:v>1997</c:v>
                </c:pt>
                <c:pt idx="1">
                  <c:v>1998</c:v>
                </c:pt>
                <c:pt idx="2">
                  <c:v>1999</c:v>
                </c:pt>
                <c:pt idx="3">
                  <c:v>2000</c:v>
                </c:pt>
                <c:pt idx="4">
                  <c:v>2001</c:v>
                </c:pt>
                <c:pt idx="5">
                  <c:v>2002</c:v>
                </c:pt>
                <c:pt idx="6">
                  <c:v>2003</c:v>
                </c:pt>
                <c:pt idx="7">
                  <c:v>2004</c:v>
                </c:pt>
                <c:pt idx="8">
                  <c:v>2005</c:v>
                </c:pt>
                <c:pt idx="9">
                  <c:v>2006</c:v>
                </c:pt>
              </c:numCache>
            </c:numRef>
          </c:xVal>
          <c:yVal>
            <c:numRef>
              <c:f>StormAnal!$P$6:$P$15</c:f>
              <c:numCache>
                <c:formatCode>General</c:formatCode>
                <c:ptCount val="10"/>
                <c:pt idx="0">
                  <c:v>728.3</c:v>
                </c:pt>
                <c:pt idx="1">
                  <c:v>689.60000000000014</c:v>
                </c:pt>
                <c:pt idx="2">
                  <c:v>1155.5</c:v>
                </c:pt>
                <c:pt idx="3">
                  <c:v>1588.4</c:v>
                </c:pt>
                <c:pt idx="4">
                  <c:v>697.6</c:v>
                </c:pt>
                <c:pt idx="5">
                  <c:v>1331.8</c:v>
                </c:pt>
                <c:pt idx="6">
                  <c:v>1123.8</c:v>
                </c:pt>
                <c:pt idx="7">
                  <c:v>1186.7</c:v>
                </c:pt>
                <c:pt idx="8">
                  <c:v>1054.5000000000002</c:v>
                </c:pt>
                <c:pt idx="9">
                  <c:v>1444.7</c:v>
                </c:pt>
              </c:numCache>
            </c:numRef>
          </c:yVal>
          <c:extLst xmlns:c16r2="http://schemas.microsoft.com/office/drawing/2015/06/chart">
            <c:ext xmlns:c16="http://schemas.microsoft.com/office/drawing/2014/chart" uri="{C3380CC4-5D6E-409C-BE32-E72D297353CC}">
              <c16:uniqueId val="{00000000-8D92-4F1B-BF7D-31C21C0A5EAB}"/>
            </c:ext>
          </c:extLst>
        </c:ser>
        <c:axId val="238894464"/>
        <c:axId val="238916736"/>
      </c:scatterChart>
      <c:valAx>
        <c:axId val="238894464"/>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Year</a:t>
                </a:r>
              </a:p>
            </c:rich>
          </c:tx>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8916736"/>
        <c:crosses val="autoZero"/>
        <c:crossBetween val="midCat"/>
      </c:valAx>
      <c:valAx>
        <c:axId val="23891673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Annual riainfall,</a:t>
                </a:r>
                <a:r>
                  <a:rPr lang="en-US" b="1" baseline="0">
                    <a:latin typeface="Times New Roman" panose="02020603050405020304" pitchFamily="18" charset="0"/>
                    <a:cs typeface="Times New Roman" panose="02020603050405020304" pitchFamily="18" charset="0"/>
                  </a:rPr>
                  <a:t> mm</a:t>
                </a:r>
                <a:endParaRPr lang="en-US" b="1">
                  <a:latin typeface="Times New Roman" panose="02020603050405020304" pitchFamily="18" charset="0"/>
                  <a:cs typeface="Times New Roman" panose="02020603050405020304" pitchFamily="18" charset="0"/>
                </a:endParaRPr>
              </a:p>
            </c:rich>
          </c:tx>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8894464"/>
        <c:crosses val="autoZero"/>
        <c:crossBetween val="midCat"/>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Composite Hydrograph</a:t>
            </a:r>
          </a:p>
        </c:rich>
      </c:tx>
      <c:spPr>
        <a:noFill/>
        <a:ln w="25400">
          <a:noFill/>
        </a:ln>
      </c:spPr>
    </c:title>
    <c:plotArea>
      <c:layout>
        <c:manualLayout>
          <c:layoutTarget val="inner"/>
          <c:xMode val="edge"/>
          <c:yMode val="edge"/>
          <c:x val="0.1331205722829488"/>
          <c:y val="0.14393518518518575"/>
          <c:w val="0.69154871111112781"/>
          <c:h val="0.71525336705174558"/>
        </c:manualLayout>
      </c:layout>
      <c:scatterChart>
        <c:scatterStyle val="smoothMarker"/>
        <c:ser>
          <c:idx val="0"/>
          <c:order val="0"/>
          <c:tx>
            <c:strRef>
              <c:f>Qpeak!$C$74</c:f>
              <c:strCache>
                <c:ptCount val="1"/>
                <c:pt idx="0">
                  <c:v>H1</c:v>
                </c:pt>
              </c:strCache>
            </c:strRef>
          </c:tx>
          <c:spPr>
            <a:ln w="19050" cap="rnd">
              <a:solidFill>
                <a:schemeClr val="accent1"/>
              </a:solidFill>
              <a:round/>
            </a:ln>
            <a:effectLst/>
          </c:spPr>
          <c:marker>
            <c:symbol val="none"/>
          </c:marker>
          <c:xVal>
            <c:numRef>
              <c:f>Qpeak!$B$75:$B$92</c:f>
              <c:numCache>
                <c:formatCode>0.00</c:formatCode>
                <c:ptCount val="18"/>
                <c:pt idx="0">
                  <c:v>0.5</c:v>
                </c:pt>
                <c:pt idx="1">
                  <c:v>1</c:v>
                </c:pt>
                <c:pt idx="2">
                  <c:v>1.5</c:v>
                </c:pt>
                <c:pt idx="3">
                  <c:v>1.9864910222153762</c:v>
                </c:pt>
                <c:pt idx="4">
                  <c:v>2</c:v>
                </c:pt>
                <c:pt idx="5">
                  <c:v>2.4864910222153802</c:v>
                </c:pt>
                <c:pt idx="6">
                  <c:v>2.5</c:v>
                </c:pt>
                <c:pt idx="7">
                  <c:v>2.9864910222153802</c:v>
                </c:pt>
                <c:pt idx="8">
                  <c:v>3</c:v>
                </c:pt>
                <c:pt idx="9">
                  <c:v>3.4864910222153802</c:v>
                </c:pt>
                <c:pt idx="10">
                  <c:v>3.9864910222153802</c:v>
                </c:pt>
                <c:pt idx="11">
                  <c:v>4.4864910222153824</c:v>
                </c:pt>
                <c:pt idx="12">
                  <c:v>5.3039310293150432</c:v>
                </c:pt>
                <c:pt idx="13">
                  <c:v>5.8039310293150432</c:v>
                </c:pt>
                <c:pt idx="14">
                  <c:v>6.3039310293150432</c:v>
                </c:pt>
                <c:pt idx="15">
                  <c:v>6.8039310293150432</c:v>
                </c:pt>
                <c:pt idx="16">
                  <c:v>7.3039310293150432</c:v>
                </c:pt>
                <c:pt idx="17">
                  <c:v>7.8039310293150432</c:v>
                </c:pt>
              </c:numCache>
            </c:numRef>
          </c:xVal>
          <c:yVal>
            <c:numRef>
              <c:f>Qpeak!$C$75:$C$92</c:f>
              <c:numCache>
                <c:formatCode>0.00</c:formatCode>
                <c:ptCount val="18"/>
                <c:pt idx="0">
                  <c:v>0</c:v>
                </c:pt>
                <c:pt idx="1">
                  <c:v>0</c:v>
                </c:pt>
                <c:pt idx="2">
                  <c:v>0</c:v>
                </c:pt>
                <c:pt idx="3">
                  <c:v>0</c:v>
                </c:pt>
                <c:pt idx="4">
                  <c:v>0</c:v>
                </c:pt>
                <c:pt idx="5">
                  <c:v>0</c:v>
                </c:pt>
                <c:pt idx="6">
                  <c:v>0</c:v>
                </c:pt>
                <c:pt idx="7">
                  <c:v>0</c:v>
                </c:pt>
                <c:pt idx="8">
                  <c:v>0</c:v>
                </c:pt>
              </c:numCache>
            </c:numRef>
          </c:yVal>
          <c:smooth val="1"/>
          <c:extLst xmlns:c16r2="http://schemas.microsoft.com/office/drawing/2015/06/chart">
            <c:ext xmlns:c16="http://schemas.microsoft.com/office/drawing/2014/chart" uri="{C3380CC4-5D6E-409C-BE32-E72D297353CC}">
              <c16:uniqueId val="{00000000-D4E9-49A9-8721-C93DE8D2CCAF}"/>
            </c:ext>
          </c:extLst>
        </c:ser>
        <c:ser>
          <c:idx val="1"/>
          <c:order val="1"/>
          <c:tx>
            <c:strRef>
              <c:f>Qpeak!$D$74</c:f>
              <c:strCache>
                <c:ptCount val="1"/>
                <c:pt idx="0">
                  <c:v>H2</c:v>
                </c:pt>
              </c:strCache>
            </c:strRef>
          </c:tx>
          <c:spPr>
            <a:ln w="19050" cap="rnd">
              <a:solidFill>
                <a:schemeClr val="accent2"/>
              </a:solidFill>
              <a:round/>
            </a:ln>
            <a:effectLst/>
          </c:spPr>
          <c:marker>
            <c:symbol val="none"/>
          </c:marker>
          <c:xVal>
            <c:numRef>
              <c:f>Qpeak!$B$75:$B$92</c:f>
              <c:numCache>
                <c:formatCode>0.00</c:formatCode>
                <c:ptCount val="18"/>
                <c:pt idx="0">
                  <c:v>0.5</c:v>
                </c:pt>
                <c:pt idx="1">
                  <c:v>1</c:v>
                </c:pt>
                <c:pt idx="2">
                  <c:v>1.5</c:v>
                </c:pt>
                <c:pt idx="3">
                  <c:v>1.9864910222153762</c:v>
                </c:pt>
                <c:pt idx="4">
                  <c:v>2</c:v>
                </c:pt>
                <c:pt idx="5">
                  <c:v>2.4864910222153802</c:v>
                </c:pt>
                <c:pt idx="6">
                  <c:v>2.5</c:v>
                </c:pt>
                <c:pt idx="7">
                  <c:v>2.9864910222153802</c:v>
                </c:pt>
                <c:pt idx="8">
                  <c:v>3</c:v>
                </c:pt>
                <c:pt idx="9">
                  <c:v>3.4864910222153802</c:v>
                </c:pt>
                <c:pt idx="10">
                  <c:v>3.9864910222153802</c:v>
                </c:pt>
                <c:pt idx="11">
                  <c:v>4.4864910222153824</c:v>
                </c:pt>
                <c:pt idx="12">
                  <c:v>5.3039310293150432</c:v>
                </c:pt>
                <c:pt idx="13">
                  <c:v>5.8039310293150432</c:v>
                </c:pt>
                <c:pt idx="14">
                  <c:v>6.3039310293150432</c:v>
                </c:pt>
                <c:pt idx="15">
                  <c:v>6.8039310293150432</c:v>
                </c:pt>
                <c:pt idx="16">
                  <c:v>7.3039310293150432</c:v>
                </c:pt>
                <c:pt idx="17">
                  <c:v>7.8039310293150432</c:v>
                </c:pt>
              </c:numCache>
            </c:numRef>
          </c:xVal>
          <c:yVal>
            <c:numRef>
              <c:f>Qpeak!$D$75:$D$92</c:f>
              <c:numCache>
                <c:formatCode>0.00</c:formatCode>
                <c:ptCount val="18"/>
                <c:pt idx="1">
                  <c:v>0</c:v>
                </c:pt>
                <c:pt idx="2">
                  <c:v>2.4123188142885539</c:v>
                </c:pt>
                <c:pt idx="3">
                  <c:v>4.7594617060338198</c:v>
                </c:pt>
                <c:pt idx="4">
                  <c:v>4.8246376285771069</c:v>
                </c:pt>
                <c:pt idx="5">
                  <c:v>7.1717805203223692</c:v>
                </c:pt>
                <c:pt idx="6">
                  <c:v>7.1425762472931869</c:v>
                </c:pt>
                <c:pt idx="7">
                  <c:v>6.0908596136934694</c:v>
                </c:pt>
                <c:pt idx="8">
                  <c:v>6.0616553406642941</c:v>
                </c:pt>
                <c:pt idx="9">
                  <c:v>5.0099387070645598</c:v>
                </c:pt>
                <c:pt idx="10">
                  <c:v>3.9290178004356551</c:v>
                </c:pt>
                <c:pt idx="11">
                  <c:v>2.8480968938067504</c:v>
                </c:pt>
                <c:pt idx="12">
                  <c:v>1.0809209066289043</c:v>
                </c:pt>
                <c:pt idx="13">
                  <c:v>0</c:v>
                </c:pt>
              </c:numCache>
            </c:numRef>
          </c:yVal>
          <c:smooth val="1"/>
          <c:extLst xmlns:c16r2="http://schemas.microsoft.com/office/drawing/2015/06/chart">
            <c:ext xmlns:c16="http://schemas.microsoft.com/office/drawing/2014/chart" uri="{C3380CC4-5D6E-409C-BE32-E72D297353CC}">
              <c16:uniqueId val="{00000001-D4E9-49A9-8721-C93DE8D2CCAF}"/>
            </c:ext>
          </c:extLst>
        </c:ser>
        <c:ser>
          <c:idx val="2"/>
          <c:order val="2"/>
          <c:tx>
            <c:strRef>
              <c:f>Qpeak!$E$74</c:f>
              <c:strCache>
                <c:ptCount val="1"/>
                <c:pt idx="0">
                  <c:v>H3</c:v>
                </c:pt>
              </c:strCache>
            </c:strRef>
          </c:tx>
          <c:spPr>
            <a:ln w="19050" cap="rnd">
              <a:solidFill>
                <a:schemeClr val="accent3"/>
              </a:solidFill>
              <a:round/>
            </a:ln>
            <a:effectLst/>
          </c:spPr>
          <c:marker>
            <c:symbol val="none"/>
          </c:marker>
          <c:xVal>
            <c:numRef>
              <c:f>Qpeak!$B$75:$B$92</c:f>
              <c:numCache>
                <c:formatCode>0.00</c:formatCode>
                <c:ptCount val="18"/>
                <c:pt idx="0">
                  <c:v>0.5</c:v>
                </c:pt>
                <c:pt idx="1">
                  <c:v>1</c:v>
                </c:pt>
                <c:pt idx="2">
                  <c:v>1.5</c:v>
                </c:pt>
                <c:pt idx="3">
                  <c:v>1.9864910222153762</c:v>
                </c:pt>
                <c:pt idx="4">
                  <c:v>2</c:v>
                </c:pt>
                <c:pt idx="5">
                  <c:v>2.4864910222153802</c:v>
                </c:pt>
                <c:pt idx="6">
                  <c:v>2.5</c:v>
                </c:pt>
                <c:pt idx="7">
                  <c:v>2.9864910222153802</c:v>
                </c:pt>
                <c:pt idx="8">
                  <c:v>3</c:v>
                </c:pt>
                <c:pt idx="9">
                  <c:v>3.4864910222153802</c:v>
                </c:pt>
                <c:pt idx="10">
                  <c:v>3.9864910222153802</c:v>
                </c:pt>
                <c:pt idx="11">
                  <c:v>4.4864910222153824</c:v>
                </c:pt>
                <c:pt idx="12">
                  <c:v>5.3039310293150432</c:v>
                </c:pt>
                <c:pt idx="13">
                  <c:v>5.8039310293150432</c:v>
                </c:pt>
                <c:pt idx="14">
                  <c:v>6.3039310293150432</c:v>
                </c:pt>
                <c:pt idx="15">
                  <c:v>6.8039310293150432</c:v>
                </c:pt>
                <c:pt idx="16">
                  <c:v>7.3039310293150432</c:v>
                </c:pt>
                <c:pt idx="17">
                  <c:v>7.8039310293150432</c:v>
                </c:pt>
              </c:numCache>
            </c:numRef>
          </c:xVal>
          <c:yVal>
            <c:numRef>
              <c:f>Qpeak!$E$75:$E$92</c:f>
              <c:numCache>
                <c:formatCode>General</c:formatCode>
                <c:ptCount val="18"/>
                <c:pt idx="2" formatCode="0.00">
                  <c:v>0</c:v>
                </c:pt>
                <c:pt idx="3" formatCode="0.00">
                  <c:v>6.7303803531484885</c:v>
                </c:pt>
                <c:pt idx="4" formatCode="0.00">
                  <c:v>6.9172708701794372</c:v>
                </c:pt>
                <c:pt idx="5" formatCode="0.00">
                  <c:v>13.647651223327934</c:v>
                </c:pt>
                <c:pt idx="6" formatCode="0.00">
                  <c:v>13.834541740358876</c:v>
                </c:pt>
                <c:pt idx="7" formatCode="0.00">
                  <c:v>20.564922093507345</c:v>
                </c:pt>
                <c:pt idx="8" formatCode="0.00">
                  <c:v>20.481179486223056</c:v>
                </c:pt>
                <c:pt idx="9" formatCode="0.00">
                  <c:v>17.465405289963567</c:v>
                </c:pt>
                <c:pt idx="10" formatCode="0.00">
                  <c:v>14.365888486419935</c:v>
                </c:pt>
                <c:pt idx="11" formatCode="0.00">
                  <c:v>11.266371682876152</c:v>
                </c:pt>
                <c:pt idx="12" formatCode="0.00">
                  <c:v>6.1990336070874532</c:v>
                </c:pt>
                <c:pt idx="13" formatCode="0.00">
                  <c:v>3.0995168035437324</c:v>
                </c:pt>
                <c:pt idx="14" formatCode="0.00">
                  <c:v>0</c:v>
                </c:pt>
              </c:numCache>
            </c:numRef>
          </c:yVal>
          <c:smooth val="1"/>
          <c:extLst xmlns:c16r2="http://schemas.microsoft.com/office/drawing/2015/06/chart">
            <c:ext xmlns:c16="http://schemas.microsoft.com/office/drawing/2014/chart" uri="{C3380CC4-5D6E-409C-BE32-E72D297353CC}">
              <c16:uniqueId val="{00000002-D4E9-49A9-8721-C93DE8D2CCAF}"/>
            </c:ext>
          </c:extLst>
        </c:ser>
        <c:ser>
          <c:idx val="3"/>
          <c:order val="3"/>
          <c:tx>
            <c:strRef>
              <c:f>Qpeak!$F$74</c:f>
              <c:strCache>
                <c:ptCount val="1"/>
                <c:pt idx="0">
                  <c:v>H4</c:v>
                </c:pt>
              </c:strCache>
            </c:strRef>
          </c:tx>
          <c:spPr>
            <a:ln w="19050" cap="rnd">
              <a:solidFill>
                <a:schemeClr val="accent4"/>
              </a:solidFill>
              <a:round/>
            </a:ln>
            <a:effectLst/>
          </c:spPr>
          <c:marker>
            <c:symbol val="none"/>
          </c:marker>
          <c:xVal>
            <c:numRef>
              <c:f>Qpeak!$B$75:$B$92</c:f>
              <c:numCache>
                <c:formatCode>0.00</c:formatCode>
                <c:ptCount val="18"/>
                <c:pt idx="0">
                  <c:v>0.5</c:v>
                </c:pt>
                <c:pt idx="1">
                  <c:v>1</c:v>
                </c:pt>
                <c:pt idx="2">
                  <c:v>1.5</c:v>
                </c:pt>
                <c:pt idx="3">
                  <c:v>1.9864910222153762</c:v>
                </c:pt>
                <c:pt idx="4">
                  <c:v>2</c:v>
                </c:pt>
                <c:pt idx="5">
                  <c:v>2.4864910222153802</c:v>
                </c:pt>
                <c:pt idx="6">
                  <c:v>2.5</c:v>
                </c:pt>
                <c:pt idx="7">
                  <c:v>2.9864910222153802</c:v>
                </c:pt>
                <c:pt idx="8">
                  <c:v>3</c:v>
                </c:pt>
                <c:pt idx="9">
                  <c:v>3.4864910222153802</c:v>
                </c:pt>
                <c:pt idx="10">
                  <c:v>3.9864910222153802</c:v>
                </c:pt>
                <c:pt idx="11">
                  <c:v>4.4864910222153824</c:v>
                </c:pt>
                <c:pt idx="12">
                  <c:v>5.3039310293150432</c:v>
                </c:pt>
                <c:pt idx="13">
                  <c:v>5.8039310293150432</c:v>
                </c:pt>
                <c:pt idx="14">
                  <c:v>6.3039310293150432</c:v>
                </c:pt>
                <c:pt idx="15">
                  <c:v>6.8039310293150432</c:v>
                </c:pt>
                <c:pt idx="16">
                  <c:v>7.3039310293150432</c:v>
                </c:pt>
                <c:pt idx="17">
                  <c:v>7.8039310293150432</c:v>
                </c:pt>
              </c:numCache>
            </c:numRef>
          </c:xVal>
          <c:yVal>
            <c:numRef>
              <c:f>Qpeak!$F$75:$F$92</c:f>
              <c:numCache>
                <c:formatCode>General</c:formatCode>
                <c:ptCount val="18"/>
                <c:pt idx="4" formatCode="0.00">
                  <c:v>0</c:v>
                </c:pt>
                <c:pt idx="5" formatCode="0.00">
                  <c:v>23.776092855964112</c:v>
                </c:pt>
                <c:pt idx="6" formatCode="0.00">
                  <c:v>24.436312049185261</c:v>
                </c:pt>
                <c:pt idx="7" formatCode="0.00">
                  <c:v>48.212404905149491</c:v>
                </c:pt>
                <c:pt idx="8" formatCode="0.00">
                  <c:v>48.872624098370594</c:v>
                </c:pt>
                <c:pt idx="9" formatCode="0.00">
                  <c:v>72.648716954334759</c:v>
                </c:pt>
                <c:pt idx="10" formatCode="0.00">
                  <c:v>61.699202147909084</c:v>
                </c:pt>
                <c:pt idx="11" formatCode="0.00">
                  <c:v>50.749687341483096</c:v>
                </c:pt>
                <c:pt idx="12" formatCode="0.00">
                  <c:v>32.848544419277424</c:v>
                </c:pt>
                <c:pt idx="13" formatCode="0.00">
                  <c:v>21.899029612851699</c:v>
                </c:pt>
                <c:pt idx="14" formatCode="0.00">
                  <c:v>10.949514806425865</c:v>
                </c:pt>
                <c:pt idx="15" formatCode="0.00">
                  <c:v>0</c:v>
                </c:pt>
              </c:numCache>
            </c:numRef>
          </c:yVal>
          <c:smooth val="1"/>
          <c:extLst xmlns:c16r2="http://schemas.microsoft.com/office/drawing/2015/06/chart">
            <c:ext xmlns:c16="http://schemas.microsoft.com/office/drawing/2014/chart" uri="{C3380CC4-5D6E-409C-BE32-E72D297353CC}">
              <c16:uniqueId val="{00000003-D4E9-49A9-8721-C93DE8D2CCAF}"/>
            </c:ext>
          </c:extLst>
        </c:ser>
        <c:ser>
          <c:idx val="4"/>
          <c:order val="4"/>
          <c:tx>
            <c:strRef>
              <c:f>Qpeak!$G$74</c:f>
              <c:strCache>
                <c:ptCount val="1"/>
                <c:pt idx="0">
                  <c:v>H5</c:v>
                </c:pt>
              </c:strCache>
            </c:strRef>
          </c:tx>
          <c:spPr>
            <a:ln w="19050" cap="rnd">
              <a:solidFill>
                <a:schemeClr val="accent5"/>
              </a:solidFill>
              <a:round/>
            </a:ln>
            <a:effectLst/>
          </c:spPr>
          <c:marker>
            <c:symbol val="none"/>
          </c:marker>
          <c:xVal>
            <c:numRef>
              <c:f>Qpeak!$B$75:$B$92</c:f>
              <c:numCache>
                <c:formatCode>0.00</c:formatCode>
                <c:ptCount val="18"/>
                <c:pt idx="0">
                  <c:v>0.5</c:v>
                </c:pt>
                <c:pt idx="1">
                  <c:v>1</c:v>
                </c:pt>
                <c:pt idx="2">
                  <c:v>1.5</c:v>
                </c:pt>
                <c:pt idx="3">
                  <c:v>1.9864910222153762</c:v>
                </c:pt>
                <c:pt idx="4">
                  <c:v>2</c:v>
                </c:pt>
                <c:pt idx="5">
                  <c:v>2.4864910222153802</c:v>
                </c:pt>
                <c:pt idx="6">
                  <c:v>2.5</c:v>
                </c:pt>
                <c:pt idx="7">
                  <c:v>2.9864910222153802</c:v>
                </c:pt>
                <c:pt idx="8">
                  <c:v>3</c:v>
                </c:pt>
                <c:pt idx="9">
                  <c:v>3.4864910222153802</c:v>
                </c:pt>
                <c:pt idx="10">
                  <c:v>3.9864910222153802</c:v>
                </c:pt>
                <c:pt idx="11">
                  <c:v>4.4864910222153824</c:v>
                </c:pt>
                <c:pt idx="12">
                  <c:v>5.3039310293150432</c:v>
                </c:pt>
                <c:pt idx="13">
                  <c:v>5.8039310293150432</c:v>
                </c:pt>
                <c:pt idx="14">
                  <c:v>6.3039310293150432</c:v>
                </c:pt>
                <c:pt idx="15">
                  <c:v>6.8039310293150432</c:v>
                </c:pt>
                <c:pt idx="16">
                  <c:v>7.3039310293150432</c:v>
                </c:pt>
                <c:pt idx="17">
                  <c:v>7.8039310293150432</c:v>
                </c:pt>
              </c:numCache>
            </c:numRef>
          </c:xVal>
          <c:yVal>
            <c:numRef>
              <c:f>Qpeak!$G$75:$G$92</c:f>
              <c:numCache>
                <c:formatCode>General</c:formatCode>
                <c:ptCount val="18"/>
                <c:pt idx="6" formatCode="0.00">
                  <c:v>0</c:v>
                </c:pt>
                <c:pt idx="7" formatCode="0.00">
                  <c:v>21.027803930792807</c:v>
                </c:pt>
                <c:pt idx="8" formatCode="0.00">
                  <c:v>21.611708100014621</c:v>
                </c:pt>
                <c:pt idx="9" formatCode="0.00">
                  <c:v>42.639512030807445</c:v>
                </c:pt>
                <c:pt idx="10" formatCode="0.00">
                  <c:v>64.251220130821878</c:v>
                </c:pt>
                <c:pt idx="11" formatCode="0.00">
                  <c:v>54.567364508215704</c:v>
                </c:pt>
                <c:pt idx="12" formatCode="0.00">
                  <c:v>38.735422490424867</c:v>
                </c:pt>
                <c:pt idx="13" formatCode="0.00">
                  <c:v>29.051566867818618</c:v>
                </c:pt>
                <c:pt idx="14" formatCode="0.00">
                  <c:v>19.367711245212384</c:v>
                </c:pt>
                <c:pt idx="15" formatCode="0.00">
                  <c:v>9.6838556226061883</c:v>
                </c:pt>
                <c:pt idx="16" formatCode="0.00">
                  <c:v>0</c:v>
                </c:pt>
              </c:numCache>
            </c:numRef>
          </c:yVal>
          <c:smooth val="1"/>
          <c:extLst xmlns:c16r2="http://schemas.microsoft.com/office/drawing/2015/06/chart">
            <c:ext xmlns:c16="http://schemas.microsoft.com/office/drawing/2014/chart" uri="{C3380CC4-5D6E-409C-BE32-E72D297353CC}">
              <c16:uniqueId val="{00000004-D4E9-49A9-8721-C93DE8D2CCAF}"/>
            </c:ext>
          </c:extLst>
        </c:ser>
        <c:ser>
          <c:idx val="5"/>
          <c:order val="5"/>
          <c:tx>
            <c:strRef>
              <c:f>Qpeak!$H$74</c:f>
              <c:strCache>
                <c:ptCount val="1"/>
                <c:pt idx="0">
                  <c:v>H6</c:v>
                </c:pt>
              </c:strCache>
            </c:strRef>
          </c:tx>
          <c:spPr>
            <a:ln w="19050" cap="rnd">
              <a:solidFill>
                <a:schemeClr val="accent6"/>
              </a:solidFill>
              <a:round/>
            </a:ln>
            <a:effectLst/>
          </c:spPr>
          <c:marker>
            <c:symbol val="none"/>
          </c:marker>
          <c:xVal>
            <c:numRef>
              <c:f>Qpeak!$B$75:$B$92</c:f>
              <c:numCache>
                <c:formatCode>0.00</c:formatCode>
                <c:ptCount val="18"/>
                <c:pt idx="0">
                  <c:v>0.5</c:v>
                </c:pt>
                <c:pt idx="1">
                  <c:v>1</c:v>
                </c:pt>
                <c:pt idx="2">
                  <c:v>1.5</c:v>
                </c:pt>
                <c:pt idx="3">
                  <c:v>1.9864910222153762</c:v>
                </c:pt>
                <c:pt idx="4">
                  <c:v>2</c:v>
                </c:pt>
                <c:pt idx="5">
                  <c:v>2.4864910222153802</c:v>
                </c:pt>
                <c:pt idx="6">
                  <c:v>2.5</c:v>
                </c:pt>
                <c:pt idx="7">
                  <c:v>2.9864910222153802</c:v>
                </c:pt>
                <c:pt idx="8">
                  <c:v>3</c:v>
                </c:pt>
                <c:pt idx="9">
                  <c:v>3.4864910222153802</c:v>
                </c:pt>
                <c:pt idx="10">
                  <c:v>3.9864910222153802</c:v>
                </c:pt>
                <c:pt idx="11">
                  <c:v>4.4864910222153824</c:v>
                </c:pt>
                <c:pt idx="12">
                  <c:v>5.3039310293150432</c:v>
                </c:pt>
                <c:pt idx="13">
                  <c:v>5.8039310293150432</c:v>
                </c:pt>
                <c:pt idx="14">
                  <c:v>6.3039310293150432</c:v>
                </c:pt>
                <c:pt idx="15">
                  <c:v>6.8039310293150432</c:v>
                </c:pt>
                <c:pt idx="16">
                  <c:v>7.3039310293150432</c:v>
                </c:pt>
                <c:pt idx="17">
                  <c:v>7.8039310293150432</c:v>
                </c:pt>
              </c:numCache>
            </c:numRef>
          </c:xVal>
          <c:yVal>
            <c:numRef>
              <c:f>Qpeak!$H$75:$H$92</c:f>
              <c:numCache>
                <c:formatCode>General</c:formatCode>
                <c:ptCount val="18"/>
                <c:pt idx="8" formatCode="0.00">
                  <c:v>0</c:v>
                </c:pt>
                <c:pt idx="9" formatCode="0.00">
                  <c:v>7.146384361161207</c:v>
                </c:pt>
                <c:pt idx="10" formatCode="0.00">
                  <c:v>14.491210919951664</c:v>
                </c:pt>
                <c:pt idx="11" formatCode="0.00">
                  <c:v>21.83603747874211</c:v>
                </c:pt>
                <c:pt idx="12" formatCode="0.00">
                  <c:v>16.455487840029178</c:v>
                </c:pt>
                <c:pt idx="13" formatCode="0.00">
                  <c:v>13.1643902720234</c:v>
                </c:pt>
                <c:pt idx="14" formatCode="0.00">
                  <c:v>9.873292704017544</c:v>
                </c:pt>
                <c:pt idx="15" formatCode="0.00">
                  <c:v>6.5821951360116957</c:v>
                </c:pt>
                <c:pt idx="16" formatCode="0.00">
                  <c:v>3.2910975680058492</c:v>
                </c:pt>
                <c:pt idx="17" formatCode="0.00">
                  <c:v>0</c:v>
                </c:pt>
              </c:numCache>
            </c:numRef>
          </c:yVal>
          <c:smooth val="1"/>
          <c:extLst xmlns:c16r2="http://schemas.microsoft.com/office/drawing/2015/06/chart">
            <c:ext xmlns:c16="http://schemas.microsoft.com/office/drawing/2014/chart" uri="{C3380CC4-5D6E-409C-BE32-E72D297353CC}">
              <c16:uniqueId val="{00000005-D4E9-49A9-8721-C93DE8D2CCAF}"/>
            </c:ext>
          </c:extLst>
        </c:ser>
        <c:ser>
          <c:idx val="6"/>
          <c:order val="6"/>
          <c:tx>
            <c:strRef>
              <c:f>Qpeak!$I$74</c:f>
              <c:strCache>
                <c:ptCount val="1"/>
                <c:pt idx="0">
                  <c:v>HT</c:v>
                </c:pt>
              </c:strCache>
            </c:strRef>
          </c:tx>
          <c:spPr>
            <a:ln w="19050" cap="rnd">
              <a:solidFill>
                <a:schemeClr val="accent1">
                  <a:lumMod val="60000"/>
                </a:schemeClr>
              </a:solidFill>
              <a:round/>
            </a:ln>
            <a:effectLst/>
          </c:spPr>
          <c:marker>
            <c:symbol val="none"/>
          </c:marker>
          <c:xVal>
            <c:numRef>
              <c:f>Qpeak!$B$75:$B$92</c:f>
              <c:numCache>
                <c:formatCode>0.00</c:formatCode>
                <c:ptCount val="18"/>
                <c:pt idx="0">
                  <c:v>0.5</c:v>
                </c:pt>
                <c:pt idx="1">
                  <c:v>1</c:v>
                </c:pt>
                <c:pt idx="2">
                  <c:v>1.5</c:v>
                </c:pt>
                <c:pt idx="3">
                  <c:v>1.9864910222153762</c:v>
                </c:pt>
                <c:pt idx="4">
                  <c:v>2</c:v>
                </c:pt>
                <c:pt idx="5">
                  <c:v>2.4864910222153802</c:v>
                </c:pt>
                <c:pt idx="6">
                  <c:v>2.5</c:v>
                </c:pt>
                <c:pt idx="7">
                  <c:v>2.9864910222153802</c:v>
                </c:pt>
                <c:pt idx="8">
                  <c:v>3</c:v>
                </c:pt>
                <c:pt idx="9">
                  <c:v>3.4864910222153802</c:v>
                </c:pt>
                <c:pt idx="10">
                  <c:v>3.9864910222153802</c:v>
                </c:pt>
                <c:pt idx="11">
                  <c:v>4.4864910222153824</c:v>
                </c:pt>
                <c:pt idx="12">
                  <c:v>5.3039310293150432</c:v>
                </c:pt>
                <c:pt idx="13">
                  <c:v>5.8039310293150432</c:v>
                </c:pt>
                <c:pt idx="14">
                  <c:v>6.3039310293150432</c:v>
                </c:pt>
                <c:pt idx="15">
                  <c:v>6.8039310293150432</c:v>
                </c:pt>
                <c:pt idx="16">
                  <c:v>7.3039310293150432</c:v>
                </c:pt>
                <c:pt idx="17">
                  <c:v>7.8039310293150432</c:v>
                </c:pt>
              </c:numCache>
            </c:numRef>
          </c:xVal>
          <c:yVal>
            <c:numRef>
              <c:f>Qpeak!$I$75:$I$92</c:f>
              <c:numCache>
                <c:formatCode>0.00</c:formatCode>
                <c:ptCount val="18"/>
                <c:pt idx="0">
                  <c:v>0</c:v>
                </c:pt>
                <c:pt idx="1">
                  <c:v>0</c:v>
                </c:pt>
                <c:pt idx="2">
                  <c:v>2.4123188142885539</c:v>
                </c:pt>
                <c:pt idx="3">
                  <c:v>11.489842059182328</c:v>
                </c:pt>
                <c:pt idx="4">
                  <c:v>11.741908498756532</c:v>
                </c:pt>
                <c:pt idx="5">
                  <c:v>44.595524599614393</c:v>
                </c:pt>
                <c:pt idx="6">
                  <c:v>45.413430036837404</c:v>
                </c:pt>
                <c:pt idx="7">
                  <c:v>95.895990543143142</c:v>
                </c:pt>
                <c:pt idx="8">
                  <c:v>97.02716702527276</c:v>
                </c:pt>
                <c:pt idx="9">
                  <c:v>144.9099573433316</c:v>
                </c:pt>
                <c:pt idx="10">
                  <c:v>158.73653948553809</c:v>
                </c:pt>
                <c:pt idx="11">
                  <c:v>141.26755790512385</c:v>
                </c:pt>
                <c:pt idx="12">
                  <c:v>95.319409263447923</c:v>
                </c:pt>
                <c:pt idx="13">
                  <c:v>67.214503556237574</c:v>
                </c:pt>
                <c:pt idx="14">
                  <c:v>40.190518755655859</c:v>
                </c:pt>
                <c:pt idx="15">
                  <c:v>16.26605075861789</c:v>
                </c:pt>
                <c:pt idx="16">
                  <c:v>3.2910975680058492</c:v>
                </c:pt>
                <c:pt idx="17">
                  <c:v>0</c:v>
                </c:pt>
              </c:numCache>
            </c:numRef>
          </c:yVal>
          <c:smooth val="1"/>
          <c:extLst xmlns:c16r2="http://schemas.microsoft.com/office/drawing/2015/06/chart">
            <c:ext xmlns:c16="http://schemas.microsoft.com/office/drawing/2014/chart" uri="{C3380CC4-5D6E-409C-BE32-E72D297353CC}">
              <c16:uniqueId val="{00000006-D4E9-49A9-8721-C93DE8D2CCAF}"/>
            </c:ext>
          </c:extLst>
        </c:ser>
        <c:axId val="259191168"/>
        <c:axId val="259193088"/>
      </c:scatterChart>
      <c:valAx>
        <c:axId val="259191168"/>
        <c:scaling>
          <c:orientation val="minMax"/>
        </c:scaling>
        <c:axPos val="b"/>
        <c:majorGridlines>
          <c:spPr>
            <a:ln w="9525" cap="flat" cmpd="sng" algn="ctr">
              <a:solidFill>
                <a:schemeClr val="tx1">
                  <a:lumMod val="15000"/>
                  <a:lumOff val="85000"/>
                </a:schemeClr>
              </a:solidFill>
              <a:round/>
            </a:ln>
            <a:effectLst/>
          </c:spPr>
        </c:majorGridlines>
        <c:title>
          <c:tx>
            <c:rich>
              <a:bodyPr/>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Duration, hr</a:t>
                </a:r>
              </a:p>
            </c:rich>
          </c:tx>
        </c:title>
        <c:numFmt formatCode="0.00" sourceLinked="1"/>
        <c:majorTickMark val="none"/>
        <c:tickLblPos val="nextTo"/>
        <c:spPr>
          <a:noFill/>
          <a:ln w="9525" cap="flat" cmpd="sng" algn="ctr">
            <a:solidFill>
              <a:schemeClr val="tx1">
                <a:lumMod val="25000"/>
                <a:lumOff val="7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n-US"/>
          </a:p>
        </c:txPr>
        <c:crossAx val="259193088"/>
        <c:crosses val="autoZero"/>
        <c:crossBetween val="midCat"/>
      </c:valAx>
      <c:valAx>
        <c:axId val="259193088"/>
        <c:scaling>
          <c:orientation val="minMax"/>
          <c:min val="0"/>
        </c:scaling>
        <c:axPos val="l"/>
        <c:majorGridlines>
          <c:spPr>
            <a:ln w="9525" cap="flat" cmpd="sng" algn="ctr">
              <a:solidFill>
                <a:schemeClr val="tx1">
                  <a:lumMod val="15000"/>
                  <a:lumOff val="85000"/>
                </a:schemeClr>
              </a:solidFill>
              <a:round/>
            </a:ln>
            <a:effectLst/>
          </c:spPr>
        </c:majorGridlines>
        <c:title>
          <c:tx>
            <c:rich>
              <a:bodyPr/>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Discharge,</a:t>
                </a:r>
                <a:r>
                  <a:rPr lang="en-US" baseline="0">
                    <a:latin typeface="Times New Roman" panose="02020603050405020304" pitchFamily="18" charset="0"/>
                    <a:cs typeface="Times New Roman" panose="02020603050405020304" pitchFamily="18" charset="0"/>
                  </a:rPr>
                  <a:t> m3/s</a:t>
                </a:r>
                <a:endParaRPr lang="en-US">
                  <a:latin typeface="Times New Roman" panose="02020603050405020304" pitchFamily="18" charset="0"/>
                  <a:cs typeface="Times New Roman" panose="02020603050405020304" pitchFamily="18" charset="0"/>
                </a:endParaRPr>
              </a:p>
            </c:rich>
          </c:tx>
        </c:title>
        <c:numFmt formatCode="0.00"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9191168"/>
        <c:crosses val="autoZero"/>
        <c:crossBetween val="midCat"/>
      </c:valAx>
      <c:spPr>
        <a:noFill/>
        <a:ln w="25400">
          <a:noFill/>
        </a:ln>
      </c:spPr>
    </c:plotArea>
    <c:legend>
      <c:legendPos val="r"/>
      <c:layout>
        <c:manualLayout>
          <c:xMode val="edge"/>
          <c:yMode val="edge"/>
          <c:x val="0.86420910753901692"/>
          <c:y val="0.16658355205599301"/>
          <c:w val="9.8867808381404826E-2"/>
          <c:h val="0.66727896239247653"/>
        </c:manualLayout>
      </c:layout>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US"/>
  <c:style val="4"/>
  <c:clrMapOvr bg1="lt1" tx1="dk1" bg2="lt2" tx2="dk2" accent1="accent1" accent2="accent2" accent3="accent3" accent4="accent4" accent5="accent5" accent6="accent6" hlink="hlink" folHlink="folHlink"/>
  <c:chart>
    <c:title>
      <c:tx>
        <c:rich>
          <a:bodyPr/>
          <a:lstStyle/>
          <a:p>
            <a:pPr>
              <a:defRPr/>
            </a:pPr>
            <a:r>
              <a:rPr lang="en-US" sz="1400"/>
              <a:t>Agam Wuha River X-section at Weir Axis</a:t>
            </a:r>
          </a:p>
        </c:rich>
      </c:tx>
    </c:title>
    <c:plotArea>
      <c:layout/>
      <c:scatterChart>
        <c:scatterStyle val="smoothMarker"/>
        <c:ser>
          <c:idx val="0"/>
          <c:order val="0"/>
          <c:xVal>
            <c:numRef>
              <c:f>'X-section &amp; weir'!$B$5:$B$17</c:f>
              <c:numCache>
                <c:formatCode>0</c:formatCode>
                <c:ptCount val="13"/>
                <c:pt idx="0">
                  <c:v>0</c:v>
                </c:pt>
                <c:pt idx="1">
                  <c:v>3</c:v>
                </c:pt>
                <c:pt idx="2">
                  <c:v>6</c:v>
                </c:pt>
                <c:pt idx="3">
                  <c:v>9</c:v>
                </c:pt>
                <c:pt idx="4">
                  <c:v>12</c:v>
                </c:pt>
                <c:pt idx="5">
                  <c:v>15</c:v>
                </c:pt>
                <c:pt idx="6">
                  <c:v>18</c:v>
                </c:pt>
                <c:pt idx="7">
                  <c:v>21</c:v>
                </c:pt>
                <c:pt idx="8">
                  <c:v>24</c:v>
                </c:pt>
                <c:pt idx="9">
                  <c:v>27</c:v>
                </c:pt>
                <c:pt idx="10">
                  <c:v>30</c:v>
                </c:pt>
                <c:pt idx="11">
                  <c:v>33</c:v>
                </c:pt>
                <c:pt idx="12">
                  <c:v>34</c:v>
                </c:pt>
              </c:numCache>
            </c:numRef>
          </c:xVal>
          <c:yVal>
            <c:numRef>
              <c:f>'X-section &amp; weir'!$C$5:$C$17</c:f>
              <c:numCache>
                <c:formatCode>General</c:formatCode>
                <c:ptCount val="13"/>
                <c:pt idx="0">
                  <c:v>1872.33</c:v>
                </c:pt>
                <c:pt idx="1">
                  <c:v>1870.8843999999995</c:v>
                </c:pt>
                <c:pt idx="2">
                  <c:v>1868.9692</c:v>
                </c:pt>
                <c:pt idx="3">
                  <c:v>1867.1132999999998</c:v>
                </c:pt>
                <c:pt idx="4">
                  <c:v>1866.97</c:v>
                </c:pt>
                <c:pt idx="5">
                  <c:v>1866.7772</c:v>
                </c:pt>
                <c:pt idx="6">
                  <c:v>1866.502</c:v>
                </c:pt>
                <c:pt idx="7">
                  <c:v>1866.4797000000001</c:v>
                </c:pt>
                <c:pt idx="8">
                  <c:v>1866.6731999999995</c:v>
                </c:pt>
                <c:pt idx="9">
                  <c:v>1867.2222999999999</c:v>
                </c:pt>
                <c:pt idx="10">
                  <c:v>1870.1945999999998</c:v>
                </c:pt>
                <c:pt idx="11">
                  <c:v>1872.0181</c:v>
                </c:pt>
                <c:pt idx="12">
                  <c:v>1872.1599999999999</c:v>
                </c:pt>
              </c:numCache>
            </c:numRef>
          </c:yVal>
          <c:smooth val="1"/>
        </c:ser>
        <c:axId val="259266048"/>
        <c:axId val="259267968"/>
      </c:scatterChart>
      <c:valAx>
        <c:axId val="259266048"/>
        <c:scaling>
          <c:orientation val="minMax"/>
        </c:scaling>
        <c:axPos val="b"/>
        <c:majorGridlines/>
        <c:title>
          <c:tx>
            <c:rich>
              <a:bodyPr/>
              <a:lstStyle/>
              <a:p>
                <a:pPr>
                  <a:defRPr/>
                </a:pPr>
                <a:r>
                  <a:rPr lang="en-US"/>
                  <a:t>Chainage (m)</a:t>
                </a:r>
              </a:p>
            </c:rich>
          </c:tx>
          <c:layout>
            <c:manualLayout>
              <c:xMode val="edge"/>
              <c:yMode val="edge"/>
              <c:x val="0.30482064741907283"/>
              <c:y val="0.87868037328667281"/>
            </c:manualLayout>
          </c:layout>
        </c:title>
        <c:numFmt formatCode="0" sourceLinked="1"/>
        <c:tickLblPos val="nextTo"/>
        <c:crossAx val="259267968"/>
        <c:crosses val="autoZero"/>
        <c:crossBetween val="midCat"/>
      </c:valAx>
      <c:valAx>
        <c:axId val="259267968"/>
        <c:scaling>
          <c:orientation val="minMax"/>
        </c:scaling>
        <c:axPos val="l"/>
        <c:majorGridlines/>
        <c:title>
          <c:tx>
            <c:rich>
              <a:bodyPr rot="-5400000" vert="horz"/>
              <a:lstStyle/>
              <a:p>
                <a:pPr>
                  <a:defRPr/>
                </a:pPr>
                <a:r>
                  <a:rPr lang="en-US"/>
                  <a:t>Elevation (m)</a:t>
                </a:r>
              </a:p>
            </c:rich>
          </c:tx>
        </c:title>
        <c:numFmt formatCode="General" sourceLinked="1"/>
        <c:tickLblPos val="nextTo"/>
        <c:crossAx val="259266048"/>
        <c:crosses val="autoZero"/>
        <c:crossBetween val="midCat"/>
      </c:valAx>
    </c:plotArea>
    <c:plotVisOnly val="1"/>
    <c:dispBlanksAs val="gap"/>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sz="1800" b="1" i="0" u="none" strike="noStrike" baseline="0">
                <a:solidFill>
                  <a:srgbClr val="000000"/>
                </a:solidFill>
                <a:latin typeface="Calibri"/>
                <a:ea typeface="Calibri"/>
                <a:cs typeface="Calibri"/>
              </a:defRPr>
            </a:pPr>
            <a:r>
              <a:rPr lang="en-US"/>
              <a:t>Discharge versus Tail Water Depth</a:t>
            </a:r>
          </a:p>
        </c:rich>
      </c:tx>
    </c:title>
    <c:plotArea>
      <c:layout/>
      <c:scatterChart>
        <c:scatterStyle val="smoothMarker"/>
        <c:ser>
          <c:idx val="0"/>
          <c:order val="0"/>
          <c:tx>
            <c:v>Discharge versus Elevation</c:v>
          </c:tx>
          <c:dLbls>
            <c:txPr>
              <a:bodyPr/>
              <a:lstStyle/>
              <a:p>
                <a:pPr>
                  <a:defRPr sz="1000" b="0" i="0" u="none" strike="noStrike" baseline="0">
                    <a:solidFill>
                      <a:srgbClr val="000000"/>
                    </a:solidFill>
                    <a:latin typeface="Calibri"/>
                    <a:ea typeface="Calibri"/>
                    <a:cs typeface="Calibri"/>
                  </a:defRPr>
                </a:pPr>
                <a:endParaRPr lang="en-US"/>
              </a:p>
            </c:txPr>
            <c:dLblPos val="r"/>
            <c:showVal val="1"/>
          </c:dLbls>
          <c:xVal>
            <c:numRef>
              <c:f>'X-section &amp; weir'!$H$24:$H$35</c:f>
              <c:numCache>
                <c:formatCode>0.00</c:formatCode>
                <c:ptCount val="12"/>
                <c:pt idx="0">
                  <c:v>0</c:v>
                </c:pt>
                <c:pt idx="1">
                  <c:v>0.65883622500933903</c:v>
                </c:pt>
                <c:pt idx="2">
                  <c:v>1.6952361662109701</c:v>
                </c:pt>
                <c:pt idx="3">
                  <c:v>8.5057799150749727</c:v>
                </c:pt>
                <c:pt idx="4">
                  <c:v>12.858641530940826</c:v>
                </c:pt>
                <c:pt idx="5">
                  <c:v>42.929612696007553</c:v>
                </c:pt>
                <c:pt idx="6">
                  <c:v>86.176254555271214</c:v>
                </c:pt>
                <c:pt idx="7">
                  <c:v>172.78658091518568</c:v>
                </c:pt>
              </c:numCache>
            </c:numRef>
          </c:xVal>
          <c:yVal>
            <c:numRef>
              <c:f>'X-section &amp; weir'!$C$24:$C$35</c:f>
              <c:numCache>
                <c:formatCode>0.000</c:formatCode>
                <c:ptCount val="12"/>
                <c:pt idx="0" formatCode="General">
                  <c:v>0</c:v>
                </c:pt>
                <c:pt idx="1">
                  <c:v>2.2299999999859217E-2</c:v>
                </c:pt>
                <c:pt idx="2">
                  <c:v>0.29729999999995038</c:v>
                </c:pt>
                <c:pt idx="3" formatCode="General">
                  <c:v>0.63329999999996289</c:v>
                </c:pt>
                <c:pt idx="4">
                  <c:v>0.74229999999988683</c:v>
                </c:pt>
                <c:pt idx="5" formatCode="General">
                  <c:v>1.2422999999998861</c:v>
                </c:pt>
                <c:pt idx="6" formatCode="General">
                  <c:v>1.7422999999998861</c:v>
                </c:pt>
                <c:pt idx="7" formatCode="General">
                  <c:v>2.4892999999999574</c:v>
                </c:pt>
              </c:numCache>
            </c:numRef>
          </c:yVal>
          <c:smooth val="1"/>
        </c:ser>
        <c:axId val="259277568"/>
        <c:axId val="259279488"/>
      </c:scatterChart>
      <c:valAx>
        <c:axId val="259277568"/>
        <c:scaling>
          <c:orientation val="minMax"/>
        </c:scaling>
        <c:axPos val="b"/>
        <c:majorGridlines>
          <c:spPr>
            <a:ln>
              <a:solidFill>
                <a:srgbClr val="FF0000"/>
              </a:solidFill>
            </a:ln>
          </c:spPr>
        </c:majorGridlines>
        <c:minorGridlines/>
        <c:title>
          <c:tx>
            <c:rich>
              <a:bodyPr/>
              <a:lstStyle/>
              <a:p>
                <a:pPr>
                  <a:defRPr sz="1000" b="1" i="0" u="none" strike="noStrike" baseline="0">
                    <a:solidFill>
                      <a:srgbClr val="000000"/>
                    </a:solidFill>
                    <a:latin typeface="Calibri"/>
                    <a:ea typeface="Calibri"/>
                    <a:cs typeface="Calibri"/>
                  </a:defRPr>
                </a:pPr>
                <a:r>
                  <a:rPr lang="en-US"/>
                  <a:t>Discharge (m3/sec)</a:t>
                </a:r>
              </a:p>
            </c:rich>
          </c:tx>
        </c:title>
        <c:numFmt formatCode="0.00" sourceLinked="1"/>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59279488"/>
        <c:crosses val="autoZero"/>
        <c:crossBetween val="midCat"/>
      </c:valAx>
      <c:valAx>
        <c:axId val="259279488"/>
        <c:scaling>
          <c:orientation val="minMax"/>
          <c:min val="0"/>
        </c:scaling>
        <c:axPos val="l"/>
        <c:majorGridlines>
          <c:spPr>
            <a:ln>
              <a:solidFill>
                <a:srgbClr val="FF0000"/>
              </a:solidFill>
            </a:ln>
          </c:spPr>
        </c:majorGridlines>
        <c:minorGridlines/>
        <c:title>
          <c:tx>
            <c:rich>
              <a:bodyPr/>
              <a:lstStyle/>
              <a:p>
                <a:pPr>
                  <a:defRPr sz="1000" b="1" i="0" u="none" strike="noStrike" baseline="0">
                    <a:solidFill>
                      <a:srgbClr val="000000"/>
                    </a:solidFill>
                    <a:latin typeface="Calibri"/>
                    <a:ea typeface="Calibri"/>
                    <a:cs typeface="Calibri"/>
                  </a:defRPr>
                </a:pPr>
                <a:r>
                  <a:rPr lang="en-US"/>
                  <a:t>Tail water depth (m)</a:t>
                </a:r>
              </a:p>
            </c:rich>
          </c:tx>
        </c:title>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59277568"/>
        <c:crosses val="autoZero"/>
        <c:crossBetween val="midCat"/>
      </c:valAx>
    </c:plotArea>
    <c:plotVisOnly val="1"/>
    <c:dispBlanksAs val="gap"/>
  </c:chart>
  <c:txPr>
    <a:bodyPr/>
    <a:lstStyle/>
    <a:p>
      <a:pPr>
        <a:defRPr sz="1000" b="0" i="0" u="none" strike="noStrike" baseline="0">
          <a:solidFill>
            <a:srgbClr val="000000"/>
          </a:solidFill>
          <a:latin typeface="Calibri"/>
          <a:ea typeface="Calibri"/>
          <a:cs typeface="Calibri"/>
        </a:defRPr>
      </a:pPr>
      <a:endParaRPr lang="en-US"/>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sz="1800" b="1" i="0" u="none" strike="noStrike" baseline="0">
                <a:solidFill>
                  <a:srgbClr val="000000"/>
                </a:solidFill>
                <a:latin typeface="Calibri"/>
                <a:ea typeface="Calibri"/>
                <a:cs typeface="Calibri"/>
              </a:defRPr>
            </a:pPr>
            <a:r>
              <a:rPr lang="en-US"/>
              <a:t>Comparsion b/n Tail water and post Jump depth</a:t>
            </a:r>
          </a:p>
        </c:rich>
      </c:tx>
    </c:title>
    <c:plotArea>
      <c:layout/>
      <c:scatterChart>
        <c:scatterStyle val="smoothMarker"/>
        <c:ser>
          <c:idx val="1"/>
          <c:order val="0"/>
          <c:tx>
            <c:v>Jump Curve</c:v>
          </c:tx>
          <c:xVal>
            <c:numRef>
              <c:f>'Weir Hydraulic '!$A$22:$A$33</c:f>
              <c:numCache>
                <c:formatCode>0.00</c:formatCode>
                <c:ptCount val="12"/>
                <c:pt idx="0">
                  <c:v>2.8645053261275612E-2</c:v>
                </c:pt>
                <c:pt idx="1">
                  <c:v>7.3705920270042163E-2</c:v>
                </c:pt>
                <c:pt idx="2">
                  <c:v>0.36981651804673782</c:v>
                </c:pt>
                <c:pt idx="3">
                  <c:v>0.55907137091047088</c:v>
                </c:pt>
                <c:pt idx="4">
                  <c:v>1.8665048998264151</c:v>
                </c:pt>
                <c:pt idx="5">
                  <c:v>3.7467936763161402</c:v>
                </c:pt>
                <c:pt idx="6">
                  <c:v>6.9017391304347848</c:v>
                </c:pt>
              </c:numCache>
            </c:numRef>
          </c:xVal>
          <c:yVal>
            <c:numRef>
              <c:f>'Weir Hydraulic '!$H$22:$H$33</c:f>
              <c:numCache>
                <c:formatCode>0.000</c:formatCode>
                <c:ptCount val="12"/>
                <c:pt idx="0">
                  <c:v>0.22788145096712048</c:v>
                </c:pt>
                <c:pt idx="1">
                  <c:v>0.3651818886809321</c:v>
                </c:pt>
                <c:pt idx="2">
                  <c:v>0.81742014246792449</c:v>
                </c:pt>
                <c:pt idx="3">
                  <c:v>1.005365641409014</c:v>
                </c:pt>
                <c:pt idx="4">
                  <c:v>1.8446332584564282</c:v>
                </c:pt>
                <c:pt idx="5">
                  <c:v>2.6294349530882544</c:v>
                </c:pt>
                <c:pt idx="6">
                  <c:v>3.5999457642971535</c:v>
                </c:pt>
              </c:numCache>
            </c:numRef>
          </c:yVal>
          <c:smooth val="1"/>
        </c:ser>
        <c:ser>
          <c:idx val="0"/>
          <c:order val="1"/>
          <c:tx>
            <c:v>Tail water curve</c:v>
          </c:tx>
          <c:xVal>
            <c:numRef>
              <c:f>'Weir Hydraulic '!$A$22:$A$31</c:f>
              <c:numCache>
                <c:formatCode>0.00</c:formatCode>
                <c:ptCount val="10"/>
                <c:pt idx="0">
                  <c:v>2.8645053261275612E-2</c:v>
                </c:pt>
                <c:pt idx="1">
                  <c:v>7.3705920270042163E-2</c:v>
                </c:pt>
                <c:pt idx="2">
                  <c:v>0.36981651804673782</c:v>
                </c:pt>
                <c:pt idx="3">
                  <c:v>0.55907137091047088</c:v>
                </c:pt>
                <c:pt idx="4">
                  <c:v>1.8665048998264151</c:v>
                </c:pt>
                <c:pt idx="5">
                  <c:v>3.7467936763161402</c:v>
                </c:pt>
                <c:pt idx="6">
                  <c:v>6.9017391304347848</c:v>
                </c:pt>
              </c:numCache>
            </c:numRef>
          </c:xVal>
          <c:yVal>
            <c:numRef>
              <c:f>'Weir Hydraulic '!$K$6:$K$15</c:f>
              <c:numCache>
                <c:formatCode>0.00</c:formatCode>
                <c:ptCount val="10"/>
                <c:pt idx="0">
                  <c:v>2.2299999999859217E-2</c:v>
                </c:pt>
                <c:pt idx="1">
                  <c:v>0.29729999999995038</c:v>
                </c:pt>
                <c:pt idx="2">
                  <c:v>0.63329999999996289</c:v>
                </c:pt>
                <c:pt idx="3">
                  <c:v>0.74229999999988683</c:v>
                </c:pt>
                <c:pt idx="4">
                  <c:v>1.2422999999998861</c:v>
                </c:pt>
                <c:pt idx="5">
                  <c:v>1.7422999999998861</c:v>
                </c:pt>
                <c:pt idx="6">
                  <c:v>2.3679999999999999</c:v>
                </c:pt>
              </c:numCache>
            </c:numRef>
          </c:yVal>
          <c:smooth val="1"/>
        </c:ser>
        <c:axId val="260636672"/>
        <c:axId val="260638592"/>
      </c:scatterChart>
      <c:valAx>
        <c:axId val="260636672"/>
        <c:scaling>
          <c:orientation val="minMax"/>
        </c:scaling>
        <c:axPos val="b"/>
        <c:majorGridlines>
          <c:spPr>
            <a:ln>
              <a:solidFill>
                <a:srgbClr val="FF0000">
                  <a:alpha val="61000"/>
                </a:srgbClr>
              </a:solidFill>
            </a:ln>
          </c:spPr>
        </c:majorGridlines>
        <c:minorGridlines/>
        <c:title>
          <c:tx>
            <c:rich>
              <a:bodyPr/>
              <a:lstStyle/>
              <a:p>
                <a:pPr>
                  <a:defRPr sz="1000" b="1" i="0" u="none" strike="noStrike" baseline="0">
                    <a:solidFill>
                      <a:srgbClr val="000000"/>
                    </a:solidFill>
                    <a:latin typeface="Calibri"/>
                    <a:ea typeface="Calibri"/>
                    <a:cs typeface="Calibri"/>
                  </a:defRPr>
                </a:pPr>
                <a:r>
                  <a:rPr lang="en-US"/>
                  <a:t>Discharge intensity,q (m3/s/m)</a:t>
                </a:r>
              </a:p>
            </c:rich>
          </c:tx>
        </c:title>
        <c:numFmt formatCode="0.00" sourceLinked="1"/>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60638592"/>
        <c:crosses val="autoZero"/>
        <c:crossBetween val="midCat"/>
      </c:valAx>
      <c:valAx>
        <c:axId val="260638592"/>
        <c:scaling>
          <c:orientation val="minMax"/>
        </c:scaling>
        <c:axPos val="l"/>
        <c:majorGridlines>
          <c:spPr>
            <a:ln>
              <a:solidFill>
                <a:srgbClr val="FF0000">
                  <a:alpha val="65000"/>
                </a:srgbClr>
              </a:solidFill>
            </a:ln>
          </c:spPr>
        </c:majorGridlines>
        <c:minorGridlines/>
        <c:title>
          <c:tx>
            <c:rich>
              <a:bodyPr/>
              <a:lstStyle/>
              <a:p>
                <a:pPr>
                  <a:defRPr sz="1000" b="1" i="0" u="none" strike="noStrike" baseline="0">
                    <a:solidFill>
                      <a:srgbClr val="000000"/>
                    </a:solidFill>
                    <a:latin typeface="Calibri"/>
                    <a:ea typeface="Calibri"/>
                    <a:cs typeface="Calibri"/>
                  </a:defRPr>
                </a:pPr>
                <a:r>
                  <a:rPr lang="en-US"/>
                  <a:t>Tail water and post Jump depth (m)</a:t>
                </a:r>
              </a:p>
            </c:rich>
          </c:tx>
        </c:title>
        <c:numFmt formatCode="0.000" sourceLinked="1"/>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60636672"/>
        <c:crosses val="autoZero"/>
        <c:crossBetween val="midCat"/>
      </c:valAx>
    </c:plotArea>
    <c:plotVisOnly val="1"/>
    <c:dispBlanksAs val="span"/>
  </c:chart>
  <c:txPr>
    <a:bodyPr/>
    <a:lstStyle/>
    <a:p>
      <a:pPr>
        <a:defRPr sz="1000" b="0" i="0" u="none" strike="noStrike" baseline="0">
          <a:solidFill>
            <a:srgbClr val="000000"/>
          </a:solidFill>
          <a:latin typeface="Calibri"/>
          <a:ea typeface="Calibri"/>
          <a:cs typeface="Calibri"/>
        </a:defRPr>
      </a:pPr>
      <a:endParaRPr lang="en-US"/>
    </a:p>
  </c:txPr>
  <c:externalData r:id="rId2"/>
  <c:userShapes r:id="rId3"/>
</c:chartSpace>
</file>

<file path=word/drawings/drawing1.xml><?xml version="1.0" encoding="utf-8"?>
<c:userShapes xmlns:c="http://schemas.openxmlformats.org/drawingml/2006/chart">
  <cdr:relSizeAnchor xmlns:cdr="http://schemas.openxmlformats.org/drawingml/2006/chartDrawing">
    <cdr:from>
      <cdr:x>0.32318</cdr:x>
      <cdr:y>0.20875</cdr:y>
    </cdr:from>
    <cdr:to>
      <cdr:x>0.50688</cdr:x>
      <cdr:y>0.31213</cdr:y>
    </cdr:to>
    <cdr:sp macro="" textlink="">
      <cdr:nvSpPr>
        <cdr:cNvPr id="2" name="TextBox 1"/>
        <cdr:cNvSpPr txBox="1"/>
      </cdr:nvSpPr>
      <cdr:spPr>
        <a:xfrm xmlns:a="http://schemas.openxmlformats.org/drawingml/2006/main">
          <a:off x="3133698" y="1000137"/>
          <a:ext cx="1781201" cy="49530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Post Jump Depth(m)</a:t>
          </a:r>
        </a:p>
      </cdr:txBody>
    </cdr:sp>
  </cdr:relSizeAnchor>
  <cdr:relSizeAnchor xmlns:cdr="http://schemas.openxmlformats.org/drawingml/2006/chartDrawing">
    <cdr:from>
      <cdr:x>0.40509</cdr:x>
      <cdr:y>0.30818</cdr:y>
    </cdr:from>
    <cdr:to>
      <cdr:x>0.5043</cdr:x>
      <cdr:y>0.40958</cdr:y>
    </cdr:to>
    <cdr:cxnSp macro="">
      <cdr:nvCxnSpPr>
        <cdr:cNvPr id="6" name="Straight Arrow Connector 5"/>
        <cdr:cNvCxnSpPr/>
      </cdr:nvCxnSpPr>
      <cdr:spPr>
        <a:xfrm xmlns:a="http://schemas.openxmlformats.org/drawingml/2006/main">
          <a:off x="2425470" y="804706"/>
          <a:ext cx="594011" cy="264768"/>
        </a:xfrm>
        <a:prstGeom xmlns:a="http://schemas.openxmlformats.org/drawingml/2006/main" prst="straightConnector1">
          <a:avLst/>
        </a:prstGeom>
        <a:ln xmlns:a="http://schemas.openxmlformats.org/drawingml/2006/main">
          <a:tailEnd type="arrow"/>
        </a:ln>
      </cdr:spPr>
      <cdr:style>
        <a:lnRef xmlns:a="http://schemas.openxmlformats.org/drawingml/2006/main" idx="2">
          <a:schemeClr val="accent2"/>
        </a:lnRef>
        <a:fillRef xmlns:a="http://schemas.openxmlformats.org/drawingml/2006/main" idx="0">
          <a:schemeClr val="accent2"/>
        </a:fillRef>
        <a:effectRef xmlns:a="http://schemas.openxmlformats.org/drawingml/2006/main" idx="1">
          <a:schemeClr val="accent2"/>
        </a:effectRef>
        <a:fontRef xmlns:a="http://schemas.openxmlformats.org/drawingml/2006/main" idx="minor">
          <a:schemeClr val="tx1"/>
        </a:fontRef>
      </cdr:style>
    </cdr:cxnSp>
  </cdr:relSizeAnchor>
  <cdr:relSizeAnchor xmlns:cdr="http://schemas.openxmlformats.org/drawingml/2006/chartDrawing">
    <cdr:from>
      <cdr:x>0.56524</cdr:x>
      <cdr:y>0.6482</cdr:y>
    </cdr:from>
    <cdr:to>
      <cdr:x>0.70571</cdr:x>
      <cdr:y>0.70784</cdr:y>
    </cdr:to>
    <cdr:sp macro="" textlink="">
      <cdr:nvSpPr>
        <cdr:cNvPr id="7" name="TextBox 6"/>
        <cdr:cNvSpPr txBox="1"/>
      </cdr:nvSpPr>
      <cdr:spPr>
        <a:xfrm xmlns:a="http://schemas.openxmlformats.org/drawingml/2006/main">
          <a:off x="3384350" y="1692536"/>
          <a:ext cx="841052" cy="15572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Tail Water Depth</a:t>
          </a:r>
        </a:p>
      </cdr:txBody>
    </cdr:sp>
  </cdr:relSizeAnchor>
  <cdr:relSizeAnchor xmlns:cdr="http://schemas.openxmlformats.org/drawingml/2006/chartDrawing">
    <cdr:from>
      <cdr:x>0.50491</cdr:x>
      <cdr:y>0.54076</cdr:y>
    </cdr:from>
    <cdr:to>
      <cdr:x>0.63851</cdr:x>
      <cdr:y>0.70775</cdr:y>
    </cdr:to>
    <cdr:cxnSp macro="">
      <cdr:nvCxnSpPr>
        <cdr:cNvPr id="9" name="Straight Arrow Connector 8"/>
        <cdr:cNvCxnSpPr/>
      </cdr:nvCxnSpPr>
      <cdr:spPr>
        <a:xfrm xmlns:a="http://schemas.openxmlformats.org/drawingml/2006/main" flipH="1" flipV="1">
          <a:off x="4895850" y="2590800"/>
          <a:ext cx="1295430" cy="800083"/>
        </a:xfrm>
        <a:prstGeom xmlns:a="http://schemas.openxmlformats.org/drawingml/2006/main" prst="straightConnector1">
          <a:avLst/>
        </a:prstGeom>
        <a:ln xmlns:a="http://schemas.openxmlformats.org/drawingml/2006/main">
          <a:tailEnd type="arrow"/>
        </a:ln>
      </cdr:spPr>
      <cdr:style>
        <a:lnRef xmlns:a="http://schemas.openxmlformats.org/drawingml/2006/main" idx="3">
          <a:schemeClr val="accent2"/>
        </a:lnRef>
        <a:fillRef xmlns:a="http://schemas.openxmlformats.org/drawingml/2006/main" idx="0">
          <a:schemeClr val="accent2"/>
        </a:fillRef>
        <a:effectRef xmlns:a="http://schemas.openxmlformats.org/drawingml/2006/main" idx="2">
          <a:schemeClr val="accent2"/>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
</file>

<file path=customXml/itemProps1.xml><?xml version="1.0" encoding="utf-8"?>
<ds:datastoreItem xmlns:ds="http://schemas.openxmlformats.org/officeDocument/2006/customXml" ds:itemID="{2F7642AC-CFD2-4963-B19F-7E910DE89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13754</TotalTime>
  <Pages>117</Pages>
  <Words>22909</Words>
  <Characters>130587</Characters>
  <Application>Microsoft Office Word</Application>
  <DocSecurity>0</DocSecurity>
  <Lines>1088</Lines>
  <Paragraphs>306</Paragraphs>
  <ScaleCrop>false</ScaleCrop>
  <HeadingPairs>
    <vt:vector size="2" baseType="variant">
      <vt:variant>
        <vt:lpstr>Title</vt:lpstr>
      </vt:variant>
      <vt:variant>
        <vt:i4>1</vt:i4>
      </vt:variant>
    </vt:vector>
  </HeadingPairs>
  <TitlesOfParts>
    <vt:vector size="1" baseType="lpstr">
      <vt:lpstr>Agam_Wuha Small Scale diversion  Irrigation Project                                 	Engineering Design Final Report</vt:lpstr>
    </vt:vector>
  </TitlesOfParts>
  <Company/>
  <LinksUpToDate>false</LinksUpToDate>
  <CharactersWithSpaces>153190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Agam_Wuha Small Scale diversion  Irrigation Project                                 	Engineering Design Final Report</dc:title>
  <dc:creator>USER</dc:creator>
  <cp:lastModifiedBy>OWNER</cp:lastModifiedBy>
  <cp:revision>45</cp:revision>
  <dcterms:created xsi:type="dcterms:W3CDTF">2018-02-11T06:15:00Z</dcterms:created>
  <dcterms:modified xsi:type="dcterms:W3CDTF">2018-04-01T18:05:00Z</dcterms:modified>
</cp:coreProperties>
</file>