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92" w:rsidRPr="002C2C2A" w:rsidRDefault="00384026" w:rsidP="00096A30">
      <w:pPr>
        <w:jc w:val="center"/>
        <w:rPr>
          <w:rFonts w:ascii="Garamond" w:hAnsi="Garamond" w:cs="Arial"/>
          <w:b/>
          <w:sz w:val="24"/>
        </w:rPr>
        <w:sectPr w:rsidR="007D1992" w:rsidRPr="002C2C2A" w:rsidSect="00E51BD8">
          <w:headerReference w:type="default" r:id="rId9"/>
          <w:footerReference w:type="even" r:id="rId10"/>
          <w:footerReference w:type="default" r:id="rId11"/>
          <w:pgSz w:w="11907" w:h="16839" w:code="9"/>
          <w:pgMar w:top="1440" w:right="1152" w:bottom="1440" w:left="1440" w:header="720" w:footer="576" w:gutter="0"/>
          <w:pgNumType w:fmt="lowerRoman" w:start="1"/>
          <w:cols w:space="720"/>
          <w:titlePg/>
          <w:docGrid w:linePitch="360"/>
        </w:sectPr>
      </w:pPr>
      <w:r>
        <w:rPr>
          <w:rFonts w:ascii="Garamond" w:hAnsi="Garamond" w:cs="Arial"/>
          <w:b/>
          <w:noProof/>
          <w:sz w:val="24"/>
        </w:rPr>
        <w:pict>
          <v:shape id="_x0000_s1029" style="position:absolute;left:0;text-align:left;margin-left:-4.05pt;margin-top:-562.45pt;width:1882pt;height:2129.05pt;flip:x;z-index:251659264;visibility:visible;mso-wrap-edited:f;mso-wrap-distance-left:9.36pt;mso-wrap-distance-right:9.36pt" coordorigin="-32000,-32000" coordsize="64000,64000" o:spt="100" adj="14364,-15131,5749" path="wr-32000,-32000,32000,32000@10@11@13@14,-32000,-32000,32000,32000@18@14@19@20l@0@20@0@24wa-32000,-32000,32000,32000@23@24@22@11xe" stroked="f" o:cliptowrap="t">
            <v:stroke joinstyle="miter"/>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style="mso-next-textbox:#_x0000_s1029" inset="2.88pt,2.88pt,2.88pt,2.88pt">
              <w:txbxContent>
                <w:p w:rsidR="0060396E" w:rsidRPr="009C0E9F" w:rsidRDefault="0060396E" w:rsidP="00D14262">
                  <w:pPr>
                    <w:spacing w:line="360" w:lineRule="auto"/>
                    <w:jc w:val="center"/>
                    <w:rPr>
                      <w:rFonts w:ascii="Arial Black" w:hAnsi="Arial Black"/>
                      <w:b/>
                      <w:color w:val="0000CC"/>
                      <w:sz w:val="24"/>
                    </w:rPr>
                  </w:pPr>
                </w:p>
                <w:p w:rsidR="0060396E" w:rsidRPr="006B559C" w:rsidRDefault="0060396E" w:rsidP="00D14262">
                  <w:pPr>
                    <w:jc w:val="center"/>
                    <w:rPr>
                      <w:rFonts w:ascii="Arial Black" w:hAnsi="Arial Black"/>
                      <w:b/>
                      <w:color w:val="0000CC"/>
                      <w:sz w:val="26"/>
                      <w:szCs w:val="26"/>
                    </w:rPr>
                  </w:pPr>
                  <w:r w:rsidRPr="006B559C">
                    <w:rPr>
                      <w:rFonts w:ascii="Arial Black" w:hAnsi="Arial Black"/>
                      <w:b/>
                      <w:color w:val="0000CC"/>
                      <w:sz w:val="26"/>
                      <w:szCs w:val="26"/>
                    </w:rPr>
                    <w:t>THE NATIONAL REGIONAL STATE OF OROMIA</w:t>
                  </w:r>
                </w:p>
                <w:p w:rsidR="0060396E" w:rsidRDefault="0060396E" w:rsidP="00D14262">
                  <w:pPr>
                    <w:jc w:val="center"/>
                    <w:rPr>
                      <w:rFonts w:ascii="Arial Black" w:hAnsi="Arial Black"/>
                      <w:b/>
                      <w:color w:val="0000CC"/>
                      <w:sz w:val="26"/>
                      <w:szCs w:val="26"/>
                    </w:rPr>
                  </w:pPr>
                </w:p>
                <w:p w:rsidR="0060396E" w:rsidRPr="006B559C" w:rsidRDefault="0060396E" w:rsidP="00D14262">
                  <w:pPr>
                    <w:jc w:val="center"/>
                    <w:rPr>
                      <w:rFonts w:ascii="Arial Black" w:hAnsi="Arial Black"/>
                      <w:b/>
                      <w:color w:val="0000CC"/>
                      <w:sz w:val="26"/>
                      <w:szCs w:val="26"/>
                    </w:rPr>
                  </w:pPr>
                  <w:r w:rsidRPr="006B559C">
                    <w:rPr>
                      <w:rFonts w:ascii="Arial Black" w:hAnsi="Arial Black"/>
                      <w:b/>
                      <w:color w:val="0000CC"/>
                      <w:sz w:val="26"/>
                      <w:szCs w:val="26"/>
                    </w:rPr>
                    <w:t>OROMIA IRRIGATION DEVELOPMENT AUTHORITY</w:t>
                  </w:r>
                </w:p>
                <w:p w:rsidR="0060396E" w:rsidRDefault="0060396E" w:rsidP="00D14262">
                  <w:pPr>
                    <w:spacing w:line="360" w:lineRule="auto"/>
                    <w:jc w:val="center"/>
                    <w:rPr>
                      <w:lang w:val="en-GB"/>
                    </w:rPr>
                  </w:pPr>
                  <w:r>
                    <w:rPr>
                      <w:noProof/>
                      <w:sz w:val="20"/>
                      <w:szCs w:val="20"/>
                    </w:rPr>
                    <w:drawing>
                      <wp:inline distT="0" distB="0" distL="0" distR="0">
                        <wp:extent cx="1021080" cy="99822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81200" cy="1447800"/>
                                  <a:chOff x="3581400" y="381000"/>
                                  <a:chExt cx="1981200" cy="1447800"/>
                                </a:xfrm>
                              </a:grpSpPr>
                              <a:sp>
                                <a:nvSpPr>
                                  <a:cNvPr id="5" name="Rounded Rectangle 4"/>
                                  <a:cNvSpPr/>
                                </a:nvSpPr>
                                <a:spPr>
                                  <a:xfrm>
                                    <a:off x="3581400" y="381000"/>
                                    <a:ext cx="1981200" cy="1447800"/>
                                  </a:xfrm>
                                  <a:prstGeom prst="roundRect">
                                    <a:avLst>
                                      <a:gd name="adj" fmla="val 10000"/>
                                    </a:avLst>
                                  </a:prstGeom>
                                  <a:blipFill rotWithShape="0">
                                    <a:blip r:embed="rId12"/>
                                    <a:stretch>
                                      <a:fillRect/>
                                    </a:stretch>
                                  </a:blipFill>
                                  <a:scene3d>
                                    <a:camera prst="orthographicFront"/>
                                    <a:lightRig rig="flat" dir="t"/>
                                  </a:scene3d>
                                  <a:sp3d z="127000" prstMaterial="plastic">
                                    <a:bevelT w="88900" h="88900"/>
                                    <a:bevelB w="88900" h="31750" prst="angle"/>
                                  </a:sp3d>
                                </a:spPr>
                                <a:style>
                                  <a:lnRef idx="0">
                                    <a:schemeClr val="lt1">
                                      <a:hueOff val="0"/>
                                      <a:satOff val="0"/>
                                      <a:lumOff val="0"/>
                                      <a:alphaOff val="0"/>
                                    </a:schemeClr>
                                  </a:lnRef>
                                  <a:fillRef idx="3">
                                    <a:scrgbClr r="0" g="0" b="0"/>
                                  </a:fillRef>
                                  <a:effectRef idx="2">
                                    <a:schemeClr val="accent3">
                                      <a:tint val="50000"/>
                                      <a:hueOff val="0"/>
                                      <a:satOff val="0"/>
                                      <a:lumOff val="0"/>
                                      <a:alphaOff val="0"/>
                                    </a:schemeClr>
                                  </a:effectRef>
                                  <a:fontRef idx="minor">
                                    <a:schemeClr val="lt1">
                                      <a:hueOff val="0"/>
                                      <a:satOff val="0"/>
                                      <a:lumOff val="0"/>
                                      <a:alphaOff val="0"/>
                                    </a:schemeClr>
                                  </a:fontRef>
                                </a:style>
                              </a:sp>
                            </lc:lockedCanvas>
                          </a:graphicData>
                        </a:graphic>
                      </wp:inline>
                    </w:drawing>
                  </w:r>
                </w:p>
                <w:p w:rsidR="0060396E" w:rsidRPr="00182DA6" w:rsidRDefault="0060396E" w:rsidP="00D14262">
                  <w:pPr>
                    <w:jc w:val="center"/>
                    <w:rPr>
                      <w:rFonts w:ascii="Arial Black" w:hAnsi="Arial Black"/>
                      <w:b/>
                      <w:color w:val="663300"/>
                      <w:sz w:val="26"/>
                      <w:szCs w:val="26"/>
                    </w:rPr>
                  </w:pPr>
                  <w:r w:rsidRPr="00182DA6">
                    <w:rPr>
                      <w:rFonts w:ascii="Arial Black" w:hAnsi="Arial Black"/>
                      <w:b/>
                      <w:color w:val="663300"/>
                      <w:sz w:val="26"/>
                      <w:szCs w:val="26"/>
                    </w:rPr>
                    <w:t>FEASIBILITY STUDY AND DETAIL DESIGN</w:t>
                  </w:r>
                </w:p>
                <w:p w:rsidR="0060396E" w:rsidRPr="006B559C" w:rsidRDefault="0060396E" w:rsidP="00D14262">
                  <w:pPr>
                    <w:jc w:val="center"/>
                    <w:rPr>
                      <w:rFonts w:ascii="Arial Black" w:hAnsi="Arial Black"/>
                      <w:b/>
                      <w:color w:val="663300"/>
                      <w:sz w:val="28"/>
                      <w:szCs w:val="28"/>
                    </w:rPr>
                  </w:pPr>
                  <w:r w:rsidRPr="00182DA6">
                    <w:rPr>
                      <w:rFonts w:ascii="Arial Black" w:hAnsi="Arial Black"/>
                      <w:b/>
                      <w:color w:val="663300"/>
                      <w:sz w:val="26"/>
                      <w:szCs w:val="26"/>
                    </w:rPr>
                    <w:t>OF</w:t>
                  </w:r>
                </w:p>
                <w:p w:rsidR="0060396E" w:rsidRDefault="0060396E" w:rsidP="00D14262">
                  <w:pPr>
                    <w:jc w:val="center"/>
                    <w:rPr>
                      <w:rFonts w:ascii="Arial Black" w:hAnsi="Arial Black"/>
                      <w:b/>
                      <w:color w:val="FF0000"/>
                      <w:sz w:val="32"/>
                      <w:szCs w:val="32"/>
                    </w:rPr>
                  </w:pPr>
                </w:p>
                <w:p w:rsidR="0060396E" w:rsidRPr="00182DA6" w:rsidRDefault="0060396E" w:rsidP="00D14262">
                  <w:pPr>
                    <w:jc w:val="center"/>
                    <w:rPr>
                      <w:rFonts w:ascii="Arial Black" w:hAnsi="Arial Black"/>
                      <w:b/>
                      <w:color w:val="FF0000"/>
                      <w:sz w:val="28"/>
                      <w:szCs w:val="28"/>
                    </w:rPr>
                  </w:pPr>
                  <w:r w:rsidRPr="00182DA6">
                    <w:rPr>
                      <w:rFonts w:ascii="Arial Black" w:hAnsi="Arial Black"/>
                      <w:b/>
                      <w:color w:val="FF0000"/>
                      <w:sz w:val="28"/>
                      <w:szCs w:val="28"/>
                    </w:rPr>
                    <w:t>LOT- 10 SSIPs [Kelem Wellega Zone]</w:t>
                  </w:r>
                </w:p>
                <w:p w:rsidR="0060396E" w:rsidRDefault="0060396E" w:rsidP="00D14262">
                  <w:pPr>
                    <w:jc w:val="center"/>
                    <w:rPr>
                      <w:rFonts w:ascii="Arial Black" w:hAnsi="Arial Black"/>
                      <w:b/>
                      <w:color w:val="FF0000"/>
                      <w:sz w:val="28"/>
                      <w:szCs w:val="28"/>
                    </w:rPr>
                  </w:pPr>
                </w:p>
                <w:p w:rsidR="0060396E" w:rsidRDefault="0060396E" w:rsidP="00D14262">
                  <w:pPr>
                    <w:jc w:val="left"/>
                    <w:rPr>
                      <w:rFonts w:ascii="Arial Black" w:hAnsi="Arial Black"/>
                      <w:color w:val="0000CC"/>
                      <w:sz w:val="28"/>
                      <w:szCs w:val="28"/>
                    </w:rPr>
                  </w:pPr>
                  <w:r>
                    <w:rPr>
                      <w:rFonts w:ascii="Arial Black" w:hAnsi="Arial Black"/>
                      <w:noProof/>
                      <w:color w:val="0000CC"/>
                      <w:sz w:val="28"/>
                      <w:szCs w:val="28"/>
                    </w:rPr>
                    <w:drawing>
                      <wp:inline distT="0" distB="0" distL="0" distR="0">
                        <wp:extent cx="2240280" cy="1760220"/>
                        <wp:effectExtent l="19050" t="19050" r="7620" b="0"/>
                        <wp:docPr id="7" name="Picture 7" descr="C:\Kelem Wellega\Site Photos\Mexi SSIP\IMG_20180129_05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elem Wellega\Site Photos\Mexi SSIP\IMG_20180129_0512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280" cy="1760220"/>
                                </a:xfrm>
                                <a:prstGeom prst="rect">
                                  <a:avLst/>
                                </a:prstGeom>
                                <a:noFill/>
                                <a:ln w="6350" cmpd="sng">
                                  <a:solidFill>
                                    <a:srgbClr val="000000"/>
                                  </a:solidFill>
                                  <a:miter lim="800000"/>
                                  <a:headEnd/>
                                  <a:tailEnd/>
                                </a:ln>
                                <a:effectLst/>
                              </pic:spPr>
                            </pic:pic>
                          </a:graphicData>
                        </a:graphic>
                      </wp:inline>
                    </w:drawing>
                  </w:r>
                  <w:r>
                    <w:rPr>
                      <w:rFonts w:ascii="Arial Black" w:hAnsi="Arial Black"/>
                      <w:noProof/>
                      <w:color w:val="0000CC"/>
                      <w:sz w:val="28"/>
                      <w:szCs w:val="28"/>
                    </w:rPr>
                    <w:t xml:space="preserve"> </w:t>
                  </w:r>
                  <w:r>
                    <w:rPr>
                      <w:rFonts w:ascii="Arial Black" w:hAnsi="Arial Black"/>
                      <w:noProof/>
                      <w:color w:val="0000CC"/>
                      <w:sz w:val="28"/>
                      <w:szCs w:val="28"/>
                    </w:rPr>
                    <w:drawing>
                      <wp:inline distT="0" distB="0" distL="0" distR="0">
                        <wp:extent cx="2217420" cy="1760220"/>
                        <wp:effectExtent l="19050" t="19050" r="0" b="0"/>
                        <wp:docPr id="4" name="Picture 4" descr="IMG_20180130_10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80130_1022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7420" cy="1760220"/>
                                </a:xfrm>
                                <a:prstGeom prst="rect">
                                  <a:avLst/>
                                </a:prstGeom>
                                <a:noFill/>
                                <a:ln w="6350" cmpd="sng">
                                  <a:solidFill>
                                    <a:srgbClr val="000000"/>
                                  </a:solidFill>
                                  <a:miter lim="800000"/>
                                  <a:headEnd/>
                                  <a:tailEnd/>
                                </a:ln>
                                <a:effectLst/>
                              </pic:spPr>
                            </pic:pic>
                          </a:graphicData>
                        </a:graphic>
                      </wp:inline>
                    </w:drawing>
                  </w:r>
                </w:p>
                <w:p w:rsidR="0060396E" w:rsidRDefault="0060396E" w:rsidP="00D14262">
                  <w:pPr>
                    <w:jc w:val="left"/>
                    <w:rPr>
                      <w:rFonts w:ascii="Arial Black" w:hAnsi="Arial Black"/>
                      <w:color w:val="0000CC"/>
                      <w:sz w:val="28"/>
                      <w:szCs w:val="28"/>
                    </w:rPr>
                  </w:pPr>
                </w:p>
                <w:p w:rsidR="0060396E" w:rsidRDefault="0060396E" w:rsidP="00D14262">
                  <w:pPr>
                    <w:jc w:val="center"/>
                    <w:rPr>
                      <w:rFonts w:ascii="Arial Black" w:hAnsi="Arial Black"/>
                      <w:color w:val="0000CC"/>
                      <w:sz w:val="24"/>
                    </w:rPr>
                  </w:pPr>
                  <w:r>
                    <w:rPr>
                      <w:rFonts w:ascii="Arial Black" w:hAnsi="Arial Black"/>
                      <w:color w:val="FF0000"/>
                      <w:sz w:val="28"/>
                    </w:rPr>
                    <w:t>METI</w:t>
                  </w:r>
                  <w:r w:rsidRPr="003E7CC1">
                    <w:rPr>
                      <w:rFonts w:ascii="Arial Black" w:hAnsi="Arial Black"/>
                      <w:color w:val="FF0000"/>
                      <w:sz w:val="28"/>
                    </w:rPr>
                    <w:t xml:space="preserve"> </w:t>
                  </w:r>
                  <w:r w:rsidRPr="003E7CC1">
                    <w:rPr>
                      <w:rFonts w:ascii="Arial Black" w:hAnsi="Arial Black"/>
                      <w:color w:val="0000CC"/>
                      <w:sz w:val="28"/>
                    </w:rPr>
                    <w:t>SMALL SCALE IRRIGATION PROJECT</w:t>
                  </w:r>
                </w:p>
                <w:p w:rsidR="0060396E" w:rsidRDefault="0060396E" w:rsidP="00D14262">
                  <w:pPr>
                    <w:jc w:val="center"/>
                    <w:rPr>
                      <w:rFonts w:ascii="Berlin Sans FB Demi" w:hAnsi="Berlin Sans FB Demi"/>
                      <w:b/>
                      <w:color w:val="0000CC"/>
                      <w:sz w:val="32"/>
                      <w:szCs w:val="32"/>
                    </w:rPr>
                  </w:pPr>
                </w:p>
                <w:p w:rsidR="0060396E" w:rsidRPr="0053547C" w:rsidRDefault="0060396E" w:rsidP="00D14262">
                  <w:pPr>
                    <w:jc w:val="center"/>
                    <w:rPr>
                      <w:rFonts w:ascii="Cambria" w:hAnsi="Cambria" w:cs="Arial"/>
                      <w:sz w:val="28"/>
                      <w:szCs w:val="28"/>
                    </w:rPr>
                  </w:pPr>
                  <w:r>
                    <w:rPr>
                      <w:rFonts w:ascii="Berlin Sans FB Demi" w:hAnsi="Berlin Sans FB Demi"/>
                      <w:b/>
                      <w:color w:val="0000CC"/>
                      <w:sz w:val="32"/>
                      <w:szCs w:val="32"/>
                    </w:rPr>
                    <w:t>AGRONOMY STUDY</w:t>
                  </w:r>
                  <w:r w:rsidRPr="00332E37">
                    <w:rPr>
                      <w:rFonts w:ascii="Berlin Sans FB Demi" w:hAnsi="Berlin Sans FB Demi"/>
                      <w:b/>
                      <w:color w:val="0000CC"/>
                      <w:sz w:val="32"/>
                      <w:szCs w:val="32"/>
                    </w:rPr>
                    <w:t xml:space="preserve"> </w:t>
                  </w:r>
                  <w:r w:rsidR="00D36F45">
                    <w:rPr>
                      <w:rFonts w:ascii="Berlin Sans FB Demi" w:hAnsi="Berlin Sans FB Demi"/>
                      <w:b/>
                      <w:color w:val="0000CC"/>
                      <w:sz w:val="32"/>
                      <w:szCs w:val="32"/>
                    </w:rPr>
                    <w:t>FINAL</w:t>
                  </w:r>
                  <w:r w:rsidR="00D36F45" w:rsidRPr="00332E37">
                    <w:rPr>
                      <w:rFonts w:ascii="Berlin Sans FB Demi" w:hAnsi="Berlin Sans FB Demi"/>
                      <w:b/>
                      <w:color w:val="0000CC"/>
                      <w:sz w:val="32"/>
                      <w:szCs w:val="32"/>
                    </w:rPr>
                    <w:t xml:space="preserve"> </w:t>
                  </w:r>
                  <w:r w:rsidRPr="00332E37">
                    <w:rPr>
                      <w:rFonts w:ascii="Berlin Sans FB Demi" w:hAnsi="Berlin Sans FB Demi"/>
                      <w:b/>
                      <w:color w:val="0000CC"/>
                      <w:sz w:val="32"/>
                      <w:szCs w:val="32"/>
                    </w:rPr>
                    <w:t>REPORT</w:t>
                  </w:r>
                  <w:r w:rsidR="00D36F45">
                    <w:rPr>
                      <w:rFonts w:ascii="Berlin Sans FB Demi" w:hAnsi="Berlin Sans FB Demi"/>
                      <w:b/>
                      <w:color w:val="0000CC"/>
                      <w:sz w:val="32"/>
                      <w:szCs w:val="32"/>
                    </w:rPr>
                    <w:t>2</w:t>
                  </w:r>
                </w:p>
                <w:p w:rsidR="0060396E" w:rsidRDefault="0060396E" w:rsidP="00D14262">
                  <w:pPr>
                    <w:jc w:val="left"/>
                    <w:rPr>
                      <w:rFonts w:ascii="Arial Black" w:hAnsi="Arial Black"/>
                      <w:color w:val="0000CC"/>
                      <w:sz w:val="24"/>
                    </w:rPr>
                  </w:pPr>
                </w:p>
                <w:p w:rsidR="0060396E" w:rsidRDefault="0060396E" w:rsidP="00D14262">
                  <w:pPr>
                    <w:jc w:val="left"/>
                    <w:rPr>
                      <w:rFonts w:ascii="Arial Black" w:hAnsi="Arial Black"/>
                      <w:color w:val="0000CC"/>
                      <w:sz w:val="24"/>
                    </w:rPr>
                  </w:pPr>
                </w:p>
                <w:p w:rsidR="0060396E" w:rsidRDefault="0060396E" w:rsidP="00D14262">
                  <w:pPr>
                    <w:jc w:val="center"/>
                    <w:rPr>
                      <w:rFonts w:ascii="Gill Sans Ultra Bold" w:hAnsi="Gill Sans Ultra Bold"/>
                      <w:b/>
                      <w:color w:val="006600"/>
                      <w:sz w:val="24"/>
                    </w:rPr>
                  </w:pPr>
                  <w:r>
                    <w:rPr>
                      <w:rFonts w:ascii="Gill Sans Ultra Bold" w:hAnsi="Gill Sans Ultra Bold"/>
                      <w:b/>
                      <w:noProof/>
                      <w:color w:val="006600"/>
                      <w:sz w:val="24"/>
                    </w:rPr>
                    <w:drawing>
                      <wp:inline distT="0" distB="0" distL="0" distR="0">
                        <wp:extent cx="395478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780" cy="838200"/>
                                </a:xfrm>
                                <a:prstGeom prst="rect">
                                  <a:avLst/>
                                </a:prstGeom>
                                <a:noFill/>
                                <a:ln>
                                  <a:noFill/>
                                </a:ln>
                              </pic:spPr>
                            </pic:pic>
                          </a:graphicData>
                        </a:graphic>
                      </wp:inline>
                    </w:drawing>
                  </w:r>
                </w:p>
                <w:p w:rsidR="0060396E" w:rsidRDefault="0060396E" w:rsidP="00D14262">
                  <w:pPr>
                    <w:ind w:left="1440" w:firstLine="720"/>
                    <w:jc w:val="left"/>
                    <w:rPr>
                      <w:rFonts w:ascii="Arial Black" w:hAnsi="Arial Black"/>
                      <w:b/>
                      <w:color w:val="006600"/>
                      <w:sz w:val="18"/>
                      <w:szCs w:val="18"/>
                    </w:rPr>
                  </w:pPr>
                </w:p>
                <w:p w:rsidR="0060396E" w:rsidRPr="00923535" w:rsidRDefault="0060396E" w:rsidP="00D14262">
                  <w:pPr>
                    <w:ind w:left="1440" w:firstLine="720"/>
                    <w:jc w:val="left"/>
                    <w:rPr>
                      <w:rFonts w:ascii="Arial Black" w:hAnsi="Arial Black"/>
                      <w:b/>
                      <w:color w:val="006600"/>
                      <w:sz w:val="18"/>
                      <w:szCs w:val="18"/>
                      <w:lang w:val="fr-FR"/>
                    </w:rPr>
                  </w:pPr>
                  <w:r w:rsidRPr="00923535">
                    <w:rPr>
                      <w:rFonts w:ascii="Arial Black" w:hAnsi="Arial Black"/>
                      <w:b/>
                      <w:color w:val="006600"/>
                      <w:sz w:val="18"/>
                      <w:szCs w:val="18"/>
                      <w:lang w:val="fr-FR"/>
                    </w:rPr>
                    <w:t>Tel: 0920724075/0911963757</w:t>
                  </w:r>
                </w:p>
                <w:p w:rsidR="0060396E" w:rsidRPr="00923535" w:rsidRDefault="0060396E" w:rsidP="00D14262">
                  <w:pPr>
                    <w:ind w:left="1440" w:firstLine="720"/>
                    <w:jc w:val="left"/>
                    <w:rPr>
                      <w:rFonts w:ascii="Arial Black" w:hAnsi="Arial Black"/>
                      <w:b/>
                      <w:color w:val="006600"/>
                      <w:sz w:val="18"/>
                      <w:szCs w:val="18"/>
                      <w:lang w:val="fr-FR"/>
                    </w:rPr>
                  </w:pPr>
                  <w:r w:rsidRPr="00923535">
                    <w:rPr>
                      <w:rFonts w:ascii="Arial Black" w:hAnsi="Arial Black"/>
                      <w:b/>
                      <w:color w:val="006600"/>
                      <w:sz w:val="18"/>
                      <w:szCs w:val="18"/>
                      <w:lang w:val="fr-FR"/>
                    </w:rPr>
                    <w:t xml:space="preserve">E-mail: </w:t>
                  </w:r>
                  <w:hyperlink r:id="rId16" w:history="1">
                    <w:r w:rsidRPr="00923535">
                      <w:rPr>
                        <w:rStyle w:val="Hyperlink"/>
                        <w:rFonts w:ascii="Arial Black" w:hAnsi="Arial Black"/>
                        <w:b/>
                        <w:color w:val="006600"/>
                        <w:sz w:val="18"/>
                        <w:szCs w:val="18"/>
                        <w:u w:val="none"/>
                        <w:lang w:val="fr-FR"/>
                      </w:rPr>
                      <w:t>letinsasc@gmail.com</w:t>
                    </w:r>
                  </w:hyperlink>
                </w:p>
                <w:p w:rsidR="0060396E" w:rsidRPr="00633135" w:rsidRDefault="0060396E" w:rsidP="00D14262">
                  <w:pPr>
                    <w:jc w:val="left"/>
                    <w:rPr>
                      <w:rFonts w:ascii="Arial Black" w:hAnsi="Arial Black"/>
                      <w:b/>
                      <w:color w:val="FF0000"/>
                      <w:sz w:val="18"/>
                      <w:szCs w:val="18"/>
                    </w:rPr>
                  </w:pPr>
                  <w:r w:rsidRPr="00923535">
                    <w:rPr>
                      <w:rFonts w:ascii="Arial Black" w:hAnsi="Arial Black"/>
                      <w:b/>
                      <w:color w:val="006600"/>
                      <w:sz w:val="18"/>
                      <w:szCs w:val="18"/>
                      <w:lang w:val="fr-FR"/>
                    </w:rPr>
                    <w:t xml:space="preserve">                                    </w:t>
                  </w:r>
                  <w:r w:rsidR="00D36F45" w:rsidRPr="00923535">
                    <w:rPr>
                      <w:rFonts w:ascii="Arial Black" w:hAnsi="Arial Black"/>
                      <w:b/>
                      <w:color w:val="006600"/>
                      <w:sz w:val="18"/>
                      <w:szCs w:val="18"/>
                      <w:lang w:val="fr-FR"/>
                    </w:rPr>
                    <w:t xml:space="preserve"> </w:t>
                  </w:r>
                  <w:r w:rsidRPr="00633135">
                    <w:rPr>
                      <w:rFonts w:ascii="Arial Black" w:hAnsi="Arial Black"/>
                      <w:b/>
                      <w:color w:val="006600"/>
                      <w:sz w:val="18"/>
                      <w:szCs w:val="18"/>
                    </w:rPr>
                    <w:t>Addis Ababa, Ethiopia</w:t>
                  </w:r>
                </w:p>
                <w:p w:rsidR="0060396E" w:rsidRDefault="0060396E" w:rsidP="00D14262">
                  <w:pPr>
                    <w:ind w:left="2880" w:firstLine="720"/>
                    <w:rPr>
                      <w:rFonts w:ascii="Arial Black" w:hAnsi="Arial Black"/>
                      <w:b/>
                      <w:color w:val="FF0000"/>
                      <w:sz w:val="20"/>
                      <w:szCs w:val="20"/>
                    </w:rPr>
                  </w:pPr>
                  <w:r>
                    <w:rPr>
                      <w:rFonts w:ascii="Arial Black" w:hAnsi="Arial Black"/>
                      <w:b/>
                      <w:color w:val="FF0000"/>
                      <w:sz w:val="20"/>
                      <w:szCs w:val="20"/>
                    </w:rPr>
                    <w:tab/>
                  </w:r>
                  <w:r>
                    <w:rPr>
                      <w:rFonts w:ascii="Arial Black" w:hAnsi="Arial Black"/>
                      <w:b/>
                      <w:color w:val="FF0000"/>
                      <w:sz w:val="20"/>
                      <w:szCs w:val="20"/>
                    </w:rPr>
                    <w:tab/>
                  </w:r>
                  <w:r>
                    <w:rPr>
                      <w:rFonts w:ascii="Arial Black" w:hAnsi="Arial Black"/>
                      <w:b/>
                      <w:color w:val="FF0000"/>
                      <w:sz w:val="20"/>
                      <w:szCs w:val="20"/>
                    </w:rPr>
                    <w:tab/>
                  </w:r>
                </w:p>
                <w:p w:rsidR="0060396E" w:rsidRDefault="0060396E" w:rsidP="00D14262">
                  <w:pPr>
                    <w:ind w:left="2880" w:firstLine="720"/>
                    <w:rPr>
                      <w:rFonts w:ascii="Arial Black" w:hAnsi="Arial Black"/>
                      <w:b/>
                      <w:color w:val="FF0000"/>
                      <w:sz w:val="20"/>
                      <w:szCs w:val="20"/>
                    </w:rPr>
                  </w:pPr>
                </w:p>
                <w:p w:rsidR="0060396E" w:rsidRPr="00074416" w:rsidRDefault="0060396E" w:rsidP="00D14262">
                  <w:pPr>
                    <w:ind w:left="5040"/>
                    <w:rPr>
                      <w:rFonts w:ascii="Arial Black" w:hAnsi="Arial Black"/>
                      <w:b/>
                      <w:color w:val="0070C0"/>
                      <w:sz w:val="18"/>
                      <w:szCs w:val="18"/>
                    </w:rPr>
                  </w:pPr>
                  <w:r>
                    <w:rPr>
                      <w:rFonts w:ascii="Arial Black" w:hAnsi="Arial Black"/>
                      <w:b/>
                      <w:color w:val="0070C0"/>
                      <w:sz w:val="18"/>
                      <w:szCs w:val="18"/>
                    </w:rPr>
                    <w:t xml:space="preserve">     </w:t>
                  </w:r>
                  <w:r w:rsidR="00D36F45">
                    <w:rPr>
                      <w:rFonts w:ascii="Arial Black" w:hAnsi="Arial Black"/>
                      <w:b/>
                      <w:color w:val="0070C0"/>
                      <w:sz w:val="18"/>
                      <w:szCs w:val="18"/>
                    </w:rPr>
                    <w:t>March</w:t>
                  </w:r>
                  <w:r>
                    <w:rPr>
                      <w:rFonts w:ascii="Arial Black" w:hAnsi="Arial Black"/>
                      <w:b/>
                      <w:color w:val="0070C0"/>
                      <w:sz w:val="18"/>
                      <w:szCs w:val="18"/>
                    </w:rPr>
                    <w:t xml:space="preserve"> 2019</w:t>
                  </w:r>
                </w:p>
                <w:p w:rsidR="0060396E" w:rsidRPr="00074416" w:rsidRDefault="0060396E" w:rsidP="00D14262">
                  <w:pPr>
                    <w:ind w:left="4320" w:firstLine="720"/>
                    <w:jc w:val="left"/>
                    <w:rPr>
                      <w:rFonts w:ascii="Gill Sans Ultra Bold" w:hAnsi="Gill Sans Ultra Bold"/>
                      <w:b/>
                      <w:color w:val="0070C0"/>
                      <w:sz w:val="28"/>
                      <w:szCs w:val="28"/>
                    </w:rPr>
                  </w:pPr>
                  <w:r w:rsidRPr="00074416">
                    <w:rPr>
                      <w:rFonts w:ascii="Arial Black" w:hAnsi="Arial Black"/>
                      <w:b/>
                      <w:color w:val="0070C0"/>
                      <w:sz w:val="18"/>
                      <w:szCs w:val="18"/>
                    </w:rPr>
                    <w:t>Addis Ababa, Ethiopia</w:t>
                  </w:r>
                </w:p>
              </w:txbxContent>
            </v:textbox>
          </v:shape>
        </w:pict>
      </w:r>
      <w:r>
        <w:rPr>
          <w:rFonts w:ascii="Garamond" w:hAnsi="Garamond" w:cs="Arial"/>
          <w:b/>
          <w:noProof/>
          <w:sz w:val="24"/>
        </w:rPr>
        <w:pict>
          <v:rect id="_x0000_s1028" style="position:absolute;left:0;text-align:left;margin-left:-147.8pt;margin-top:69.1pt;width:772.5pt;height:548.8pt;rotation:270;z-index:251658240;visibility:visible;mso-wrap-edited:f;mso-wrap-distance-left:2.88pt;mso-wrap-distance-top:2.88pt;mso-wrap-distance-right:2.88pt;mso-wrap-distance-bottom:2.88pt" fillcolor="#6cf" stroked="f" strokeweight=".25pt" insetpen="t" o:cliptowrap="t">
            <v:shadow color="#ccc"/>
            <o:lock v:ext="edit" shapetype="t"/>
            <v:textbox inset="2.88pt,2.88pt,2.88pt,2.88pt"/>
          </v:rect>
        </w:pict>
      </w:r>
    </w:p>
    <w:p w:rsidR="00C77D41" w:rsidRPr="00D14262" w:rsidRDefault="00C922B7" w:rsidP="00D14262">
      <w:pPr>
        <w:pStyle w:val="Heading2"/>
        <w:keepNext/>
        <w:spacing w:after="0" w:line="276" w:lineRule="auto"/>
        <w:ind w:left="1531" w:hanging="380"/>
        <w:jc w:val="center"/>
        <w:rPr>
          <w:rFonts w:ascii="Century Gothic" w:hAnsi="Century Gothic"/>
          <w:bCs w:val="0"/>
          <w:smallCaps w:val="0"/>
          <w:sz w:val="24"/>
          <w:szCs w:val="26"/>
        </w:rPr>
      </w:pPr>
      <w:bookmarkStart w:id="0" w:name="_Toc665029"/>
      <w:r w:rsidRPr="00D14262">
        <w:rPr>
          <w:rFonts w:ascii="Century Gothic" w:hAnsi="Century Gothic"/>
          <w:bCs w:val="0"/>
          <w:smallCaps w:val="0"/>
          <w:sz w:val="24"/>
          <w:szCs w:val="26"/>
        </w:rPr>
        <w:lastRenderedPageBreak/>
        <w:t>TABLE OF CONTENT</w:t>
      </w:r>
      <w:bookmarkEnd w:id="0"/>
    </w:p>
    <w:p w:rsidR="00337441" w:rsidRPr="002C2C2A" w:rsidRDefault="00337441" w:rsidP="00096A30">
      <w:pPr>
        <w:jc w:val="center"/>
        <w:rPr>
          <w:rFonts w:ascii="Garamond" w:hAnsi="Garamond" w:cs="Arial"/>
          <w:b/>
          <w:sz w:val="24"/>
        </w:rPr>
      </w:pPr>
    </w:p>
    <w:sdt>
      <w:sdtPr>
        <w:rPr>
          <w:rFonts w:cs="Times New Roman"/>
          <w:b/>
          <w:caps w:val="0"/>
          <w:noProof w:val="0"/>
        </w:rPr>
        <w:id w:val="69114739"/>
        <w:docPartObj>
          <w:docPartGallery w:val="Table of Contents"/>
          <w:docPartUnique/>
        </w:docPartObj>
      </w:sdtPr>
      <w:sdtEndPr>
        <w:rPr>
          <w:b w:val="0"/>
        </w:rPr>
      </w:sdtEndPr>
      <w:sdtContent>
        <w:p w:rsidR="0060396E" w:rsidRDefault="00B877E8">
          <w:pPr>
            <w:pStyle w:val="TOC2"/>
            <w:rPr>
              <w:rFonts w:asciiTheme="minorHAnsi" w:eastAsiaTheme="minorEastAsia" w:hAnsiTheme="minorHAnsi" w:cstheme="minorBidi"/>
              <w:caps w:val="0"/>
              <w:szCs w:val="22"/>
            </w:rPr>
          </w:pPr>
          <w:r>
            <w:rPr>
              <w:rFonts w:ascii="Arial Bold" w:hAnsi="Arial Bold"/>
              <w:b/>
              <w:sz w:val="24"/>
            </w:rPr>
            <w:fldChar w:fldCharType="begin"/>
          </w:r>
          <w:r w:rsidR="00337441">
            <w:instrText xml:space="preserve"> TOC \o "1-3" \h \z \u </w:instrText>
          </w:r>
          <w:r>
            <w:rPr>
              <w:rFonts w:ascii="Arial Bold" w:hAnsi="Arial Bold"/>
              <w:b/>
              <w:sz w:val="24"/>
            </w:rPr>
            <w:fldChar w:fldCharType="separate"/>
          </w:r>
          <w:hyperlink w:anchor="_Toc665029" w:history="1">
            <w:r w:rsidR="0060396E" w:rsidRPr="00A456F3">
              <w:rPr>
                <w:rStyle w:val="Hyperlink"/>
                <w:rFonts w:ascii="Century Gothic" w:hAnsi="Century Gothic"/>
              </w:rPr>
              <w:t>TABLE OF CONTENT</w:t>
            </w:r>
            <w:r w:rsidR="0060396E">
              <w:rPr>
                <w:webHidden/>
              </w:rPr>
              <w:tab/>
            </w:r>
            <w:r w:rsidR="0060396E">
              <w:rPr>
                <w:webHidden/>
              </w:rPr>
              <w:fldChar w:fldCharType="begin"/>
            </w:r>
            <w:r w:rsidR="0060396E">
              <w:rPr>
                <w:webHidden/>
              </w:rPr>
              <w:instrText xml:space="preserve"> PAGEREF _Toc665029 \h </w:instrText>
            </w:r>
            <w:r w:rsidR="0060396E">
              <w:rPr>
                <w:webHidden/>
              </w:rPr>
            </w:r>
            <w:r w:rsidR="0060396E">
              <w:rPr>
                <w:webHidden/>
              </w:rPr>
              <w:fldChar w:fldCharType="separate"/>
            </w:r>
            <w:r w:rsidR="00212567">
              <w:rPr>
                <w:webHidden/>
              </w:rPr>
              <w:t>i</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0" w:history="1">
            <w:r w:rsidR="0060396E" w:rsidRPr="00A456F3">
              <w:rPr>
                <w:rStyle w:val="Hyperlink"/>
                <w:rFonts w:ascii="Century Gothic" w:hAnsi="Century Gothic"/>
              </w:rPr>
              <w:t>LIST OF TABLES</w:t>
            </w:r>
            <w:r w:rsidR="0060396E">
              <w:rPr>
                <w:webHidden/>
              </w:rPr>
              <w:tab/>
            </w:r>
            <w:r w:rsidR="0060396E">
              <w:rPr>
                <w:webHidden/>
              </w:rPr>
              <w:fldChar w:fldCharType="begin"/>
            </w:r>
            <w:r w:rsidR="0060396E">
              <w:rPr>
                <w:webHidden/>
              </w:rPr>
              <w:instrText xml:space="preserve"> PAGEREF _Toc665030 \h </w:instrText>
            </w:r>
            <w:r w:rsidR="0060396E">
              <w:rPr>
                <w:webHidden/>
              </w:rPr>
            </w:r>
            <w:r w:rsidR="0060396E">
              <w:rPr>
                <w:webHidden/>
              </w:rPr>
              <w:fldChar w:fldCharType="separate"/>
            </w:r>
            <w:r w:rsidR="00212567">
              <w:rPr>
                <w:webHidden/>
              </w:rPr>
              <w:t>iii</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1" w:history="1">
            <w:r w:rsidR="0060396E" w:rsidRPr="00A456F3">
              <w:rPr>
                <w:rStyle w:val="Hyperlink"/>
                <w:rFonts w:ascii="Century Gothic" w:hAnsi="Century Gothic"/>
              </w:rPr>
              <w:t>LIST OF FIGURE</w:t>
            </w:r>
            <w:r w:rsidR="0060396E">
              <w:rPr>
                <w:webHidden/>
              </w:rPr>
              <w:tab/>
            </w:r>
            <w:r w:rsidR="0060396E">
              <w:rPr>
                <w:webHidden/>
              </w:rPr>
              <w:fldChar w:fldCharType="begin"/>
            </w:r>
            <w:r w:rsidR="0060396E">
              <w:rPr>
                <w:webHidden/>
              </w:rPr>
              <w:instrText xml:space="preserve"> PAGEREF _Toc665031 \h </w:instrText>
            </w:r>
            <w:r w:rsidR="0060396E">
              <w:rPr>
                <w:webHidden/>
              </w:rPr>
            </w:r>
            <w:r w:rsidR="0060396E">
              <w:rPr>
                <w:webHidden/>
              </w:rPr>
              <w:fldChar w:fldCharType="separate"/>
            </w:r>
            <w:r w:rsidR="00212567">
              <w:rPr>
                <w:webHidden/>
              </w:rPr>
              <w:t>iii</w:t>
            </w:r>
            <w:r w:rsidR="0060396E">
              <w:rPr>
                <w:webHidden/>
              </w:rPr>
              <w:fldChar w:fldCharType="end"/>
            </w:r>
          </w:hyperlink>
        </w:p>
        <w:p w:rsidR="0060396E" w:rsidRDefault="00384026">
          <w:pPr>
            <w:pStyle w:val="TOC1"/>
            <w:rPr>
              <w:rFonts w:asciiTheme="minorHAnsi" w:eastAsiaTheme="minorEastAsia" w:hAnsiTheme="minorHAnsi" w:cstheme="minorBidi"/>
              <w:b w:val="0"/>
              <w:caps w:val="0"/>
              <w:noProof/>
              <w:sz w:val="22"/>
              <w:szCs w:val="22"/>
            </w:rPr>
          </w:pPr>
          <w:hyperlink w:anchor="_Toc665032" w:history="1">
            <w:r w:rsidR="0060396E" w:rsidRPr="00A456F3">
              <w:rPr>
                <w:rStyle w:val="Hyperlink"/>
                <w:rFonts w:ascii="Garamond" w:hAnsi="Garamond" w:cs="Arial"/>
                <w:noProof/>
              </w:rPr>
              <w:t>1.</w:t>
            </w:r>
            <w:r w:rsidR="0060396E">
              <w:rPr>
                <w:rFonts w:asciiTheme="minorHAnsi" w:eastAsiaTheme="minorEastAsia" w:hAnsiTheme="minorHAnsi" w:cstheme="minorBidi"/>
                <w:b w:val="0"/>
                <w:caps w:val="0"/>
                <w:noProof/>
                <w:sz w:val="22"/>
                <w:szCs w:val="22"/>
              </w:rPr>
              <w:tab/>
            </w:r>
            <w:r w:rsidR="0060396E" w:rsidRPr="00A456F3">
              <w:rPr>
                <w:rStyle w:val="Hyperlink"/>
                <w:rFonts w:ascii="Garamond" w:hAnsi="Garamond"/>
                <w:noProof/>
              </w:rPr>
              <w:t>IRRIGATION AGRONOMY</w:t>
            </w:r>
            <w:r w:rsidR="0060396E">
              <w:rPr>
                <w:noProof/>
                <w:webHidden/>
              </w:rPr>
              <w:tab/>
            </w:r>
            <w:r w:rsidR="0060396E">
              <w:rPr>
                <w:noProof/>
                <w:webHidden/>
              </w:rPr>
              <w:fldChar w:fldCharType="begin"/>
            </w:r>
            <w:r w:rsidR="0060396E">
              <w:rPr>
                <w:noProof/>
                <w:webHidden/>
              </w:rPr>
              <w:instrText xml:space="preserve"> PAGEREF _Toc665032 \h </w:instrText>
            </w:r>
            <w:r w:rsidR="0060396E">
              <w:rPr>
                <w:noProof/>
                <w:webHidden/>
              </w:rPr>
            </w:r>
            <w:r w:rsidR="0060396E">
              <w:rPr>
                <w:noProof/>
                <w:webHidden/>
              </w:rPr>
              <w:fldChar w:fldCharType="separate"/>
            </w:r>
            <w:r w:rsidR="00212567">
              <w:rPr>
                <w:noProof/>
                <w:webHidden/>
              </w:rPr>
              <w:t>1</w:t>
            </w:r>
            <w:r w:rsidR="0060396E">
              <w:rPr>
                <w:noProof/>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3" w:history="1">
            <w:r w:rsidR="0060396E" w:rsidRPr="00A456F3">
              <w:rPr>
                <w:rStyle w:val="Hyperlink"/>
                <w:rFonts w:ascii="Garamond" w:hAnsi="Garamond"/>
                <w:snapToGrid w:val="0"/>
                <w:w w:val="0"/>
              </w:rPr>
              <w:t>1.1</w:t>
            </w:r>
            <w:r w:rsidR="0060396E">
              <w:rPr>
                <w:rFonts w:asciiTheme="minorHAnsi" w:eastAsiaTheme="minorEastAsia" w:hAnsiTheme="minorHAnsi" w:cstheme="minorBidi"/>
                <w:caps w:val="0"/>
                <w:szCs w:val="22"/>
              </w:rPr>
              <w:tab/>
            </w:r>
            <w:r w:rsidR="0060396E" w:rsidRPr="00A456F3">
              <w:rPr>
                <w:rStyle w:val="Hyperlink"/>
                <w:rFonts w:ascii="Garamond" w:hAnsi="Garamond"/>
              </w:rPr>
              <w:t>Introduction</w:t>
            </w:r>
            <w:r w:rsidR="0060396E">
              <w:rPr>
                <w:webHidden/>
              </w:rPr>
              <w:tab/>
            </w:r>
            <w:r w:rsidR="0060396E">
              <w:rPr>
                <w:webHidden/>
              </w:rPr>
              <w:fldChar w:fldCharType="begin"/>
            </w:r>
            <w:r w:rsidR="0060396E">
              <w:rPr>
                <w:webHidden/>
              </w:rPr>
              <w:instrText xml:space="preserve"> PAGEREF _Toc665033 \h </w:instrText>
            </w:r>
            <w:r w:rsidR="0060396E">
              <w:rPr>
                <w:webHidden/>
              </w:rPr>
            </w:r>
            <w:r w:rsidR="0060396E">
              <w:rPr>
                <w:webHidden/>
              </w:rPr>
              <w:fldChar w:fldCharType="separate"/>
            </w:r>
            <w:r w:rsidR="00212567">
              <w:rPr>
                <w:webHidden/>
              </w:rPr>
              <w:t>1</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4" w:history="1">
            <w:r w:rsidR="0060396E" w:rsidRPr="00A456F3">
              <w:rPr>
                <w:rStyle w:val="Hyperlink"/>
                <w:rFonts w:ascii="Garamond" w:hAnsi="Garamond"/>
                <w:snapToGrid w:val="0"/>
                <w:w w:val="0"/>
              </w:rPr>
              <w:t>1.2</w:t>
            </w:r>
            <w:r w:rsidR="0060396E">
              <w:rPr>
                <w:rFonts w:asciiTheme="minorHAnsi" w:eastAsiaTheme="minorEastAsia" w:hAnsiTheme="minorHAnsi" w:cstheme="minorBidi"/>
                <w:caps w:val="0"/>
                <w:szCs w:val="22"/>
              </w:rPr>
              <w:tab/>
            </w:r>
            <w:r w:rsidR="0060396E" w:rsidRPr="00A456F3">
              <w:rPr>
                <w:rStyle w:val="Hyperlink"/>
                <w:rFonts w:ascii="Garamond" w:hAnsi="Garamond"/>
              </w:rPr>
              <w:t>Objectives</w:t>
            </w:r>
            <w:r w:rsidR="0060396E">
              <w:rPr>
                <w:webHidden/>
              </w:rPr>
              <w:tab/>
            </w:r>
            <w:r w:rsidR="0060396E">
              <w:rPr>
                <w:webHidden/>
              </w:rPr>
              <w:fldChar w:fldCharType="begin"/>
            </w:r>
            <w:r w:rsidR="0060396E">
              <w:rPr>
                <w:webHidden/>
              </w:rPr>
              <w:instrText xml:space="preserve"> PAGEREF _Toc665034 \h </w:instrText>
            </w:r>
            <w:r w:rsidR="0060396E">
              <w:rPr>
                <w:webHidden/>
              </w:rPr>
            </w:r>
            <w:r w:rsidR="0060396E">
              <w:rPr>
                <w:webHidden/>
              </w:rPr>
              <w:fldChar w:fldCharType="separate"/>
            </w:r>
            <w:r w:rsidR="00212567">
              <w:rPr>
                <w:webHidden/>
              </w:rPr>
              <w:t>1</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5" w:history="1">
            <w:r w:rsidR="0060396E" w:rsidRPr="00A456F3">
              <w:rPr>
                <w:rStyle w:val="Hyperlink"/>
                <w:rFonts w:ascii="Garamond" w:hAnsi="Garamond"/>
                <w:snapToGrid w:val="0"/>
                <w:w w:val="0"/>
              </w:rPr>
              <w:t>1.3</w:t>
            </w:r>
            <w:r w:rsidR="0060396E">
              <w:rPr>
                <w:rFonts w:asciiTheme="minorHAnsi" w:eastAsiaTheme="minorEastAsia" w:hAnsiTheme="minorHAnsi" w:cstheme="minorBidi"/>
                <w:caps w:val="0"/>
                <w:szCs w:val="22"/>
              </w:rPr>
              <w:tab/>
            </w:r>
            <w:r w:rsidR="0060396E" w:rsidRPr="00A456F3">
              <w:rPr>
                <w:rStyle w:val="Hyperlink"/>
                <w:rFonts w:ascii="Garamond" w:hAnsi="Garamond"/>
              </w:rPr>
              <w:t>Study Approach and Data Collection Method</w:t>
            </w:r>
            <w:r w:rsidR="0060396E">
              <w:rPr>
                <w:webHidden/>
              </w:rPr>
              <w:tab/>
            </w:r>
            <w:r w:rsidR="0060396E">
              <w:rPr>
                <w:webHidden/>
              </w:rPr>
              <w:fldChar w:fldCharType="begin"/>
            </w:r>
            <w:r w:rsidR="0060396E">
              <w:rPr>
                <w:webHidden/>
              </w:rPr>
              <w:instrText xml:space="preserve"> PAGEREF _Toc665035 \h </w:instrText>
            </w:r>
            <w:r w:rsidR="0060396E">
              <w:rPr>
                <w:webHidden/>
              </w:rPr>
            </w:r>
            <w:r w:rsidR="0060396E">
              <w:rPr>
                <w:webHidden/>
              </w:rPr>
              <w:fldChar w:fldCharType="separate"/>
            </w:r>
            <w:r w:rsidR="00212567">
              <w:rPr>
                <w:webHidden/>
              </w:rPr>
              <w:t>1</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36" w:history="1">
            <w:r w:rsidR="0060396E" w:rsidRPr="00A456F3">
              <w:rPr>
                <w:rStyle w:val="Hyperlink"/>
                <w:rFonts w:ascii="Garamond" w:hAnsi="Garamond"/>
                <w:snapToGrid w:val="0"/>
                <w:w w:val="0"/>
              </w:rPr>
              <w:t>1.4</w:t>
            </w:r>
            <w:r w:rsidR="0060396E">
              <w:rPr>
                <w:rFonts w:asciiTheme="minorHAnsi" w:eastAsiaTheme="minorEastAsia" w:hAnsiTheme="minorHAnsi" w:cstheme="minorBidi"/>
                <w:caps w:val="0"/>
                <w:szCs w:val="22"/>
              </w:rPr>
              <w:tab/>
            </w:r>
            <w:r w:rsidR="0060396E" w:rsidRPr="00A456F3">
              <w:rPr>
                <w:rStyle w:val="Hyperlink"/>
                <w:rFonts w:ascii="Garamond" w:hAnsi="Garamond"/>
              </w:rPr>
              <w:t>Description of the study area</w:t>
            </w:r>
            <w:r w:rsidR="0060396E">
              <w:rPr>
                <w:webHidden/>
              </w:rPr>
              <w:tab/>
            </w:r>
            <w:r w:rsidR="0060396E">
              <w:rPr>
                <w:webHidden/>
              </w:rPr>
              <w:fldChar w:fldCharType="begin"/>
            </w:r>
            <w:r w:rsidR="0060396E">
              <w:rPr>
                <w:webHidden/>
              </w:rPr>
              <w:instrText xml:space="preserve"> PAGEREF _Toc665036 \h </w:instrText>
            </w:r>
            <w:r w:rsidR="0060396E">
              <w:rPr>
                <w:webHidden/>
              </w:rPr>
            </w:r>
            <w:r w:rsidR="0060396E">
              <w:rPr>
                <w:webHidden/>
              </w:rPr>
              <w:fldChar w:fldCharType="separate"/>
            </w:r>
            <w:r w:rsidR="00212567">
              <w:rPr>
                <w:webHidden/>
              </w:rPr>
              <w:t>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37" w:history="1">
            <w:r w:rsidR="0060396E" w:rsidRPr="00A456F3">
              <w:rPr>
                <w:rStyle w:val="Hyperlink"/>
                <w:rFonts w:ascii="Garamond" w:hAnsi="Garamond"/>
                <w:snapToGrid w:val="0"/>
                <w:w w:val="0"/>
              </w:rPr>
              <w:t>1.4.1</w:t>
            </w:r>
            <w:r w:rsidR="0060396E">
              <w:rPr>
                <w:rFonts w:asciiTheme="minorHAnsi" w:eastAsiaTheme="minorEastAsia" w:hAnsiTheme="minorHAnsi" w:cstheme="minorBidi"/>
                <w:i w:val="0"/>
                <w:szCs w:val="22"/>
              </w:rPr>
              <w:tab/>
            </w:r>
            <w:r w:rsidR="0060396E" w:rsidRPr="00A456F3">
              <w:rPr>
                <w:rStyle w:val="Hyperlink"/>
                <w:rFonts w:ascii="Garamond" w:hAnsi="Garamond"/>
              </w:rPr>
              <w:t>Location</w:t>
            </w:r>
            <w:r w:rsidR="0060396E">
              <w:rPr>
                <w:webHidden/>
              </w:rPr>
              <w:tab/>
            </w:r>
            <w:r w:rsidR="0060396E">
              <w:rPr>
                <w:webHidden/>
              </w:rPr>
              <w:fldChar w:fldCharType="begin"/>
            </w:r>
            <w:r w:rsidR="0060396E">
              <w:rPr>
                <w:webHidden/>
              </w:rPr>
              <w:instrText xml:space="preserve"> PAGEREF _Toc665037 \h </w:instrText>
            </w:r>
            <w:r w:rsidR="0060396E">
              <w:rPr>
                <w:webHidden/>
              </w:rPr>
            </w:r>
            <w:r w:rsidR="0060396E">
              <w:rPr>
                <w:webHidden/>
              </w:rPr>
              <w:fldChar w:fldCharType="separate"/>
            </w:r>
            <w:r w:rsidR="00212567">
              <w:rPr>
                <w:webHidden/>
              </w:rPr>
              <w:t>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38" w:history="1">
            <w:r w:rsidR="0060396E" w:rsidRPr="00A456F3">
              <w:rPr>
                <w:rStyle w:val="Hyperlink"/>
                <w:rFonts w:ascii="Garamond" w:hAnsi="Garamond"/>
                <w:snapToGrid w:val="0"/>
                <w:w w:val="0"/>
              </w:rPr>
              <w:t>1.4.2</w:t>
            </w:r>
            <w:r w:rsidR="0060396E">
              <w:rPr>
                <w:rFonts w:asciiTheme="minorHAnsi" w:eastAsiaTheme="minorEastAsia" w:hAnsiTheme="minorHAnsi" w:cstheme="minorBidi"/>
                <w:i w:val="0"/>
                <w:szCs w:val="22"/>
              </w:rPr>
              <w:tab/>
            </w:r>
            <w:r w:rsidR="0060396E" w:rsidRPr="00A456F3">
              <w:rPr>
                <w:rStyle w:val="Hyperlink"/>
                <w:rFonts w:ascii="Garamond" w:hAnsi="Garamond"/>
              </w:rPr>
              <w:t>Agro-Ecology</w:t>
            </w:r>
            <w:r w:rsidR="0060396E">
              <w:rPr>
                <w:webHidden/>
              </w:rPr>
              <w:tab/>
            </w:r>
            <w:r w:rsidR="0060396E">
              <w:rPr>
                <w:webHidden/>
              </w:rPr>
              <w:fldChar w:fldCharType="begin"/>
            </w:r>
            <w:r w:rsidR="0060396E">
              <w:rPr>
                <w:webHidden/>
              </w:rPr>
              <w:instrText xml:space="preserve"> PAGEREF _Toc665038 \h </w:instrText>
            </w:r>
            <w:r w:rsidR="0060396E">
              <w:rPr>
                <w:webHidden/>
              </w:rPr>
            </w:r>
            <w:r w:rsidR="0060396E">
              <w:rPr>
                <w:webHidden/>
              </w:rPr>
              <w:fldChar w:fldCharType="separate"/>
            </w:r>
            <w:r w:rsidR="00212567">
              <w:rPr>
                <w:webHidden/>
              </w:rPr>
              <w:t>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39" w:history="1">
            <w:r w:rsidR="0060396E" w:rsidRPr="00A456F3">
              <w:rPr>
                <w:rStyle w:val="Hyperlink"/>
                <w:rFonts w:ascii="Garamond" w:hAnsi="Garamond"/>
                <w:snapToGrid w:val="0"/>
                <w:w w:val="0"/>
              </w:rPr>
              <w:t>1.4.3</w:t>
            </w:r>
            <w:r w:rsidR="0060396E">
              <w:rPr>
                <w:rFonts w:asciiTheme="minorHAnsi" w:eastAsiaTheme="minorEastAsia" w:hAnsiTheme="minorHAnsi" w:cstheme="minorBidi"/>
                <w:i w:val="0"/>
                <w:szCs w:val="22"/>
              </w:rPr>
              <w:tab/>
            </w:r>
            <w:r w:rsidR="0060396E" w:rsidRPr="00A456F3">
              <w:rPr>
                <w:rStyle w:val="Hyperlink"/>
                <w:rFonts w:ascii="Garamond" w:hAnsi="Garamond"/>
              </w:rPr>
              <w:t>Climate</w:t>
            </w:r>
            <w:r w:rsidR="0060396E">
              <w:rPr>
                <w:webHidden/>
              </w:rPr>
              <w:tab/>
            </w:r>
            <w:r w:rsidR="0060396E">
              <w:rPr>
                <w:webHidden/>
              </w:rPr>
              <w:fldChar w:fldCharType="begin"/>
            </w:r>
            <w:r w:rsidR="0060396E">
              <w:rPr>
                <w:webHidden/>
              </w:rPr>
              <w:instrText xml:space="preserve"> PAGEREF _Toc665039 \h </w:instrText>
            </w:r>
            <w:r w:rsidR="0060396E">
              <w:rPr>
                <w:webHidden/>
              </w:rPr>
            </w:r>
            <w:r w:rsidR="0060396E">
              <w:rPr>
                <w:webHidden/>
              </w:rPr>
              <w:fldChar w:fldCharType="separate"/>
            </w:r>
            <w:r w:rsidR="00212567">
              <w:rPr>
                <w:webHidden/>
              </w:rPr>
              <w:t>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0" w:history="1">
            <w:r w:rsidR="0060396E" w:rsidRPr="00A456F3">
              <w:rPr>
                <w:rStyle w:val="Hyperlink"/>
                <w:rFonts w:ascii="Garamond" w:hAnsi="Garamond"/>
                <w:snapToGrid w:val="0"/>
                <w:w w:val="0"/>
              </w:rPr>
              <w:t>1.4.4</w:t>
            </w:r>
            <w:r w:rsidR="0060396E">
              <w:rPr>
                <w:rFonts w:asciiTheme="minorHAnsi" w:eastAsiaTheme="minorEastAsia" w:hAnsiTheme="minorHAnsi" w:cstheme="minorBidi"/>
                <w:i w:val="0"/>
                <w:szCs w:val="22"/>
              </w:rPr>
              <w:tab/>
            </w:r>
            <w:r w:rsidR="0060396E" w:rsidRPr="00A456F3">
              <w:rPr>
                <w:rStyle w:val="Hyperlink"/>
                <w:rFonts w:ascii="Garamond" w:hAnsi="Garamond"/>
              </w:rPr>
              <w:t>Topography and land use</w:t>
            </w:r>
            <w:r w:rsidR="0060396E">
              <w:rPr>
                <w:webHidden/>
              </w:rPr>
              <w:tab/>
            </w:r>
            <w:r w:rsidR="0060396E">
              <w:rPr>
                <w:webHidden/>
              </w:rPr>
              <w:fldChar w:fldCharType="begin"/>
            </w:r>
            <w:r w:rsidR="0060396E">
              <w:rPr>
                <w:webHidden/>
              </w:rPr>
              <w:instrText xml:space="preserve"> PAGEREF _Toc665040 \h </w:instrText>
            </w:r>
            <w:r w:rsidR="0060396E">
              <w:rPr>
                <w:webHidden/>
              </w:rPr>
            </w:r>
            <w:r w:rsidR="0060396E">
              <w:rPr>
                <w:webHidden/>
              </w:rPr>
              <w:fldChar w:fldCharType="separate"/>
            </w:r>
            <w:r w:rsidR="00212567">
              <w:rPr>
                <w:webHidden/>
              </w:rPr>
              <w:t>6</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1" w:history="1">
            <w:r w:rsidR="0060396E" w:rsidRPr="00A456F3">
              <w:rPr>
                <w:rStyle w:val="Hyperlink"/>
                <w:rFonts w:ascii="Garamond" w:hAnsi="Garamond"/>
                <w:snapToGrid w:val="0"/>
                <w:w w:val="0"/>
              </w:rPr>
              <w:t>1.4.5</w:t>
            </w:r>
            <w:r w:rsidR="0060396E">
              <w:rPr>
                <w:rFonts w:asciiTheme="minorHAnsi" w:eastAsiaTheme="minorEastAsia" w:hAnsiTheme="minorHAnsi" w:cstheme="minorBidi"/>
                <w:i w:val="0"/>
                <w:szCs w:val="22"/>
              </w:rPr>
              <w:tab/>
            </w:r>
            <w:r w:rsidR="0060396E" w:rsidRPr="00A456F3">
              <w:rPr>
                <w:rStyle w:val="Hyperlink"/>
                <w:rFonts w:ascii="Garamond" w:hAnsi="Garamond"/>
              </w:rPr>
              <w:t>Soil Suitability</w:t>
            </w:r>
            <w:r w:rsidR="0060396E">
              <w:rPr>
                <w:webHidden/>
              </w:rPr>
              <w:tab/>
            </w:r>
            <w:r w:rsidR="0060396E">
              <w:rPr>
                <w:webHidden/>
              </w:rPr>
              <w:fldChar w:fldCharType="begin"/>
            </w:r>
            <w:r w:rsidR="0060396E">
              <w:rPr>
                <w:webHidden/>
              </w:rPr>
              <w:instrText xml:space="preserve"> PAGEREF _Toc665041 \h </w:instrText>
            </w:r>
            <w:r w:rsidR="0060396E">
              <w:rPr>
                <w:webHidden/>
              </w:rPr>
            </w:r>
            <w:r w:rsidR="0060396E">
              <w:rPr>
                <w:webHidden/>
              </w:rPr>
              <w:fldChar w:fldCharType="separate"/>
            </w:r>
            <w:r w:rsidR="00212567">
              <w:rPr>
                <w:webHidden/>
              </w:rPr>
              <w:t>6</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42" w:history="1">
            <w:r w:rsidR="0060396E" w:rsidRPr="00A456F3">
              <w:rPr>
                <w:rStyle w:val="Hyperlink"/>
                <w:rFonts w:ascii="Garamond" w:hAnsi="Garamond"/>
                <w:snapToGrid w:val="0"/>
                <w:w w:val="0"/>
              </w:rPr>
              <w:t>1.5</w:t>
            </w:r>
            <w:r w:rsidR="0060396E">
              <w:rPr>
                <w:rFonts w:asciiTheme="minorHAnsi" w:eastAsiaTheme="minorEastAsia" w:hAnsiTheme="minorHAnsi" w:cstheme="minorBidi"/>
                <w:caps w:val="0"/>
                <w:szCs w:val="22"/>
              </w:rPr>
              <w:tab/>
            </w:r>
            <w:r w:rsidR="0060396E" w:rsidRPr="00A456F3">
              <w:rPr>
                <w:rStyle w:val="Hyperlink"/>
                <w:rFonts w:ascii="Garamond" w:hAnsi="Garamond"/>
              </w:rPr>
              <w:t>FARMING SYSTEM</w:t>
            </w:r>
            <w:r w:rsidR="0060396E">
              <w:rPr>
                <w:webHidden/>
              </w:rPr>
              <w:tab/>
            </w:r>
            <w:r w:rsidR="0060396E">
              <w:rPr>
                <w:webHidden/>
              </w:rPr>
              <w:fldChar w:fldCharType="begin"/>
            </w:r>
            <w:r w:rsidR="0060396E">
              <w:rPr>
                <w:webHidden/>
              </w:rPr>
              <w:instrText xml:space="preserve"> PAGEREF _Toc665042 \h </w:instrText>
            </w:r>
            <w:r w:rsidR="0060396E">
              <w:rPr>
                <w:webHidden/>
              </w:rPr>
            </w:r>
            <w:r w:rsidR="0060396E">
              <w:rPr>
                <w:webHidden/>
              </w:rPr>
              <w:fldChar w:fldCharType="separate"/>
            </w:r>
            <w:r w:rsidR="00212567">
              <w:rPr>
                <w:webHidden/>
              </w:rPr>
              <w:t>7</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3" w:history="1">
            <w:r w:rsidR="0060396E" w:rsidRPr="00A456F3">
              <w:rPr>
                <w:rStyle w:val="Hyperlink"/>
                <w:rFonts w:ascii="Garamond" w:hAnsi="Garamond"/>
                <w:snapToGrid w:val="0"/>
                <w:w w:val="0"/>
              </w:rPr>
              <w:t>1.5.1</w:t>
            </w:r>
            <w:r w:rsidR="0060396E">
              <w:rPr>
                <w:rFonts w:asciiTheme="minorHAnsi" w:eastAsiaTheme="minorEastAsia" w:hAnsiTheme="minorHAnsi" w:cstheme="minorBidi"/>
                <w:i w:val="0"/>
                <w:szCs w:val="22"/>
              </w:rPr>
              <w:tab/>
            </w:r>
            <w:r w:rsidR="0060396E" w:rsidRPr="00A456F3">
              <w:rPr>
                <w:rStyle w:val="Hyperlink"/>
                <w:rFonts w:ascii="Garamond" w:hAnsi="Garamond"/>
              </w:rPr>
              <w:t>Rain-fed crop production</w:t>
            </w:r>
            <w:r w:rsidR="0060396E">
              <w:rPr>
                <w:webHidden/>
              </w:rPr>
              <w:tab/>
            </w:r>
            <w:r w:rsidR="0060396E">
              <w:rPr>
                <w:webHidden/>
              </w:rPr>
              <w:fldChar w:fldCharType="begin"/>
            </w:r>
            <w:r w:rsidR="0060396E">
              <w:rPr>
                <w:webHidden/>
              </w:rPr>
              <w:instrText xml:space="preserve"> PAGEREF _Toc665043 \h </w:instrText>
            </w:r>
            <w:r w:rsidR="0060396E">
              <w:rPr>
                <w:webHidden/>
              </w:rPr>
            </w:r>
            <w:r w:rsidR="0060396E">
              <w:rPr>
                <w:webHidden/>
              </w:rPr>
              <w:fldChar w:fldCharType="separate"/>
            </w:r>
            <w:r w:rsidR="00212567">
              <w:rPr>
                <w:webHidden/>
              </w:rPr>
              <w:t>7</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4" w:history="1">
            <w:r w:rsidR="0060396E" w:rsidRPr="00A456F3">
              <w:rPr>
                <w:rStyle w:val="Hyperlink"/>
                <w:rFonts w:ascii="Garamond" w:eastAsia="SimSun" w:hAnsi="Garamond"/>
                <w:snapToGrid w:val="0"/>
                <w:w w:val="0"/>
                <w:lang w:eastAsia="zh-CN"/>
              </w:rPr>
              <w:t>1.5.2</w:t>
            </w:r>
            <w:r w:rsidR="0060396E">
              <w:rPr>
                <w:rFonts w:asciiTheme="minorHAnsi" w:eastAsiaTheme="minorEastAsia" w:hAnsiTheme="minorHAnsi" w:cstheme="minorBidi"/>
                <w:i w:val="0"/>
                <w:szCs w:val="22"/>
              </w:rPr>
              <w:tab/>
            </w:r>
            <w:r w:rsidR="0060396E" w:rsidRPr="00A456F3">
              <w:rPr>
                <w:rStyle w:val="Hyperlink"/>
                <w:rFonts w:ascii="Garamond" w:eastAsia="SimSun" w:hAnsi="Garamond"/>
                <w:lang w:eastAsia="zh-CN"/>
              </w:rPr>
              <w:t>Irrigated Agriculture</w:t>
            </w:r>
            <w:r w:rsidR="0060396E">
              <w:rPr>
                <w:webHidden/>
              </w:rPr>
              <w:tab/>
            </w:r>
            <w:r w:rsidR="0060396E">
              <w:rPr>
                <w:webHidden/>
              </w:rPr>
              <w:fldChar w:fldCharType="begin"/>
            </w:r>
            <w:r w:rsidR="0060396E">
              <w:rPr>
                <w:webHidden/>
              </w:rPr>
              <w:instrText xml:space="preserve"> PAGEREF _Toc665044 \h </w:instrText>
            </w:r>
            <w:r w:rsidR="0060396E">
              <w:rPr>
                <w:webHidden/>
              </w:rPr>
            </w:r>
            <w:r w:rsidR="0060396E">
              <w:rPr>
                <w:webHidden/>
              </w:rPr>
              <w:fldChar w:fldCharType="separate"/>
            </w:r>
            <w:r w:rsidR="00212567">
              <w:rPr>
                <w:webHidden/>
              </w:rPr>
              <w:t>9</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5" w:history="1">
            <w:r w:rsidR="0060396E" w:rsidRPr="00A456F3">
              <w:rPr>
                <w:rStyle w:val="Hyperlink"/>
                <w:rFonts w:ascii="Garamond" w:hAnsi="Garamond"/>
                <w:snapToGrid w:val="0"/>
                <w:w w:val="0"/>
              </w:rPr>
              <w:t>1.5.3</w:t>
            </w:r>
            <w:r w:rsidR="0060396E">
              <w:rPr>
                <w:rFonts w:asciiTheme="minorHAnsi" w:eastAsiaTheme="minorEastAsia" w:hAnsiTheme="minorHAnsi" w:cstheme="minorBidi"/>
                <w:i w:val="0"/>
                <w:szCs w:val="22"/>
              </w:rPr>
              <w:tab/>
            </w:r>
            <w:r w:rsidR="0060396E" w:rsidRPr="00A456F3">
              <w:rPr>
                <w:rStyle w:val="Hyperlink"/>
                <w:rFonts w:ascii="Garamond" w:hAnsi="Garamond"/>
              </w:rPr>
              <w:t>Cropping System</w:t>
            </w:r>
            <w:r w:rsidR="0060396E">
              <w:rPr>
                <w:webHidden/>
              </w:rPr>
              <w:tab/>
            </w:r>
            <w:r w:rsidR="0060396E">
              <w:rPr>
                <w:webHidden/>
              </w:rPr>
              <w:fldChar w:fldCharType="begin"/>
            </w:r>
            <w:r w:rsidR="0060396E">
              <w:rPr>
                <w:webHidden/>
              </w:rPr>
              <w:instrText xml:space="preserve"> PAGEREF _Toc665045 \h </w:instrText>
            </w:r>
            <w:r w:rsidR="0060396E">
              <w:rPr>
                <w:webHidden/>
              </w:rPr>
            </w:r>
            <w:r w:rsidR="0060396E">
              <w:rPr>
                <w:webHidden/>
              </w:rPr>
              <w:fldChar w:fldCharType="separate"/>
            </w:r>
            <w:r w:rsidR="00212567">
              <w:rPr>
                <w:webHidden/>
              </w:rPr>
              <w:t>10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6" w:history="1">
            <w:r w:rsidR="0060396E" w:rsidRPr="00A456F3">
              <w:rPr>
                <w:rStyle w:val="Hyperlink"/>
                <w:rFonts w:ascii="Garamond" w:hAnsi="Garamond"/>
                <w:snapToGrid w:val="0"/>
                <w:w w:val="0"/>
              </w:rPr>
              <w:t>1.5.4</w:t>
            </w:r>
            <w:r w:rsidR="0060396E">
              <w:rPr>
                <w:rFonts w:asciiTheme="minorHAnsi" w:eastAsiaTheme="minorEastAsia" w:hAnsiTheme="minorHAnsi" w:cstheme="minorBidi"/>
                <w:i w:val="0"/>
                <w:szCs w:val="22"/>
              </w:rPr>
              <w:tab/>
            </w:r>
            <w:r w:rsidR="0060396E" w:rsidRPr="00A456F3">
              <w:rPr>
                <w:rStyle w:val="Hyperlink"/>
                <w:rFonts w:ascii="Garamond" w:hAnsi="Garamond"/>
              </w:rPr>
              <w:t>Cropping Pattern and Calendar</w:t>
            </w:r>
            <w:r w:rsidR="0060396E">
              <w:rPr>
                <w:webHidden/>
              </w:rPr>
              <w:tab/>
            </w:r>
            <w:r w:rsidR="0060396E">
              <w:rPr>
                <w:webHidden/>
              </w:rPr>
              <w:fldChar w:fldCharType="begin"/>
            </w:r>
            <w:r w:rsidR="0060396E">
              <w:rPr>
                <w:webHidden/>
              </w:rPr>
              <w:instrText xml:space="preserve"> PAGEREF _Toc665046 \h </w:instrText>
            </w:r>
            <w:r w:rsidR="0060396E">
              <w:rPr>
                <w:webHidden/>
              </w:rPr>
            </w:r>
            <w:r w:rsidR="0060396E">
              <w:rPr>
                <w:webHidden/>
              </w:rPr>
              <w:fldChar w:fldCharType="separate"/>
            </w:r>
            <w:r w:rsidR="00212567">
              <w:rPr>
                <w:webHidden/>
              </w:rPr>
              <w:t>10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47" w:history="1">
            <w:r w:rsidR="0060396E" w:rsidRPr="00A456F3">
              <w:rPr>
                <w:rStyle w:val="Hyperlink"/>
                <w:rFonts w:ascii="Garamond" w:hAnsi="Garamond"/>
                <w:snapToGrid w:val="0"/>
                <w:w w:val="0"/>
              </w:rPr>
              <w:t>1.5.5</w:t>
            </w:r>
            <w:r w:rsidR="0060396E">
              <w:rPr>
                <w:rFonts w:asciiTheme="minorHAnsi" w:eastAsiaTheme="minorEastAsia" w:hAnsiTheme="minorHAnsi" w:cstheme="minorBidi"/>
                <w:i w:val="0"/>
                <w:szCs w:val="22"/>
              </w:rPr>
              <w:tab/>
            </w:r>
            <w:r w:rsidR="0060396E" w:rsidRPr="00A456F3">
              <w:rPr>
                <w:rStyle w:val="Hyperlink"/>
                <w:rFonts w:ascii="Garamond" w:hAnsi="Garamond"/>
              </w:rPr>
              <w:t>Cultivation Practices</w:t>
            </w:r>
            <w:r w:rsidR="0060396E">
              <w:rPr>
                <w:webHidden/>
              </w:rPr>
              <w:tab/>
            </w:r>
            <w:r w:rsidR="0060396E">
              <w:rPr>
                <w:webHidden/>
              </w:rPr>
              <w:fldChar w:fldCharType="begin"/>
            </w:r>
            <w:r w:rsidR="0060396E">
              <w:rPr>
                <w:webHidden/>
              </w:rPr>
              <w:instrText xml:space="preserve"> PAGEREF _Toc665047 \h </w:instrText>
            </w:r>
            <w:r w:rsidR="0060396E">
              <w:rPr>
                <w:webHidden/>
              </w:rPr>
            </w:r>
            <w:r w:rsidR="0060396E">
              <w:rPr>
                <w:webHidden/>
              </w:rPr>
              <w:fldChar w:fldCharType="separate"/>
            </w:r>
            <w:r w:rsidR="00212567">
              <w:rPr>
                <w:webHidden/>
              </w:rPr>
              <w:t>10</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48" w:history="1">
            <w:r w:rsidR="0060396E" w:rsidRPr="00A456F3">
              <w:rPr>
                <w:rStyle w:val="Hyperlink"/>
                <w:rFonts w:ascii="Garamond" w:hAnsi="Garamond"/>
                <w:snapToGrid w:val="0"/>
                <w:w w:val="0"/>
              </w:rPr>
              <w:t>1.6</w:t>
            </w:r>
            <w:r w:rsidR="0060396E">
              <w:rPr>
                <w:rFonts w:asciiTheme="minorHAnsi" w:eastAsiaTheme="minorEastAsia" w:hAnsiTheme="minorHAnsi" w:cstheme="minorBidi"/>
                <w:caps w:val="0"/>
                <w:szCs w:val="22"/>
              </w:rPr>
              <w:tab/>
            </w:r>
            <w:r w:rsidR="0060396E" w:rsidRPr="00A456F3">
              <w:rPr>
                <w:rStyle w:val="Hyperlink"/>
                <w:rFonts w:ascii="Garamond" w:hAnsi="Garamond"/>
              </w:rPr>
              <w:t>FARM INPUT UTILIZATION</w:t>
            </w:r>
            <w:r w:rsidR="0060396E">
              <w:rPr>
                <w:webHidden/>
              </w:rPr>
              <w:tab/>
            </w:r>
            <w:r w:rsidR="0060396E">
              <w:rPr>
                <w:webHidden/>
              </w:rPr>
              <w:fldChar w:fldCharType="begin"/>
            </w:r>
            <w:r w:rsidR="0060396E">
              <w:rPr>
                <w:webHidden/>
              </w:rPr>
              <w:instrText xml:space="preserve"> PAGEREF _Toc665048 \h </w:instrText>
            </w:r>
            <w:r w:rsidR="0060396E">
              <w:rPr>
                <w:webHidden/>
              </w:rPr>
            </w:r>
            <w:r w:rsidR="0060396E">
              <w:rPr>
                <w:webHidden/>
              </w:rPr>
              <w:fldChar w:fldCharType="separate"/>
            </w:r>
            <w:r w:rsidR="00212567">
              <w:rPr>
                <w:webHidden/>
              </w:rPr>
              <w:t>11</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49" w:history="1">
            <w:r w:rsidR="0060396E" w:rsidRPr="00A456F3">
              <w:rPr>
                <w:rStyle w:val="Hyperlink"/>
                <w:rFonts w:ascii="Garamond" w:hAnsi="Garamond"/>
                <w:snapToGrid w:val="0"/>
                <w:w w:val="0"/>
              </w:rPr>
              <w:t>1.7</w:t>
            </w:r>
            <w:r w:rsidR="0060396E">
              <w:rPr>
                <w:rFonts w:asciiTheme="minorHAnsi" w:eastAsiaTheme="minorEastAsia" w:hAnsiTheme="minorHAnsi" w:cstheme="minorBidi"/>
                <w:caps w:val="0"/>
                <w:szCs w:val="22"/>
              </w:rPr>
              <w:tab/>
            </w:r>
            <w:r w:rsidR="0060396E" w:rsidRPr="00A456F3">
              <w:rPr>
                <w:rStyle w:val="Hyperlink"/>
                <w:rFonts w:ascii="Garamond" w:hAnsi="Garamond"/>
              </w:rPr>
              <w:t>AGRICULTURAL SUPPORT SERVICES</w:t>
            </w:r>
            <w:r w:rsidR="0060396E">
              <w:rPr>
                <w:webHidden/>
              </w:rPr>
              <w:tab/>
            </w:r>
            <w:r w:rsidR="0060396E">
              <w:rPr>
                <w:webHidden/>
              </w:rPr>
              <w:fldChar w:fldCharType="begin"/>
            </w:r>
            <w:r w:rsidR="0060396E">
              <w:rPr>
                <w:webHidden/>
              </w:rPr>
              <w:instrText xml:space="preserve"> PAGEREF _Toc665049 \h </w:instrText>
            </w:r>
            <w:r w:rsidR="0060396E">
              <w:rPr>
                <w:webHidden/>
              </w:rPr>
            </w:r>
            <w:r w:rsidR="0060396E">
              <w:rPr>
                <w:webHidden/>
              </w:rPr>
              <w:fldChar w:fldCharType="separate"/>
            </w:r>
            <w:r w:rsidR="00212567">
              <w:rPr>
                <w:webHidden/>
              </w:rPr>
              <w:t>12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0" w:history="1">
            <w:r w:rsidR="0060396E" w:rsidRPr="00A456F3">
              <w:rPr>
                <w:rStyle w:val="Hyperlink"/>
                <w:rFonts w:ascii="Garamond" w:hAnsi="Garamond"/>
                <w:snapToGrid w:val="0"/>
                <w:w w:val="0"/>
              </w:rPr>
              <w:t>1.7.1</w:t>
            </w:r>
            <w:r w:rsidR="0060396E">
              <w:rPr>
                <w:rFonts w:asciiTheme="minorHAnsi" w:eastAsiaTheme="minorEastAsia" w:hAnsiTheme="minorHAnsi" w:cstheme="minorBidi"/>
                <w:i w:val="0"/>
                <w:szCs w:val="22"/>
              </w:rPr>
              <w:tab/>
            </w:r>
            <w:r w:rsidR="0060396E" w:rsidRPr="00A456F3">
              <w:rPr>
                <w:rStyle w:val="Hyperlink"/>
                <w:rFonts w:ascii="Garamond" w:hAnsi="Garamond"/>
              </w:rPr>
              <w:t>Agricultural Extension Services</w:t>
            </w:r>
            <w:r w:rsidR="0060396E">
              <w:rPr>
                <w:webHidden/>
              </w:rPr>
              <w:tab/>
            </w:r>
            <w:r w:rsidR="0060396E">
              <w:rPr>
                <w:webHidden/>
              </w:rPr>
              <w:fldChar w:fldCharType="begin"/>
            </w:r>
            <w:r w:rsidR="0060396E">
              <w:rPr>
                <w:webHidden/>
              </w:rPr>
              <w:instrText xml:space="preserve"> PAGEREF _Toc665050 \h </w:instrText>
            </w:r>
            <w:r w:rsidR="0060396E">
              <w:rPr>
                <w:webHidden/>
              </w:rPr>
            </w:r>
            <w:r w:rsidR="0060396E">
              <w:rPr>
                <w:webHidden/>
              </w:rPr>
              <w:fldChar w:fldCharType="separate"/>
            </w:r>
            <w:r w:rsidR="00212567">
              <w:rPr>
                <w:webHidden/>
              </w:rPr>
              <w:t>12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1" w:history="1">
            <w:r w:rsidR="0060396E" w:rsidRPr="00A456F3">
              <w:rPr>
                <w:rStyle w:val="Hyperlink"/>
                <w:rFonts w:ascii="Garamond" w:hAnsi="Garamond"/>
                <w:snapToGrid w:val="0"/>
                <w:w w:val="0"/>
              </w:rPr>
              <w:t>1.7.2</w:t>
            </w:r>
            <w:r w:rsidR="0060396E">
              <w:rPr>
                <w:rFonts w:asciiTheme="minorHAnsi" w:eastAsiaTheme="minorEastAsia" w:hAnsiTheme="minorHAnsi" w:cstheme="minorBidi"/>
                <w:i w:val="0"/>
                <w:szCs w:val="22"/>
              </w:rPr>
              <w:tab/>
            </w:r>
            <w:r w:rsidR="0060396E" w:rsidRPr="00A456F3">
              <w:rPr>
                <w:rStyle w:val="Hyperlink"/>
                <w:rFonts w:ascii="Garamond" w:hAnsi="Garamond"/>
              </w:rPr>
              <w:t>Agricultural Research Services</w:t>
            </w:r>
            <w:r w:rsidR="0060396E">
              <w:rPr>
                <w:webHidden/>
              </w:rPr>
              <w:tab/>
            </w:r>
            <w:r w:rsidR="0060396E">
              <w:rPr>
                <w:webHidden/>
              </w:rPr>
              <w:fldChar w:fldCharType="begin"/>
            </w:r>
            <w:r w:rsidR="0060396E">
              <w:rPr>
                <w:webHidden/>
              </w:rPr>
              <w:instrText xml:space="preserve"> PAGEREF _Toc665051 \h </w:instrText>
            </w:r>
            <w:r w:rsidR="0060396E">
              <w:rPr>
                <w:webHidden/>
              </w:rPr>
            </w:r>
            <w:r w:rsidR="0060396E">
              <w:rPr>
                <w:webHidden/>
              </w:rPr>
              <w:fldChar w:fldCharType="separate"/>
            </w:r>
            <w:r w:rsidR="00212567">
              <w:rPr>
                <w:webHidden/>
              </w:rPr>
              <w:t>12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2" w:history="1">
            <w:r w:rsidR="0060396E" w:rsidRPr="00A456F3">
              <w:rPr>
                <w:rStyle w:val="Hyperlink"/>
                <w:rFonts w:ascii="Garamond" w:hAnsi="Garamond"/>
                <w:snapToGrid w:val="0"/>
                <w:w w:val="0"/>
              </w:rPr>
              <w:t>1.7.3</w:t>
            </w:r>
            <w:r w:rsidR="0060396E">
              <w:rPr>
                <w:rFonts w:asciiTheme="minorHAnsi" w:eastAsiaTheme="minorEastAsia" w:hAnsiTheme="minorHAnsi" w:cstheme="minorBidi"/>
                <w:i w:val="0"/>
                <w:szCs w:val="22"/>
              </w:rPr>
              <w:tab/>
            </w:r>
            <w:r w:rsidR="0060396E" w:rsidRPr="00A456F3">
              <w:rPr>
                <w:rStyle w:val="Hyperlink"/>
                <w:rFonts w:ascii="Garamond" w:hAnsi="Garamond"/>
              </w:rPr>
              <w:t>Input distribution and credit facility</w:t>
            </w:r>
            <w:r w:rsidR="0060396E">
              <w:rPr>
                <w:webHidden/>
              </w:rPr>
              <w:tab/>
            </w:r>
            <w:r w:rsidR="0060396E">
              <w:rPr>
                <w:webHidden/>
              </w:rPr>
              <w:fldChar w:fldCharType="begin"/>
            </w:r>
            <w:r w:rsidR="0060396E">
              <w:rPr>
                <w:webHidden/>
              </w:rPr>
              <w:instrText xml:space="preserve"> PAGEREF _Toc665052 \h </w:instrText>
            </w:r>
            <w:r w:rsidR="0060396E">
              <w:rPr>
                <w:webHidden/>
              </w:rPr>
            </w:r>
            <w:r w:rsidR="0060396E">
              <w:rPr>
                <w:webHidden/>
              </w:rPr>
              <w:fldChar w:fldCharType="separate"/>
            </w:r>
            <w:r w:rsidR="00212567">
              <w:rPr>
                <w:webHidden/>
              </w:rPr>
              <w:t>12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3" w:history="1">
            <w:r w:rsidR="0060396E" w:rsidRPr="00A456F3">
              <w:rPr>
                <w:rStyle w:val="Hyperlink"/>
                <w:rFonts w:ascii="Garamond" w:hAnsi="Garamond"/>
                <w:snapToGrid w:val="0"/>
                <w:w w:val="0"/>
              </w:rPr>
              <w:t>1.7.4</w:t>
            </w:r>
            <w:r w:rsidR="0060396E">
              <w:rPr>
                <w:rFonts w:asciiTheme="minorHAnsi" w:eastAsiaTheme="minorEastAsia" w:hAnsiTheme="minorHAnsi" w:cstheme="minorBidi"/>
                <w:i w:val="0"/>
                <w:szCs w:val="22"/>
              </w:rPr>
              <w:tab/>
            </w:r>
            <w:r w:rsidR="0060396E" w:rsidRPr="00A456F3">
              <w:rPr>
                <w:rStyle w:val="Hyperlink"/>
                <w:rFonts w:ascii="Garamond" w:hAnsi="Garamond"/>
              </w:rPr>
              <w:t>Market Condition</w:t>
            </w:r>
            <w:r w:rsidR="0060396E">
              <w:rPr>
                <w:webHidden/>
              </w:rPr>
              <w:tab/>
            </w:r>
            <w:r w:rsidR="0060396E">
              <w:rPr>
                <w:webHidden/>
              </w:rPr>
              <w:fldChar w:fldCharType="begin"/>
            </w:r>
            <w:r w:rsidR="0060396E">
              <w:rPr>
                <w:webHidden/>
              </w:rPr>
              <w:instrText xml:space="preserve"> PAGEREF _Toc665053 \h </w:instrText>
            </w:r>
            <w:r w:rsidR="0060396E">
              <w:rPr>
                <w:webHidden/>
              </w:rPr>
            </w:r>
            <w:r w:rsidR="0060396E">
              <w:rPr>
                <w:webHidden/>
              </w:rPr>
              <w:fldChar w:fldCharType="separate"/>
            </w:r>
            <w:r w:rsidR="00212567">
              <w:rPr>
                <w:webHidden/>
              </w:rPr>
              <w:t>13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4" w:history="1">
            <w:r w:rsidR="0060396E" w:rsidRPr="00A456F3">
              <w:rPr>
                <w:rStyle w:val="Hyperlink"/>
                <w:rFonts w:ascii="Garamond" w:hAnsi="Garamond"/>
                <w:snapToGrid w:val="0"/>
                <w:w w:val="0"/>
              </w:rPr>
              <w:t>1.7.5</w:t>
            </w:r>
            <w:r w:rsidR="0060396E">
              <w:rPr>
                <w:rFonts w:asciiTheme="minorHAnsi" w:eastAsiaTheme="minorEastAsia" w:hAnsiTheme="minorHAnsi" w:cstheme="minorBidi"/>
                <w:i w:val="0"/>
                <w:szCs w:val="22"/>
              </w:rPr>
              <w:tab/>
            </w:r>
            <w:r w:rsidR="0060396E" w:rsidRPr="00A456F3">
              <w:rPr>
                <w:rStyle w:val="Hyperlink"/>
                <w:rFonts w:ascii="Garamond" w:hAnsi="Garamond"/>
              </w:rPr>
              <w:t>Traction Power and Farm Tools</w:t>
            </w:r>
            <w:r w:rsidR="0060396E">
              <w:rPr>
                <w:webHidden/>
              </w:rPr>
              <w:tab/>
            </w:r>
            <w:r w:rsidR="0060396E">
              <w:rPr>
                <w:webHidden/>
              </w:rPr>
              <w:fldChar w:fldCharType="begin"/>
            </w:r>
            <w:r w:rsidR="0060396E">
              <w:rPr>
                <w:webHidden/>
              </w:rPr>
              <w:instrText xml:space="preserve"> PAGEREF _Toc665054 \h </w:instrText>
            </w:r>
            <w:r w:rsidR="0060396E">
              <w:rPr>
                <w:webHidden/>
              </w:rPr>
            </w:r>
            <w:r w:rsidR="0060396E">
              <w:rPr>
                <w:webHidden/>
              </w:rPr>
              <w:fldChar w:fldCharType="separate"/>
            </w:r>
            <w:r w:rsidR="00212567">
              <w:rPr>
                <w:webHidden/>
              </w:rPr>
              <w:t>13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5" w:history="1">
            <w:r w:rsidR="0060396E" w:rsidRPr="00A456F3">
              <w:rPr>
                <w:rStyle w:val="Hyperlink"/>
                <w:rFonts w:ascii="Garamond" w:hAnsi="Garamond"/>
                <w:snapToGrid w:val="0"/>
                <w:w w:val="0"/>
              </w:rPr>
              <w:t>1.7.6</w:t>
            </w:r>
            <w:r w:rsidR="0060396E">
              <w:rPr>
                <w:rFonts w:asciiTheme="minorHAnsi" w:eastAsiaTheme="minorEastAsia" w:hAnsiTheme="minorHAnsi" w:cstheme="minorBidi"/>
                <w:i w:val="0"/>
                <w:szCs w:val="22"/>
              </w:rPr>
              <w:tab/>
            </w:r>
            <w:r w:rsidR="0060396E" w:rsidRPr="00A456F3">
              <w:rPr>
                <w:rStyle w:val="Hyperlink"/>
                <w:rFonts w:ascii="Garamond" w:hAnsi="Garamond"/>
              </w:rPr>
              <w:t>Farm labour</w:t>
            </w:r>
            <w:r w:rsidR="0060396E">
              <w:rPr>
                <w:webHidden/>
              </w:rPr>
              <w:tab/>
            </w:r>
            <w:r w:rsidR="0060396E">
              <w:rPr>
                <w:webHidden/>
              </w:rPr>
              <w:fldChar w:fldCharType="begin"/>
            </w:r>
            <w:r w:rsidR="0060396E">
              <w:rPr>
                <w:webHidden/>
              </w:rPr>
              <w:instrText xml:space="preserve"> PAGEREF _Toc665055 \h </w:instrText>
            </w:r>
            <w:r w:rsidR="0060396E">
              <w:rPr>
                <w:webHidden/>
              </w:rPr>
            </w:r>
            <w:r w:rsidR="0060396E">
              <w:rPr>
                <w:webHidden/>
              </w:rPr>
              <w:fldChar w:fldCharType="separate"/>
            </w:r>
            <w:r w:rsidR="00212567">
              <w:rPr>
                <w:webHidden/>
              </w:rPr>
              <w:t>14</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56" w:history="1">
            <w:r w:rsidR="0060396E" w:rsidRPr="00A456F3">
              <w:rPr>
                <w:rStyle w:val="Hyperlink"/>
                <w:rFonts w:ascii="Garamond" w:hAnsi="Garamond"/>
                <w:snapToGrid w:val="0"/>
                <w:w w:val="0"/>
              </w:rPr>
              <w:t>1.8</w:t>
            </w:r>
            <w:r w:rsidR="0060396E">
              <w:rPr>
                <w:rFonts w:asciiTheme="minorHAnsi" w:eastAsiaTheme="minorEastAsia" w:hAnsiTheme="minorHAnsi" w:cstheme="minorBidi"/>
                <w:caps w:val="0"/>
                <w:szCs w:val="22"/>
              </w:rPr>
              <w:tab/>
            </w:r>
            <w:r w:rsidR="0060396E" w:rsidRPr="00A456F3">
              <w:rPr>
                <w:rStyle w:val="Hyperlink"/>
                <w:rFonts w:ascii="Garamond" w:hAnsi="Garamond"/>
              </w:rPr>
              <w:t>CROP PROTECTION</w:t>
            </w:r>
            <w:r w:rsidR="0060396E">
              <w:rPr>
                <w:webHidden/>
              </w:rPr>
              <w:tab/>
            </w:r>
            <w:r w:rsidR="0060396E">
              <w:rPr>
                <w:webHidden/>
              </w:rPr>
              <w:fldChar w:fldCharType="begin"/>
            </w:r>
            <w:r w:rsidR="0060396E">
              <w:rPr>
                <w:webHidden/>
              </w:rPr>
              <w:instrText xml:space="preserve"> PAGEREF _Toc665056 \h </w:instrText>
            </w:r>
            <w:r w:rsidR="0060396E">
              <w:rPr>
                <w:webHidden/>
              </w:rPr>
            </w:r>
            <w:r w:rsidR="0060396E">
              <w:rPr>
                <w:webHidden/>
              </w:rPr>
              <w:fldChar w:fldCharType="separate"/>
            </w:r>
            <w:r w:rsidR="00212567">
              <w:rPr>
                <w:webHidden/>
              </w:rPr>
              <w:t>14</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57" w:history="1">
            <w:r w:rsidR="0060396E" w:rsidRPr="00A456F3">
              <w:rPr>
                <w:rStyle w:val="Hyperlink"/>
                <w:rFonts w:ascii="Garamond" w:hAnsi="Garamond"/>
                <w:snapToGrid w:val="0"/>
                <w:w w:val="0"/>
              </w:rPr>
              <w:t>1.9</w:t>
            </w:r>
            <w:r w:rsidR="0060396E">
              <w:rPr>
                <w:rFonts w:asciiTheme="minorHAnsi" w:eastAsiaTheme="minorEastAsia" w:hAnsiTheme="minorHAnsi" w:cstheme="minorBidi"/>
                <w:caps w:val="0"/>
                <w:szCs w:val="22"/>
              </w:rPr>
              <w:tab/>
            </w:r>
            <w:r w:rsidR="0060396E" w:rsidRPr="00A456F3">
              <w:rPr>
                <w:rStyle w:val="Hyperlink"/>
                <w:rFonts w:ascii="Garamond" w:hAnsi="Garamond"/>
              </w:rPr>
              <w:t>MAJOR CROP PRODUCTION CONSTRAINTS</w:t>
            </w:r>
            <w:r w:rsidR="0060396E">
              <w:rPr>
                <w:webHidden/>
              </w:rPr>
              <w:tab/>
            </w:r>
            <w:r w:rsidR="0060396E">
              <w:rPr>
                <w:webHidden/>
              </w:rPr>
              <w:fldChar w:fldCharType="begin"/>
            </w:r>
            <w:r w:rsidR="0060396E">
              <w:rPr>
                <w:webHidden/>
              </w:rPr>
              <w:instrText xml:space="preserve"> PAGEREF _Toc665057 \h </w:instrText>
            </w:r>
            <w:r w:rsidR="0060396E">
              <w:rPr>
                <w:webHidden/>
              </w:rPr>
            </w:r>
            <w:r w:rsidR="0060396E">
              <w:rPr>
                <w:webHidden/>
              </w:rPr>
              <w:fldChar w:fldCharType="separate"/>
            </w:r>
            <w:r w:rsidR="00212567">
              <w:rPr>
                <w:webHidden/>
              </w:rPr>
              <w:t>17</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58" w:history="1">
            <w:r w:rsidR="0060396E" w:rsidRPr="00A456F3">
              <w:rPr>
                <w:rStyle w:val="Hyperlink"/>
                <w:rFonts w:ascii="Garamond" w:hAnsi="Garamond"/>
                <w:snapToGrid w:val="0"/>
                <w:w w:val="0"/>
              </w:rPr>
              <w:t>1.10</w:t>
            </w:r>
            <w:r w:rsidR="0060396E">
              <w:rPr>
                <w:rFonts w:asciiTheme="minorHAnsi" w:eastAsiaTheme="minorEastAsia" w:hAnsiTheme="minorHAnsi" w:cstheme="minorBidi"/>
                <w:caps w:val="0"/>
                <w:szCs w:val="22"/>
              </w:rPr>
              <w:tab/>
            </w:r>
            <w:r w:rsidR="0060396E" w:rsidRPr="00A456F3">
              <w:rPr>
                <w:rStyle w:val="Hyperlink"/>
                <w:rFonts w:ascii="Garamond" w:hAnsi="Garamond"/>
              </w:rPr>
              <w:t>LIVESTOCK PRODUCTION</w:t>
            </w:r>
            <w:r w:rsidR="0060396E">
              <w:rPr>
                <w:webHidden/>
              </w:rPr>
              <w:tab/>
            </w:r>
            <w:r w:rsidR="0060396E">
              <w:rPr>
                <w:webHidden/>
              </w:rPr>
              <w:fldChar w:fldCharType="begin"/>
            </w:r>
            <w:r w:rsidR="0060396E">
              <w:rPr>
                <w:webHidden/>
              </w:rPr>
              <w:instrText xml:space="preserve"> PAGEREF _Toc665058 \h </w:instrText>
            </w:r>
            <w:r w:rsidR="0060396E">
              <w:rPr>
                <w:webHidden/>
              </w:rPr>
            </w:r>
            <w:r w:rsidR="0060396E">
              <w:rPr>
                <w:webHidden/>
              </w:rPr>
              <w:fldChar w:fldCharType="separate"/>
            </w:r>
            <w:r w:rsidR="00212567">
              <w:rPr>
                <w:webHidden/>
              </w:rPr>
              <w:t>17</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59" w:history="1">
            <w:r w:rsidR="0060396E" w:rsidRPr="00A456F3">
              <w:rPr>
                <w:rStyle w:val="Hyperlink"/>
                <w:rFonts w:ascii="Garamond" w:hAnsi="Garamond"/>
                <w:snapToGrid w:val="0"/>
                <w:w w:val="0"/>
              </w:rPr>
              <w:t>1.10.1</w:t>
            </w:r>
            <w:r w:rsidR="0060396E">
              <w:rPr>
                <w:rFonts w:asciiTheme="minorHAnsi" w:eastAsiaTheme="minorEastAsia" w:hAnsiTheme="minorHAnsi" w:cstheme="minorBidi"/>
                <w:i w:val="0"/>
                <w:szCs w:val="22"/>
              </w:rPr>
              <w:tab/>
            </w:r>
            <w:r w:rsidR="0060396E" w:rsidRPr="00A456F3">
              <w:rPr>
                <w:rStyle w:val="Hyperlink"/>
                <w:rFonts w:ascii="Garamond" w:hAnsi="Garamond"/>
              </w:rPr>
              <w:t>Livestock Composition</w:t>
            </w:r>
            <w:r w:rsidR="0060396E">
              <w:rPr>
                <w:webHidden/>
              </w:rPr>
              <w:tab/>
            </w:r>
            <w:r w:rsidR="0060396E">
              <w:rPr>
                <w:webHidden/>
              </w:rPr>
              <w:fldChar w:fldCharType="begin"/>
            </w:r>
            <w:r w:rsidR="0060396E">
              <w:rPr>
                <w:webHidden/>
              </w:rPr>
              <w:instrText xml:space="preserve"> PAGEREF _Toc665059 \h </w:instrText>
            </w:r>
            <w:r w:rsidR="0060396E">
              <w:rPr>
                <w:webHidden/>
              </w:rPr>
            </w:r>
            <w:r w:rsidR="0060396E">
              <w:rPr>
                <w:webHidden/>
              </w:rPr>
              <w:fldChar w:fldCharType="separate"/>
            </w:r>
            <w:r w:rsidR="00212567">
              <w:rPr>
                <w:webHidden/>
              </w:rPr>
              <w:t>17</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0" w:history="1">
            <w:r w:rsidR="0060396E" w:rsidRPr="00A456F3">
              <w:rPr>
                <w:rStyle w:val="Hyperlink"/>
                <w:rFonts w:ascii="Garamond" w:hAnsi="Garamond"/>
                <w:snapToGrid w:val="0"/>
                <w:w w:val="0"/>
              </w:rPr>
              <w:t>1.10.2</w:t>
            </w:r>
            <w:r w:rsidR="0060396E">
              <w:rPr>
                <w:rFonts w:asciiTheme="minorHAnsi" w:eastAsiaTheme="minorEastAsia" w:hAnsiTheme="minorHAnsi" w:cstheme="minorBidi"/>
                <w:i w:val="0"/>
                <w:szCs w:val="22"/>
              </w:rPr>
              <w:tab/>
            </w:r>
            <w:r w:rsidR="0060396E" w:rsidRPr="00A456F3">
              <w:rPr>
                <w:rStyle w:val="Hyperlink"/>
                <w:rFonts w:ascii="Garamond" w:hAnsi="Garamond"/>
              </w:rPr>
              <w:t>Livestock Feed Resources</w:t>
            </w:r>
            <w:r w:rsidR="0060396E">
              <w:rPr>
                <w:webHidden/>
              </w:rPr>
              <w:tab/>
            </w:r>
            <w:r w:rsidR="0060396E">
              <w:rPr>
                <w:webHidden/>
              </w:rPr>
              <w:fldChar w:fldCharType="begin"/>
            </w:r>
            <w:r w:rsidR="0060396E">
              <w:rPr>
                <w:webHidden/>
              </w:rPr>
              <w:instrText xml:space="preserve"> PAGEREF _Toc665060 \h </w:instrText>
            </w:r>
            <w:r w:rsidR="0060396E">
              <w:rPr>
                <w:webHidden/>
              </w:rPr>
            </w:r>
            <w:r w:rsidR="0060396E">
              <w:rPr>
                <w:webHidden/>
              </w:rPr>
              <w:fldChar w:fldCharType="separate"/>
            </w:r>
            <w:r w:rsidR="00212567">
              <w:rPr>
                <w:webHidden/>
              </w:rPr>
              <w:t>18</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1" w:history="1">
            <w:r w:rsidR="0060396E" w:rsidRPr="00A456F3">
              <w:rPr>
                <w:rStyle w:val="Hyperlink"/>
                <w:rFonts w:ascii="Garamond" w:hAnsi="Garamond"/>
                <w:snapToGrid w:val="0"/>
                <w:w w:val="0"/>
              </w:rPr>
              <w:t>1.10.3</w:t>
            </w:r>
            <w:r w:rsidR="0060396E">
              <w:rPr>
                <w:rFonts w:asciiTheme="minorHAnsi" w:eastAsiaTheme="minorEastAsia" w:hAnsiTheme="minorHAnsi" w:cstheme="minorBidi"/>
                <w:i w:val="0"/>
                <w:szCs w:val="22"/>
              </w:rPr>
              <w:tab/>
            </w:r>
            <w:r w:rsidR="0060396E" w:rsidRPr="00A456F3">
              <w:rPr>
                <w:rStyle w:val="Hyperlink"/>
                <w:rFonts w:ascii="Garamond" w:hAnsi="Garamond"/>
              </w:rPr>
              <w:t>Extension and veterinary services</w:t>
            </w:r>
            <w:r w:rsidR="0060396E">
              <w:rPr>
                <w:webHidden/>
              </w:rPr>
              <w:tab/>
            </w:r>
            <w:r w:rsidR="0060396E">
              <w:rPr>
                <w:webHidden/>
              </w:rPr>
              <w:fldChar w:fldCharType="begin"/>
            </w:r>
            <w:r w:rsidR="0060396E">
              <w:rPr>
                <w:webHidden/>
              </w:rPr>
              <w:instrText xml:space="preserve"> PAGEREF _Toc665061 \h </w:instrText>
            </w:r>
            <w:r w:rsidR="0060396E">
              <w:rPr>
                <w:webHidden/>
              </w:rPr>
            </w:r>
            <w:r w:rsidR="0060396E">
              <w:rPr>
                <w:webHidden/>
              </w:rPr>
              <w:fldChar w:fldCharType="separate"/>
            </w:r>
            <w:r w:rsidR="00212567">
              <w:rPr>
                <w:webHidden/>
              </w:rPr>
              <w:t>18</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2" w:history="1">
            <w:r w:rsidR="0060396E" w:rsidRPr="00A456F3">
              <w:rPr>
                <w:rStyle w:val="Hyperlink"/>
                <w:rFonts w:ascii="Garamond" w:hAnsi="Garamond"/>
                <w:snapToGrid w:val="0"/>
                <w:w w:val="0"/>
              </w:rPr>
              <w:t>1.10.4</w:t>
            </w:r>
            <w:r w:rsidR="0060396E">
              <w:rPr>
                <w:rFonts w:asciiTheme="minorHAnsi" w:eastAsiaTheme="minorEastAsia" w:hAnsiTheme="minorHAnsi" w:cstheme="minorBidi"/>
                <w:i w:val="0"/>
                <w:szCs w:val="22"/>
              </w:rPr>
              <w:tab/>
            </w:r>
            <w:r w:rsidR="0060396E" w:rsidRPr="00A456F3">
              <w:rPr>
                <w:rStyle w:val="Hyperlink"/>
                <w:rFonts w:ascii="Garamond" w:hAnsi="Garamond"/>
              </w:rPr>
              <w:t>Livestock Production Constraints</w:t>
            </w:r>
            <w:r w:rsidR="0060396E">
              <w:rPr>
                <w:webHidden/>
              </w:rPr>
              <w:tab/>
            </w:r>
            <w:r w:rsidR="0060396E">
              <w:rPr>
                <w:webHidden/>
              </w:rPr>
              <w:fldChar w:fldCharType="begin"/>
            </w:r>
            <w:r w:rsidR="0060396E">
              <w:rPr>
                <w:webHidden/>
              </w:rPr>
              <w:instrText xml:space="preserve"> PAGEREF _Toc665062 \h </w:instrText>
            </w:r>
            <w:r w:rsidR="0060396E">
              <w:rPr>
                <w:webHidden/>
              </w:rPr>
            </w:r>
            <w:r w:rsidR="0060396E">
              <w:rPr>
                <w:webHidden/>
              </w:rPr>
              <w:fldChar w:fldCharType="separate"/>
            </w:r>
            <w:r w:rsidR="00212567">
              <w:rPr>
                <w:webHidden/>
              </w:rPr>
              <w:t>18</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63" w:history="1">
            <w:r w:rsidR="0060396E" w:rsidRPr="00A456F3">
              <w:rPr>
                <w:rStyle w:val="Hyperlink"/>
                <w:rFonts w:ascii="Garamond" w:hAnsi="Garamond"/>
                <w:snapToGrid w:val="0"/>
                <w:w w:val="0"/>
              </w:rPr>
              <w:t>1.11</w:t>
            </w:r>
            <w:r w:rsidR="0060396E">
              <w:rPr>
                <w:rFonts w:asciiTheme="minorHAnsi" w:eastAsiaTheme="minorEastAsia" w:hAnsiTheme="minorHAnsi" w:cstheme="minorBidi"/>
                <w:caps w:val="0"/>
                <w:szCs w:val="22"/>
              </w:rPr>
              <w:tab/>
            </w:r>
            <w:r w:rsidR="0060396E" w:rsidRPr="00A456F3">
              <w:rPr>
                <w:rStyle w:val="Hyperlink"/>
                <w:rFonts w:ascii="Garamond" w:hAnsi="Garamond"/>
              </w:rPr>
              <w:t>THE IRRIGATION PROJECT</w:t>
            </w:r>
            <w:r w:rsidR="0060396E">
              <w:rPr>
                <w:webHidden/>
              </w:rPr>
              <w:tab/>
            </w:r>
            <w:r w:rsidR="0060396E">
              <w:rPr>
                <w:webHidden/>
              </w:rPr>
              <w:fldChar w:fldCharType="begin"/>
            </w:r>
            <w:r w:rsidR="0060396E">
              <w:rPr>
                <w:webHidden/>
              </w:rPr>
              <w:instrText xml:space="preserve"> PAGEREF _Toc665063 \h </w:instrText>
            </w:r>
            <w:r w:rsidR="0060396E">
              <w:rPr>
                <w:webHidden/>
              </w:rPr>
            </w:r>
            <w:r w:rsidR="0060396E">
              <w:rPr>
                <w:webHidden/>
              </w:rPr>
              <w:fldChar w:fldCharType="separate"/>
            </w:r>
            <w:r w:rsidR="00212567">
              <w:rPr>
                <w:webHidden/>
              </w:rPr>
              <w:t>19</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4" w:history="1">
            <w:r w:rsidR="0060396E" w:rsidRPr="00A456F3">
              <w:rPr>
                <w:rStyle w:val="Hyperlink"/>
                <w:rFonts w:ascii="Garamond" w:hAnsi="Garamond"/>
                <w:snapToGrid w:val="0"/>
                <w:w w:val="0"/>
              </w:rPr>
              <w:t>1.11.1</w:t>
            </w:r>
            <w:r w:rsidR="0060396E">
              <w:rPr>
                <w:rFonts w:asciiTheme="minorHAnsi" w:eastAsiaTheme="minorEastAsia" w:hAnsiTheme="minorHAnsi" w:cstheme="minorBidi"/>
                <w:i w:val="0"/>
                <w:szCs w:val="22"/>
              </w:rPr>
              <w:tab/>
            </w:r>
            <w:r w:rsidR="0060396E" w:rsidRPr="00A456F3">
              <w:rPr>
                <w:rStyle w:val="Hyperlink"/>
                <w:rFonts w:ascii="Garamond" w:hAnsi="Garamond"/>
              </w:rPr>
              <w:t>Opportunities for agricultural development</w:t>
            </w:r>
            <w:r w:rsidR="0060396E">
              <w:rPr>
                <w:webHidden/>
              </w:rPr>
              <w:tab/>
            </w:r>
            <w:r w:rsidR="0060396E">
              <w:rPr>
                <w:webHidden/>
              </w:rPr>
              <w:fldChar w:fldCharType="begin"/>
            </w:r>
            <w:r w:rsidR="0060396E">
              <w:rPr>
                <w:webHidden/>
              </w:rPr>
              <w:instrText xml:space="preserve"> PAGEREF _Toc665064 \h </w:instrText>
            </w:r>
            <w:r w:rsidR="0060396E">
              <w:rPr>
                <w:webHidden/>
              </w:rPr>
            </w:r>
            <w:r w:rsidR="0060396E">
              <w:rPr>
                <w:webHidden/>
              </w:rPr>
              <w:fldChar w:fldCharType="separate"/>
            </w:r>
            <w:r w:rsidR="00212567">
              <w:rPr>
                <w:webHidden/>
              </w:rPr>
              <w:t>19</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5" w:history="1">
            <w:r w:rsidR="0060396E" w:rsidRPr="00A456F3">
              <w:rPr>
                <w:rStyle w:val="Hyperlink"/>
                <w:rFonts w:ascii="Garamond" w:hAnsi="Garamond"/>
                <w:snapToGrid w:val="0"/>
                <w:w w:val="0"/>
              </w:rPr>
              <w:t>1.11.2</w:t>
            </w:r>
            <w:r w:rsidR="0060396E">
              <w:rPr>
                <w:rFonts w:asciiTheme="minorHAnsi" w:eastAsiaTheme="minorEastAsia" w:hAnsiTheme="minorHAnsi" w:cstheme="minorBidi"/>
                <w:i w:val="0"/>
                <w:szCs w:val="22"/>
              </w:rPr>
              <w:tab/>
            </w:r>
            <w:r w:rsidR="0060396E" w:rsidRPr="00A456F3">
              <w:rPr>
                <w:rStyle w:val="Hyperlink"/>
                <w:rFonts w:ascii="Garamond" w:hAnsi="Garamond"/>
              </w:rPr>
              <w:t>Crop Selection and Selection Criteria</w:t>
            </w:r>
            <w:r w:rsidR="0060396E">
              <w:rPr>
                <w:webHidden/>
              </w:rPr>
              <w:tab/>
            </w:r>
            <w:r w:rsidR="0060396E">
              <w:rPr>
                <w:webHidden/>
              </w:rPr>
              <w:fldChar w:fldCharType="begin"/>
            </w:r>
            <w:r w:rsidR="0060396E">
              <w:rPr>
                <w:webHidden/>
              </w:rPr>
              <w:instrText xml:space="preserve"> PAGEREF _Toc665065 \h </w:instrText>
            </w:r>
            <w:r w:rsidR="0060396E">
              <w:rPr>
                <w:webHidden/>
              </w:rPr>
            </w:r>
            <w:r w:rsidR="0060396E">
              <w:rPr>
                <w:webHidden/>
              </w:rPr>
              <w:fldChar w:fldCharType="separate"/>
            </w:r>
            <w:r w:rsidR="00212567">
              <w:rPr>
                <w:webHidden/>
              </w:rPr>
              <w:t>19</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6" w:history="1">
            <w:r w:rsidR="0060396E" w:rsidRPr="00A456F3">
              <w:rPr>
                <w:rStyle w:val="Hyperlink"/>
                <w:rFonts w:ascii="Garamond" w:hAnsi="Garamond"/>
                <w:snapToGrid w:val="0"/>
                <w:w w:val="0"/>
              </w:rPr>
              <w:t>1.11.3</w:t>
            </w:r>
            <w:r w:rsidR="0060396E">
              <w:rPr>
                <w:rFonts w:asciiTheme="minorHAnsi" w:eastAsiaTheme="minorEastAsia" w:hAnsiTheme="minorHAnsi" w:cstheme="minorBidi"/>
                <w:i w:val="0"/>
                <w:szCs w:val="22"/>
              </w:rPr>
              <w:tab/>
            </w:r>
            <w:r w:rsidR="0060396E" w:rsidRPr="00A456F3">
              <w:rPr>
                <w:rStyle w:val="Hyperlink"/>
                <w:rFonts w:ascii="Garamond" w:hAnsi="Garamond"/>
              </w:rPr>
              <w:t>Proposed Irrigated Crops</w:t>
            </w:r>
            <w:r w:rsidR="0060396E">
              <w:rPr>
                <w:webHidden/>
              </w:rPr>
              <w:tab/>
            </w:r>
            <w:r w:rsidR="0060396E">
              <w:rPr>
                <w:webHidden/>
              </w:rPr>
              <w:fldChar w:fldCharType="begin"/>
            </w:r>
            <w:r w:rsidR="0060396E">
              <w:rPr>
                <w:webHidden/>
              </w:rPr>
              <w:instrText xml:space="preserve"> PAGEREF _Toc665066 \h </w:instrText>
            </w:r>
            <w:r w:rsidR="0060396E">
              <w:rPr>
                <w:webHidden/>
              </w:rPr>
            </w:r>
            <w:r w:rsidR="0060396E">
              <w:rPr>
                <w:webHidden/>
              </w:rPr>
              <w:fldChar w:fldCharType="separate"/>
            </w:r>
            <w:r w:rsidR="00212567">
              <w:rPr>
                <w:webHidden/>
              </w:rPr>
              <w:t>21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7" w:history="1">
            <w:r w:rsidR="0060396E" w:rsidRPr="00A456F3">
              <w:rPr>
                <w:rStyle w:val="Hyperlink"/>
                <w:rFonts w:ascii="Garamond" w:hAnsi="Garamond"/>
                <w:snapToGrid w:val="0"/>
                <w:w w:val="0"/>
              </w:rPr>
              <w:t>1.11.4</w:t>
            </w:r>
            <w:r w:rsidR="0060396E">
              <w:rPr>
                <w:rFonts w:asciiTheme="minorHAnsi" w:eastAsiaTheme="minorEastAsia" w:hAnsiTheme="minorHAnsi" w:cstheme="minorBidi"/>
                <w:i w:val="0"/>
                <w:szCs w:val="22"/>
              </w:rPr>
              <w:tab/>
            </w:r>
            <w:r w:rsidR="0060396E" w:rsidRPr="00A456F3">
              <w:rPr>
                <w:rStyle w:val="Hyperlink"/>
                <w:rFonts w:ascii="Garamond" w:hAnsi="Garamond"/>
              </w:rPr>
              <w:t>Proposed cropping pattern and Crop Rotations</w:t>
            </w:r>
            <w:r w:rsidR="0060396E">
              <w:rPr>
                <w:webHidden/>
              </w:rPr>
              <w:tab/>
            </w:r>
            <w:r w:rsidR="0060396E">
              <w:rPr>
                <w:webHidden/>
              </w:rPr>
              <w:fldChar w:fldCharType="begin"/>
            </w:r>
            <w:r w:rsidR="0060396E">
              <w:rPr>
                <w:webHidden/>
              </w:rPr>
              <w:instrText xml:space="preserve"> PAGEREF _Toc665067 \h </w:instrText>
            </w:r>
            <w:r w:rsidR="0060396E">
              <w:rPr>
                <w:webHidden/>
              </w:rPr>
            </w:r>
            <w:r w:rsidR="0060396E">
              <w:rPr>
                <w:webHidden/>
              </w:rPr>
              <w:fldChar w:fldCharType="separate"/>
            </w:r>
            <w:r w:rsidR="00212567">
              <w:rPr>
                <w:webHidden/>
              </w:rPr>
              <w:t>22</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68" w:history="1">
            <w:r w:rsidR="0060396E" w:rsidRPr="00A456F3">
              <w:rPr>
                <w:rStyle w:val="Hyperlink"/>
                <w:rFonts w:ascii="Garamond" w:hAnsi="Garamond"/>
                <w:snapToGrid w:val="0"/>
                <w:w w:val="0"/>
              </w:rPr>
              <w:t>1.12</w:t>
            </w:r>
            <w:r w:rsidR="0060396E">
              <w:rPr>
                <w:rFonts w:asciiTheme="minorHAnsi" w:eastAsiaTheme="minorEastAsia" w:hAnsiTheme="minorHAnsi" w:cstheme="minorBidi"/>
                <w:caps w:val="0"/>
                <w:szCs w:val="22"/>
              </w:rPr>
              <w:tab/>
            </w:r>
            <w:r w:rsidR="0060396E" w:rsidRPr="00A456F3">
              <w:rPr>
                <w:rStyle w:val="Hyperlink"/>
                <w:rFonts w:ascii="Garamond" w:hAnsi="Garamond"/>
              </w:rPr>
              <w:t>CROP WATER REQUIREMENT</w:t>
            </w:r>
            <w:r w:rsidR="0060396E">
              <w:rPr>
                <w:webHidden/>
              </w:rPr>
              <w:tab/>
            </w:r>
            <w:r w:rsidR="0060396E">
              <w:rPr>
                <w:webHidden/>
              </w:rPr>
              <w:fldChar w:fldCharType="begin"/>
            </w:r>
            <w:r w:rsidR="0060396E">
              <w:rPr>
                <w:webHidden/>
              </w:rPr>
              <w:instrText xml:space="preserve"> PAGEREF _Toc665068 \h </w:instrText>
            </w:r>
            <w:r w:rsidR="0060396E">
              <w:rPr>
                <w:webHidden/>
              </w:rPr>
            </w:r>
            <w:r w:rsidR="0060396E">
              <w:rPr>
                <w:webHidden/>
              </w:rPr>
              <w:fldChar w:fldCharType="separate"/>
            </w:r>
            <w:r w:rsidR="00212567">
              <w:rPr>
                <w:webHidden/>
              </w:rPr>
              <w:t>24</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69" w:history="1">
            <w:r w:rsidR="0060396E" w:rsidRPr="00A456F3">
              <w:rPr>
                <w:rStyle w:val="Hyperlink"/>
                <w:rFonts w:ascii="Garamond" w:hAnsi="Garamond"/>
                <w:snapToGrid w:val="0"/>
                <w:w w:val="0"/>
              </w:rPr>
              <w:t>1.12.1</w:t>
            </w:r>
            <w:r w:rsidR="0060396E">
              <w:rPr>
                <w:rFonts w:asciiTheme="minorHAnsi" w:eastAsiaTheme="minorEastAsia" w:hAnsiTheme="minorHAnsi" w:cstheme="minorBidi"/>
                <w:i w:val="0"/>
                <w:szCs w:val="22"/>
              </w:rPr>
              <w:tab/>
            </w:r>
            <w:r w:rsidR="0060396E" w:rsidRPr="00A456F3">
              <w:rPr>
                <w:rStyle w:val="Hyperlink"/>
                <w:rFonts w:ascii="Garamond" w:hAnsi="Garamond"/>
              </w:rPr>
              <w:t>Estimation of evapo-transpiration</w:t>
            </w:r>
            <w:r w:rsidR="0060396E">
              <w:rPr>
                <w:webHidden/>
              </w:rPr>
              <w:tab/>
            </w:r>
            <w:r w:rsidR="0060396E">
              <w:rPr>
                <w:webHidden/>
              </w:rPr>
              <w:fldChar w:fldCharType="begin"/>
            </w:r>
            <w:r w:rsidR="0060396E">
              <w:rPr>
                <w:webHidden/>
              </w:rPr>
              <w:instrText xml:space="preserve"> PAGEREF _Toc665069 \h </w:instrText>
            </w:r>
            <w:r w:rsidR="0060396E">
              <w:rPr>
                <w:webHidden/>
              </w:rPr>
            </w:r>
            <w:r w:rsidR="0060396E">
              <w:rPr>
                <w:webHidden/>
              </w:rPr>
              <w:fldChar w:fldCharType="separate"/>
            </w:r>
            <w:r w:rsidR="00212567">
              <w:rPr>
                <w:webHidden/>
              </w:rPr>
              <w:t>24</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0" w:history="1">
            <w:r w:rsidR="0060396E" w:rsidRPr="00A456F3">
              <w:rPr>
                <w:rStyle w:val="Hyperlink"/>
                <w:rFonts w:ascii="Garamond" w:hAnsi="Garamond"/>
                <w:snapToGrid w:val="0"/>
                <w:w w:val="0"/>
              </w:rPr>
              <w:t>1.12.2</w:t>
            </w:r>
            <w:r w:rsidR="0060396E">
              <w:rPr>
                <w:rFonts w:asciiTheme="minorHAnsi" w:eastAsiaTheme="minorEastAsia" w:hAnsiTheme="minorHAnsi" w:cstheme="minorBidi"/>
                <w:i w:val="0"/>
                <w:szCs w:val="22"/>
              </w:rPr>
              <w:tab/>
            </w:r>
            <w:r w:rsidR="0060396E" w:rsidRPr="00A456F3">
              <w:rPr>
                <w:rStyle w:val="Hyperlink"/>
                <w:rFonts w:ascii="Garamond" w:hAnsi="Garamond"/>
              </w:rPr>
              <w:t>Crop Coefficient /Kc/</w:t>
            </w:r>
            <w:r w:rsidR="0060396E">
              <w:rPr>
                <w:webHidden/>
              </w:rPr>
              <w:tab/>
            </w:r>
            <w:r w:rsidR="0060396E">
              <w:rPr>
                <w:webHidden/>
              </w:rPr>
              <w:fldChar w:fldCharType="begin"/>
            </w:r>
            <w:r w:rsidR="0060396E">
              <w:rPr>
                <w:webHidden/>
              </w:rPr>
              <w:instrText xml:space="preserve"> PAGEREF _Toc665070 \h </w:instrText>
            </w:r>
            <w:r w:rsidR="0060396E">
              <w:rPr>
                <w:webHidden/>
              </w:rPr>
            </w:r>
            <w:r w:rsidR="0060396E">
              <w:rPr>
                <w:webHidden/>
              </w:rPr>
              <w:fldChar w:fldCharType="separate"/>
            </w:r>
            <w:r w:rsidR="00212567">
              <w:rPr>
                <w:webHidden/>
              </w:rPr>
              <w:t>25</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1" w:history="1">
            <w:r w:rsidR="0060396E" w:rsidRPr="00A456F3">
              <w:rPr>
                <w:rStyle w:val="Hyperlink"/>
                <w:rFonts w:ascii="Garamond" w:hAnsi="Garamond"/>
                <w:snapToGrid w:val="0"/>
                <w:w w:val="0"/>
              </w:rPr>
              <w:t>1.12.3</w:t>
            </w:r>
            <w:r w:rsidR="0060396E">
              <w:rPr>
                <w:rFonts w:asciiTheme="minorHAnsi" w:eastAsiaTheme="minorEastAsia" w:hAnsiTheme="minorHAnsi" w:cstheme="minorBidi"/>
                <w:i w:val="0"/>
                <w:szCs w:val="22"/>
              </w:rPr>
              <w:tab/>
            </w:r>
            <w:r w:rsidR="0060396E" w:rsidRPr="00A456F3">
              <w:rPr>
                <w:rStyle w:val="Hyperlink"/>
                <w:rFonts w:ascii="Garamond" w:hAnsi="Garamond"/>
              </w:rPr>
              <w:t>Crop Development Stages</w:t>
            </w:r>
            <w:r w:rsidR="0060396E">
              <w:rPr>
                <w:webHidden/>
              </w:rPr>
              <w:tab/>
            </w:r>
            <w:r w:rsidR="0060396E">
              <w:rPr>
                <w:webHidden/>
              </w:rPr>
              <w:fldChar w:fldCharType="begin"/>
            </w:r>
            <w:r w:rsidR="0060396E">
              <w:rPr>
                <w:webHidden/>
              </w:rPr>
              <w:instrText xml:space="preserve"> PAGEREF _Toc665071 \h </w:instrText>
            </w:r>
            <w:r w:rsidR="0060396E">
              <w:rPr>
                <w:webHidden/>
              </w:rPr>
            </w:r>
            <w:r w:rsidR="0060396E">
              <w:rPr>
                <w:webHidden/>
              </w:rPr>
              <w:fldChar w:fldCharType="separate"/>
            </w:r>
            <w:r w:rsidR="00212567">
              <w:rPr>
                <w:webHidden/>
              </w:rPr>
              <w:t>25</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2" w:history="1">
            <w:r w:rsidR="0060396E" w:rsidRPr="00A456F3">
              <w:rPr>
                <w:rStyle w:val="Hyperlink"/>
                <w:rFonts w:ascii="Garamond" w:hAnsi="Garamond"/>
                <w:snapToGrid w:val="0"/>
                <w:w w:val="0"/>
              </w:rPr>
              <w:t>1.12.4</w:t>
            </w:r>
            <w:r w:rsidR="0060396E">
              <w:rPr>
                <w:rFonts w:asciiTheme="minorHAnsi" w:eastAsiaTheme="minorEastAsia" w:hAnsiTheme="minorHAnsi" w:cstheme="minorBidi"/>
                <w:i w:val="0"/>
                <w:szCs w:val="22"/>
              </w:rPr>
              <w:tab/>
            </w:r>
            <w:r w:rsidR="0060396E" w:rsidRPr="00A456F3">
              <w:rPr>
                <w:rStyle w:val="Hyperlink"/>
                <w:rFonts w:ascii="Garamond" w:hAnsi="Garamond"/>
              </w:rPr>
              <w:t>Effective rainfall (Pe)</w:t>
            </w:r>
            <w:r w:rsidR="0060396E">
              <w:rPr>
                <w:webHidden/>
              </w:rPr>
              <w:tab/>
            </w:r>
            <w:r w:rsidR="0060396E">
              <w:rPr>
                <w:webHidden/>
              </w:rPr>
              <w:fldChar w:fldCharType="begin"/>
            </w:r>
            <w:r w:rsidR="0060396E">
              <w:rPr>
                <w:webHidden/>
              </w:rPr>
              <w:instrText xml:space="preserve"> PAGEREF _Toc665072 \h </w:instrText>
            </w:r>
            <w:r w:rsidR="0060396E">
              <w:rPr>
                <w:webHidden/>
              </w:rPr>
            </w:r>
            <w:r w:rsidR="0060396E">
              <w:rPr>
                <w:webHidden/>
              </w:rPr>
              <w:fldChar w:fldCharType="separate"/>
            </w:r>
            <w:r w:rsidR="00212567">
              <w:rPr>
                <w:webHidden/>
              </w:rPr>
              <w:t>26</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3" w:history="1">
            <w:r w:rsidR="0060396E" w:rsidRPr="00A456F3">
              <w:rPr>
                <w:rStyle w:val="Hyperlink"/>
                <w:rFonts w:ascii="Garamond" w:eastAsia="SimSun" w:hAnsi="Garamond"/>
                <w:snapToGrid w:val="0"/>
                <w:w w:val="0"/>
                <w:lang w:eastAsia="zh-CN"/>
              </w:rPr>
              <w:t>1.12.5</w:t>
            </w:r>
            <w:r w:rsidR="0060396E">
              <w:rPr>
                <w:rFonts w:asciiTheme="minorHAnsi" w:eastAsiaTheme="minorEastAsia" w:hAnsiTheme="minorHAnsi" w:cstheme="minorBidi"/>
                <w:i w:val="0"/>
                <w:szCs w:val="22"/>
              </w:rPr>
              <w:tab/>
            </w:r>
            <w:r w:rsidR="0060396E" w:rsidRPr="00A456F3">
              <w:rPr>
                <w:rStyle w:val="Hyperlink"/>
                <w:rFonts w:ascii="Garamond" w:eastAsia="SimSun" w:hAnsi="Garamond"/>
                <w:lang w:eastAsia="zh-CN"/>
              </w:rPr>
              <w:t>Crop water requirement</w:t>
            </w:r>
            <w:r w:rsidR="0060396E">
              <w:rPr>
                <w:webHidden/>
              </w:rPr>
              <w:tab/>
            </w:r>
            <w:r w:rsidR="0060396E">
              <w:rPr>
                <w:webHidden/>
              </w:rPr>
              <w:fldChar w:fldCharType="begin"/>
            </w:r>
            <w:r w:rsidR="0060396E">
              <w:rPr>
                <w:webHidden/>
              </w:rPr>
              <w:instrText xml:space="preserve"> PAGEREF _Toc665073 \h </w:instrText>
            </w:r>
            <w:r w:rsidR="0060396E">
              <w:rPr>
                <w:webHidden/>
              </w:rPr>
            </w:r>
            <w:r w:rsidR="0060396E">
              <w:rPr>
                <w:webHidden/>
              </w:rPr>
              <w:fldChar w:fldCharType="separate"/>
            </w:r>
            <w:r w:rsidR="00212567">
              <w:rPr>
                <w:webHidden/>
              </w:rPr>
              <w:t>27</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4" w:history="1">
            <w:r w:rsidR="0060396E" w:rsidRPr="00A456F3">
              <w:rPr>
                <w:rStyle w:val="Hyperlink"/>
                <w:rFonts w:ascii="Garamond" w:hAnsi="Garamond"/>
                <w:snapToGrid w:val="0"/>
                <w:w w:val="0"/>
              </w:rPr>
              <w:t>1.12.6</w:t>
            </w:r>
            <w:r w:rsidR="0060396E">
              <w:rPr>
                <w:rFonts w:asciiTheme="minorHAnsi" w:eastAsiaTheme="minorEastAsia" w:hAnsiTheme="minorHAnsi" w:cstheme="minorBidi"/>
                <w:i w:val="0"/>
                <w:szCs w:val="22"/>
              </w:rPr>
              <w:tab/>
            </w:r>
            <w:r w:rsidR="0060396E" w:rsidRPr="00A456F3">
              <w:rPr>
                <w:rStyle w:val="Hyperlink"/>
                <w:rFonts w:ascii="Garamond" w:hAnsi="Garamond"/>
              </w:rPr>
              <w:t>Irrigation Systems</w:t>
            </w:r>
            <w:bookmarkStart w:id="1" w:name="_GoBack"/>
            <w:bookmarkEnd w:id="1"/>
            <w:r w:rsidR="0060396E">
              <w:rPr>
                <w:webHidden/>
              </w:rPr>
              <w:tab/>
            </w:r>
            <w:r w:rsidR="0060396E">
              <w:rPr>
                <w:webHidden/>
              </w:rPr>
              <w:fldChar w:fldCharType="begin"/>
            </w:r>
            <w:r w:rsidR="0060396E">
              <w:rPr>
                <w:webHidden/>
              </w:rPr>
              <w:instrText xml:space="preserve"> PAGEREF _Toc665074 \h </w:instrText>
            </w:r>
            <w:r w:rsidR="0060396E">
              <w:rPr>
                <w:webHidden/>
              </w:rPr>
            </w:r>
            <w:r w:rsidR="0060396E">
              <w:rPr>
                <w:webHidden/>
              </w:rPr>
              <w:fldChar w:fldCharType="separate"/>
            </w:r>
            <w:r w:rsidR="00212567">
              <w:rPr>
                <w:webHidden/>
              </w:rPr>
              <w:t>28</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75" w:history="1">
            <w:r w:rsidR="0060396E" w:rsidRPr="00A456F3">
              <w:rPr>
                <w:rStyle w:val="Hyperlink"/>
                <w:rFonts w:ascii="Garamond" w:hAnsi="Garamond"/>
                <w:snapToGrid w:val="0"/>
                <w:w w:val="0"/>
              </w:rPr>
              <w:t>1.13</w:t>
            </w:r>
            <w:r w:rsidR="0060396E">
              <w:rPr>
                <w:rFonts w:asciiTheme="minorHAnsi" w:eastAsiaTheme="minorEastAsia" w:hAnsiTheme="minorHAnsi" w:cstheme="minorBidi"/>
                <w:caps w:val="0"/>
                <w:szCs w:val="22"/>
              </w:rPr>
              <w:tab/>
            </w:r>
            <w:r w:rsidR="0060396E" w:rsidRPr="00A456F3">
              <w:rPr>
                <w:rStyle w:val="Hyperlink"/>
                <w:rFonts w:ascii="Garamond" w:hAnsi="Garamond"/>
              </w:rPr>
              <w:t>INPUT REQUIREMENT OF THE PROJECT</w:t>
            </w:r>
            <w:r w:rsidR="0060396E">
              <w:rPr>
                <w:webHidden/>
              </w:rPr>
              <w:tab/>
            </w:r>
            <w:r w:rsidR="0060396E">
              <w:rPr>
                <w:webHidden/>
              </w:rPr>
              <w:fldChar w:fldCharType="begin"/>
            </w:r>
            <w:r w:rsidR="0060396E">
              <w:rPr>
                <w:webHidden/>
              </w:rPr>
              <w:instrText xml:space="preserve"> PAGEREF _Toc665075 \h </w:instrText>
            </w:r>
            <w:r w:rsidR="0060396E">
              <w:rPr>
                <w:webHidden/>
              </w:rPr>
            </w:r>
            <w:r w:rsidR="0060396E">
              <w:rPr>
                <w:webHidden/>
              </w:rPr>
              <w:fldChar w:fldCharType="separate"/>
            </w:r>
            <w:r w:rsidR="00212567">
              <w:rPr>
                <w:webHidden/>
              </w:rPr>
              <w:t>31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6" w:history="1">
            <w:r w:rsidR="0060396E" w:rsidRPr="00A456F3">
              <w:rPr>
                <w:rStyle w:val="Hyperlink"/>
                <w:rFonts w:ascii="Garamond" w:hAnsi="Garamond"/>
                <w:snapToGrid w:val="0"/>
                <w:w w:val="0"/>
              </w:rPr>
              <w:t>1.13.1</w:t>
            </w:r>
            <w:r w:rsidR="0060396E">
              <w:rPr>
                <w:rFonts w:asciiTheme="minorHAnsi" w:eastAsiaTheme="minorEastAsia" w:hAnsiTheme="minorHAnsi" w:cstheme="minorBidi"/>
                <w:i w:val="0"/>
                <w:szCs w:val="22"/>
              </w:rPr>
              <w:tab/>
            </w:r>
            <w:r w:rsidR="0060396E" w:rsidRPr="00A456F3">
              <w:rPr>
                <w:rStyle w:val="Hyperlink"/>
                <w:rFonts w:ascii="Garamond" w:hAnsi="Garamond"/>
              </w:rPr>
              <w:t>Improved Seeds</w:t>
            </w:r>
            <w:r w:rsidR="0060396E">
              <w:rPr>
                <w:webHidden/>
              </w:rPr>
              <w:tab/>
            </w:r>
            <w:r w:rsidR="0060396E">
              <w:rPr>
                <w:webHidden/>
              </w:rPr>
              <w:fldChar w:fldCharType="begin"/>
            </w:r>
            <w:r w:rsidR="0060396E">
              <w:rPr>
                <w:webHidden/>
              </w:rPr>
              <w:instrText xml:space="preserve"> PAGEREF _Toc665076 \h </w:instrText>
            </w:r>
            <w:r w:rsidR="0060396E">
              <w:rPr>
                <w:webHidden/>
              </w:rPr>
            </w:r>
            <w:r w:rsidR="0060396E">
              <w:rPr>
                <w:webHidden/>
              </w:rPr>
              <w:fldChar w:fldCharType="separate"/>
            </w:r>
            <w:r w:rsidR="00212567">
              <w:rPr>
                <w:webHidden/>
              </w:rPr>
              <w:t>31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7" w:history="1">
            <w:r w:rsidR="0060396E" w:rsidRPr="00A456F3">
              <w:rPr>
                <w:rStyle w:val="Hyperlink"/>
                <w:rFonts w:ascii="Garamond" w:hAnsi="Garamond"/>
                <w:snapToGrid w:val="0"/>
                <w:w w:val="0"/>
              </w:rPr>
              <w:t>1.13.2</w:t>
            </w:r>
            <w:r w:rsidR="0060396E">
              <w:rPr>
                <w:rFonts w:asciiTheme="minorHAnsi" w:eastAsiaTheme="minorEastAsia" w:hAnsiTheme="minorHAnsi" w:cstheme="minorBidi"/>
                <w:i w:val="0"/>
                <w:szCs w:val="22"/>
              </w:rPr>
              <w:tab/>
            </w:r>
            <w:r w:rsidR="0060396E" w:rsidRPr="00A456F3">
              <w:rPr>
                <w:rStyle w:val="Hyperlink"/>
                <w:rFonts w:ascii="Garamond" w:hAnsi="Garamond"/>
              </w:rPr>
              <w:t>Fertilizer</w:t>
            </w:r>
            <w:r w:rsidR="0060396E">
              <w:rPr>
                <w:webHidden/>
              </w:rPr>
              <w:tab/>
            </w:r>
            <w:r w:rsidR="0060396E">
              <w:rPr>
                <w:webHidden/>
              </w:rPr>
              <w:fldChar w:fldCharType="begin"/>
            </w:r>
            <w:r w:rsidR="0060396E">
              <w:rPr>
                <w:webHidden/>
              </w:rPr>
              <w:instrText xml:space="preserve"> PAGEREF _Toc665077 \h </w:instrText>
            </w:r>
            <w:r w:rsidR="0060396E">
              <w:rPr>
                <w:webHidden/>
              </w:rPr>
            </w:r>
            <w:r w:rsidR="0060396E">
              <w:rPr>
                <w:webHidden/>
              </w:rPr>
              <w:fldChar w:fldCharType="separate"/>
            </w:r>
            <w:r w:rsidR="00212567">
              <w:rPr>
                <w:webHidden/>
              </w:rPr>
              <w:t>32</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8" w:history="1">
            <w:r w:rsidR="0060396E" w:rsidRPr="00A456F3">
              <w:rPr>
                <w:rStyle w:val="Hyperlink"/>
                <w:rFonts w:ascii="Garamond" w:hAnsi="Garamond"/>
                <w:snapToGrid w:val="0"/>
                <w:w w:val="0"/>
              </w:rPr>
              <w:t>1.13.3</w:t>
            </w:r>
            <w:r w:rsidR="0060396E">
              <w:rPr>
                <w:rFonts w:asciiTheme="minorHAnsi" w:eastAsiaTheme="minorEastAsia" w:hAnsiTheme="minorHAnsi" w:cstheme="minorBidi"/>
                <w:i w:val="0"/>
                <w:szCs w:val="22"/>
              </w:rPr>
              <w:tab/>
            </w:r>
            <w:r w:rsidR="0060396E" w:rsidRPr="00A456F3">
              <w:rPr>
                <w:rStyle w:val="Hyperlink"/>
                <w:rFonts w:ascii="Garamond" w:hAnsi="Garamond"/>
              </w:rPr>
              <w:t>Agro-chemicals</w:t>
            </w:r>
            <w:r w:rsidR="0060396E">
              <w:rPr>
                <w:webHidden/>
              </w:rPr>
              <w:tab/>
            </w:r>
            <w:r w:rsidR="0060396E">
              <w:rPr>
                <w:webHidden/>
              </w:rPr>
              <w:fldChar w:fldCharType="begin"/>
            </w:r>
            <w:r w:rsidR="0060396E">
              <w:rPr>
                <w:webHidden/>
              </w:rPr>
              <w:instrText xml:space="preserve"> PAGEREF _Toc665078 \h </w:instrText>
            </w:r>
            <w:r w:rsidR="0060396E">
              <w:rPr>
                <w:webHidden/>
              </w:rPr>
            </w:r>
            <w:r w:rsidR="0060396E">
              <w:rPr>
                <w:webHidden/>
              </w:rPr>
              <w:fldChar w:fldCharType="separate"/>
            </w:r>
            <w:r w:rsidR="00212567">
              <w:rPr>
                <w:webHidden/>
              </w:rPr>
              <w:t>34</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79" w:history="1">
            <w:r w:rsidR="0060396E" w:rsidRPr="00A456F3">
              <w:rPr>
                <w:rStyle w:val="Hyperlink"/>
                <w:rFonts w:ascii="Garamond" w:hAnsi="Garamond"/>
                <w:snapToGrid w:val="0"/>
                <w:w w:val="0"/>
              </w:rPr>
              <w:t>1.13.4</w:t>
            </w:r>
            <w:r w:rsidR="0060396E">
              <w:rPr>
                <w:rFonts w:asciiTheme="minorHAnsi" w:eastAsiaTheme="minorEastAsia" w:hAnsiTheme="minorHAnsi" w:cstheme="minorBidi"/>
                <w:i w:val="0"/>
                <w:szCs w:val="22"/>
              </w:rPr>
              <w:tab/>
            </w:r>
            <w:r w:rsidR="0060396E" w:rsidRPr="00A456F3">
              <w:rPr>
                <w:rStyle w:val="Hyperlink"/>
                <w:rFonts w:ascii="Garamond" w:hAnsi="Garamond"/>
              </w:rPr>
              <w:t>Draught Power and Equipment</w:t>
            </w:r>
            <w:r w:rsidR="0060396E">
              <w:rPr>
                <w:webHidden/>
              </w:rPr>
              <w:tab/>
            </w:r>
            <w:r w:rsidR="0060396E">
              <w:rPr>
                <w:webHidden/>
              </w:rPr>
              <w:fldChar w:fldCharType="begin"/>
            </w:r>
            <w:r w:rsidR="0060396E">
              <w:rPr>
                <w:webHidden/>
              </w:rPr>
              <w:instrText xml:space="preserve"> PAGEREF _Toc665079 \h </w:instrText>
            </w:r>
            <w:r w:rsidR="0060396E">
              <w:rPr>
                <w:webHidden/>
              </w:rPr>
            </w:r>
            <w:r w:rsidR="0060396E">
              <w:rPr>
                <w:webHidden/>
              </w:rPr>
              <w:fldChar w:fldCharType="separate"/>
            </w:r>
            <w:r w:rsidR="00212567">
              <w:rPr>
                <w:webHidden/>
              </w:rPr>
              <w:t>35</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0" w:history="1">
            <w:r w:rsidR="0060396E" w:rsidRPr="00A456F3">
              <w:rPr>
                <w:rStyle w:val="Hyperlink"/>
                <w:rFonts w:ascii="Garamond" w:hAnsi="Garamond"/>
                <w:snapToGrid w:val="0"/>
                <w:w w:val="0"/>
              </w:rPr>
              <w:t>1.13.5</w:t>
            </w:r>
            <w:r w:rsidR="0060396E">
              <w:rPr>
                <w:rFonts w:asciiTheme="minorHAnsi" w:eastAsiaTheme="minorEastAsia" w:hAnsiTheme="minorHAnsi" w:cstheme="minorBidi"/>
                <w:i w:val="0"/>
                <w:szCs w:val="22"/>
              </w:rPr>
              <w:tab/>
            </w:r>
            <w:r w:rsidR="0060396E" w:rsidRPr="00A456F3">
              <w:rPr>
                <w:rStyle w:val="Hyperlink"/>
                <w:rFonts w:ascii="Garamond" w:hAnsi="Garamond"/>
              </w:rPr>
              <w:t>Labour Requirement</w:t>
            </w:r>
            <w:r w:rsidR="0060396E">
              <w:rPr>
                <w:webHidden/>
              </w:rPr>
              <w:tab/>
            </w:r>
            <w:r w:rsidR="0060396E">
              <w:rPr>
                <w:webHidden/>
              </w:rPr>
              <w:fldChar w:fldCharType="begin"/>
            </w:r>
            <w:r w:rsidR="0060396E">
              <w:rPr>
                <w:webHidden/>
              </w:rPr>
              <w:instrText xml:space="preserve"> PAGEREF _Toc665080 \h </w:instrText>
            </w:r>
            <w:r w:rsidR="0060396E">
              <w:rPr>
                <w:webHidden/>
              </w:rPr>
            </w:r>
            <w:r w:rsidR="0060396E">
              <w:rPr>
                <w:webHidden/>
              </w:rPr>
              <w:fldChar w:fldCharType="separate"/>
            </w:r>
            <w:r w:rsidR="00212567">
              <w:rPr>
                <w:webHidden/>
              </w:rPr>
              <w:t>36</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81" w:history="1">
            <w:r w:rsidR="0060396E" w:rsidRPr="00A456F3">
              <w:rPr>
                <w:rStyle w:val="Hyperlink"/>
                <w:rFonts w:ascii="Garamond" w:hAnsi="Garamond"/>
                <w:snapToGrid w:val="0"/>
                <w:w w:val="0"/>
              </w:rPr>
              <w:t>1.14</w:t>
            </w:r>
            <w:r w:rsidR="0060396E">
              <w:rPr>
                <w:rFonts w:asciiTheme="minorHAnsi" w:eastAsiaTheme="minorEastAsia" w:hAnsiTheme="minorHAnsi" w:cstheme="minorBidi"/>
                <w:caps w:val="0"/>
                <w:szCs w:val="22"/>
              </w:rPr>
              <w:tab/>
            </w:r>
            <w:r w:rsidR="0060396E" w:rsidRPr="00A456F3">
              <w:rPr>
                <w:rStyle w:val="Hyperlink"/>
                <w:rFonts w:ascii="Garamond" w:hAnsi="Garamond"/>
              </w:rPr>
              <w:t>CROP YIELDS AND PROJECTIONS</w:t>
            </w:r>
            <w:r w:rsidR="0060396E">
              <w:rPr>
                <w:webHidden/>
              </w:rPr>
              <w:tab/>
            </w:r>
            <w:r w:rsidR="0060396E">
              <w:rPr>
                <w:webHidden/>
              </w:rPr>
              <w:fldChar w:fldCharType="begin"/>
            </w:r>
            <w:r w:rsidR="0060396E">
              <w:rPr>
                <w:webHidden/>
              </w:rPr>
              <w:instrText xml:space="preserve"> PAGEREF _Toc665081 \h </w:instrText>
            </w:r>
            <w:r w:rsidR="0060396E">
              <w:rPr>
                <w:webHidden/>
              </w:rPr>
            </w:r>
            <w:r w:rsidR="0060396E">
              <w:rPr>
                <w:webHidden/>
              </w:rPr>
              <w:fldChar w:fldCharType="separate"/>
            </w:r>
            <w:r w:rsidR="00212567">
              <w:rPr>
                <w:webHidden/>
              </w:rPr>
              <w:t>38</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2" w:history="1">
            <w:r w:rsidR="0060396E" w:rsidRPr="00A456F3">
              <w:rPr>
                <w:rStyle w:val="Hyperlink"/>
                <w:rFonts w:ascii="Garamond" w:hAnsi="Garamond"/>
                <w:snapToGrid w:val="0"/>
                <w:w w:val="0"/>
              </w:rPr>
              <w:t>1.14.1</w:t>
            </w:r>
            <w:r w:rsidR="0060396E">
              <w:rPr>
                <w:rFonts w:asciiTheme="minorHAnsi" w:eastAsiaTheme="minorEastAsia" w:hAnsiTheme="minorHAnsi" w:cstheme="minorBidi"/>
                <w:i w:val="0"/>
                <w:szCs w:val="22"/>
              </w:rPr>
              <w:tab/>
            </w:r>
            <w:r w:rsidR="0060396E" w:rsidRPr="00A456F3">
              <w:rPr>
                <w:rStyle w:val="Hyperlink"/>
                <w:rFonts w:ascii="Garamond" w:hAnsi="Garamond"/>
              </w:rPr>
              <w:t>Crop Yield Estimate</w:t>
            </w:r>
            <w:r w:rsidR="0060396E">
              <w:rPr>
                <w:webHidden/>
              </w:rPr>
              <w:tab/>
            </w:r>
            <w:r w:rsidR="0060396E">
              <w:rPr>
                <w:webHidden/>
              </w:rPr>
              <w:fldChar w:fldCharType="begin"/>
            </w:r>
            <w:r w:rsidR="0060396E">
              <w:rPr>
                <w:webHidden/>
              </w:rPr>
              <w:instrText xml:space="preserve"> PAGEREF _Toc665082 \h </w:instrText>
            </w:r>
            <w:r w:rsidR="0060396E">
              <w:rPr>
                <w:webHidden/>
              </w:rPr>
            </w:r>
            <w:r w:rsidR="0060396E">
              <w:rPr>
                <w:webHidden/>
              </w:rPr>
              <w:fldChar w:fldCharType="separate"/>
            </w:r>
            <w:r w:rsidR="00212567">
              <w:rPr>
                <w:webHidden/>
              </w:rPr>
              <w:t>38</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3" w:history="1">
            <w:r w:rsidR="0060396E" w:rsidRPr="00A456F3">
              <w:rPr>
                <w:rStyle w:val="Hyperlink"/>
                <w:rFonts w:ascii="Garamond" w:hAnsi="Garamond"/>
                <w:snapToGrid w:val="0"/>
                <w:w w:val="0"/>
              </w:rPr>
              <w:t>1.14.2</w:t>
            </w:r>
            <w:r w:rsidR="0060396E">
              <w:rPr>
                <w:rFonts w:asciiTheme="minorHAnsi" w:eastAsiaTheme="minorEastAsia" w:hAnsiTheme="minorHAnsi" w:cstheme="minorBidi"/>
                <w:i w:val="0"/>
                <w:szCs w:val="22"/>
              </w:rPr>
              <w:tab/>
            </w:r>
            <w:r w:rsidR="0060396E" w:rsidRPr="00A456F3">
              <w:rPr>
                <w:rStyle w:val="Hyperlink"/>
                <w:rFonts w:ascii="Garamond" w:hAnsi="Garamond"/>
              </w:rPr>
              <w:t>Crop Production Estimates</w:t>
            </w:r>
            <w:r w:rsidR="0060396E">
              <w:rPr>
                <w:webHidden/>
              </w:rPr>
              <w:tab/>
            </w:r>
            <w:r w:rsidR="0060396E">
              <w:rPr>
                <w:webHidden/>
              </w:rPr>
              <w:fldChar w:fldCharType="begin"/>
            </w:r>
            <w:r w:rsidR="0060396E">
              <w:rPr>
                <w:webHidden/>
              </w:rPr>
              <w:instrText xml:space="preserve"> PAGEREF _Toc665083 \h </w:instrText>
            </w:r>
            <w:r w:rsidR="0060396E">
              <w:rPr>
                <w:webHidden/>
              </w:rPr>
            </w:r>
            <w:r w:rsidR="0060396E">
              <w:rPr>
                <w:webHidden/>
              </w:rPr>
              <w:fldChar w:fldCharType="separate"/>
            </w:r>
            <w:r w:rsidR="00212567">
              <w:rPr>
                <w:webHidden/>
              </w:rPr>
              <w:t>38</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4" w:history="1">
            <w:r w:rsidR="0060396E" w:rsidRPr="00A456F3">
              <w:rPr>
                <w:rStyle w:val="Hyperlink"/>
                <w:rFonts w:ascii="Garamond" w:hAnsi="Garamond"/>
                <w:snapToGrid w:val="0"/>
                <w:w w:val="0"/>
              </w:rPr>
              <w:t>1.14.3</w:t>
            </w:r>
            <w:r w:rsidR="0060396E">
              <w:rPr>
                <w:rFonts w:asciiTheme="minorHAnsi" w:eastAsiaTheme="minorEastAsia" w:hAnsiTheme="minorHAnsi" w:cstheme="minorBidi"/>
                <w:i w:val="0"/>
                <w:szCs w:val="22"/>
              </w:rPr>
              <w:tab/>
            </w:r>
            <w:r w:rsidR="0060396E" w:rsidRPr="00A456F3">
              <w:rPr>
                <w:rStyle w:val="Hyperlink"/>
                <w:rFonts w:ascii="Garamond" w:hAnsi="Garamond"/>
              </w:rPr>
              <w:t>Post Harvest Activities</w:t>
            </w:r>
            <w:r w:rsidR="0060396E">
              <w:rPr>
                <w:webHidden/>
              </w:rPr>
              <w:tab/>
            </w:r>
            <w:r w:rsidR="0060396E">
              <w:rPr>
                <w:webHidden/>
              </w:rPr>
              <w:fldChar w:fldCharType="begin"/>
            </w:r>
            <w:r w:rsidR="0060396E">
              <w:rPr>
                <w:webHidden/>
              </w:rPr>
              <w:instrText xml:space="preserve"> PAGEREF _Toc665084 \h </w:instrText>
            </w:r>
            <w:r w:rsidR="0060396E">
              <w:rPr>
                <w:webHidden/>
              </w:rPr>
            </w:r>
            <w:r w:rsidR="0060396E">
              <w:rPr>
                <w:webHidden/>
              </w:rPr>
              <w:fldChar w:fldCharType="separate"/>
            </w:r>
            <w:r w:rsidR="00212567">
              <w:rPr>
                <w:webHidden/>
              </w:rPr>
              <w:t>39</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85" w:history="1">
            <w:r w:rsidR="0060396E" w:rsidRPr="00A456F3">
              <w:rPr>
                <w:rStyle w:val="Hyperlink"/>
                <w:rFonts w:ascii="Garamond" w:hAnsi="Garamond"/>
                <w:snapToGrid w:val="0"/>
                <w:w w:val="0"/>
              </w:rPr>
              <w:t>1.15</w:t>
            </w:r>
            <w:r w:rsidR="0060396E">
              <w:rPr>
                <w:rFonts w:asciiTheme="minorHAnsi" w:eastAsiaTheme="minorEastAsia" w:hAnsiTheme="minorHAnsi" w:cstheme="minorBidi"/>
                <w:caps w:val="0"/>
                <w:szCs w:val="22"/>
              </w:rPr>
              <w:tab/>
            </w:r>
            <w:r w:rsidR="0060396E" w:rsidRPr="00A456F3">
              <w:rPr>
                <w:rStyle w:val="Hyperlink"/>
                <w:rFonts w:ascii="Garamond" w:hAnsi="Garamond"/>
              </w:rPr>
              <w:t>Agricultural Support Services</w:t>
            </w:r>
            <w:r w:rsidR="0060396E">
              <w:rPr>
                <w:webHidden/>
              </w:rPr>
              <w:tab/>
            </w:r>
            <w:r w:rsidR="0060396E">
              <w:rPr>
                <w:webHidden/>
              </w:rPr>
              <w:fldChar w:fldCharType="begin"/>
            </w:r>
            <w:r w:rsidR="0060396E">
              <w:rPr>
                <w:webHidden/>
              </w:rPr>
              <w:instrText xml:space="preserve"> PAGEREF _Toc665085 \h </w:instrText>
            </w:r>
            <w:r w:rsidR="0060396E">
              <w:rPr>
                <w:webHidden/>
              </w:rPr>
            </w:r>
            <w:r w:rsidR="0060396E">
              <w:rPr>
                <w:webHidden/>
              </w:rPr>
              <w:fldChar w:fldCharType="separate"/>
            </w:r>
            <w:r w:rsidR="00212567">
              <w:rPr>
                <w:webHidden/>
              </w:rPr>
              <w:t>40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6" w:history="1">
            <w:r w:rsidR="0060396E" w:rsidRPr="00A456F3">
              <w:rPr>
                <w:rStyle w:val="Hyperlink"/>
                <w:rFonts w:ascii="Garamond" w:hAnsi="Garamond"/>
                <w:snapToGrid w:val="0"/>
                <w:w w:val="0"/>
              </w:rPr>
              <w:t>1.15.1</w:t>
            </w:r>
            <w:r w:rsidR="0060396E">
              <w:rPr>
                <w:rFonts w:asciiTheme="minorHAnsi" w:eastAsiaTheme="minorEastAsia" w:hAnsiTheme="minorHAnsi" w:cstheme="minorBidi"/>
                <w:i w:val="0"/>
                <w:szCs w:val="22"/>
              </w:rPr>
              <w:tab/>
            </w:r>
            <w:r w:rsidR="0060396E" w:rsidRPr="00A456F3">
              <w:rPr>
                <w:rStyle w:val="Hyperlink"/>
                <w:rFonts w:ascii="Garamond" w:hAnsi="Garamond"/>
              </w:rPr>
              <w:t>Research Service</w:t>
            </w:r>
            <w:r w:rsidR="0060396E">
              <w:rPr>
                <w:webHidden/>
              </w:rPr>
              <w:tab/>
            </w:r>
            <w:r w:rsidR="0060396E">
              <w:rPr>
                <w:webHidden/>
              </w:rPr>
              <w:fldChar w:fldCharType="begin"/>
            </w:r>
            <w:r w:rsidR="0060396E">
              <w:rPr>
                <w:webHidden/>
              </w:rPr>
              <w:instrText xml:space="preserve"> PAGEREF _Toc665086 \h </w:instrText>
            </w:r>
            <w:r w:rsidR="0060396E">
              <w:rPr>
                <w:webHidden/>
              </w:rPr>
            </w:r>
            <w:r w:rsidR="0060396E">
              <w:rPr>
                <w:webHidden/>
              </w:rPr>
              <w:fldChar w:fldCharType="separate"/>
            </w:r>
            <w:r w:rsidR="00212567">
              <w:rPr>
                <w:webHidden/>
              </w:rPr>
              <w:t>40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7" w:history="1">
            <w:r w:rsidR="0060396E" w:rsidRPr="00A456F3">
              <w:rPr>
                <w:rStyle w:val="Hyperlink"/>
                <w:rFonts w:ascii="Garamond" w:hAnsi="Garamond"/>
                <w:snapToGrid w:val="0"/>
                <w:w w:val="0"/>
              </w:rPr>
              <w:t>1.15.2</w:t>
            </w:r>
            <w:r w:rsidR="0060396E">
              <w:rPr>
                <w:rFonts w:asciiTheme="minorHAnsi" w:eastAsiaTheme="minorEastAsia" w:hAnsiTheme="minorHAnsi" w:cstheme="minorBidi"/>
                <w:i w:val="0"/>
                <w:szCs w:val="22"/>
              </w:rPr>
              <w:tab/>
            </w:r>
            <w:r w:rsidR="0060396E" w:rsidRPr="00A456F3">
              <w:rPr>
                <w:rStyle w:val="Hyperlink"/>
                <w:rFonts w:ascii="Garamond" w:hAnsi="Garamond"/>
              </w:rPr>
              <w:t>Extension Service</w:t>
            </w:r>
            <w:r w:rsidR="0060396E">
              <w:rPr>
                <w:webHidden/>
              </w:rPr>
              <w:tab/>
            </w:r>
            <w:r w:rsidR="0060396E">
              <w:rPr>
                <w:webHidden/>
              </w:rPr>
              <w:fldChar w:fldCharType="begin"/>
            </w:r>
            <w:r w:rsidR="0060396E">
              <w:rPr>
                <w:webHidden/>
              </w:rPr>
              <w:instrText xml:space="preserve"> PAGEREF _Toc665087 \h </w:instrText>
            </w:r>
            <w:r w:rsidR="0060396E">
              <w:rPr>
                <w:webHidden/>
              </w:rPr>
            </w:r>
            <w:r w:rsidR="0060396E">
              <w:rPr>
                <w:webHidden/>
              </w:rPr>
              <w:fldChar w:fldCharType="separate"/>
            </w:r>
            <w:r w:rsidR="00212567">
              <w:rPr>
                <w:webHidden/>
              </w:rPr>
              <w:t>40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8" w:history="1">
            <w:r w:rsidR="0060396E" w:rsidRPr="00A456F3">
              <w:rPr>
                <w:rStyle w:val="Hyperlink"/>
                <w:rFonts w:ascii="Garamond" w:hAnsi="Garamond"/>
                <w:snapToGrid w:val="0"/>
                <w:w w:val="0"/>
              </w:rPr>
              <w:t>1.15.3</w:t>
            </w:r>
            <w:r w:rsidR="0060396E">
              <w:rPr>
                <w:rFonts w:asciiTheme="minorHAnsi" w:eastAsiaTheme="minorEastAsia" w:hAnsiTheme="minorHAnsi" w:cstheme="minorBidi"/>
                <w:i w:val="0"/>
                <w:szCs w:val="22"/>
              </w:rPr>
              <w:tab/>
            </w:r>
            <w:r w:rsidR="0060396E" w:rsidRPr="00A456F3">
              <w:rPr>
                <w:rStyle w:val="Hyperlink"/>
                <w:rFonts w:ascii="Garamond" w:hAnsi="Garamond"/>
              </w:rPr>
              <w:t>Market</w:t>
            </w:r>
            <w:r w:rsidR="0060396E">
              <w:rPr>
                <w:webHidden/>
              </w:rPr>
              <w:tab/>
            </w:r>
            <w:r w:rsidR="0060396E">
              <w:rPr>
                <w:webHidden/>
              </w:rPr>
              <w:fldChar w:fldCharType="begin"/>
            </w:r>
            <w:r w:rsidR="0060396E">
              <w:rPr>
                <w:webHidden/>
              </w:rPr>
              <w:instrText xml:space="preserve"> PAGEREF _Toc665088 \h </w:instrText>
            </w:r>
            <w:r w:rsidR="0060396E">
              <w:rPr>
                <w:webHidden/>
              </w:rPr>
            </w:r>
            <w:r w:rsidR="0060396E">
              <w:rPr>
                <w:webHidden/>
              </w:rPr>
              <w:fldChar w:fldCharType="separate"/>
            </w:r>
            <w:r w:rsidR="00212567">
              <w:rPr>
                <w:webHidden/>
              </w:rPr>
              <w:t>40</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89" w:history="1">
            <w:r w:rsidR="0060396E" w:rsidRPr="00A456F3">
              <w:rPr>
                <w:rStyle w:val="Hyperlink"/>
                <w:rFonts w:ascii="Garamond" w:hAnsi="Garamond"/>
                <w:snapToGrid w:val="0"/>
                <w:w w:val="0"/>
              </w:rPr>
              <w:t>1.15.4</w:t>
            </w:r>
            <w:r w:rsidR="0060396E">
              <w:rPr>
                <w:rFonts w:asciiTheme="minorHAnsi" w:eastAsiaTheme="minorEastAsia" w:hAnsiTheme="minorHAnsi" w:cstheme="minorBidi"/>
                <w:i w:val="0"/>
                <w:szCs w:val="22"/>
              </w:rPr>
              <w:tab/>
            </w:r>
            <w:r w:rsidR="0060396E" w:rsidRPr="00A456F3">
              <w:rPr>
                <w:rStyle w:val="Hyperlink"/>
                <w:rFonts w:ascii="Garamond" w:hAnsi="Garamond"/>
              </w:rPr>
              <w:t>Proposed Interventions</w:t>
            </w:r>
            <w:r w:rsidR="0060396E">
              <w:rPr>
                <w:webHidden/>
              </w:rPr>
              <w:tab/>
            </w:r>
            <w:r w:rsidR="0060396E">
              <w:rPr>
                <w:webHidden/>
              </w:rPr>
              <w:fldChar w:fldCharType="begin"/>
            </w:r>
            <w:r w:rsidR="0060396E">
              <w:rPr>
                <w:webHidden/>
              </w:rPr>
              <w:instrText xml:space="preserve"> PAGEREF _Toc665089 \h </w:instrText>
            </w:r>
            <w:r w:rsidR="0060396E">
              <w:rPr>
                <w:webHidden/>
              </w:rPr>
            </w:r>
            <w:r w:rsidR="0060396E">
              <w:rPr>
                <w:webHidden/>
              </w:rPr>
              <w:fldChar w:fldCharType="separate"/>
            </w:r>
            <w:r w:rsidR="00212567">
              <w:rPr>
                <w:webHidden/>
              </w:rPr>
              <w:t>41</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90" w:history="1">
            <w:r w:rsidR="0060396E" w:rsidRPr="00A456F3">
              <w:rPr>
                <w:rStyle w:val="Hyperlink"/>
                <w:rFonts w:ascii="Garamond" w:hAnsi="Garamond"/>
                <w:snapToGrid w:val="0"/>
                <w:w w:val="0"/>
              </w:rPr>
              <w:t>1.16</w:t>
            </w:r>
            <w:r w:rsidR="0060396E">
              <w:rPr>
                <w:rFonts w:asciiTheme="minorHAnsi" w:eastAsiaTheme="minorEastAsia" w:hAnsiTheme="minorHAnsi" w:cstheme="minorBidi"/>
                <w:caps w:val="0"/>
                <w:szCs w:val="22"/>
              </w:rPr>
              <w:tab/>
            </w:r>
            <w:r w:rsidR="0060396E" w:rsidRPr="00A456F3">
              <w:rPr>
                <w:rStyle w:val="Hyperlink"/>
                <w:rFonts w:ascii="Garamond" w:hAnsi="Garamond"/>
              </w:rPr>
              <w:t>CROP BUDGET</w:t>
            </w:r>
            <w:r w:rsidR="0060396E">
              <w:rPr>
                <w:webHidden/>
              </w:rPr>
              <w:tab/>
            </w:r>
            <w:r w:rsidR="0060396E">
              <w:rPr>
                <w:webHidden/>
              </w:rPr>
              <w:fldChar w:fldCharType="begin"/>
            </w:r>
            <w:r w:rsidR="0060396E">
              <w:rPr>
                <w:webHidden/>
              </w:rPr>
              <w:instrText xml:space="preserve"> PAGEREF _Toc665090 \h </w:instrText>
            </w:r>
            <w:r w:rsidR="0060396E">
              <w:rPr>
                <w:webHidden/>
              </w:rPr>
            </w:r>
            <w:r w:rsidR="0060396E">
              <w:rPr>
                <w:webHidden/>
              </w:rPr>
              <w:fldChar w:fldCharType="separate"/>
            </w:r>
            <w:r w:rsidR="00212567">
              <w:rPr>
                <w:webHidden/>
              </w:rPr>
              <w:t>43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1" w:history="1">
            <w:r w:rsidR="0060396E" w:rsidRPr="00A456F3">
              <w:rPr>
                <w:rStyle w:val="Hyperlink"/>
                <w:rFonts w:ascii="Garamond" w:hAnsi="Garamond"/>
                <w:snapToGrid w:val="0"/>
                <w:w w:val="0"/>
              </w:rPr>
              <w:t>1.16.1</w:t>
            </w:r>
            <w:r w:rsidR="0060396E">
              <w:rPr>
                <w:rFonts w:asciiTheme="minorHAnsi" w:eastAsiaTheme="minorEastAsia" w:hAnsiTheme="minorHAnsi" w:cstheme="minorBidi"/>
                <w:i w:val="0"/>
                <w:szCs w:val="22"/>
              </w:rPr>
              <w:tab/>
            </w:r>
            <w:r w:rsidR="0060396E" w:rsidRPr="00A456F3">
              <w:rPr>
                <w:rStyle w:val="Hyperlink"/>
                <w:rFonts w:ascii="Garamond" w:hAnsi="Garamond"/>
              </w:rPr>
              <w:t>Machineries &amp; Equipments</w:t>
            </w:r>
            <w:r w:rsidR="0060396E">
              <w:rPr>
                <w:webHidden/>
              </w:rPr>
              <w:tab/>
            </w:r>
            <w:r w:rsidR="0060396E">
              <w:rPr>
                <w:webHidden/>
              </w:rPr>
              <w:fldChar w:fldCharType="begin"/>
            </w:r>
            <w:r w:rsidR="0060396E">
              <w:rPr>
                <w:webHidden/>
              </w:rPr>
              <w:instrText xml:space="preserve"> PAGEREF _Toc665091 \h </w:instrText>
            </w:r>
            <w:r w:rsidR="0060396E">
              <w:rPr>
                <w:webHidden/>
              </w:rPr>
            </w:r>
            <w:r w:rsidR="0060396E">
              <w:rPr>
                <w:webHidden/>
              </w:rPr>
              <w:fldChar w:fldCharType="separate"/>
            </w:r>
            <w:r w:rsidR="00212567">
              <w:rPr>
                <w:webHidden/>
              </w:rPr>
              <w:t>43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2" w:history="1">
            <w:r w:rsidR="0060396E" w:rsidRPr="00A456F3">
              <w:rPr>
                <w:rStyle w:val="Hyperlink"/>
                <w:rFonts w:ascii="Garamond" w:hAnsi="Garamond"/>
                <w:snapToGrid w:val="0"/>
                <w:w w:val="0"/>
              </w:rPr>
              <w:t>1.16.2</w:t>
            </w:r>
            <w:r w:rsidR="0060396E">
              <w:rPr>
                <w:rFonts w:asciiTheme="minorHAnsi" w:eastAsiaTheme="minorEastAsia" w:hAnsiTheme="minorHAnsi" w:cstheme="minorBidi"/>
                <w:i w:val="0"/>
                <w:szCs w:val="22"/>
              </w:rPr>
              <w:tab/>
            </w:r>
            <w:r w:rsidR="0060396E" w:rsidRPr="00A456F3">
              <w:rPr>
                <w:rStyle w:val="Hyperlink"/>
                <w:rFonts w:ascii="Garamond" w:hAnsi="Garamond"/>
              </w:rPr>
              <w:t>Human Power Requirement</w:t>
            </w:r>
            <w:r w:rsidR="0060396E">
              <w:rPr>
                <w:webHidden/>
              </w:rPr>
              <w:tab/>
            </w:r>
            <w:r w:rsidR="0060396E">
              <w:rPr>
                <w:webHidden/>
              </w:rPr>
              <w:fldChar w:fldCharType="begin"/>
            </w:r>
            <w:r w:rsidR="0060396E">
              <w:rPr>
                <w:webHidden/>
              </w:rPr>
              <w:instrText xml:space="preserve"> PAGEREF _Toc665092 \h </w:instrText>
            </w:r>
            <w:r w:rsidR="0060396E">
              <w:rPr>
                <w:webHidden/>
              </w:rPr>
            </w:r>
            <w:r w:rsidR="0060396E">
              <w:rPr>
                <w:webHidden/>
              </w:rPr>
              <w:fldChar w:fldCharType="separate"/>
            </w:r>
            <w:r w:rsidR="00212567">
              <w:rPr>
                <w:webHidden/>
              </w:rPr>
              <w:t>43</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93" w:history="1">
            <w:r w:rsidR="0060396E" w:rsidRPr="00A456F3">
              <w:rPr>
                <w:rStyle w:val="Hyperlink"/>
                <w:rFonts w:ascii="Garamond" w:hAnsi="Garamond"/>
              </w:rPr>
              <w:t>1.17</w:t>
            </w:r>
            <w:r w:rsidR="0060396E">
              <w:rPr>
                <w:rFonts w:asciiTheme="minorHAnsi" w:eastAsiaTheme="minorEastAsia" w:hAnsiTheme="minorHAnsi" w:cstheme="minorBidi"/>
                <w:caps w:val="0"/>
                <w:szCs w:val="22"/>
              </w:rPr>
              <w:tab/>
            </w:r>
            <w:r w:rsidR="0060396E" w:rsidRPr="00A456F3">
              <w:rPr>
                <w:rStyle w:val="Hyperlink"/>
                <w:rFonts w:ascii="Garamond" w:hAnsi="Garamond"/>
              </w:rPr>
              <w:t>PRODUCTION PACKAGES FOR SELECTED CROPS</w:t>
            </w:r>
            <w:r w:rsidR="0060396E">
              <w:rPr>
                <w:webHidden/>
              </w:rPr>
              <w:tab/>
            </w:r>
            <w:r w:rsidR="0060396E">
              <w:rPr>
                <w:webHidden/>
              </w:rPr>
              <w:fldChar w:fldCharType="begin"/>
            </w:r>
            <w:r w:rsidR="0060396E">
              <w:rPr>
                <w:webHidden/>
              </w:rPr>
              <w:instrText xml:space="preserve"> PAGEREF _Toc665093 \h </w:instrText>
            </w:r>
            <w:r w:rsidR="0060396E">
              <w:rPr>
                <w:webHidden/>
              </w:rPr>
            </w:r>
            <w:r w:rsidR="0060396E">
              <w:rPr>
                <w:webHidden/>
              </w:rPr>
              <w:fldChar w:fldCharType="separate"/>
            </w:r>
            <w:r w:rsidR="00212567">
              <w:rPr>
                <w:webHidden/>
              </w:rPr>
              <w:t>45</w:t>
            </w:r>
            <w:r w:rsidR="0060396E">
              <w:rPr>
                <w:webHidden/>
              </w:rPr>
              <w:fldChar w:fldCharType="end"/>
            </w:r>
          </w:hyperlink>
        </w:p>
        <w:p w:rsidR="0060396E" w:rsidRDefault="00384026">
          <w:pPr>
            <w:pStyle w:val="TOC2"/>
            <w:rPr>
              <w:rFonts w:asciiTheme="minorHAnsi" w:eastAsiaTheme="minorEastAsia" w:hAnsiTheme="minorHAnsi" w:cstheme="minorBidi"/>
              <w:caps w:val="0"/>
              <w:szCs w:val="22"/>
            </w:rPr>
          </w:pPr>
          <w:hyperlink w:anchor="_Toc665094" w:history="1">
            <w:r w:rsidR="0060396E" w:rsidRPr="00A456F3">
              <w:rPr>
                <w:rStyle w:val="Hyperlink"/>
                <w:rFonts w:ascii="Garamond" w:hAnsi="Garamond"/>
                <w:snapToGrid w:val="0"/>
                <w:w w:val="0"/>
              </w:rPr>
              <w:t>1.17</w:t>
            </w:r>
            <w:r w:rsidR="0060396E">
              <w:rPr>
                <w:rFonts w:asciiTheme="minorHAnsi" w:eastAsiaTheme="minorEastAsia" w:hAnsiTheme="minorHAnsi" w:cstheme="minorBidi"/>
                <w:caps w:val="0"/>
                <w:szCs w:val="22"/>
              </w:rPr>
              <w:tab/>
            </w:r>
            <w:r w:rsidR="0060396E" w:rsidRPr="00A456F3">
              <w:rPr>
                <w:rStyle w:val="Hyperlink"/>
                <w:rFonts w:ascii="Garamond" w:hAnsi="Garamond"/>
              </w:rPr>
              <w:t>Conclusion and Recommendations</w:t>
            </w:r>
            <w:r w:rsidR="0060396E">
              <w:rPr>
                <w:webHidden/>
              </w:rPr>
              <w:tab/>
            </w:r>
            <w:r w:rsidR="0060396E">
              <w:rPr>
                <w:webHidden/>
              </w:rPr>
              <w:fldChar w:fldCharType="begin"/>
            </w:r>
            <w:r w:rsidR="0060396E">
              <w:rPr>
                <w:webHidden/>
              </w:rPr>
              <w:instrText xml:space="preserve"> PAGEREF _Toc665094 \h </w:instrText>
            </w:r>
            <w:r w:rsidR="0060396E">
              <w:rPr>
                <w:webHidden/>
              </w:rPr>
            </w:r>
            <w:r w:rsidR="0060396E">
              <w:rPr>
                <w:webHidden/>
              </w:rPr>
              <w:fldChar w:fldCharType="separate"/>
            </w:r>
            <w:r w:rsidR="00212567">
              <w:rPr>
                <w:webHidden/>
              </w:rPr>
              <w:t>51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5" w:history="1">
            <w:r w:rsidR="0060396E" w:rsidRPr="00A456F3">
              <w:rPr>
                <w:rStyle w:val="Hyperlink"/>
                <w:rFonts w:ascii="Garamond" w:hAnsi="Garamond"/>
                <w:snapToGrid w:val="0"/>
                <w:w w:val="0"/>
              </w:rPr>
              <w:t>1.17.1</w:t>
            </w:r>
            <w:r w:rsidR="0060396E">
              <w:rPr>
                <w:rFonts w:asciiTheme="minorHAnsi" w:eastAsiaTheme="minorEastAsia" w:hAnsiTheme="minorHAnsi" w:cstheme="minorBidi"/>
                <w:i w:val="0"/>
                <w:szCs w:val="22"/>
              </w:rPr>
              <w:tab/>
            </w:r>
            <w:r w:rsidR="0060396E" w:rsidRPr="00A456F3">
              <w:rPr>
                <w:rStyle w:val="Hyperlink"/>
                <w:rFonts w:ascii="Garamond" w:hAnsi="Garamond"/>
              </w:rPr>
              <w:t>Conclusion</w:t>
            </w:r>
            <w:r w:rsidR="0060396E">
              <w:rPr>
                <w:webHidden/>
              </w:rPr>
              <w:tab/>
            </w:r>
            <w:r w:rsidR="0060396E">
              <w:rPr>
                <w:webHidden/>
              </w:rPr>
              <w:fldChar w:fldCharType="begin"/>
            </w:r>
            <w:r w:rsidR="0060396E">
              <w:rPr>
                <w:webHidden/>
              </w:rPr>
              <w:instrText xml:space="preserve"> PAGEREF _Toc665095 \h </w:instrText>
            </w:r>
            <w:r w:rsidR="0060396E">
              <w:rPr>
                <w:webHidden/>
              </w:rPr>
            </w:r>
            <w:r w:rsidR="0060396E">
              <w:rPr>
                <w:webHidden/>
              </w:rPr>
              <w:fldChar w:fldCharType="separate"/>
            </w:r>
            <w:r w:rsidR="00212567">
              <w:rPr>
                <w:webHidden/>
              </w:rPr>
              <w:t>51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6" w:history="1">
            <w:r w:rsidR="0060396E" w:rsidRPr="00A456F3">
              <w:rPr>
                <w:rStyle w:val="Hyperlink"/>
                <w:rFonts w:ascii="Garamond" w:hAnsi="Garamond"/>
                <w:snapToGrid w:val="0"/>
                <w:w w:val="0"/>
              </w:rPr>
              <w:t>1.17.2</w:t>
            </w:r>
            <w:r w:rsidR="0060396E">
              <w:rPr>
                <w:rFonts w:asciiTheme="minorHAnsi" w:eastAsiaTheme="minorEastAsia" w:hAnsiTheme="minorHAnsi" w:cstheme="minorBidi"/>
                <w:i w:val="0"/>
                <w:szCs w:val="22"/>
              </w:rPr>
              <w:tab/>
            </w:r>
            <w:r w:rsidR="0060396E" w:rsidRPr="00A456F3">
              <w:rPr>
                <w:rStyle w:val="Hyperlink"/>
                <w:rFonts w:ascii="Garamond" w:hAnsi="Garamond"/>
              </w:rPr>
              <w:t>Recommendations</w:t>
            </w:r>
            <w:r w:rsidR="0060396E">
              <w:rPr>
                <w:webHidden/>
              </w:rPr>
              <w:tab/>
            </w:r>
            <w:r w:rsidR="0060396E">
              <w:rPr>
                <w:webHidden/>
              </w:rPr>
              <w:fldChar w:fldCharType="begin"/>
            </w:r>
            <w:r w:rsidR="0060396E">
              <w:rPr>
                <w:webHidden/>
              </w:rPr>
              <w:instrText xml:space="preserve"> PAGEREF _Toc665096 \h </w:instrText>
            </w:r>
            <w:r w:rsidR="0060396E">
              <w:rPr>
                <w:webHidden/>
              </w:rPr>
            </w:r>
            <w:r w:rsidR="0060396E">
              <w:rPr>
                <w:webHidden/>
              </w:rPr>
              <w:fldChar w:fldCharType="separate"/>
            </w:r>
            <w:r w:rsidR="00212567">
              <w:rPr>
                <w:webHidden/>
              </w:rPr>
              <w:t>51</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7" w:history="1">
            <w:r w:rsidR="0060396E" w:rsidRPr="00A456F3">
              <w:rPr>
                <w:rStyle w:val="Hyperlink"/>
                <w:rFonts w:ascii="Garamond" w:hAnsi="Garamond"/>
              </w:rPr>
              <w:t>References</w:t>
            </w:r>
            <w:r w:rsidR="0060396E">
              <w:rPr>
                <w:webHidden/>
              </w:rPr>
              <w:tab/>
            </w:r>
            <w:r w:rsidR="0060396E">
              <w:rPr>
                <w:webHidden/>
              </w:rPr>
              <w:fldChar w:fldCharType="begin"/>
            </w:r>
            <w:r w:rsidR="0060396E">
              <w:rPr>
                <w:webHidden/>
              </w:rPr>
              <w:instrText xml:space="preserve"> PAGEREF _Toc665097 \h </w:instrText>
            </w:r>
            <w:r w:rsidR="0060396E">
              <w:rPr>
                <w:webHidden/>
              </w:rPr>
            </w:r>
            <w:r w:rsidR="0060396E">
              <w:rPr>
                <w:webHidden/>
              </w:rPr>
              <w:fldChar w:fldCharType="separate"/>
            </w:r>
            <w:r w:rsidR="00212567">
              <w:rPr>
                <w:webHidden/>
              </w:rPr>
              <w:t>53</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8" w:history="1">
            <w:r w:rsidR="0060396E" w:rsidRPr="00A456F3">
              <w:rPr>
                <w:rStyle w:val="Hyperlink"/>
                <w:rFonts w:ascii="Garamond" w:hAnsi="Garamond"/>
              </w:rPr>
              <w:t>ANNEX-I: CROP WATER REQUIREMERNT/DESIGN SUPPLY</w:t>
            </w:r>
            <w:r w:rsidR="0060396E">
              <w:rPr>
                <w:webHidden/>
              </w:rPr>
              <w:tab/>
            </w:r>
            <w:r w:rsidR="0060396E">
              <w:rPr>
                <w:webHidden/>
              </w:rPr>
              <w:fldChar w:fldCharType="begin"/>
            </w:r>
            <w:r w:rsidR="0060396E">
              <w:rPr>
                <w:webHidden/>
              </w:rPr>
              <w:instrText xml:space="preserve"> PAGEREF _Toc665098 \h </w:instrText>
            </w:r>
            <w:r w:rsidR="0060396E">
              <w:rPr>
                <w:webHidden/>
              </w:rPr>
            </w:r>
            <w:r w:rsidR="0060396E">
              <w:rPr>
                <w:webHidden/>
              </w:rPr>
              <w:fldChar w:fldCharType="separate"/>
            </w:r>
            <w:r w:rsidR="00212567">
              <w:rPr>
                <w:webHidden/>
              </w:rPr>
              <w:t>54</w:t>
            </w:r>
            <w:r w:rsidR="0060396E">
              <w:rPr>
                <w:webHidden/>
              </w:rPr>
              <w:fldChar w:fldCharType="end"/>
            </w:r>
          </w:hyperlink>
        </w:p>
        <w:p w:rsidR="0060396E" w:rsidRDefault="00384026">
          <w:pPr>
            <w:pStyle w:val="TOC3"/>
            <w:rPr>
              <w:rFonts w:asciiTheme="minorHAnsi" w:eastAsiaTheme="minorEastAsia" w:hAnsiTheme="minorHAnsi" w:cstheme="minorBidi"/>
              <w:i w:val="0"/>
              <w:szCs w:val="22"/>
            </w:rPr>
          </w:pPr>
          <w:hyperlink w:anchor="_Toc665099" w:history="1">
            <w:r w:rsidR="0060396E" w:rsidRPr="00A456F3">
              <w:rPr>
                <w:rStyle w:val="Hyperlink"/>
                <w:rFonts w:ascii="Garamond" w:hAnsi="Garamond"/>
              </w:rPr>
              <w:t>ANNEX-II: WITH AND WITHOUT PROJECT CROP BUDGET</w:t>
            </w:r>
            <w:r w:rsidR="0060396E">
              <w:rPr>
                <w:webHidden/>
              </w:rPr>
              <w:tab/>
            </w:r>
            <w:r w:rsidR="0060396E">
              <w:rPr>
                <w:webHidden/>
              </w:rPr>
              <w:fldChar w:fldCharType="begin"/>
            </w:r>
            <w:r w:rsidR="0060396E">
              <w:rPr>
                <w:webHidden/>
              </w:rPr>
              <w:instrText xml:space="preserve"> PAGEREF _Toc665099 \h </w:instrText>
            </w:r>
            <w:r w:rsidR="0060396E">
              <w:rPr>
                <w:webHidden/>
              </w:rPr>
            </w:r>
            <w:r w:rsidR="0060396E">
              <w:rPr>
                <w:webHidden/>
              </w:rPr>
              <w:fldChar w:fldCharType="separate"/>
            </w:r>
            <w:r w:rsidR="00212567">
              <w:rPr>
                <w:webHidden/>
              </w:rPr>
              <w:t>59</w:t>
            </w:r>
            <w:r w:rsidR="0060396E">
              <w:rPr>
                <w:webHidden/>
              </w:rPr>
              <w:fldChar w:fldCharType="end"/>
            </w:r>
          </w:hyperlink>
        </w:p>
        <w:p w:rsidR="00337441" w:rsidRDefault="00B877E8">
          <w:r>
            <w:fldChar w:fldCharType="end"/>
          </w:r>
        </w:p>
      </w:sdtContent>
    </w:sdt>
    <w:p w:rsidR="00750493" w:rsidRPr="002C2C2A" w:rsidRDefault="00750493" w:rsidP="00D60891">
      <w:pPr>
        <w:rPr>
          <w:rFonts w:ascii="Garamond" w:hAnsi="Garamond" w:cs="Arial"/>
          <w:b/>
          <w:bCs/>
          <w:sz w:val="24"/>
        </w:rPr>
      </w:pPr>
    </w:p>
    <w:p w:rsidR="008F424E" w:rsidRDefault="008F424E" w:rsidP="00D60891">
      <w:pPr>
        <w:jc w:val="center"/>
        <w:rPr>
          <w:rFonts w:ascii="Garamond" w:hAnsi="Garamond" w:cs="Arial"/>
          <w:b/>
          <w:sz w:val="24"/>
        </w:rPr>
      </w:pPr>
    </w:p>
    <w:p w:rsidR="008E45D0" w:rsidRDefault="008E45D0" w:rsidP="00D60891">
      <w:pPr>
        <w:jc w:val="center"/>
        <w:rPr>
          <w:rFonts w:ascii="Garamond" w:hAnsi="Garamond" w:cs="Arial"/>
          <w:b/>
          <w:sz w:val="24"/>
        </w:rPr>
      </w:pPr>
    </w:p>
    <w:p w:rsidR="008E45D0" w:rsidRDefault="008E45D0" w:rsidP="00D60891">
      <w:pPr>
        <w:jc w:val="center"/>
        <w:rPr>
          <w:rFonts w:ascii="Garamond" w:hAnsi="Garamond" w:cs="Arial"/>
          <w:b/>
          <w:sz w:val="24"/>
        </w:rPr>
      </w:pPr>
    </w:p>
    <w:p w:rsidR="008E45D0" w:rsidRDefault="008E45D0" w:rsidP="00D60891">
      <w:pPr>
        <w:jc w:val="center"/>
        <w:rPr>
          <w:rFonts w:ascii="Garamond" w:hAnsi="Garamond" w:cs="Arial"/>
          <w:b/>
          <w:sz w:val="24"/>
        </w:rPr>
      </w:pPr>
    </w:p>
    <w:p w:rsidR="008E45D0" w:rsidRPr="002C2C2A" w:rsidRDefault="008E45D0" w:rsidP="00D60891">
      <w:pPr>
        <w:jc w:val="center"/>
        <w:rPr>
          <w:rFonts w:ascii="Garamond" w:hAnsi="Garamond" w:cs="Arial"/>
          <w:b/>
          <w:sz w:val="24"/>
        </w:rPr>
      </w:pPr>
    </w:p>
    <w:p w:rsidR="00D60891" w:rsidRPr="00D14262" w:rsidRDefault="00D60891" w:rsidP="00D14262">
      <w:pPr>
        <w:pStyle w:val="Heading2"/>
        <w:keepNext/>
        <w:spacing w:after="0" w:line="276" w:lineRule="auto"/>
        <w:ind w:left="1531" w:hanging="380"/>
        <w:jc w:val="center"/>
        <w:rPr>
          <w:rFonts w:ascii="Century Gothic" w:hAnsi="Century Gothic"/>
          <w:bCs w:val="0"/>
          <w:smallCaps w:val="0"/>
          <w:sz w:val="24"/>
          <w:szCs w:val="26"/>
        </w:rPr>
      </w:pPr>
      <w:bookmarkStart w:id="2" w:name="_Toc665030"/>
      <w:r w:rsidRPr="00D14262">
        <w:rPr>
          <w:rFonts w:ascii="Century Gothic" w:hAnsi="Century Gothic"/>
          <w:bCs w:val="0"/>
          <w:smallCaps w:val="0"/>
          <w:sz w:val="24"/>
          <w:szCs w:val="26"/>
        </w:rPr>
        <w:t>LIST OF TABLES</w:t>
      </w:r>
      <w:bookmarkEnd w:id="2"/>
    </w:p>
    <w:p w:rsidR="00337441" w:rsidRPr="002C2C2A" w:rsidRDefault="00337441" w:rsidP="00337441">
      <w:pPr>
        <w:rPr>
          <w:rFonts w:ascii="Garamond" w:hAnsi="Garamond" w:cs="Arial"/>
          <w:b/>
          <w:sz w:val="24"/>
        </w:rPr>
      </w:pPr>
    </w:p>
    <w:p w:rsidR="00337441" w:rsidRDefault="00B877E8">
      <w:pPr>
        <w:pStyle w:val="TableofFigures"/>
        <w:tabs>
          <w:tab w:val="right" w:leader="dot" w:pos="9082"/>
        </w:tabs>
        <w:rPr>
          <w:rFonts w:asciiTheme="minorHAnsi" w:eastAsiaTheme="minorEastAsia" w:hAnsiTheme="minorHAnsi" w:cstheme="minorBidi"/>
          <w:noProof/>
          <w:szCs w:val="22"/>
        </w:rPr>
      </w:pPr>
      <w:r>
        <w:rPr>
          <w:rFonts w:ascii="Garamond" w:hAnsi="Garamond" w:cs="Arial"/>
          <w:sz w:val="24"/>
        </w:rPr>
        <w:fldChar w:fldCharType="begin"/>
      </w:r>
      <w:r w:rsidR="00337441">
        <w:rPr>
          <w:rFonts w:ascii="Garamond" w:hAnsi="Garamond" w:cs="Arial"/>
          <w:sz w:val="24"/>
        </w:rPr>
        <w:instrText xml:space="preserve"> TOC \h \z \t "Caption,style3,Caption Char Char Char,Caption Char Char,Caption Char Char Char Char Char Char,Caption Char Char Char Char Char Char Char Char Char Char,Caption Char Char Char Char Char Char Char Char Char,Caption-Table,Caption [+C],style4,Caption 1,phot" \c </w:instrText>
      </w:r>
      <w:r>
        <w:rPr>
          <w:rFonts w:ascii="Garamond" w:hAnsi="Garamond" w:cs="Arial"/>
          <w:sz w:val="24"/>
        </w:rPr>
        <w:fldChar w:fldCharType="separate"/>
      </w:r>
      <w:hyperlink w:anchor="_Toc528089478" w:history="1">
        <w:r w:rsidR="00337441" w:rsidRPr="00B04B2F">
          <w:rPr>
            <w:rStyle w:val="Hyperlink"/>
            <w:rFonts w:ascii="Garamond" w:hAnsi="Garamond"/>
            <w:noProof/>
          </w:rPr>
          <w:t>Table 1.1: Moisture Surplus and Deficit at the Project Area</w:t>
        </w:r>
        <w:r w:rsidR="00337441">
          <w:rPr>
            <w:noProof/>
            <w:webHidden/>
          </w:rPr>
          <w:tab/>
        </w:r>
        <w:r>
          <w:rPr>
            <w:noProof/>
            <w:webHidden/>
          </w:rPr>
          <w:fldChar w:fldCharType="begin"/>
        </w:r>
        <w:r w:rsidR="00337441">
          <w:rPr>
            <w:noProof/>
            <w:webHidden/>
          </w:rPr>
          <w:instrText xml:space="preserve"> PAGEREF _Toc528089478 \h </w:instrText>
        </w:r>
        <w:r>
          <w:rPr>
            <w:noProof/>
            <w:webHidden/>
          </w:rPr>
        </w:r>
        <w:r>
          <w:rPr>
            <w:noProof/>
            <w:webHidden/>
          </w:rPr>
          <w:fldChar w:fldCharType="separate"/>
        </w:r>
        <w:r w:rsidR="00212567">
          <w:rPr>
            <w:noProof/>
            <w:webHidden/>
          </w:rPr>
          <w:t>3</w:t>
        </w:r>
        <w:r>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79" w:history="1">
        <w:r w:rsidR="00337441" w:rsidRPr="00B04B2F">
          <w:rPr>
            <w:rStyle w:val="Hyperlink"/>
            <w:rFonts w:ascii="Garamond" w:hAnsi="Garamond"/>
            <w:noProof/>
          </w:rPr>
          <w:t>Table 1.2: Rainfall coefficient ratio</w:t>
        </w:r>
        <w:r w:rsidR="00337441">
          <w:rPr>
            <w:noProof/>
            <w:webHidden/>
          </w:rPr>
          <w:tab/>
        </w:r>
        <w:r w:rsidR="00B877E8">
          <w:rPr>
            <w:noProof/>
            <w:webHidden/>
          </w:rPr>
          <w:fldChar w:fldCharType="begin"/>
        </w:r>
        <w:r w:rsidR="00337441">
          <w:rPr>
            <w:noProof/>
            <w:webHidden/>
          </w:rPr>
          <w:instrText xml:space="preserve"> PAGEREF _Toc528089479 \h </w:instrText>
        </w:r>
        <w:r w:rsidR="00B877E8">
          <w:rPr>
            <w:noProof/>
            <w:webHidden/>
          </w:rPr>
        </w:r>
        <w:r w:rsidR="00B877E8">
          <w:rPr>
            <w:noProof/>
            <w:webHidden/>
          </w:rPr>
          <w:fldChar w:fldCharType="separate"/>
        </w:r>
        <w:r w:rsidR="00212567">
          <w:rPr>
            <w:noProof/>
            <w:webHidden/>
          </w:rPr>
          <w:t>4</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3" w:history="1">
        <w:r w:rsidR="00337441" w:rsidRPr="00B04B2F">
          <w:rPr>
            <w:rStyle w:val="Hyperlink"/>
            <w:rFonts w:ascii="Garamond" w:hAnsi="Garamond"/>
            <w:noProof/>
          </w:rPr>
          <w:t>Table 1.3: Land</w:t>
        </w:r>
        <w:r w:rsidR="00337441" w:rsidRPr="00B04B2F">
          <w:rPr>
            <w:rStyle w:val="Hyperlink"/>
            <w:noProof/>
          </w:rPr>
          <w:t xml:space="preserve"> </w:t>
        </w:r>
        <w:r w:rsidR="00337441" w:rsidRPr="00B04B2F">
          <w:rPr>
            <w:rStyle w:val="Hyperlink"/>
            <w:rFonts w:ascii="Garamond" w:hAnsi="Garamond"/>
            <w:iCs/>
            <w:noProof/>
          </w:rPr>
          <w:t>use pattern of the study area</w:t>
        </w:r>
        <w:r w:rsidR="00337441">
          <w:rPr>
            <w:noProof/>
            <w:webHidden/>
          </w:rPr>
          <w:tab/>
        </w:r>
        <w:r w:rsidR="00B877E8">
          <w:rPr>
            <w:noProof/>
            <w:webHidden/>
          </w:rPr>
          <w:fldChar w:fldCharType="begin"/>
        </w:r>
        <w:r w:rsidR="00337441">
          <w:rPr>
            <w:noProof/>
            <w:webHidden/>
          </w:rPr>
          <w:instrText xml:space="preserve"> PAGEREF _Toc528089483 \h </w:instrText>
        </w:r>
        <w:r w:rsidR="00B877E8">
          <w:rPr>
            <w:noProof/>
            <w:webHidden/>
          </w:rPr>
        </w:r>
        <w:r w:rsidR="00B877E8">
          <w:rPr>
            <w:noProof/>
            <w:webHidden/>
          </w:rPr>
          <w:fldChar w:fldCharType="separate"/>
        </w:r>
        <w:r w:rsidR="00212567">
          <w:rPr>
            <w:noProof/>
            <w:webHidden/>
          </w:rPr>
          <w:t>6</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4" w:history="1">
        <w:r w:rsidR="00337441" w:rsidRPr="00B04B2F">
          <w:rPr>
            <w:rStyle w:val="Hyperlink"/>
            <w:rFonts w:ascii="Garamond" w:hAnsi="Garamond"/>
            <w:noProof/>
          </w:rPr>
          <w:t>Table 1.4: Major</w:t>
        </w:r>
        <w:r w:rsidR="00337441" w:rsidRPr="00B04B2F">
          <w:rPr>
            <w:rStyle w:val="Hyperlink"/>
            <w:noProof/>
          </w:rPr>
          <w:t xml:space="preserve"> </w:t>
        </w:r>
        <w:r w:rsidR="00337441" w:rsidRPr="00B04B2F">
          <w:rPr>
            <w:rStyle w:val="Hyperlink"/>
            <w:rFonts w:ascii="Garamond" w:hAnsi="Garamond"/>
            <w:noProof/>
          </w:rPr>
          <w:t>crops grown under rain-fed agriculture (2005/06-2009/10)</w:t>
        </w:r>
        <w:r w:rsidR="00337441">
          <w:rPr>
            <w:noProof/>
            <w:webHidden/>
          </w:rPr>
          <w:tab/>
        </w:r>
        <w:r w:rsidR="00B877E8">
          <w:rPr>
            <w:noProof/>
            <w:webHidden/>
          </w:rPr>
          <w:fldChar w:fldCharType="begin"/>
        </w:r>
        <w:r w:rsidR="00337441">
          <w:rPr>
            <w:noProof/>
            <w:webHidden/>
          </w:rPr>
          <w:instrText xml:space="preserve"> PAGEREF _Toc528089484 \h </w:instrText>
        </w:r>
        <w:r w:rsidR="00B877E8">
          <w:rPr>
            <w:noProof/>
            <w:webHidden/>
          </w:rPr>
        </w:r>
        <w:r w:rsidR="00B877E8">
          <w:rPr>
            <w:noProof/>
            <w:webHidden/>
          </w:rPr>
          <w:fldChar w:fldCharType="separate"/>
        </w:r>
        <w:r w:rsidR="00212567">
          <w:rPr>
            <w:noProof/>
            <w:webHidden/>
          </w:rPr>
          <w:t>8</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5" w:history="1">
        <w:r w:rsidR="00337441" w:rsidRPr="00B04B2F">
          <w:rPr>
            <w:rStyle w:val="Hyperlink"/>
            <w:rFonts w:ascii="Garamond" w:hAnsi="Garamond"/>
            <w:noProof/>
          </w:rPr>
          <w:t>Table 1.5: Crop production under irrigated agriculture (2005-2009)</w:t>
        </w:r>
        <w:r w:rsidR="00337441">
          <w:rPr>
            <w:noProof/>
            <w:webHidden/>
          </w:rPr>
          <w:tab/>
        </w:r>
        <w:r w:rsidR="00B877E8">
          <w:rPr>
            <w:noProof/>
            <w:webHidden/>
          </w:rPr>
          <w:fldChar w:fldCharType="begin"/>
        </w:r>
        <w:r w:rsidR="00337441">
          <w:rPr>
            <w:noProof/>
            <w:webHidden/>
          </w:rPr>
          <w:instrText xml:space="preserve"> PAGEREF _Toc528089485 \h </w:instrText>
        </w:r>
        <w:r w:rsidR="00B877E8">
          <w:rPr>
            <w:noProof/>
            <w:webHidden/>
          </w:rPr>
        </w:r>
        <w:r w:rsidR="00B877E8">
          <w:rPr>
            <w:noProof/>
            <w:webHidden/>
          </w:rPr>
          <w:fldChar w:fldCharType="separate"/>
        </w:r>
        <w:r w:rsidR="00212567">
          <w:rPr>
            <w:noProof/>
            <w:webHidden/>
          </w:rPr>
          <w:t>9</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6" w:history="1">
        <w:r w:rsidR="00337441" w:rsidRPr="00B04B2F">
          <w:rPr>
            <w:rStyle w:val="Hyperlink"/>
            <w:rFonts w:ascii="Garamond" w:hAnsi="Garamond"/>
            <w:noProof/>
          </w:rPr>
          <w:t>Table 1.6: Crop planting calendar</w:t>
        </w:r>
        <w:r w:rsidR="00337441">
          <w:rPr>
            <w:noProof/>
            <w:webHidden/>
          </w:rPr>
          <w:tab/>
        </w:r>
        <w:r w:rsidR="00B877E8">
          <w:rPr>
            <w:noProof/>
            <w:webHidden/>
          </w:rPr>
          <w:fldChar w:fldCharType="begin"/>
        </w:r>
        <w:r w:rsidR="00337441">
          <w:rPr>
            <w:noProof/>
            <w:webHidden/>
          </w:rPr>
          <w:instrText xml:space="preserve"> PAGEREF _Toc528089486 \h </w:instrText>
        </w:r>
        <w:r w:rsidR="00B877E8">
          <w:rPr>
            <w:noProof/>
            <w:webHidden/>
          </w:rPr>
        </w:r>
        <w:r w:rsidR="00B877E8">
          <w:rPr>
            <w:noProof/>
            <w:webHidden/>
          </w:rPr>
          <w:fldChar w:fldCharType="separate"/>
        </w:r>
        <w:r w:rsidR="00212567">
          <w:rPr>
            <w:noProof/>
            <w:webHidden/>
          </w:rPr>
          <w:t>10</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7" w:history="1">
        <w:r w:rsidR="00337441" w:rsidRPr="00B04B2F">
          <w:rPr>
            <w:rStyle w:val="Hyperlink"/>
            <w:rFonts w:ascii="Garamond" w:hAnsi="Garamond"/>
            <w:noProof/>
          </w:rPr>
          <w:t>Table 1.7: Farm Input Utilization of project kebele</w:t>
        </w:r>
        <w:r w:rsidR="00337441">
          <w:rPr>
            <w:noProof/>
            <w:webHidden/>
          </w:rPr>
          <w:tab/>
        </w:r>
        <w:r w:rsidR="00B877E8">
          <w:rPr>
            <w:noProof/>
            <w:webHidden/>
          </w:rPr>
          <w:fldChar w:fldCharType="begin"/>
        </w:r>
        <w:r w:rsidR="00337441">
          <w:rPr>
            <w:noProof/>
            <w:webHidden/>
          </w:rPr>
          <w:instrText xml:space="preserve"> PAGEREF _Toc528089487 \h </w:instrText>
        </w:r>
        <w:r w:rsidR="00B877E8">
          <w:rPr>
            <w:noProof/>
            <w:webHidden/>
          </w:rPr>
        </w:r>
        <w:r w:rsidR="00B877E8">
          <w:rPr>
            <w:noProof/>
            <w:webHidden/>
          </w:rPr>
          <w:fldChar w:fldCharType="separate"/>
        </w:r>
        <w:r w:rsidR="00212567">
          <w:rPr>
            <w:noProof/>
            <w:webHidden/>
          </w:rPr>
          <w:t>12</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8" w:history="1">
        <w:r w:rsidR="00337441" w:rsidRPr="00B04B2F">
          <w:rPr>
            <w:rStyle w:val="Hyperlink"/>
            <w:rFonts w:ascii="Garamond" w:hAnsi="Garamond"/>
            <w:noProof/>
          </w:rPr>
          <w:t>Table 1.8: Existing man and oxen days’ used per hectare in the project area</w:t>
        </w:r>
        <w:r w:rsidR="00337441">
          <w:rPr>
            <w:noProof/>
            <w:webHidden/>
          </w:rPr>
          <w:tab/>
        </w:r>
        <w:r w:rsidR="00B877E8">
          <w:rPr>
            <w:noProof/>
            <w:webHidden/>
          </w:rPr>
          <w:fldChar w:fldCharType="begin"/>
        </w:r>
        <w:r w:rsidR="00337441">
          <w:rPr>
            <w:noProof/>
            <w:webHidden/>
          </w:rPr>
          <w:instrText xml:space="preserve"> PAGEREF _Toc528089488 \h </w:instrText>
        </w:r>
        <w:r w:rsidR="00B877E8">
          <w:rPr>
            <w:noProof/>
            <w:webHidden/>
          </w:rPr>
        </w:r>
        <w:r w:rsidR="00B877E8">
          <w:rPr>
            <w:noProof/>
            <w:webHidden/>
          </w:rPr>
          <w:fldChar w:fldCharType="separate"/>
        </w:r>
        <w:r w:rsidR="00212567">
          <w:rPr>
            <w:noProof/>
            <w:webHidden/>
          </w:rPr>
          <w:t>14</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89" w:history="1">
        <w:r w:rsidR="00337441" w:rsidRPr="00B04B2F">
          <w:rPr>
            <w:rStyle w:val="Hyperlink"/>
            <w:rFonts w:ascii="Garamond" w:hAnsi="Garamond"/>
            <w:noProof/>
          </w:rPr>
          <w:t>Table 1.9: Major crop pests of main crops</w:t>
        </w:r>
        <w:r w:rsidR="00337441">
          <w:rPr>
            <w:noProof/>
            <w:webHidden/>
          </w:rPr>
          <w:tab/>
        </w:r>
        <w:r w:rsidR="00B877E8">
          <w:rPr>
            <w:noProof/>
            <w:webHidden/>
          </w:rPr>
          <w:fldChar w:fldCharType="begin"/>
        </w:r>
        <w:r w:rsidR="00337441">
          <w:rPr>
            <w:noProof/>
            <w:webHidden/>
          </w:rPr>
          <w:instrText xml:space="preserve"> PAGEREF _Toc528089489 \h </w:instrText>
        </w:r>
        <w:r w:rsidR="00B877E8">
          <w:rPr>
            <w:noProof/>
            <w:webHidden/>
          </w:rPr>
        </w:r>
        <w:r w:rsidR="00B877E8">
          <w:rPr>
            <w:noProof/>
            <w:webHidden/>
          </w:rPr>
          <w:fldChar w:fldCharType="separate"/>
        </w:r>
        <w:r w:rsidR="00212567">
          <w:rPr>
            <w:noProof/>
            <w:webHidden/>
          </w:rPr>
          <w:t>15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0" w:history="1">
        <w:r w:rsidR="00337441" w:rsidRPr="00B04B2F">
          <w:rPr>
            <w:rStyle w:val="Hyperlink"/>
            <w:rFonts w:ascii="Garamond" w:hAnsi="Garamond"/>
            <w:noProof/>
          </w:rPr>
          <w:t>Table 1.10: Common Crop Diseases</w:t>
        </w:r>
        <w:r w:rsidR="00337441">
          <w:rPr>
            <w:noProof/>
            <w:webHidden/>
          </w:rPr>
          <w:tab/>
        </w:r>
        <w:r w:rsidR="00B877E8">
          <w:rPr>
            <w:noProof/>
            <w:webHidden/>
          </w:rPr>
          <w:fldChar w:fldCharType="begin"/>
        </w:r>
        <w:r w:rsidR="00337441">
          <w:rPr>
            <w:noProof/>
            <w:webHidden/>
          </w:rPr>
          <w:instrText xml:space="preserve"> PAGEREF _Toc528089490 \h </w:instrText>
        </w:r>
        <w:r w:rsidR="00B877E8">
          <w:rPr>
            <w:noProof/>
            <w:webHidden/>
          </w:rPr>
        </w:r>
        <w:r w:rsidR="00B877E8">
          <w:rPr>
            <w:noProof/>
            <w:webHidden/>
          </w:rPr>
          <w:fldChar w:fldCharType="separate"/>
        </w:r>
        <w:r w:rsidR="00212567">
          <w:rPr>
            <w:noProof/>
            <w:webHidden/>
          </w:rPr>
          <w:t>15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1" w:history="1">
        <w:r w:rsidR="00337441" w:rsidRPr="00B04B2F">
          <w:rPr>
            <w:rStyle w:val="Hyperlink"/>
            <w:rFonts w:ascii="Garamond" w:hAnsi="Garamond"/>
            <w:noProof/>
          </w:rPr>
          <w:t>Table 1.11: Common weeds of the area</w:t>
        </w:r>
        <w:r w:rsidR="00337441">
          <w:rPr>
            <w:noProof/>
            <w:webHidden/>
          </w:rPr>
          <w:tab/>
        </w:r>
        <w:r w:rsidR="00B877E8">
          <w:rPr>
            <w:noProof/>
            <w:webHidden/>
          </w:rPr>
          <w:fldChar w:fldCharType="begin"/>
        </w:r>
        <w:r w:rsidR="00337441">
          <w:rPr>
            <w:noProof/>
            <w:webHidden/>
          </w:rPr>
          <w:instrText xml:space="preserve"> PAGEREF _Toc528089491 \h </w:instrText>
        </w:r>
        <w:r w:rsidR="00B877E8">
          <w:rPr>
            <w:noProof/>
            <w:webHidden/>
          </w:rPr>
        </w:r>
        <w:r w:rsidR="00B877E8">
          <w:rPr>
            <w:noProof/>
            <w:webHidden/>
          </w:rPr>
          <w:fldChar w:fldCharType="separate"/>
        </w:r>
        <w:r w:rsidR="00212567">
          <w:rPr>
            <w:noProof/>
            <w:webHidden/>
          </w:rPr>
          <w:t>16</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2" w:history="1">
        <w:r w:rsidR="00337441" w:rsidRPr="00B04B2F">
          <w:rPr>
            <w:rStyle w:val="Hyperlink"/>
            <w:rFonts w:ascii="Garamond" w:hAnsi="Garamond"/>
            <w:noProof/>
          </w:rPr>
          <w:t>Table 1.12: Vertebrate Pest and attacked crops</w:t>
        </w:r>
        <w:r w:rsidR="00337441">
          <w:rPr>
            <w:noProof/>
            <w:webHidden/>
          </w:rPr>
          <w:tab/>
        </w:r>
        <w:r w:rsidR="00B877E8">
          <w:rPr>
            <w:noProof/>
            <w:webHidden/>
          </w:rPr>
          <w:fldChar w:fldCharType="begin"/>
        </w:r>
        <w:r w:rsidR="00337441">
          <w:rPr>
            <w:noProof/>
            <w:webHidden/>
          </w:rPr>
          <w:instrText xml:space="preserve"> PAGEREF _Toc528089492 \h </w:instrText>
        </w:r>
        <w:r w:rsidR="00B877E8">
          <w:rPr>
            <w:noProof/>
            <w:webHidden/>
          </w:rPr>
        </w:r>
        <w:r w:rsidR="00B877E8">
          <w:rPr>
            <w:noProof/>
            <w:webHidden/>
          </w:rPr>
          <w:fldChar w:fldCharType="separate"/>
        </w:r>
        <w:r w:rsidR="00212567">
          <w:rPr>
            <w:noProof/>
            <w:webHidden/>
          </w:rPr>
          <w:t>16</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3" w:history="1">
        <w:r w:rsidR="00337441" w:rsidRPr="00B04B2F">
          <w:rPr>
            <w:rStyle w:val="Hyperlink"/>
            <w:rFonts w:ascii="Garamond" w:hAnsi="Garamond"/>
            <w:noProof/>
          </w:rPr>
          <w:t>Table 1.13: Storage Pests and Attacked Crops</w:t>
        </w:r>
        <w:r w:rsidR="00337441">
          <w:rPr>
            <w:noProof/>
            <w:webHidden/>
          </w:rPr>
          <w:tab/>
        </w:r>
        <w:r w:rsidR="00B877E8">
          <w:rPr>
            <w:noProof/>
            <w:webHidden/>
          </w:rPr>
          <w:fldChar w:fldCharType="begin"/>
        </w:r>
        <w:r w:rsidR="00337441">
          <w:rPr>
            <w:noProof/>
            <w:webHidden/>
          </w:rPr>
          <w:instrText xml:space="preserve"> PAGEREF _Toc528089493 \h </w:instrText>
        </w:r>
        <w:r w:rsidR="00B877E8">
          <w:rPr>
            <w:noProof/>
            <w:webHidden/>
          </w:rPr>
        </w:r>
        <w:r w:rsidR="00B877E8">
          <w:rPr>
            <w:noProof/>
            <w:webHidden/>
          </w:rPr>
          <w:fldChar w:fldCharType="separate"/>
        </w:r>
        <w:r w:rsidR="00212567">
          <w:rPr>
            <w:noProof/>
            <w:webHidden/>
          </w:rPr>
          <w:t>16</w:t>
        </w:r>
        <w:r w:rsidR="00B877E8">
          <w:rPr>
            <w:noProof/>
            <w:webHidden/>
          </w:rPr>
          <w:fldChar w:fldCharType="end"/>
        </w:r>
      </w:hyperlink>
    </w:p>
    <w:p w:rsidR="00337441" w:rsidRPr="008E45D0" w:rsidRDefault="00384026">
      <w:pPr>
        <w:pStyle w:val="TableofFigures"/>
        <w:tabs>
          <w:tab w:val="right" w:leader="dot" w:pos="9082"/>
        </w:tabs>
        <w:rPr>
          <w:rFonts w:ascii="Garamond" w:eastAsiaTheme="minorEastAsia" w:hAnsi="Garamond" w:cstheme="minorBidi"/>
          <w:noProof/>
          <w:szCs w:val="22"/>
        </w:rPr>
      </w:pPr>
      <w:hyperlink w:anchor="_Toc528089494" w:history="1">
        <w:r w:rsidR="00337441" w:rsidRPr="008E45D0">
          <w:rPr>
            <w:rStyle w:val="Hyperlink"/>
            <w:rFonts w:ascii="Garamond" w:hAnsi="Garamond"/>
            <w:noProof/>
          </w:rPr>
          <w:t xml:space="preserve">Table 1.14: Proposed </w:t>
        </w:r>
        <w:r w:rsidR="008E45D0">
          <w:rPr>
            <w:rStyle w:val="Hyperlink"/>
            <w:rFonts w:ascii="Garamond" w:hAnsi="Garamond"/>
            <w:noProof/>
          </w:rPr>
          <w:t>cropping pattern and intensity</w:t>
        </w:r>
        <w:r w:rsidR="00337441" w:rsidRPr="008E45D0">
          <w:rPr>
            <w:rFonts w:ascii="Garamond" w:hAnsi="Garamond"/>
            <w:noProof/>
            <w:webHidden/>
          </w:rPr>
          <w:tab/>
        </w:r>
        <w:r w:rsidR="00B877E8" w:rsidRPr="008E45D0">
          <w:rPr>
            <w:rFonts w:ascii="Garamond" w:hAnsi="Garamond"/>
            <w:noProof/>
            <w:webHidden/>
          </w:rPr>
          <w:fldChar w:fldCharType="begin"/>
        </w:r>
        <w:r w:rsidR="00337441" w:rsidRPr="008E45D0">
          <w:rPr>
            <w:rFonts w:ascii="Garamond" w:hAnsi="Garamond"/>
            <w:noProof/>
            <w:webHidden/>
          </w:rPr>
          <w:instrText xml:space="preserve"> PAGEREF _Toc528089494 \h </w:instrText>
        </w:r>
        <w:r w:rsidR="00B877E8" w:rsidRPr="008E45D0">
          <w:rPr>
            <w:rFonts w:ascii="Garamond" w:hAnsi="Garamond"/>
            <w:noProof/>
            <w:webHidden/>
          </w:rPr>
        </w:r>
        <w:r w:rsidR="00B877E8" w:rsidRPr="008E45D0">
          <w:rPr>
            <w:rFonts w:ascii="Garamond" w:hAnsi="Garamond"/>
            <w:noProof/>
            <w:webHidden/>
          </w:rPr>
          <w:fldChar w:fldCharType="separate"/>
        </w:r>
        <w:r w:rsidR="00212567">
          <w:rPr>
            <w:rFonts w:ascii="Garamond" w:hAnsi="Garamond"/>
            <w:noProof/>
            <w:webHidden/>
          </w:rPr>
          <w:t>23</w:t>
        </w:r>
        <w:r w:rsidR="00B877E8" w:rsidRPr="008E45D0">
          <w:rPr>
            <w:rFonts w:ascii="Garamond" w:hAnsi="Garamond"/>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6" w:history="1">
        <w:r w:rsidR="00337441" w:rsidRPr="00B04B2F">
          <w:rPr>
            <w:rStyle w:val="Hyperlink"/>
            <w:rFonts w:ascii="Garamond" w:hAnsi="Garamond"/>
            <w:noProof/>
          </w:rPr>
          <w:t>Table 1.15: Proposed cropping pattern and calendar</w:t>
        </w:r>
        <w:r w:rsidR="00337441">
          <w:rPr>
            <w:noProof/>
            <w:webHidden/>
          </w:rPr>
          <w:tab/>
        </w:r>
        <w:r w:rsidR="00B877E8">
          <w:rPr>
            <w:noProof/>
            <w:webHidden/>
          </w:rPr>
          <w:fldChar w:fldCharType="begin"/>
        </w:r>
        <w:r w:rsidR="00337441">
          <w:rPr>
            <w:noProof/>
            <w:webHidden/>
          </w:rPr>
          <w:instrText xml:space="preserve"> PAGEREF _Toc528089496 \h </w:instrText>
        </w:r>
        <w:r w:rsidR="00B877E8">
          <w:rPr>
            <w:noProof/>
            <w:webHidden/>
          </w:rPr>
        </w:r>
        <w:r w:rsidR="00B877E8">
          <w:rPr>
            <w:noProof/>
            <w:webHidden/>
          </w:rPr>
          <w:fldChar w:fldCharType="separate"/>
        </w:r>
        <w:r w:rsidR="00212567">
          <w:rPr>
            <w:noProof/>
            <w:webHidden/>
          </w:rPr>
          <w:t>23</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7" w:history="1">
        <w:r w:rsidR="00337441" w:rsidRPr="00B04B2F">
          <w:rPr>
            <w:rStyle w:val="Hyperlink"/>
            <w:rFonts w:ascii="Garamond" w:hAnsi="Garamond"/>
            <w:noProof/>
          </w:rPr>
          <w:t xml:space="preserve">Table 1.16: Proposed </w:t>
        </w:r>
        <w:r w:rsidR="00337441" w:rsidRPr="00B04B2F">
          <w:rPr>
            <w:rStyle w:val="Hyperlink"/>
            <w:rFonts w:ascii="Garamond" w:hAnsi="Garamond" w:cs="Garamond,Bold"/>
            <w:noProof/>
          </w:rPr>
          <w:t>Crop Rotations for Smallholders</w:t>
        </w:r>
        <w:r w:rsidR="00337441">
          <w:rPr>
            <w:noProof/>
            <w:webHidden/>
          </w:rPr>
          <w:tab/>
        </w:r>
        <w:r w:rsidR="00B877E8">
          <w:rPr>
            <w:noProof/>
            <w:webHidden/>
          </w:rPr>
          <w:fldChar w:fldCharType="begin"/>
        </w:r>
        <w:r w:rsidR="00337441">
          <w:rPr>
            <w:noProof/>
            <w:webHidden/>
          </w:rPr>
          <w:instrText xml:space="preserve"> PAGEREF _Toc528089497 \h </w:instrText>
        </w:r>
        <w:r w:rsidR="00B877E8">
          <w:rPr>
            <w:noProof/>
            <w:webHidden/>
          </w:rPr>
        </w:r>
        <w:r w:rsidR="00B877E8">
          <w:rPr>
            <w:noProof/>
            <w:webHidden/>
          </w:rPr>
          <w:fldChar w:fldCharType="separate"/>
        </w:r>
        <w:r w:rsidR="00212567">
          <w:rPr>
            <w:noProof/>
            <w:webHidden/>
          </w:rPr>
          <w:t>24</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8" w:history="1">
        <w:r w:rsidR="00337441" w:rsidRPr="00B04B2F">
          <w:rPr>
            <w:rStyle w:val="Hyperlink"/>
            <w:rFonts w:ascii="Garamond" w:hAnsi="Garamond"/>
            <w:noProof/>
          </w:rPr>
          <w:t>Table 1.17: Estimated monthly ETo for the project</w:t>
        </w:r>
        <w:r w:rsidR="00337441">
          <w:rPr>
            <w:noProof/>
            <w:webHidden/>
          </w:rPr>
          <w:tab/>
        </w:r>
        <w:r w:rsidR="00B877E8">
          <w:rPr>
            <w:noProof/>
            <w:webHidden/>
          </w:rPr>
          <w:fldChar w:fldCharType="begin"/>
        </w:r>
        <w:r w:rsidR="00337441">
          <w:rPr>
            <w:noProof/>
            <w:webHidden/>
          </w:rPr>
          <w:instrText xml:space="preserve"> PAGEREF _Toc528089498 \h </w:instrText>
        </w:r>
        <w:r w:rsidR="00B877E8">
          <w:rPr>
            <w:noProof/>
            <w:webHidden/>
          </w:rPr>
        </w:r>
        <w:r w:rsidR="00B877E8">
          <w:rPr>
            <w:noProof/>
            <w:webHidden/>
          </w:rPr>
          <w:fldChar w:fldCharType="separate"/>
        </w:r>
        <w:r w:rsidR="00212567">
          <w:rPr>
            <w:noProof/>
            <w:webHidden/>
          </w:rPr>
          <w:t>25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499" w:history="1">
        <w:r w:rsidR="00337441" w:rsidRPr="00B04B2F">
          <w:rPr>
            <w:rStyle w:val="Hyperlink"/>
            <w:rFonts w:ascii="Garamond" w:hAnsi="Garamond"/>
            <w:noProof/>
          </w:rPr>
          <w:t>Table 1.18: Crop-Coefficients (Kc) value and LGP</w:t>
        </w:r>
        <w:r w:rsidR="00337441">
          <w:rPr>
            <w:noProof/>
            <w:webHidden/>
          </w:rPr>
          <w:tab/>
        </w:r>
        <w:r w:rsidR="00B877E8">
          <w:rPr>
            <w:noProof/>
            <w:webHidden/>
          </w:rPr>
          <w:fldChar w:fldCharType="begin"/>
        </w:r>
        <w:r w:rsidR="00337441">
          <w:rPr>
            <w:noProof/>
            <w:webHidden/>
          </w:rPr>
          <w:instrText xml:space="preserve"> PAGEREF _Toc528089499 \h </w:instrText>
        </w:r>
        <w:r w:rsidR="00B877E8">
          <w:rPr>
            <w:noProof/>
            <w:webHidden/>
          </w:rPr>
        </w:r>
        <w:r w:rsidR="00B877E8">
          <w:rPr>
            <w:noProof/>
            <w:webHidden/>
          </w:rPr>
          <w:fldChar w:fldCharType="separate"/>
        </w:r>
        <w:r w:rsidR="00212567">
          <w:rPr>
            <w:noProof/>
            <w:webHidden/>
          </w:rPr>
          <w:t>26</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0" w:history="1">
        <w:r w:rsidR="00337441" w:rsidRPr="00B04B2F">
          <w:rPr>
            <w:rStyle w:val="Hyperlink"/>
            <w:rFonts w:ascii="Garamond" w:hAnsi="Garamond"/>
            <w:noProof/>
          </w:rPr>
          <w:t xml:space="preserve">Table 1.19: Mean </w:t>
        </w:r>
        <w:r w:rsidR="00337441" w:rsidRPr="00B04B2F">
          <w:rPr>
            <w:rStyle w:val="Hyperlink"/>
            <w:rFonts w:ascii="Garamond" w:hAnsi="Garamond" w:cs="David"/>
            <w:noProof/>
          </w:rPr>
          <w:t>monthly rainfall data for the study area (1987-2010)</w:t>
        </w:r>
        <w:r w:rsidR="00337441">
          <w:rPr>
            <w:noProof/>
            <w:webHidden/>
          </w:rPr>
          <w:tab/>
        </w:r>
        <w:r w:rsidR="00B877E8">
          <w:rPr>
            <w:noProof/>
            <w:webHidden/>
          </w:rPr>
          <w:fldChar w:fldCharType="begin"/>
        </w:r>
        <w:r w:rsidR="00337441">
          <w:rPr>
            <w:noProof/>
            <w:webHidden/>
          </w:rPr>
          <w:instrText xml:space="preserve"> PAGEREF _Toc528089500 \h </w:instrText>
        </w:r>
        <w:r w:rsidR="00B877E8">
          <w:rPr>
            <w:noProof/>
            <w:webHidden/>
          </w:rPr>
        </w:r>
        <w:r w:rsidR="00B877E8">
          <w:rPr>
            <w:noProof/>
            <w:webHidden/>
          </w:rPr>
          <w:fldChar w:fldCharType="separate"/>
        </w:r>
        <w:r w:rsidR="00212567">
          <w:rPr>
            <w:noProof/>
            <w:webHidden/>
          </w:rPr>
          <w:t>26</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1" w:history="1">
        <w:r w:rsidR="00337441" w:rsidRPr="00B04B2F">
          <w:rPr>
            <w:rStyle w:val="Hyperlink"/>
            <w:rFonts w:ascii="Garamond" w:hAnsi="Garamond"/>
            <w:noProof/>
          </w:rPr>
          <w:t xml:space="preserve">Table 1.20: Computed </w:t>
        </w:r>
        <w:r w:rsidR="00337441" w:rsidRPr="00B04B2F">
          <w:rPr>
            <w:rStyle w:val="Hyperlink"/>
            <w:rFonts w:ascii="Garamond" w:eastAsia="ArialNarrow" w:hAnsi="Garamond" w:cs="ArialNarrow"/>
            <w:noProof/>
          </w:rPr>
          <w:t>monthly Crop Water Requirements of the scheme</w:t>
        </w:r>
        <w:r w:rsidR="00337441">
          <w:rPr>
            <w:noProof/>
            <w:webHidden/>
          </w:rPr>
          <w:tab/>
        </w:r>
        <w:r w:rsidR="00B877E8">
          <w:rPr>
            <w:noProof/>
            <w:webHidden/>
          </w:rPr>
          <w:fldChar w:fldCharType="begin"/>
        </w:r>
        <w:r w:rsidR="00337441">
          <w:rPr>
            <w:noProof/>
            <w:webHidden/>
          </w:rPr>
          <w:instrText xml:space="preserve"> PAGEREF _Toc528089501 \h </w:instrText>
        </w:r>
        <w:r w:rsidR="00B877E8">
          <w:rPr>
            <w:noProof/>
            <w:webHidden/>
          </w:rPr>
        </w:r>
        <w:r w:rsidR="00B877E8">
          <w:rPr>
            <w:noProof/>
            <w:webHidden/>
          </w:rPr>
          <w:fldChar w:fldCharType="separate"/>
        </w:r>
        <w:r w:rsidR="00212567">
          <w:rPr>
            <w:noProof/>
            <w:webHidden/>
          </w:rPr>
          <w:t>27</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3" w:history="1">
        <w:r w:rsidR="00337441" w:rsidRPr="00B04B2F">
          <w:rPr>
            <w:rStyle w:val="Hyperlink"/>
            <w:rFonts w:ascii="Garamond" w:hAnsi="Garamond"/>
            <w:noProof/>
          </w:rPr>
          <w:t>Table 1.21: Computed Irrigation Interval &amp; Depth</w:t>
        </w:r>
        <w:r w:rsidR="00337441">
          <w:rPr>
            <w:noProof/>
            <w:webHidden/>
          </w:rPr>
          <w:tab/>
        </w:r>
        <w:r w:rsidR="00B877E8">
          <w:rPr>
            <w:noProof/>
            <w:webHidden/>
          </w:rPr>
          <w:fldChar w:fldCharType="begin"/>
        </w:r>
        <w:r w:rsidR="00337441">
          <w:rPr>
            <w:noProof/>
            <w:webHidden/>
          </w:rPr>
          <w:instrText xml:space="preserve"> PAGEREF _Toc528089503 \h </w:instrText>
        </w:r>
        <w:r w:rsidR="00B877E8">
          <w:rPr>
            <w:noProof/>
            <w:webHidden/>
          </w:rPr>
        </w:r>
        <w:r w:rsidR="00B877E8">
          <w:rPr>
            <w:noProof/>
            <w:webHidden/>
          </w:rPr>
          <w:fldChar w:fldCharType="separate"/>
        </w:r>
        <w:r w:rsidR="00212567">
          <w:rPr>
            <w:noProof/>
            <w:webHidden/>
          </w:rPr>
          <w:t>29</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4" w:history="1">
        <w:r w:rsidR="00337441" w:rsidRPr="00B04B2F">
          <w:rPr>
            <w:rStyle w:val="Hyperlink"/>
            <w:rFonts w:ascii="Garamond" w:hAnsi="Garamond"/>
            <w:noProof/>
          </w:rPr>
          <w:t>Table 1.22: Proposed Crop Varieties for the project</w:t>
        </w:r>
        <w:r w:rsidR="00337441">
          <w:rPr>
            <w:noProof/>
            <w:webHidden/>
          </w:rPr>
          <w:tab/>
        </w:r>
        <w:r w:rsidR="00B877E8">
          <w:rPr>
            <w:noProof/>
            <w:webHidden/>
          </w:rPr>
          <w:fldChar w:fldCharType="begin"/>
        </w:r>
        <w:r w:rsidR="00337441">
          <w:rPr>
            <w:noProof/>
            <w:webHidden/>
          </w:rPr>
          <w:instrText xml:space="preserve"> PAGEREF _Toc528089504 \h </w:instrText>
        </w:r>
        <w:r w:rsidR="00B877E8">
          <w:rPr>
            <w:noProof/>
            <w:webHidden/>
          </w:rPr>
        </w:r>
        <w:r w:rsidR="00B877E8">
          <w:rPr>
            <w:noProof/>
            <w:webHidden/>
          </w:rPr>
          <w:fldChar w:fldCharType="separate"/>
        </w:r>
        <w:r w:rsidR="00212567">
          <w:rPr>
            <w:noProof/>
            <w:webHidden/>
          </w:rPr>
          <w:t>31</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5" w:history="1">
        <w:r w:rsidR="00337441" w:rsidRPr="00B04B2F">
          <w:rPr>
            <w:rStyle w:val="Hyperlink"/>
            <w:rFonts w:ascii="Garamond" w:hAnsi="Garamond"/>
            <w:noProof/>
          </w:rPr>
          <w:t>Table 1.23: Seasonal and annual seed requirement (in kg)</w:t>
        </w:r>
        <w:r w:rsidR="00337441">
          <w:rPr>
            <w:noProof/>
            <w:webHidden/>
          </w:rPr>
          <w:tab/>
        </w:r>
        <w:r w:rsidR="00B877E8">
          <w:rPr>
            <w:noProof/>
            <w:webHidden/>
          </w:rPr>
          <w:fldChar w:fldCharType="begin"/>
        </w:r>
        <w:r w:rsidR="00337441">
          <w:rPr>
            <w:noProof/>
            <w:webHidden/>
          </w:rPr>
          <w:instrText xml:space="preserve"> PAGEREF _Toc528089505 \h </w:instrText>
        </w:r>
        <w:r w:rsidR="00B877E8">
          <w:rPr>
            <w:noProof/>
            <w:webHidden/>
          </w:rPr>
        </w:r>
        <w:r w:rsidR="00B877E8">
          <w:rPr>
            <w:noProof/>
            <w:webHidden/>
          </w:rPr>
          <w:fldChar w:fldCharType="separate"/>
        </w:r>
        <w:r w:rsidR="00212567">
          <w:rPr>
            <w:noProof/>
            <w:webHidden/>
          </w:rPr>
          <w:t>32</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6" w:history="1">
        <w:r w:rsidR="00337441" w:rsidRPr="00B04B2F">
          <w:rPr>
            <w:rStyle w:val="Hyperlink"/>
            <w:rFonts w:ascii="Garamond" w:hAnsi="Garamond"/>
            <w:noProof/>
          </w:rPr>
          <w:t>Table 1.24: Recommended fertilizer rate for the proposed crops</w:t>
        </w:r>
        <w:r w:rsidR="00337441">
          <w:rPr>
            <w:noProof/>
            <w:webHidden/>
          </w:rPr>
          <w:tab/>
        </w:r>
        <w:r w:rsidR="00B877E8">
          <w:rPr>
            <w:noProof/>
            <w:webHidden/>
          </w:rPr>
          <w:fldChar w:fldCharType="begin"/>
        </w:r>
        <w:r w:rsidR="00337441">
          <w:rPr>
            <w:noProof/>
            <w:webHidden/>
          </w:rPr>
          <w:instrText xml:space="preserve"> PAGEREF _Toc528089506 \h </w:instrText>
        </w:r>
        <w:r w:rsidR="00B877E8">
          <w:rPr>
            <w:noProof/>
            <w:webHidden/>
          </w:rPr>
        </w:r>
        <w:r w:rsidR="00B877E8">
          <w:rPr>
            <w:noProof/>
            <w:webHidden/>
          </w:rPr>
          <w:fldChar w:fldCharType="separate"/>
        </w:r>
        <w:r w:rsidR="00212567">
          <w:rPr>
            <w:noProof/>
            <w:webHidden/>
          </w:rPr>
          <w:t>32</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7" w:history="1">
        <w:r w:rsidR="00337441" w:rsidRPr="00B04B2F">
          <w:rPr>
            <w:rStyle w:val="Hyperlink"/>
            <w:rFonts w:ascii="Garamond" w:hAnsi="Garamond"/>
            <w:noProof/>
          </w:rPr>
          <w:t>Table 1.25: Seasonal and annual fertilizer recommendation</w:t>
        </w:r>
        <w:r w:rsidR="00337441">
          <w:rPr>
            <w:noProof/>
            <w:webHidden/>
          </w:rPr>
          <w:tab/>
        </w:r>
        <w:r w:rsidR="00B877E8">
          <w:rPr>
            <w:noProof/>
            <w:webHidden/>
          </w:rPr>
          <w:fldChar w:fldCharType="begin"/>
        </w:r>
        <w:r w:rsidR="00337441">
          <w:rPr>
            <w:noProof/>
            <w:webHidden/>
          </w:rPr>
          <w:instrText xml:space="preserve"> PAGEREF _Toc528089507 \h </w:instrText>
        </w:r>
        <w:r w:rsidR="00B877E8">
          <w:rPr>
            <w:noProof/>
            <w:webHidden/>
          </w:rPr>
        </w:r>
        <w:r w:rsidR="00B877E8">
          <w:rPr>
            <w:noProof/>
            <w:webHidden/>
          </w:rPr>
          <w:fldChar w:fldCharType="separate"/>
        </w:r>
        <w:r w:rsidR="00212567">
          <w:rPr>
            <w:noProof/>
            <w:webHidden/>
          </w:rPr>
          <w:t>33</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8" w:history="1">
        <w:r w:rsidR="00337441" w:rsidRPr="00B04B2F">
          <w:rPr>
            <w:rStyle w:val="Hyperlink"/>
            <w:rFonts w:ascii="Garamond" w:hAnsi="Garamond"/>
            <w:noProof/>
          </w:rPr>
          <w:t>Table 1.26: Methods of fertilizer application for the proposed crops</w:t>
        </w:r>
        <w:r w:rsidR="00337441">
          <w:rPr>
            <w:noProof/>
            <w:webHidden/>
          </w:rPr>
          <w:tab/>
        </w:r>
        <w:r w:rsidR="00B877E8">
          <w:rPr>
            <w:noProof/>
            <w:webHidden/>
          </w:rPr>
          <w:fldChar w:fldCharType="begin"/>
        </w:r>
        <w:r w:rsidR="00337441">
          <w:rPr>
            <w:noProof/>
            <w:webHidden/>
          </w:rPr>
          <w:instrText xml:space="preserve"> PAGEREF _Toc528089508 \h </w:instrText>
        </w:r>
        <w:r w:rsidR="00B877E8">
          <w:rPr>
            <w:noProof/>
            <w:webHidden/>
          </w:rPr>
        </w:r>
        <w:r w:rsidR="00B877E8">
          <w:rPr>
            <w:noProof/>
            <w:webHidden/>
          </w:rPr>
          <w:fldChar w:fldCharType="separate"/>
        </w:r>
        <w:r w:rsidR="00212567">
          <w:rPr>
            <w:noProof/>
            <w:webHidden/>
          </w:rPr>
          <w:t>33</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09" w:history="1">
        <w:r w:rsidR="00337441" w:rsidRPr="00B04B2F">
          <w:rPr>
            <w:rStyle w:val="Hyperlink"/>
            <w:rFonts w:ascii="Garamond" w:hAnsi="Garamond"/>
            <w:noProof/>
          </w:rPr>
          <w:t>Table 1.27: Recommended chemical control measures</w:t>
        </w:r>
        <w:r w:rsidR="00337441">
          <w:rPr>
            <w:noProof/>
            <w:webHidden/>
          </w:rPr>
          <w:tab/>
        </w:r>
        <w:r w:rsidR="00B877E8">
          <w:rPr>
            <w:noProof/>
            <w:webHidden/>
          </w:rPr>
          <w:fldChar w:fldCharType="begin"/>
        </w:r>
        <w:r w:rsidR="00337441">
          <w:rPr>
            <w:noProof/>
            <w:webHidden/>
          </w:rPr>
          <w:instrText xml:space="preserve"> PAGEREF _Toc528089509 \h </w:instrText>
        </w:r>
        <w:r w:rsidR="00B877E8">
          <w:rPr>
            <w:noProof/>
            <w:webHidden/>
          </w:rPr>
        </w:r>
        <w:r w:rsidR="00B877E8">
          <w:rPr>
            <w:noProof/>
            <w:webHidden/>
          </w:rPr>
          <w:fldChar w:fldCharType="separate"/>
        </w:r>
        <w:r w:rsidR="00212567">
          <w:rPr>
            <w:noProof/>
            <w:webHidden/>
          </w:rPr>
          <w:t>35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0" w:history="1">
        <w:r w:rsidR="00337441" w:rsidRPr="00B04B2F">
          <w:rPr>
            <w:rStyle w:val="Hyperlink"/>
            <w:rFonts w:ascii="Garamond" w:hAnsi="Garamond"/>
            <w:noProof/>
          </w:rPr>
          <w:t>Table 1.28: Agro-chemicals requirement and estimated costs of the project</w:t>
        </w:r>
        <w:r w:rsidR="00337441">
          <w:rPr>
            <w:noProof/>
            <w:webHidden/>
          </w:rPr>
          <w:tab/>
        </w:r>
        <w:r w:rsidR="00B877E8">
          <w:rPr>
            <w:noProof/>
            <w:webHidden/>
          </w:rPr>
          <w:fldChar w:fldCharType="begin"/>
        </w:r>
        <w:r w:rsidR="00337441">
          <w:rPr>
            <w:noProof/>
            <w:webHidden/>
          </w:rPr>
          <w:instrText xml:space="preserve"> PAGEREF _Toc528089510 \h </w:instrText>
        </w:r>
        <w:r w:rsidR="00B877E8">
          <w:rPr>
            <w:noProof/>
            <w:webHidden/>
          </w:rPr>
        </w:r>
        <w:r w:rsidR="00B877E8">
          <w:rPr>
            <w:noProof/>
            <w:webHidden/>
          </w:rPr>
          <w:fldChar w:fldCharType="separate"/>
        </w:r>
        <w:r w:rsidR="00212567">
          <w:rPr>
            <w:noProof/>
            <w:webHidden/>
          </w:rPr>
          <w:t>35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1" w:history="1">
        <w:r w:rsidR="00337441" w:rsidRPr="00B04B2F">
          <w:rPr>
            <w:rStyle w:val="Hyperlink"/>
            <w:rFonts w:ascii="Garamond" w:hAnsi="Garamond"/>
            <w:noProof/>
          </w:rPr>
          <w:t>Table 1.29: Labor requirements for production of proposed crops (labor per hectare)</w:t>
        </w:r>
        <w:r w:rsidR="00337441">
          <w:rPr>
            <w:noProof/>
            <w:webHidden/>
          </w:rPr>
          <w:tab/>
        </w:r>
        <w:r w:rsidR="00B877E8">
          <w:rPr>
            <w:noProof/>
            <w:webHidden/>
          </w:rPr>
          <w:fldChar w:fldCharType="begin"/>
        </w:r>
        <w:r w:rsidR="00337441">
          <w:rPr>
            <w:noProof/>
            <w:webHidden/>
          </w:rPr>
          <w:instrText xml:space="preserve"> PAGEREF _Toc528089511 \h </w:instrText>
        </w:r>
        <w:r w:rsidR="00B877E8">
          <w:rPr>
            <w:noProof/>
            <w:webHidden/>
          </w:rPr>
        </w:r>
        <w:r w:rsidR="00B877E8">
          <w:rPr>
            <w:noProof/>
            <w:webHidden/>
          </w:rPr>
          <w:fldChar w:fldCharType="separate"/>
        </w:r>
        <w:r w:rsidR="00212567">
          <w:rPr>
            <w:noProof/>
            <w:webHidden/>
          </w:rPr>
          <w:t>37</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2" w:history="1">
        <w:r w:rsidR="00337441" w:rsidRPr="00B04B2F">
          <w:rPr>
            <w:rStyle w:val="Hyperlink"/>
            <w:rFonts w:ascii="Garamond" w:hAnsi="Garamond"/>
            <w:noProof/>
          </w:rPr>
          <w:t>Table 1.30: Yield build-up for projected years (qt/ha)</w:t>
        </w:r>
        <w:r w:rsidR="00337441">
          <w:rPr>
            <w:noProof/>
            <w:webHidden/>
          </w:rPr>
          <w:tab/>
        </w:r>
        <w:r w:rsidR="00B877E8">
          <w:rPr>
            <w:noProof/>
            <w:webHidden/>
          </w:rPr>
          <w:fldChar w:fldCharType="begin"/>
        </w:r>
        <w:r w:rsidR="00337441">
          <w:rPr>
            <w:noProof/>
            <w:webHidden/>
          </w:rPr>
          <w:instrText xml:space="preserve"> PAGEREF _Toc528089512 \h </w:instrText>
        </w:r>
        <w:r w:rsidR="00B877E8">
          <w:rPr>
            <w:noProof/>
            <w:webHidden/>
          </w:rPr>
        </w:r>
        <w:r w:rsidR="00B877E8">
          <w:rPr>
            <w:noProof/>
            <w:webHidden/>
          </w:rPr>
          <w:fldChar w:fldCharType="separate"/>
        </w:r>
        <w:r w:rsidR="00212567">
          <w:rPr>
            <w:noProof/>
            <w:webHidden/>
          </w:rPr>
          <w:t>38</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3" w:history="1">
        <w:r w:rsidR="00337441" w:rsidRPr="00B04B2F">
          <w:rPr>
            <w:rStyle w:val="Hyperlink"/>
            <w:rFonts w:ascii="Garamond" w:hAnsi="Garamond"/>
            <w:noProof/>
          </w:rPr>
          <w:t>Table 1.31: Estimated crop production for projected years (qt)</w:t>
        </w:r>
        <w:r w:rsidR="00337441">
          <w:rPr>
            <w:noProof/>
            <w:webHidden/>
          </w:rPr>
          <w:tab/>
        </w:r>
        <w:r w:rsidR="00B877E8">
          <w:rPr>
            <w:noProof/>
            <w:webHidden/>
          </w:rPr>
          <w:fldChar w:fldCharType="begin"/>
        </w:r>
        <w:r w:rsidR="00337441">
          <w:rPr>
            <w:noProof/>
            <w:webHidden/>
          </w:rPr>
          <w:instrText xml:space="preserve"> PAGEREF _Toc528089513 \h </w:instrText>
        </w:r>
        <w:r w:rsidR="00B877E8">
          <w:rPr>
            <w:noProof/>
            <w:webHidden/>
          </w:rPr>
        </w:r>
        <w:r w:rsidR="00B877E8">
          <w:rPr>
            <w:noProof/>
            <w:webHidden/>
          </w:rPr>
          <w:fldChar w:fldCharType="separate"/>
        </w:r>
        <w:r w:rsidR="00212567">
          <w:rPr>
            <w:noProof/>
            <w:webHidden/>
          </w:rPr>
          <w:t>39</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5" w:history="1">
        <w:r w:rsidR="00337441" w:rsidRPr="00B04B2F">
          <w:rPr>
            <w:rStyle w:val="Hyperlink"/>
            <w:rFonts w:ascii="Garamond" w:hAnsi="Garamond"/>
            <w:noProof/>
          </w:rPr>
          <w:t xml:space="preserve">Table 1.32: Summary </w:t>
        </w:r>
        <w:r w:rsidR="008E45D0">
          <w:rPr>
            <w:rStyle w:val="Hyperlink"/>
            <w:rFonts w:ascii="Garamond" w:hAnsi="Garamond"/>
            <w:noProof/>
          </w:rPr>
          <w:t>of cost/benefit analysis for the without [roject</w:t>
        </w:r>
        <w:r w:rsidR="00337441">
          <w:rPr>
            <w:noProof/>
            <w:webHidden/>
          </w:rPr>
          <w:tab/>
        </w:r>
        <w:r w:rsidR="00B877E8">
          <w:rPr>
            <w:noProof/>
            <w:webHidden/>
          </w:rPr>
          <w:fldChar w:fldCharType="begin"/>
        </w:r>
        <w:r w:rsidR="00337441">
          <w:rPr>
            <w:noProof/>
            <w:webHidden/>
          </w:rPr>
          <w:instrText xml:space="preserve"> PAGEREF _Toc528089515 \h </w:instrText>
        </w:r>
        <w:r w:rsidR="00B877E8">
          <w:rPr>
            <w:noProof/>
            <w:webHidden/>
          </w:rPr>
        </w:r>
        <w:r w:rsidR="00B877E8">
          <w:rPr>
            <w:noProof/>
            <w:webHidden/>
          </w:rPr>
          <w:fldChar w:fldCharType="separate"/>
        </w:r>
        <w:r w:rsidR="00212567">
          <w:rPr>
            <w:noProof/>
            <w:webHidden/>
          </w:rPr>
          <w:t>43</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6" w:history="1">
        <w:r w:rsidR="00337441" w:rsidRPr="00B04B2F">
          <w:rPr>
            <w:rStyle w:val="Hyperlink"/>
            <w:rFonts w:ascii="Garamond" w:hAnsi="Garamond"/>
            <w:noProof/>
          </w:rPr>
          <w:t>Table 1.33: Summary of cost/benefit analysis for proposed crops</w:t>
        </w:r>
        <w:r w:rsidR="00337441">
          <w:rPr>
            <w:noProof/>
            <w:webHidden/>
          </w:rPr>
          <w:tab/>
        </w:r>
        <w:r w:rsidR="00B877E8">
          <w:rPr>
            <w:noProof/>
            <w:webHidden/>
          </w:rPr>
          <w:fldChar w:fldCharType="begin"/>
        </w:r>
        <w:r w:rsidR="00337441">
          <w:rPr>
            <w:noProof/>
            <w:webHidden/>
          </w:rPr>
          <w:instrText xml:space="preserve"> PAGEREF _Toc528089516 \h </w:instrText>
        </w:r>
        <w:r w:rsidR="00B877E8">
          <w:rPr>
            <w:noProof/>
            <w:webHidden/>
          </w:rPr>
        </w:r>
        <w:r w:rsidR="00B877E8">
          <w:rPr>
            <w:noProof/>
            <w:webHidden/>
          </w:rPr>
          <w:fldChar w:fldCharType="separate"/>
        </w:r>
        <w:r w:rsidR="00212567">
          <w:rPr>
            <w:noProof/>
            <w:webHidden/>
          </w:rPr>
          <w:t>44</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17" w:history="1">
        <w:r w:rsidR="00337441" w:rsidRPr="00B04B2F">
          <w:rPr>
            <w:rStyle w:val="Hyperlink"/>
            <w:rFonts w:ascii="Garamond" w:hAnsi="Garamond"/>
            <w:noProof/>
          </w:rPr>
          <w:t>Table 1.34: Profitability analysis for the 'with' project</w:t>
        </w:r>
        <w:r w:rsidR="00337441">
          <w:rPr>
            <w:noProof/>
            <w:webHidden/>
          </w:rPr>
          <w:tab/>
        </w:r>
        <w:r w:rsidR="00B877E8">
          <w:rPr>
            <w:noProof/>
            <w:webHidden/>
          </w:rPr>
          <w:fldChar w:fldCharType="begin"/>
        </w:r>
        <w:r w:rsidR="00337441">
          <w:rPr>
            <w:noProof/>
            <w:webHidden/>
          </w:rPr>
          <w:instrText xml:space="preserve"> PAGEREF _Toc528089517 \h </w:instrText>
        </w:r>
        <w:r w:rsidR="00B877E8">
          <w:rPr>
            <w:noProof/>
            <w:webHidden/>
          </w:rPr>
        </w:r>
        <w:r w:rsidR="00B877E8">
          <w:rPr>
            <w:noProof/>
            <w:webHidden/>
          </w:rPr>
          <w:fldChar w:fldCharType="separate"/>
        </w:r>
        <w:r w:rsidR="00212567">
          <w:rPr>
            <w:noProof/>
            <w:webHidden/>
          </w:rPr>
          <w:t>44</w:t>
        </w:r>
        <w:r w:rsidR="00B877E8">
          <w:rPr>
            <w:noProof/>
            <w:webHidden/>
          </w:rPr>
          <w:fldChar w:fldCharType="end"/>
        </w:r>
      </w:hyperlink>
    </w:p>
    <w:p w:rsidR="00337441" w:rsidRDefault="00B877E8" w:rsidP="00096A30">
      <w:pPr>
        <w:rPr>
          <w:rFonts w:ascii="Garamond" w:hAnsi="Garamond" w:cs="Arial"/>
          <w:sz w:val="24"/>
        </w:rPr>
      </w:pPr>
      <w:r>
        <w:rPr>
          <w:rFonts w:ascii="Garamond" w:hAnsi="Garamond" w:cs="Arial"/>
          <w:sz w:val="24"/>
        </w:rPr>
        <w:fldChar w:fldCharType="end"/>
      </w:r>
    </w:p>
    <w:p w:rsidR="00D60891" w:rsidRPr="002C2C2A" w:rsidRDefault="00D60891" w:rsidP="00096A30">
      <w:pPr>
        <w:rPr>
          <w:rFonts w:ascii="Garamond" w:hAnsi="Garamond" w:cs="Arial"/>
          <w:sz w:val="24"/>
        </w:rPr>
      </w:pPr>
    </w:p>
    <w:p w:rsidR="00D60891" w:rsidRPr="00D14262" w:rsidRDefault="00D60891" w:rsidP="00D14262">
      <w:pPr>
        <w:pStyle w:val="Heading2"/>
        <w:keepNext/>
        <w:spacing w:after="0" w:line="276" w:lineRule="auto"/>
        <w:ind w:left="1531" w:hanging="380"/>
        <w:jc w:val="center"/>
        <w:rPr>
          <w:rFonts w:ascii="Century Gothic" w:hAnsi="Century Gothic"/>
          <w:bCs w:val="0"/>
          <w:smallCaps w:val="0"/>
          <w:sz w:val="24"/>
          <w:szCs w:val="26"/>
        </w:rPr>
      </w:pPr>
      <w:bookmarkStart w:id="3" w:name="_Toc665031"/>
      <w:r w:rsidRPr="00D14262">
        <w:rPr>
          <w:rFonts w:ascii="Century Gothic" w:hAnsi="Century Gothic"/>
          <w:bCs w:val="0"/>
          <w:smallCaps w:val="0"/>
          <w:sz w:val="24"/>
          <w:szCs w:val="26"/>
        </w:rPr>
        <w:t>LIST OF FIGURE</w:t>
      </w:r>
      <w:bookmarkEnd w:id="3"/>
    </w:p>
    <w:p w:rsidR="00C6019C" w:rsidRDefault="00C6019C" w:rsidP="00A01181">
      <w:pPr>
        <w:jc w:val="center"/>
        <w:rPr>
          <w:rFonts w:ascii="Garamond" w:hAnsi="Garamond" w:cs="Arial"/>
          <w:b/>
          <w:sz w:val="24"/>
        </w:rPr>
      </w:pPr>
    </w:p>
    <w:p w:rsidR="00337441" w:rsidRDefault="00B877E8">
      <w:pPr>
        <w:pStyle w:val="TableofFigures"/>
        <w:tabs>
          <w:tab w:val="right" w:leader="dot" w:pos="9082"/>
        </w:tabs>
        <w:rPr>
          <w:rFonts w:asciiTheme="minorHAnsi" w:eastAsiaTheme="minorEastAsia" w:hAnsiTheme="minorHAnsi" w:cstheme="minorBidi"/>
          <w:noProof/>
          <w:szCs w:val="22"/>
        </w:rPr>
      </w:pPr>
      <w:r>
        <w:rPr>
          <w:rFonts w:ascii="Garamond" w:hAnsi="Garamond" w:cs="Arial"/>
          <w:b/>
          <w:sz w:val="24"/>
        </w:rPr>
        <w:fldChar w:fldCharType="begin"/>
      </w:r>
      <w:r w:rsidR="00337441">
        <w:rPr>
          <w:rFonts w:ascii="Garamond" w:hAnsi="Garamond" w:cs="Arial"/>
          <w:b/>
          <w:sz w:val="24"/>
        </w:rPr>
        <w:instrText xml:space="preserve"> TOC \h \z \t "Caption,style3,Caption Char Char Char,Caption Char Char,Caption Char Char Char Char Char Char,Caption Char Char Char Char Char Char Char Char Char Char,Caption Char Char Char Char Char Char Char Char Char,Caption-Table,Caption [+C],style4,Caption 1,phot" \c </w:instrText>
      </w:r>
      <w:r>
        <w:rPr>
          <w:rFonts w:ascii="Garamond" w:hAnsi="Garamond" w:cs="Arial"/>
          <w:b/>
          <w:sz w:val="24"/>
        </w:rPr>
        <w:fldChar w:fldCharType="separate"/>
      </w:r>
      <w:hyperlink w:anchor="_Toc528089518" w:history="1">
        <w:r w:rsidR="00337441" w:rsidRPr="00581C37">
          <w:rPr>
            <w:rStyle w:val="Hyperlink"/>
            <w:rFonts w:ascii="Garamond" w:hAnsi="Garamond"/>
            <w:noProof/>
          </w:rPr>
          <w:t>Figure 1.1: Location Map of the Study Area</w:t>
        </w:r>
        <w:r w:rsidR="00337441">
          <w:rPr>
            <w:noProof/>
            <w:webHidden/>
          </w:rPr>
          <w:tab/>
        </w:r>
        <w:r>
          <w:rPr>
            <w:noProof/>
            <w:webHidden/>
          </w:rPr>
          <w:fldChar w:fldCharType="begin"/>
        </w:r>
        <w:r w:rsidR="00337441">
          <w:rPr>
            <w:noProof/>
            <w:webHidden/>
          </w:rPr>
          <w:instrText xml:space="preserve"> PAGEREF _Toc528089518 \h </w:instrText>
        </w:r>
        <w:r>
          <w:rPr>
            <w:noProof/>
            <w:webHidden/>
          </w:rPr>
        </w:r>
        <w:r>
          <w:rPr>
            <w:noProof/>
            <w:webHidden/>
          </w:rPr>
          <w:fldChar w:fldCharType="separate"/>
        </w:r>
        <w:r w:rsidR="00212567">
          <w:rPr>
            <w:noProof/>
            <w:webHidden/>
          </w:rPr>
          <w:t>2</w:t>
        </w:r>
        <w:r>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21" w:history="1">
        <w:r w:rsidR="00337441" w:rsidRPr="00581C37">
          <w:rPr>
            <w:rStyle w:val="Hyperlink"/>
            <w:rFonts w:ascii="Garamond" w:hAnsi="Garamond"/>
            <w:noProof/>
          </w:rPr>
          <w:t>Figure 1.2: Mean monthly rainfall distribution (mm)   Figure1.3: Mean monthly air temperature (</w:t>
        </w:r>
        <w:r w:rsidR="00337441" w:rsidRPr="00581C37">
          <w:rPr>
            <w:rStyle w:val="Hyperlink"/>
            <w:rFonts w:ascii="Garamond" w:hAnsi="Garamond"/>
            <w:noProof/>
            <w:vertAlign w:val="superscript"/>
          </w:rPr>
          <w:t>0</w:t>
        </w:r>
        <w:r w:rsidR="00337441" w:rsidRPr="00581C37">
          <w:rPr>
            <w:rStyle w:val="Hyperlink"/>
            <w:rFonts w:ascii="Garamond" w:hAnsi="Garamond"/>
            <w:noProof/>
          </w:rPr>
          <w:t>c)</w:t>
        </w:r>
        <w:r w:rsidR="00337441">
          <w:rPr>
            <w:noProof/>
            <w:webHidden/>
          </w:rPr>
          <w:tab/>
        </w:r>
        <w:r w:rsidR="00B877E8">
          <w:rPr>
            <w:noProof/>
            <w:webHidden/>
          </w:rPr>
          <w:fldChar w:fldCharType="begin"/>
        </w:r>
        <w:r w:rsidR="00337441">
          <w:rPr>
            <w:noProof/>
            <w:webHidden/>
          </w:rPr>
          <w:instrText xml:space="preserve"> PAGEREF _Toc528089521 \h </w:instrText>
        </w:r>
        <w:r w:rsidR="00B877E8">
          <w:rPr>
            <w:noProof/>
            <w:webHidden/>
          </w:rPr>
        </w:r>
        <w:r w:rsidR="00B877E8">
          <w:rPr>
            <w:noProof/>
            <w:webHidden/>
          </w:rPr>
          <w:fldChar w:fldCharType="separate"/>
        </w:r>
        <w:r w:rsidR="00212567">
          <w:rPr>
            <w:noProof/>
            <w:webHidden/>
          </w:rPr>
          <w:t>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22" w:history="1">
        <w:r w:rsidR="00337441" w:rsidRPr="00581C37">
          <w:rPr>
            <w:rStyle w:val="Hyperlink"/>
            <w:rFonts w:ascii="Garamond" w:hAnsi="Garamond"/>
            <w:noProof/>
          </w:rPr>
          <w:t>Figure 1.4: Mean</w:t>
        </w:r>
        <w:r w:rsidR="00337441" w:rsidRPr="00581C37">
          <w:rPr>
            <w:rStyle w:val="Hyperlink"/>
            <w:noProof/>
          </w:rPr>
          <w:t xml:space="preserve"> </w:t>
        </w:r>
        <w:r w:rsidR="00337441" w:rsidRPr="00581C37">
          <w:rPr>
            <w:rStyle w:val="Hyperlink"/>
            <w:rFonts w:ascii="Garamond" w:hAnsi="Garamond"/>
            <w:noProof/>
          </w:rPr>
          <w:t>monthly relative humidity (%)     Figure1.5: Mean monthly wind speed (m/s)</w:t>
        </w:r>
        <w:r w:rsidR="00337441">
          <w:rPr>
            <w:noProof/>
            <w:webHidden/>
          </w:rPr>
          <w:tab/>
        </w:r>
        <w:r w:rsidR="00B877E8">
          <w:rPr>
            <w:noProof/>
            <w:webHidden/>
          </w:rPr>
          <w:fldChar w:fldCharType="begin"/>
        </w:r>
        <w:r w:rsidR="00337441">
          <w:rPr>
            <w:noProof/>
            <w:webHidden/>
          </w:rPr>
          <w:instrText xml:space="preserve"> PAGEREF _Toc528089522 \h </w:instrText>
        </w:r>
        <w:r w:rsidR="00B877E8">
          <w:rPr>
            <w:noProof/>
            <w:webHidden/>
          </w:rPr>
        </w:r>
        <w:r w:rsidR="00B877E8">
          <w:rPr>
            <w:noProof/>
            <w:webHidden/>
          </w:rPr>
          <w:fldChar w:fldCharType="separate"/>
        </w:r>
        <w:r w:rsidR="00212567">
          <w:rPr>
            <w:noProof/>
            <w:webHidden/>
          </w:rPr>
          <w:t>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23" w:history="1">
        <w:r w:rsidR="00337441" w:rsidRPr="00581C37">
          <w:rPr>
            <w:rStyle w:val="Hyperlink"/>
            <w:rFonts w:ascii="Garamond" w:hAnsi="Garamond"/>
            <w:noProof/>
          </w:rPr>
          <w:t>Figure 1.6: Mean</w:t>
        </w:r>
        <w:r w:rsidR="00337441" w:rsidRPr="00581C37">
          <w:rPr>
            <w:rStyle w:val="Hyperlink"/>
            <w:noProof/>
          </w:rPr>
          <w:t xml:space="preserve"> </w:t>
        </w:r>
        <w:r w:rsidR="00337441" w:rsidRPr="00581C37">
          <w:rPr>
            <w:rStyle w:val="Hyperlink"/>
            <w:rFonts w:ascii="Garamond" w:hAnsi="Garamond"/>
            <w:noProof/>
          </w:rPr>
          <w:t>monthly sunshine hours                  Figure1.7: Mean monthly ETo</w:t>
        </w:r>
        <w:r w:rsidR="00337441">
          <w:rPr>
            <w:noProof/>
            <w:webHidden/>
          </w:rPr>
          <w:tab/>
        </w:r>
        <w:r w:rsidR="00B877E8">
          <w:rPr>
            <w:noProof/>
            <w:webHidden/>
          </w:rPr>
          <w:fldChar w:fldCharType="begin"/>
        </w:r>
        <w:r w:rsidR="00337441">
          <w:rPr>
            <w:noProof/>
            <w:webHidden/>
          </w:rPr>
          <w:instrText xml:space="preserve"> PAGEREF _Toc528089523 \h </w:instrText>
        </w:r>
        <w:r w:rsidR="00B877E8">
          <w:rPr>
            <w:noProof/>
            <w:webHidden/>
          </w:rPr>
        </w:r>
        <w:r w:rsidR="00B877E8">
          <w:rPr>
            <w:noProof/>
            <w:webHidden/>
          </w:rPr>
          <w:fldChar w:fldCharType="separate"/>
        </w:r>
        <w:r w:rsidR="00212567">
          <w:rPr>
            <w:noProof/>
            <w:webHidden/>
          </w:rPr>
          <w:t>5</w:t>
        </w:r>
        <w:r w:rsidR="00B877E8">
          <w:rPr>
            <w:noProof/>
            <w:webHidden/>
          </w:rPr>
          <w:fldChar w:fldCharType="end"/>
        </w:r>
      </w:hyperlink>
    </w:p>
    <w:p w:rsidR="00337441" w:rsidRDefault="00384026">
      <w:pPr>
        <w:pStyle w:val="TableofFigures"/>
        <w:tabs>
          <w:tab w:val="right" w:leader="dot" w:pos="9082"/>
        </w:tabs>
        <w:rPr>
          <w:rFonts w:asciiTheme="minorHAnsi" w:eastAsiaTheme="minorEastAsia" w:hAnsiTheme="minorHAnsi" w:cstheme="minorBidi"/>
          <w:noProof/>
          <w:szCs w:val="22"/>
        </w:rPr>
      </w:pPr>
      <w:hyperlink w:anchor="_Toc528089543" w:history="1">
        <w:r w:rsidR="00337441" w:rsidRPr="00581C37">
          <w:rPr>
            <w:rStyle w:val="Hyperlink"/>
            <w:rFonts w:ascii="Garamond" w:hAnsi="Garamond"/>
            <w:noProof/>
          </w:rPr>
          <w:t>Figure 1.8: Net Monthly Net Irrigation Requirement</w:t>
        </w:r>
        <w:r w:rsidR="00337441">
          <w:rPr>
            <w:noProof/>
            <w:webHidden/>
          </w:rPr>
          <w:tab/>
        </w:r>
        <w:r w:rsidR="00B877E8">
          <w:rPr>
            <w:noProof/>
            <w:webHidden/>
          </w:rPr>
          <w:fldChar w:fldCharType="begin"/>
        </w:r>
        <w:r w:rsidR="00337441">
          <w:rPr>
            <w:noProof/>
            <w:webHidden/>
          </w:rPr>
          <w:instrText xml:space="preserve"> PAGEREF _Toc528089543 \h </w:instrText>
        </w:r>
        <w:r w:rsidR="00B877E8">
          <w:rPr>
            <w:noProof/>
            <w:webHidden/>
          </w:rPr>
        </w:r>
        <w:r w:rsidR="00B877E8">
          <w:rPr>
            <w:noProof/>
            <w:webHidden/>
          </w:rPr>
          <w:fldChar w:fldCharType="separate"/>
        </w:r>
        <w:r w:rsidR="00212567">
          <w:rPr>
            <w:noProof/>
            <w:webHidden/>
          </w:rPr>
          <w:t>28</w:t>
        </w:r>
        <w:r w:rsidR="00B877E8">
          <w:rPr>
            <w:noProof/>
            <w:webHidden/>
          </w:rPr>
          <w:fldChar w:fldCharType="end"/>
        </w:r>
      </w:hyperlink>
    </w:p>
    <w:p w:rsidR="00337441" w:rsidRDefault="00337441">
      <w:pPr>
        <w:pStyle w:val="TableofFigures"/>
        <w:tabs>
          <w:tab w:val="right" w:leader="dot" w:pos="9082"/>
        </w:tabs>
        <w:rPr>
          <w:rFonts w:asciiTheme="minorHAnsi" w:eastAsiaTheme="minorEastAsia" w:hAnsiTheme="minorHAnsi" w:cstheme="minorBidi"/>
          <w:noProof/>
          <w:szCs w:val="22"/>
        </w:rPr>
      </w:pPr>
    </w:p>
    <w:p w:rsidR="00337441" w:rsidRPr="002C2C2A" w:rsidRDefault="00B877E8" w:rsidP="00A01181">
      <w:pPr>
        <w:jc w:val="center"/>
        <w:rPr>
          <w:rFonts w:ascii="Garamond" w:hAnsi="Garamond" w:cs="Arial"/>
          <w:b/>
          <w:sz w:val="24"/>
        </w:rPr>
      </w:pPr>
      <w:r>
        <w:rPr>
          <w:rFonts w:ascii="Garamond" w:hAnsi="Garamond" w:cs="Arial"/>
          <w:b/>
          <w:sz w:val="24"/>
        </w:rPr>
        <w:fldChar w:fldCharType="end"/>
      </w:r>
    </w:p>
    <w:p w:rsidR="00567AAA" w:rsidRPr="002C2C2A" w:rsidRDefault="00567AAA" w:rsidP="00567AAA">
      <w:pPr>
        <w:spacing w:line="276" w:lineRule="auto"/>
        <w:rPr>
          <w:rFonts w:ascii="Garamond" w:hAnsi="Garamond"/>
          <w:bCs/>
          <w:i/>
          <w:sz w:val="24"/>
        </w:rPr>
      </w:pPr>
    </w:p>
    <w:p w:rsidR="00567AAA" w:rsidRPr="002C2C2A" w:rsidRDefault="00567AAA" w:rsidP="00567AAA">
      <w:pPr>
        <w:spacing w:line="276" w:lineRule="auto"/>
        <w:rPr>
          <w:rFonts w:ascii="Garamond" w:hAnsi="Garamond"/>
          <w:bCs/>
          <w:sz w:val="24"/>
        </w:rPr>
      </w:pPr>
    </w:p>
    <w:p w:rsidR="008F424E" w:rsidRPr="002C2C2A" w:rsidRDefault="008F424E" w:rsidP="00567AAA">
      <w:pPr>
        <w:spacing w:line="276" w:lineRule="auto"/>
        <w:rPr>
          <w:rFonts w:ascii="Garamond" w:hAnsi="Garamond"/>
          <w:bCs/>
          <w:sz w:val="24"/>
        </w:rPr>
        <w:sectPr w:rsidR="008F424E" w:rsidRPr="002C2C2A" w:rsidSect="00D14262">
          <w:headerReference w:type="default" r:id="rId17"/>
          <w:footerReference w:type="default" r:id="rId18"/>
          <w:headerReference w:type="first" r:id="rId19"/>
          <w:footerReference w:type="first" r:id="rId20"/>
          <w:pgSz w:w="11909" w:h="16834" w:code="9"/>
          <w:pgMar w:top="1440" w:right="1377" w:bottom="1440" w:left="1440" w:header="720" w:footer="576" w:gutter="0"/>
          <w:pgNumType w:fmt="lowerRoman" w:start="1"/>
          <w:cols w:space="720"/>
          <w:titlePg/>
          <w:docGrid w:linePitch="360"/>
        </w:sectPr>
      </w:pPr>
    </w:p>
    <w:p w:rsidR="003B299E" w:rsidRPr="00062E55" w:rsidRDefault="003B299E" w:rsidP="00062E55">
      <w:pPr>
        <w:pStyle w:val="Heading10"/>
        <w:spacing w:before="0" w:after="0"/>
        <w:jc w:val="left"/>
        <w:rPr>
          <w:rFonts w:ascii="Garamond" w:hAnsi="Garamond"/>
          <w:sz w:val="28"/>
        </w:rPr>
      </w:pPr>
      <w:bookmarkStart w:id="4" w:name="_Toc515654702"/>
      <w:bookmarkStart w:id="5" w:name="_Toc665032"/>
      <w:r w:rsidRPr="00062E55">
        <w:rPr>
          <w:rFonts w:ascii="Garamond" w:hAnsi="Garamond"/>
          <w:sz w:val="28"/>
        </w:rPr>
        <w:lastRenderedPageBreak/>
        <w:t>IRRIGATION AGRONOMY</w:t>
      </w:r>
      <w:bookmarkEnd w:id="4"/>
      <w:bookmarkEnd w:id="5"/>
    </w:p>
    <w:p w:rsidR="003B299E" w:rsidRPr="002C2C2A" w:rsidRDefault="003B299E" w:rsidP="003B299E">
      <w:pPr>
        <w:spacing w:line="276" w:lineRule="auto"/>
        <w:ind w:left="720"/>
        <w:rPr>
          <w:rFonts w:ascii="Garamond" w:hAnsi="Garamond"/>
          <w:sz w:val="24"/>
        </w:rPr>
      </w:pPr>
    </w:p>
    <w:p w:rsidR="003B299E" w:rsidRPr="00062E55" w:rsidRDefault="003B299E" w:rsidP="00062E55">
      <w:pPr>
        <w:pStyle w:val="Heading2"/>
        <w:numPr>
          <w:ilvl w:val="1"/>
          <w:numId w:val="5"/>
        </w:numPr>
        <w:spacing w:before="0" w:after="0"/>
        <w:jc w:val="left"/>
        <w:rPr>
          <w:rFonts w:ascii="Garamond" w:hAnsi="Garamond"/>
          <w:sz w:val="24"/>
        </w:rPr>
      </w:pPr>
      <w:bookmarkStart w:id="6" w:name="_Toc515654703"/>
      <w:bookmarkStart w:id="7" w:name="_Toc665033"/>
      <w:r w:rsidRPr="00062E55">
        <w:rPr>
          <w:rFonts w:ascii="Garamond" w:hAnsi="Garamond"/>
          <w:sz w:val="24"/>
        </w:rPr>
        <w:t>Introduction</w:t>
      </w:r>
      <w:bookmarkEnd w:id="6"/>
      <w:bookmarkEnd w:id="7"/>
    </w:p>
    <w:p w:rsidR="003B299E" w:rsidRPr="002C2C2A" w:rsidRDefault="003B299E" w:rsidP="003B299E">
      <w:pPr>
        <w:spacing w:line="276" w:lineRule="auto"/>
        <w:rPr>
          <w:rFonts w:ascii="Garamond" w:hAnsi="Garamond"/>
          <w:sz w:val="24"/>
        </w:rPr>
      </w:pPr>
    </w:p>
    <w:p w:rsidR="003B299E" w:rsidRPr="002C2C2A" w:rsidRDefault="003B299E" w:rsidP="003B299E">
      <w:pPr>
        <w:pStyle w:val="Default"/>
        <w:spacing w:line="276" w:lineRule="auto"/>
        <w:jc w:val="both"/>
        <w:rPr>
          <w:rFonts w:ascii="Garamond" w:hAnsi="Garamond"/>
        </w:rPr>
      </w:pPr>
      <w:r w:rsidRPr="002C2C2A">
        <w:rPr>
          <w:rFonts w:ascii="Garamond" w:hAnsi="Garamond"/>
        </w:rPr>
        <w:t xml:space="preserve">Irrigation development plays an essential role in stabilizing crop production by either supplementing or replacing the need for natural precipitation. Irrigation makes agriculture more confidential. It stabilizes crop production by protecting against drought and by increasing crop yields, increases their income and crops that improve their diet. </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population of the study area depends directly on agriculture for their livelihoods.  The area also has ample resources for agriculture. Despite the huge potential of land and water resources that can be used for irrigation development in the area, existing traditional farming practice is not in harmony with the needs and requirements of developing a productive and sustainable agriculture in the area. Although the initiation of farmer’s traditional surface irrigation practice is appreciated, it is not in a position to provide sustainable supply source and effective utilization of water. Therefore, the development of </w:t>
      </w:r>
      <w:r w:rsidRPr="002C2C2A">
        <w:rPr>
          <w:rFonts w:ascii="Garamond" w:hAnsi="Garamond"/>
          <w:i/>
          <w:sz w:val="24"/>
        </w:rPr>
        <w:t>Meti</w:t>
      </w:r>
      <w:r w:rsidRPr="002C2C2A">
        <w:rPr>
          <w:rFonts w:ascii="Garamond" w:hAnsi="Garamond"/>
          <w:sz w:val="24"/>
        </w:rPr>
        <w:t xml:space="preserve"> Small Scale Irrigation Project diversion irrigation is expected to contribute towards alleviating these problems thereby increasing food supply and income source to the community. </w:t>
      </w:r>
    </w:p>
    <w:p w:rsidR="003B299E" w:rsidRPr="002C2C2A" w:rsidRDefault="003B299E" w:rsidP="003B299E">
      <w:pPr>
        <w:spacing w:line="276" w:lineRule="auto"/>
        <w:rPr>
          <w:rFonts w:ascii="Garamond" w:hAnsi="Garamond"/>
          <w:sz w:val="24"/>
        </w:rPr>
      </w:pPr>
      <w:r w:rsidRPr="002C2C2A">
        <w:rPr>
          <w:rFonts w:ascii="Garamond" w:hAnsi="Garamond"/>
          <w:sz w:val="24"/>
        </w:rPr>
        <w:t>The proposed irrigation system (headwork) is river diversion which will be constructed on Meti River (Perennial River with high base flow in the dry season) so as to divert the river and to use it for irrigation in both (dry &amp; wet) season using gravity. In this report the agronomic study of the project is presented. In the report the study methodologies and various analysis required in the study of irrigation projects are discussed.</w:t>
      </w:r>
    </w:p>
    <w:p w:rsidR="003B299E" w:rsidRPr="00062E55" w:rsidRDefault="003B299E" w:rsidP="00062E55">
      <w:pPr>
        <w:pStyle w:val="Heading2"/>
        <w:numPr>
          <w:ilvl w:val="1"/>
          <w:numId w:val="5"/>
        </w:numPr>
        <w:spacing w:after="60" w:line="276" w:lineRule="auto"/>
        <w:jc w:val="left"/>
        <w:rPr>
          <w:rFonts w:ascii="Garamond" w:hAnsi="Garamond"/>
          <w:sz w:val="24"/>
        </w:rPr>
      </w:pPr>
      <w:bookmarkStart w:id="8" w:name="_Toc515654704"/>
      <w:bookmarkStart w:id="9" w:name="_Toc665034"/>
      <w:r w:rsidRPr="00062E55">
        <w:rPr>
          <w:rFonts w:ascii="Garamond" w:hAnsi="Garamond"/>
          <w:sz w:val="24"/>
        </w:rPr>
        <w:t>Objectives</w:t>
      </w:r>
      <w:bookmarkEnd w:id="8"/>
      <w:bookmarkEnd w:id="9"/>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b/>
          <w:sz w:val="24"/>
        </w:rPr>
      </w:pPr>
      <w:r w:rsidRPr="002C2C2A">
        <w:rPr>
          <w:rFonts w:ascii="Garamond" w:hAnsi="Garamond"/>
          <w:b/>
          <w:sz w:val="24"/>
        </w:rPr>
        <w:t>General Objectives</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8"/>
        </w:numPr>
        <w:overflowPunct w:val="0"/>
        <w:autoSpaceDE w:val="0"/>
        <w:autoSpaceDN w:val="0"/>
        <w:adjustRightInd w:val="0"/>
        <w:spacing w:line="276" w:lineRule="auto"/>
        <w:textAlignment w:val="baseline"/>
        <w:rPr>
          <w:rFonts w:ascii="Garamond" w:hAnsi="Garamond"/>
          <w:sz w:val="24"/>
        </w:rPr>
      </w:pPr>
      <w:r w:rsidRPr="002C2C2A">
        <w:rPr>
          <w:rFonts w:ascii="Garamond" w:hAnsi="Garamond"/>
          <w:sz w:val="24"/>
        </w:rPr>
        <w:t>Introduction of modern irrigation development so as to enhance production and productivity, income and living standard of the beneficiaries.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b/>
          <w:sz w:val="24"/>
        </w:rPr>
      </w:pPr>
      <w:r w:rsidRPr="002C2C2A">
        <w:rPr>
          <w:rFonts w:ascii="Garamond" w:hAnsi="Garamond"/>
          <w:b/>
          <w:sz w:val="24"/>
        </w:rPr>
        <w:t>Specific Objectives</w:t>
      </w:r>
    </w:p>
    <w:p w:rsidR="003B299E" w:rsidRPr="002C2C2A" w:rsidRDefault="003B299E" w:rsidP="003B299E">
      <w:pPr>
        <w:spacing w:line="276" w:lineRule="auto"/>
        <w:rPr>
          <w:rFonts w:ascii="Garamond" w:hAnsi="Garamond"/>
          <w:sz w:val="24"/>
          <w:u w:val="single"/>
        </w:rPr>
      </w:pPr>
    </w:p>
    <w:p w:rsidR="003B299E" w:rsidRPr="002C2C2A" w:rsidRDefault="003B299E" w:rsidP="00DB5C6A">
      <w:pPr>
        <w:numPr>
          <w:ilvl w:val="0"/>
          <w:numId w:val="28"/>
        </w:numPr>
        <w:spacing w:line="276" w:lineRule="auto"/>
        <w:rPr>
          <w:rFonts w:ascii="Garamond" w:hAnsi="Garamond"/>
          <w:sz w:val="24"/>
        </w:rPr>
      </w:pPr>
      <w:r w:rsidRPr="002C2C2A">
        <w:rPr>
          <w:rFonts w:ascii="Garamond" w:hAnsi="Garamond"/>
          <w:sz w:val="24"/>
        </w:rPr>
        <w:t>To identify the existing physical features and agricultural situations of the study area</w:t>
      </w:r>
    </w:p>
    <w:p w:rsidR="003B299E" w:rsidRPr="002C2C2A" w:rsidRDefault="003B299E" w:rsidP="00DB5C6A">
      <w:pPr>
        <w:numPr>
          <w:ilvl w:val="0"/>
          <w:numId w:val="28"/>
        </w:numPr>
        <w:spacing w:line="276" w:lineRule="auto"/>
        <w:rPr>
          <w:rFonts w:ascii="Garamond" w:hAnsi="Garamond"/>
          <w:sz w:val="24"/>
        </w:rPr>
      </w:pPr>
      <w:r w:rsidRPr="002C2C2A">
        <w:rPr>
          <w:rFonts w:ascii="Garamond" w:hAnsi="Garamond"/>
          <w:sz w:val="24"/>
        </w:rPr>
        <w:t>To identify the agricultural (crop production) constraints and potentials.</w:t>
      </w:r>
    </w:p>
    <w:p w:rsidR="003B299E" w:rsidRPr="002C2C2A" w:rsidRDefault="003B299E" w:rsidP="00DB5C6A">
      <w:pPr>
        <w:numPr>
          <w:ilvl w:val="0"/>
          <w:numId w:val="28"/>
        </w:numPr>
        <w:spacing w:line="276" w:lineRule="auto"/>
        <w:rPr>
          <w:rFonts w:ascii="Garamond" w:hAnsi="Garamond"/>
          <w:sz w:val="24"/>
        </w:rPr>
      </w:pPr>
      <w:r w:rsidRPr="002C2C2A">
        <w:rPr>
          <w:rFonts w:ascii="Garamond" w:hAnsi="Garamond"/>
          <w:sz w:val="24"/>
        </w:rPr>
        <w:t>To propose suitable cropping pattern and cropping calendar for the project.</w:t>
      </w:r>
    </w:p>
    <w:p w:rsidR="003B299E" w:rsidRPr="002C2C2A" w:rsidRDefault="003B299E" w:rsidP="00DB5C6A">
      <w:pPr>
        <w:numPr>
          <w:ilvl w:val="0"/>
          <w:numId w:val="28"/>
        </w:numPr>
        <w:spacing w:line="276" w:lineRule="auto"/>
        <w:rPr>
          <w:rFonts w:ascii="Garamond" w:hAnsi="Garamond"/>
          <w:sz w:val="24"/>
        </w:rPr>
      </w:pPr>
      <w:r w:rsidRPr="002C2C2A">
        <w:rPr>
          <w:rFonts w:ascii="Garamond" w:hAnsi="Garamond"/>
          <w:sz w:val="24"/>
        </w:rPr>
        <w:t>To identify input requirements, yield projections, crop protection, extension service, etc.</w:t>
      </w:r>
    </w:p>
    <w:p w:rsidR="003B299E" w:rsidRPr="002C2C2A" w:rsidRDefault="003B299E" w:rsidP="00DB5C6A">
      <w:pPr>
        <w:numPr>
          <w:ilvl w:val="0"/>
          <w:numId w:val="28"/>
        </w:numPr>
        <w:spacing w:line="276" w:lineRule="auto"/>
        <w:rPr>
          <w:rFonts w:ascii="Garamond" w:hAnsi="Garamond"/>
          <w:sz w:val="24"/>
        </w:rPr>
      </w:pPr>
      <w:r w:rsidRPr="002C2C2A">
        <w:rPr>
          <w:rFonts w:ascii="Garamond" w:hAnsi="Garamond"/>
          <w:sz w:val="24"/>
        </w:rPr>
        <w:t>To analyze and compute crop water requirements and irrigation intervals of the proposed crops, taking into consideration climate, soil and crop characteristics.</w:t>
      </w:r>
    </w:p>
    <w:p w:rsidR="003B299E" w:rsidRPr="00062E55" w:rsidRDefault="003B299E" w:rsidP="00062E55">
      <w:pPr>
        <w:pStyle w:val="Heading2"/>
        <w:numPr>
          <w:ilvl w:val="1"/>
          <w:numId w:val="5"/>
        </w:numPr>
        <w:spacing w:after="60"/>
        <w:jc w:val="left"/>
        <w:rPr>
          <w:rFonts w:ascii="Garamond" w:hAnsi="Garamond"/>
          <w:bCs w:val="0"/>
          <w:sz w:val="24"/>
        </w:rPr>
      </w:pPr>
      <w:bookmarkStart w:id="10" w:name="_Toc515654705"/>
      <w:bookmarkStart w:id="11" w:name="_Toc665035"/>
      <w:r w:rsidRPr="00062E55">
        <w:rPr>
          <w:rFonts w:ascii="Garamond" w:hAnsi="Garamond"/>
          <w:bCs w:val="0"/>
          <w:sz w:val="24"/>
        </w:rPr>
        <w:t>Study Approach and Data Collection Method</w:t>
      </w:r>
      <w:bookmarkEnd w:id="10"/>
      <w:bookmarkEnd w:id="11"/>
    </w:p>
    <w:p w:rsidR="003B299E" w:rsidRPr="002C2C2A" w:rsidRDefault="003B299E" w:rsidP="003B299E">
      <w:pPr>
        <w:spacing w:line="276" w:lineRule="auto"/>
        <w:ind w:left="1080"/>
        <w:rPr>
          <w:rFonts w:ascii="Garamond" w:hAnsi="Garamond"/>
          <w:sz w:val="24"/>
        </w:rPr>
      </w:pPr>
    </w:p>
    <w:p w:rsidR="003B299E" w:rsidRPr="002C2C2A" w:rsidRDefault="003B299E" w:rsidP="003B299E">
      <w:pPr>
        <w:pStyle w:val="Default"/>
        <w:spacing w:line="276" w:lineRule="auto"/>
        <w:jc w:val="both"/>
        <w:rPr>
          <w:rFonts w:ascii="Garamond" w:hAnsi="Garamond"/>
        </w:rPr>
      </w:pPr>
      <w:r w:rsidRPr="002C2C2A">
        <w:rPr>
          <w:rFonts w:ascii="Garamond" w:hAnsi="Garamond"/>
        </w:rPr>
        <w:t xml:space="preserve">The methodology used in agronomy data collection and analysis for the study included direct observation, community discussions, informal interviews, and a review of secondary data. Group discussions were held with community representatives in the project kebele administration and </w:t>
      </w:r>
      <w:r w:rsidRPr="002C2C2A">
        <w:rPr>
          <w:rFonts w:ascii="Garamond" w:hAnsi="Garamond"/>
        </w:rPr>
        <w:lastRenderedPageBreak/>
        <w:t>with key informants. Direct observations were also made in the study area to supplement the discussions. A pre-prepared checklist was used to guide discussions with kebele officials, community elders/members, development agents and woreda offices. This was also used to facilitate focus group discussions.</w:t>
      </w:r>
    </w:p>
    <w:p w:rsidR="003B299E" w:rsidRPr="002C2C2A" w:rsidRDefault="003B299E" w:rsidP="003B299E">
      <w:pPr>
        <w:pStyle w:val="Default"/>
        <w:spacing w:line="276" w:lineRule="auto"/>
        <w:jc w:val="both"/>
        <w:rPr>
          <w:rFonts w:ascii="Garamond" w:hAnsi="Garamond"/>
        </w:rPr>
      </w:pPr>
    </w:p>
    <w:p w:rsidR="003B299E" w:rsidRPr="002C2C2A" w:rsidRDefault="003B299E" w:rsidP="003B299E">
      <w:pPr>
        <w:spacing w:line="276" w:lineRule="auto"/>
        <w:rPr>
          <w:rFonts w:ascii="Garamond" w:hAnsi="Garamond" w:cs="Myriad Pro Light"/>
          <w:color w:val="000000"/>
          <w:sz w:val="24"/>
        </w:rPr>
      </w:pPr>
      <w:r w:rsidRPr="002C2C2A">
        <w:rPr>
          <w:rFonts w:ascii="Garamond" w:hAnsi="Garamond" w:cs="Myriad Pro Light"/>
          <w:color w:val="000000"/>
          <w:sz w:val="24"/>
        </w:rPr>
        <w:t xml:space="preserve">° </w:t>
      </w:r>
      <w:r w:rsidRPr="002C2C2A">
        <w:rPr>
          <w:rFonts w:ascii="Garamond" w:hAnsi="Garamond" w:cs="Myriad Pro Light"/>
          <w:b/>
          <w:bCs/>
          <w:color w:val="000000"/>
          <w:sz w:val="24"/>
        </w:rPr>
        <w:t xml:space="preserve">Direct observation: </w:t>
      </w:r>
      <w:r w:rsidRPr="002C2C2A">
        <w:rPr>
          <w:rFonts w:ascii="Garamond" w:hAnsi="Garamond" w:cs="Myriad Pro Light"/>
          <w:color w:val="000000"/>
          <w:sz w:val="24"/>
        </w:rPr>
        <w:t xml:space="preserve">During the field study, specific features of the area were ob-served, such as the smallholders’ agricultural activities, their livestock and the environmental condition of the project area. </w:t>
      </w:r>
    </w:p>
    <w:p w:rsidR="003B299E" w:rsidRPr="002C2C2A" w:rsidRDefault="003B299E" w:rsidP="003B299E">
      <w:pPr>
        <w:spacing w:line="276" w:lineRule="auto"/>
        <w:rPr>
          <w:rFonts w:ascii="Garamond" w:hAnsi="Garamond" w:cs="Myriad Pro Light"/>
          <w:color w:val="000000"/>
          <w:sz w:val="24"/>
        </w:rPr>
      </w:pPr>
      <w:r w:rsidRPr="002C2C2A">
        <w:rPr>
          <w:rFonts w:ascii="Garamond" w:hAnsi="Garamond" w:cs="Myriad Pro Light"/>
          <w:color w:val="000000"/>
          <w:sz w:val="24"/>
        </w:rPr>
        <w:t xml:space="preserve">° </w:t>
      </w:r>
      <w:r w:rsidRPr="002C2C2A">
        <w:rPr>
          <w:rFonts w:ascii="Garamond" w:hAnsi="Garamond" w:cs="Myriad Pro Light"/>
          <w:b/>
          <w:bCs/>
          <w:color w:val="000000"/>
          <w:sz w:val="24"/>
        </w:rPr>
        <w:t xml:space="preserve">Community discussion: </w:t>
      </w:r>
      <w:r w:rsidRPr="002C2C2A">
        <w:rPr>
          <w:rFonts w:ascii="Garamond" w:hAnsi="Garamond" w:cs="Myriad Pro Light"/>
          <w:color w:val="000000"/>
          <w:sz w:val="24"/>
        </w:rPr>
        <w:t xml:space="preserve">Group discussions were held with community representatives in the project </w:t>
      </w:r>
      <w:r w:rsidRPr="002C2C2A">
        <w:rPr>
          <w:rFonts w:ascii="Garamond" w:hAnsi="Garamond" w:cs="Myriad Pro Light"/>
          <w:i/>
          <w:iCs/>
          <w:color w:val="000000"/>
          <w:sz w:val="24"/>
        </w:rPr>
        <w:t xml:space="preserve">kebele </w:t>
      </w:r>
      <w:r w:rsidRPr="002C2C2A">
        <w:rPr>
          <w:rFonts w:ascii="Garamond" w:hAnsi="Garamond" w:cs="Myriad Pro Light"/>
          <w:color w:val="000000"/>
          <w:sz w:val="24"/>
        </w:rPr>
        <w:t xml:space="preserve">and with key informants regarding the existing crop production condition, farm input utilization, extension services, production constraints, future irrigation agriculture, and the like. </w:t>
      </w:r>
    </w:p>
    <w:p w:rsidR="003B299E" w:rsidRPr="002C2C2A" w:rsidRDefault="003B299E" w:rsidP="003B299E">
      <w:pPr>
        <w:spacing w:line="276" w:lineRule="auto"/>
        <w:rPr>
          <w:rFonts w:ascii="Garamond" w:hAnsi="Garamond" w:cs="Myriad Pro Light"/>
          <w:color w:val="000000"/>
          <w:sz w:val="24"/>
        </w:rPr>
      </w:pPr>
      <w:r w:rsidRPr="002C2C2A">
        <w:rPr>
          <w:rFonts w:ascii="Garamond" w:hAnsi="Garamond" w:cs="Myriad Pro Light"/>
          <w:color w:val="000000"/>
          <w:sz w:val="24"/>
        </w:rPr>
        <w:t xml:space="preserve">° </w:t>
      </w:r>
      <w:r w:rsidRPr="002C2C2A">
        <w:rPr>
          <w:rFonts w:ascii="Garamond" w:hAnsi="Garamond" w:cs="Myriad Pro Light"/>
          <w:b/>
          <w:bCs/>
          <w:color w:val="000000"/>
          <w:sz w:val="24"/>
        </w:rPr>
        <w:t xml:space="preserve">Stakeholder consultation: </w:t>
      </w:r>
      <w:r w:rsidRPr="002C2C2A">
        <w:rPr>
          <w:rFonts w:ascii="Garamond" w:hAnsi="Garamond" w:cs="Myriad Pro Light"/>
          <w:color w:val="000000"/>
          <w:sz w:val="24"/>
        </w:rPr>
        <w:t xml:space="preserve">Apart from the community, stakeholders were consulted at different levels, including </w:t>
      </w:r>
      <w:r w:rsidRPr="002C2C2A">
        <w:rPr>
          <w:rFonts w:ascii="Garamond" w:hAnsi="Garamond" w:cs="Myriad Pro Light"/>
          <w:i/>
          <w:color w:val="000000"/>
          <w:sz w:val="24"/>
        </w:rPr>
        <w:t>Woreda</w:t>
      </w:r>
      <w:r w:rsidRPr="002C2C2A">
        <w:rPr>
          <w:rFonts w:ascii="Garamond" w:hAnsi="Garamond" w:cs="Myriad Pro Light"/>
          <w:color w:val="000000"/>
          <w:sz w:val="24"/>
        </w:rPr>
        <w:t xml:space="preserve"> Administration Office, </w:t>
      </w:r>
      <w:r w:rsidRPr="002C2C2A">
        <w:rPr>
          <w:rFonts w:ascii="Garamond" w:hAnsi="Garamond" w:cs="Myriad Pro Light"/>
          <w:i/>
          <w:color w:val="000000"/>
          <w:sz w:val="24"/>
        </w:rPr>
        <w:t>Woreda</w:t>
      </w:r>
      <w:r w:rsidRPr="002C2C2A">
        <w:rPr>
          <w:rFonts w:ascii="Garamond" w:hAnsi="Garamond" w:cs="Myriad Pro Light"/>
          <w:color w:val="000000"/>
          <w:sz w:val="24"/>
        </w:rPr>
        <w:t xml:space="preserve"> Land and Environment Office, </w:t>
      </w:r>
      <w:r w:rsidRPr="002C2C2A">
        <w:rPr>
          <w:rFonts w:ascii="Garamond" w:hAnsi="Garamond" w:cs="Myriad Pro Light"/>
          <w:i/>
          <w:color w:val="000000"/>
          <w:sz w:val="24"/>
        </w:rPr>
        <w:t>Woreda</w:t>
      </w:r>
      <w:r w:rsidRPr="002C2C2A">
        <w:rPr>
          <w:rFonts w:ascii="Garamond" w:hAnsi="Garamond" w:cs="Myriad Pro Light"/>
          <w:color w:val="000000"/>
          <w:sz w:val="24"/>
        </w:rPr>
        <w:t xml:space="preserve"> Agricultural Office, local development agents, etc. </w:t>
      </w:r>
    </w:p>
    <w:p w:rsidR="003B299E" w:rsidRPr="002C2C2A" w:rsidRDefault="003B299E" w:rsidP="003B299E">
      <w:pPr>
        <w:spacing w:line="276" w:lineRule="auto"/>
        <w:rPr>
          <w:rFonts w:ascii="Garamond" w:hAnsi="Garamond" w:cs="Myriad Pro Light"/>
          <w:b/>
          <w:bCs/>
          <w:color w:val="000000"/>
          <w:sz w:val="24"/>
        </w:rPr>
      </w:pPr>
      <w:r w:rsidRPr="002C2C2A">
        <w:rPr>
          <w:rFonts w:ascii="Garamond" w:hAnsi="Garamond" w:cs="Myriad Pro Light"/>
          <w:color w:val="000000"/>
          <w:sz w:val="24"/>
        </w:rPr>
        <w:t xml:space="preserve">° </w:t>
      </w:r>
      <w:r w:rsidRPr="002C2C2A">
        <w:rPr>
          <w:rFonts w:ascii="Garamond" w:hAnsi="Garamond" w:cs="Myriad Pro Light"/>
          <w:b/>
          <w:bCs/>
          <w:color w:val="000000"/>
          <w:sz w:val="24"/>
        </w:rPr>
        <w:t>Review of secondary data, etc.</w:t>
      </w:r>
    </w:p>
    <w:p w:rsidR="003B299E" w:rsidRPr="00062E55" w:rsidRDefault="003B299E" w:rsidP="00062E55">
      <w:pPr>
        <w:pStyle w:val="Heading2"/>
        <w:numPr>
          <w:ilvl w:val="1"/>
          <w:numId w:val="5"/>
        </w:numPr>
        <w:spacing w:after="60"/>
        <w:jc w:val="left"/>
        <w:rPr>
          <w:rFonts w:ascii="Garamond" w:hAnsi="Garamond"/>
          <w:sz w:val="24"/>
        </w:rPr>
      </w:pPr>
      <w:bookmarkStart w:id="12" w:name="_Toc515654706"/>
      <w:bookmarkStart w:id="13" w:name="_Toc665036"/>
      <w:r w:rsidRPr="00062E55">
        <w:rPr>
          <w:rFonts w:ascii="Garamond" w:hAnsi="Garamond"/>
          <w:sz w:val="24"/>
        </w:rPr>
        <w:t>Description of the study area</w:t>
      </w:r>
      <w:bookmarkEnd w:id="12"/>
      <w:bookmarkEnd w:id="13"/>
    </w:p>
    <w:p w:rsidR="003B299E" w:rsidRPr="00062E55" w:rsidRDefault="003B299E" w:rsidP="00062E55">
      <w:pPr>
        <w:pStyle w:val="Heading3"/>
        <w:rPr>
          <w:rFonts w:ascii="Garamond" w:hAnsi="Garamond"/>
          <w:i w:val="0"/>
          <w:sz w:val="24"/>
        </w:rPr>
      </w:pPr>
      <w:bookmarkStart w:id="14" w:name="_Toc665037"/>
      <w:r w:rsidRPr="00062E55">
        <w:rPr>
          <w:rFonts w:ascii="Garamond" w:hAnsi="Garamond"/>
          <w:i w:val="0"/>
          <w:sz w:val="24"/>
        </w:rPr>
        <w:t>Location</w:t>
      </w:r>
      <w:bookmarkEnd w:id="14"/>
    </w:p>
    <w:p w:rsidR="003B299E" w:rsidRPr="002C2C2A" w:rsidRDefault="003B299E" w:rsidP="003B299E">
      <w:pPr>
        <w:spacing w:line="276" w:lineRule="auto"/>
        <w:rPr>
          <w:rFonts w:ascii="Garamond" w:hAnsi="Garamond"/>
          <w:sz w:val="24"/>
        </w:rPr>
      </w:pPr>
      <w:r w:rsidRPr="002C2C2A">
        <w:rPr>
          <w:rFonts w:ascii="Garamond" w:hAnsi="Garamond"/>
          <w:sz w:val="24"/>
        </w:rPr>
        <w:t>Meti river diversion irrigation project is found in Oromia National Regional State, Kelem Walega Zone of  Seyo  woreda.</w:t>
      </w:r>
    </w:p>
    <w:p w:rsidR="003B299E" w:rsidRPr="002C2C2A" w:rsidRDefault="003B299E" w:rsidP="003B299E">
      <w:pPr>
        <w:spacing w:line="276" w:lineRule="auto"/>
        <w:rPr>
          <w:rFonts w:ascii="Garamond" w:hAnsi="Garamond"/>
          <w:sz w:val="24"/>
        </w:rPr>
      </w:pPr>
      <w:r w:rsidRPr="002C2C2A">
        <w:rPr>
          <w:rFonts w:ascii="Garamond" w:hAnsi="Garamond"/>
          <w:sz w:val="24"/>
        </w:rPr>
        <w:t>Geographically, the command area is located at UTM coordinate of 700575-702065 N latitude and 945886-949237 E longitude and an average attitude of 1556 meter above sea level.</w:t>
      </w:r>
    </w:p>
    <w:p w:rsidR="003B299E" w:rsidRPr="002C2C2A" w:rsidRDefault="003B299E" w:rsidP="003B299E">
      <w:pPr>
        <w:spacing w:line="276" w:lineRule="auto"/>
        <w:rPr>
          <w:rFonts w:ascii="Garamond" w:hAnsi="Garamond"/>
          <w:sz w:val="24"/>
        </w:rPr>
      </w:pPr>
      <w:r w:rsidRPr="002C2C2A">
        <w:rPr>
          <w:rFonts w:ascii="Garamond" w:hAnsi="Garamond"/>
          <w:noProof/>
          <w:sz w:val="24"/>
        </w:rPr>
        <w:drawing>
          <wp:inline distT="0" distB="0" distL="0" distR="0">
            <wp:extent cx="5705475" cy="3400425"/>
            <wp:effectExtent l="19050" t="0" r="9525" b="0"/>
            <wp:docPr id="18" name="Picture 3" descr="M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i"/>
                    <pic:cNvPicPr>
                      <a:picLocks noChangeAspect="1" noChangeArrowheads="1"/>
                    </pic:cNvPicPr>
                  </pic:nvPicPr>
                  <pic:blipFill>
                    <a:blip r:embed="rId21" cstate="print"/>
                    <a:srcRect/>
                    <a:stretch>
                      <a:fillRect/>
                    </a:stretch>
                  </pic:blipFill>
                  <pic:spPr bwMode="auto">
                    <a:xfrm>
                      <a:off x="0" y="0"/>
                      <a:ext cx="5705475" cy="3400425"/>
                    </a:xfrm>
                    <a:prstGeom prst="rect">
                      <a:avLst/>
                    </a:prstGeom>
                    <a:noFill/>
                    <a:ln w="9525">
                      <a:noFill/>
                      <a:miter lim="800000"/>
                      <a:headEnd/>
                      <a:tailEnd/>
                    </a:ln>
                  </pic:spPr>
                </pic:pic>
              </a:graphicData>
            </a:graphic>
          </wp:inline>
        </w:drawing>
      </w:r>
    </w:p>
    <w:p w:rsidR="003B299E" w:rsidRPr="00062E55" w:rsidRDefault="00062E55" w:rsidP="00062E55">
      <w:pPr>
        <w:pStyle w:val="Caption"/>
        <w:jc w:val="center"/>
        <w:rPr>
          <w:rFonts w:ascii="Garamond" w:hAnsi="Garamond"/>
          <w:b w:val="0"/>
          <w:sz w:val="24"/>
          <w:szCs w:val="24"/>
        </w:rPr>
      </w:pPr>
      <w:bookmarkStart w:id="15" w:name="_Toc515656861"/>
      <w:bookmarkStart w:id="16" w:name="_Toc515656966"/>
      <w:bookmarkStart w:id="17" w:name="_Toc528089477"/>
      <w:bookmarkStart w:id="18" w:name="_Toc528089518"/>
      <w:r w:rsidRPr="00062E55">
        <w:rPr>
          <w:rFonts w:ascii="Garamond" w:hAnsi="Garamond"/>
          <w:b w:val="0"/>
          <w:sz w:val="24"/>
          <w:szCs w:val="24"/>
        </w:rPr>
        <w:t xml:space="preserve">Figure 1.1: Location </w:t>
      </w:r>
      <w:r w:rsidR="003B299E" w:rsidRPr="00062E55">
        <w:rPr>
          <w:rFonts w:ascii="Garamond" w:hAnsi="Garamond"/>
          <w:b w:val="0"/>
          <w:sz w:val="24"/>
          <w:szCs w:val="24"/>
        </w:rPr>
        <w:t>Map of the Study Area</w:t>
      </w:r>
      <w:bookmarkEnd w:id="15"/>
      <w:bookmarkEnd w:id="16"/>
      <w:bookmarkEnd w:id="17"/>
      <w:bookmarkEnd w:id="18"/>
    </w:p>
    <w:p w:rsidR="002C2C2A" w:rsidRPr="002C2C2A" w:rsidRDefault="002C2C2A" w:rsidP="002C2C2A"/>
    <w:p w:rsidR="003B299E" w:rsidRPr="002C2C2A" w:rsidRDefault="003B299E" w:rsidP="003B299E">
      <w:pPr>
        <w:spacing w:line="276" w:lineRule="auto"/>
        <w:rPr>
          <w:rFonts w:ascii="Garamond" w:hAnsi="Garamond"/>
          <w:sz w:val="24"/>
        </w:rPr>
      </w:pPr>
    </w:p>
    <w:p w:rsidR="003B299E" w:rsidRPr="00062E55" w:rsidRDefault="003B299E" w:rsidP="00062E55">
      <w:pPr>
        <w:pStyle w:val="Heading3"/>
        <w:rPr>
          <w:rFonts w:ascii="Garamond" w:hAnsi="Garamond"/>
          <w:i w:val="0"/>
          <w:sz w:val="24"/>
        </w:rPr>
      </w:pPr>
      <w:bookmarkStart w:id="19" w:name="_Toc665038"/>
      <w:r w:rsidRPr="00062E55">
        <w:rPr>
          <w:rFonts w:ascii="Garamond" w:hAnsi="Garamond"/>
          <w:i w:val="0"/>
          <w:sz w:val="24"/>
        </w:rPr>
        <w:lastRenderedPageBreak/>
        <w:t>Agro-Ecology</w:t>
      </w:r>
      <w:bookmarkEnd w:id="19"/>
    </w:p>
    <w:p w:rsidR="003B299E" w:rsidRPr="002C2C2A" w:rsidRDefault="003B299E" w:rsidP="003B299E">
      <w:pPr>
        <w:spacing w:line="276" w:lineRule="auto"/>
        <w:rPr>
          <w:rFonts w:ascii="Garamond" w:hAnsi="Garamond"/>
          <w:sz w:val="24"/>
        </w:rPr>
      </w:pPr>
      <w:r w:rsidRPr="002C2C2A">
        <w:rPr>
          <w:rFonts w:ascii="Garamond" w:hAnsi="Garamond"/>
          <w:sz w:val="24"/>
        </w:rPr>
        <w:t xml:space="preserve">According to Thornwaithe method of climate classification, where the precipitation is analyzed month by month, the project area is classified as a Moist Sub humid climate. The amount of rainfall across the study area is important but often not sufficient to cover the water needs of the crops. Thus, crop production in the dry season is only possible with irrigation, while crop production in the rainy season may be possible but unreliable: yields will be less than optimal. </w:t>
      </w:r>
    </w:p>
    <w:p w:rsidR="003B299E" w:rsidRPr="002C2C2A" w:rsidRDefault="003B299E" w:rsidP="003B299E">
      <w:pPr>
        <w:spacing w:line="276" w:lineRule="auto"/>
        <w:rPr>
          <w:rFonts w:ascii="Garamond" w:hAnsi="Garamond"/>
          <w:i/>
          <w:iCs/>
          <w:sz w:val="24"/>
        </w:rPr>
      </w:pPr>
      <w:r w:rsidRPr="002C2C2A">
        <w:rPr>
          <w:rFonts w:ascii="Garamond" w:hAnsi="Garamond"/>
          <w:sz w:val="24"/>
        </w:rPr>
        <w:t>As it can be seen from Table 1.1, in the study area the moisture surplus is found only during the Kiremt (May-September) season; the moisture in other months is not enough for crop production. Hence, irrigation is a requirement for crop production in the dry season (</w:t>
      </w:r>
      <w:r w:rsidRPr="002C2C2A">
        <w:rPr>
          <w:rFonts w:ascii="Garamond" w:hAnsi="Garamond"/>
          <w:iCs/>
          <w:sz w:val="24"/>
        </w:rPr>
        <w:t>October to April</w:t>
      </w:r>
      <w:r w:rsidRPr="002C2C2A">
        <w:rPr>
          <w:rFonts w:ascii="Garamond" w:hAnsi="Garamond"/>
          <w:i/>
          <w:iCs/>
          <w:sz w:val="24"/>
        </w:rPr>
        <w:t>.)</w:t>
      </w:r>
    </w:p>
    <w:p w:rsidR="003B299E" w:rsidRPr="00062E55" w:rsidRDefault="00062E55" w:rsidP="00062E55">
      <w:pPr>
        <w:pStyle w:val="Caption"/>
        <w:rPr>
          <w:rFonts w:ascii="Garamond" w:hAnsi="Garamond"/>
          <w:b w:val="0"/>
          <w:bCs w:val="0"/>
          <w:sz w:val="24"/>
          <w:szCs w:val="24"/>
        </w:rPr>
      </w:pPr>
      <w:bookmarkStart w:id="20" w:name="_Toc515656862"/>
      <w:bookmarkStart w:id="21" w:name="_Toc515656967"/>
      <w:bookmarkStart w:id="22" w:name="_Toc528089478"/>
      <w:bookmarkStart w:id="23" w:name="_Toc528089519"/>
      <w:r w:rsidRPr="00062E55">
        <w:rPr>
          <w:rFonts w:ascii="Garamond" w:hAnsi="Garamond"/>
          <w:b w:val="0"/>
          <w:sz w:val="24"/>
          <w:szCs w:val="24"/>
        </w:rPr>
        <w:t xml:space="preserve">Table 1.1: Moisture </w:t>
      </w:r>
      <w:r w:rsidR="003B299E" w:rsidRPr="00062E55">
        <w:rPr>
          <w:rFonts w:ascii="Garamond" w:hAnsi="Garamond"/>
          <w:b w:val="0"/>
          <w:bCs w:val="0"/>
          <w:sz w:val="24"/>
          <w:szCs w:val="24"/>
        </w:rPr>
        <w:t>Surplus and Deficit at the Project Area</w:t>
      </w:r>
      <w:bookmarkEnd w:id="20"/>
      <w:bookmarkEnd w:id="21"/>
      <w:bookmarkEnd w:id="22"/>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40"/>
        <w:gridCol w:w="640"/>
        <w:gridCol w:w="639"/>
        <w:gridCol w:w="639"/>
        <w:gridCol w:w="639"/>
        <w:gridCol w:w="639"/>
        <w:gridCol w:w="639"/>
        <w:gridCol w:w="639"/>
        <w:gridCol w:w="639"/>
        <w:gridCol w:w="639"/>
        <w:gridCol w:w="639"/>
        <w:gridCol w:w="639"/>
        <w:gridCol w:w="743"/>
      </w:tblGrid>
      <w:tr w:rsidR="003B299E" w:rsidRPr="002C2C2A" w:rsidTr="00C7049B">
        <w:tc>
          <w:tcPr>
            <w:tcW w:w="480"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 xml:space="preserve">Element </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Jan</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Feb</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Mar</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Apr</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May</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June</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July</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Aug</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Sep</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Oct</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Nov</w:t>
            </w:r>
          </w:p>
        </w:tc>
        <w:tc>
          <w:tcPr>
            <w:tcW w:w="343"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Dec</w:t>
            </w:r>
          </w:p>
        </w:tc>
        <w:tc>
          <w:tcPr>
            <w:tcW w:w="399"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Yearly total</w:t>
            </w:r>
          </w:p>
        </w:tc>
      </w:tr>
      <w:tr w:rsidR="003B299E" w:rsidRPr="002C2C2A" w:rsidTr="00C7049B">
        <w:tc>
          <w:tcPr>
            <w:tcW w:w="480" w:type="pct"/>
          </w:tcPr>
          <w:p w:rsidR="003B299E" w:rsidRPr="002C2C2A" w:rsidRDefault="003B299E" w:rsidP="00C7049B">
            <w:pPr>
              <w:spacing w:line="276" w:lineRule="auto"/>
              <w:rPr>
                <w:rFonts w:ascii="Tw Cen MT Condensed" w:hAnsi="Tw Cen MT Condensed" w:cs="Calibri"/>
                <w:sz w:val="24"/>
              </w:rPr>
            </w:pPr>
            <w:r w:rsidRPr="002C2C2A">
              <w:rPr>
                <w:rFonts w:ascii="Tw Cen MT Condensed" w:hAnsi="Tw Cen MT Condensed" w:cs="Calibri"/>
                <w:sz w:val="24"/>
              </w:rPr>
              <w:t>Rain</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16.4</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13.6</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47.7</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94.7</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199</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200.8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195.1</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195.7</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175.1</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106.1</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32.8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12.5</w:t>
            </w:r>
          </w:p>
        </w:tc>
        <w:tc>
          <w:tcPr>
            <w:tcW w:w="399"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1289.5</w:t>
            </w:r>
          </w:p>
        </w:tc>
      </w:tr>
      <w:tr w:rsidR="003B299E" w:rsidRPr="002C2C2A" w:rsidTr="00C7049B">
        <w:tc>
          <w:tcPr>
            <w:tcW w:w="480"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PET</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126</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125.3</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135.9</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130.6</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104.8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91.3</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87.8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77.2</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97.8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109.8</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106.9</w:t>
            </w:r>
          </w:p>
        </w:tc>
        <w:tc>
          <w:tcPr>
            <w:tcW w:w="343"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color w:val="000000"/>
                <w:sz w:val="24"/>
              </w:rPr>
              <w:t>115.1</w:t>
            </w:r>
          </w:p>
        </w:tc>
        <w:tc>
          <w:tcPr>
            <w:tcW w:w="399" w:type="pct"/>
          </w:tcPr>
          <w:p w:rsidR="003B299E" w:rsidRPr="002C2C2A" w:rsidRDefault="003B299E" w:rsidP="00C7049B">
            <w:pPr>
              <w:spacing w:line="276" w:lineRule="auto"/>
              <w:jc w:val="center"/>
              <w:rPr>
                <w:rFonts w:ascii="Tw Cen MT Condensed" w:hAnsi="Tw Cen MT Condensed" w:cs="Calibri"/>
                <w:color w:val="000000"/>
                <w:sz w:val="24"/>
              </w:rPr>
            </w:pPr>
            <w:r w:rsidRPr="002C2C2A">
              <w:rPr>
                <w:rFonts w:ascii="Tw Cen MT Condensed" w:hAnsi="Tw Cen MT Condensed" w:cs="Calibri"/>
                <w:noProof/>
                <w:color w:val="000000"/>
                <w:sz w:val="24"/>
              </w:rPr>
              <w:t>1308.5</w:t>
            </w:r>
          </w:p>
        </w:tc>
      </w:tr>
      <w:tr w:rsidR="003B299E" w:rsidRPr="002C2C2A" w:rsidTr="00C7049B">
        <w:tc>
          <w:tcPr>
            <w:tcW w:w="480"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Rain-PET</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-109.6</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-111.7</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-88.2</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-35.9</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94.2</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109.5</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107.3</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118.5</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77.3</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-3.7</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-74.1</w:t>
            </w:r>
          </w:p>
        </w:tc>
        <w:tc>
          <w:tcPr>
            <w:tcW w:w="343" w:type="pct"/>
            <w:vAlign w:val="bottom"/>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-102.6</w:t>
            </w:r>
          </w:p>
        </w:tc>
        <w:tc>
          <w:tcPr>
            <w:tcW w:w="399"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-19</w:t>
            </w:r>
          </w:p>
        </w:tc>
      </w:tr>
      <w:tr w:rsidR="003B299E" w:rsidRPr="002C2C2A" w:rsidTr="00C7049B">
        <w:tc>
          <w:tcPr>
            <w:tcW w:w="480" w:type="pct"/>
          </w:tcPr>
          <w:p w:rsidR="003B299E" w:rsidRPr="002C2C2A" w:rsidRDefault="003B299E" w:rsidP="00C7049B">
            <w:pPr>
              <w:spacing w:line="276" w:lineRule="auto"/>
              <w:rPr>
                <w:rFonts w:ascii="Tw Cen MT Condensed" w:hAnsi="Tw Cen MT Condensed"/>
                <w:bCs/>
                <w:sz w:val="24"/>
              </w:rPr>
            </w:pPr>
            <w:r w:rsidRPr="002C2C2A">
              <w:rPr>
                <w:rFonts w:ascii="Tw Cen MT Condensed" w:hAnsi="Tw Cen MT Condensed"/>
                <w:bCs/>
                <w:sz w:val="24"/>
              </w:rPr>
              <w:t>PET-Rain</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109.6</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111.7</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88.2</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35.9</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-94.2</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-109.5</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-107.3</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-118.5</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-77.3</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3.7</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74.1</w:t>
            </w:r>
          </w:p>
        </w:tc>
        <w:tc>
          <w:tcPr>
            <w:tcW w:w="343"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102.6</w:t>
            </w:r>
          </w:p>
        </w:tc>
        <w:tc>
          <w:tcPr>
            <w:tcW w:w="399" w:type="pct"/>
          </w:tcPr>
          <w:p w:rsidR="003B299E" w:rsidRPr="002C2C2A" w:rsidRDefault="003B299E" w:rsidP="00C7049B">
            <w:pPr>
              <w:spacing w:line="276" w:lineRule="auto"/>
              <w:jc w:val="center"/>
              <w:rPr>
                <w:rFonts w:ascii="Tw Cen MT Condensed" w:hAnsi="Tw Cen MT Condensed" w:cs="Calibri"/>
                <w:color w:val="000000"/>
              </w:rPr>
            </w:pPr>
            <w:r w:rsidRPr="002C2C2A">
              <w:rPr>
                <w:rFonts w:ascii="Tw Cen MT Condensed" w:hAnsi="Tw Cen MT Condensed" w:cs="Calibri"/>
                <w:color w:val="000000"/>
              </w:rPr>
              <w:t>19</w:t>
            </w:r>
          </w:p>
        </w:tc>
      </w:tr>
    </w:tbl>
    <w:p w:rsidR="003B299E" w:rsidRPr="002C2C2A" w:rsidRDefault="003B299E" w:rsidP="003B299E">
      <w:pPr>
        <w:spacing w:line="276" w:lineRule="auto"/>
        <w:rPr>
          <w:rFonts w:ascii="Garamond" w:hAnsi="Garamond"/>
          <w:sz w:val="24"/>
        </w:rPr>
      </w:pPr>
      <w:r w:rsidRPr="002C2C2A">
        <w:rPr>
          <w:rFonts w:ascii="Garamond" w:hAnsi="Garamond"/>
          <w:sz w:val="24"/>
        </w:rPr>
        <w:t xml:space="preserve">Yearly Moisture Surplus, d = 19 mm </w:t>
      </w:r>
    </w:p>
    <w:p w:rsidR="003B299E" w:rsidRPr="002C2C2A" w:rsidRDefault="003B299E" w:rsidP="003B299E">
      <w:pPr>
        <w:spacing w:line="276" w:lineRule="auto"/>
        <w:rPr>
          <w:rFonts w:ascii="Garamond" w:hAnsi="Garamond"/>
          <w:sz w:val="24"/>
        </w:rPr>
      </w:pPr>
      <w:r w:rsidRPr="002C2C2A">
        <w:rPr>
          <w:rFonts w:ascii="Garamond" w:hAnsi="Garamond"/>
          <w:sz w:val="24"/>
        </w:rPr>
        <w:t>Yearly Moisture Deficiency, s = -19 mm</w:t>
      </w:r>
    </w:p>
    <w:p w:rsidR="003B299E" w:rsidRPr="00062E55" w:rsidRDefault="003B299E" w:rsidP="00062E55">
      <w:pPr>
        <w:pStyle w:val="Heading3"/>
        <w:rPr>
          <w:rFonts w:ascii="Garamond" w:hAnsi="Garamond"/>
          <w:i w:val="0"/>
          <w:sz w:val="24"/>
        </w:rPr>
      </w:pPr>
      <w:bookmarkStart w:id="24" w:name="_Toc665039"/>
      <w:r w:rsidRPr="00062E55">
        <w:rPr>
          <w:rFonts w:ascii="Garamond" w:hAnsi="Garamond"/>
          <w:i w:val="0"/>
          <w:sz w:val="24"/>
        </w:rPr>
        <w:t>Climate</w:t>
      </w:r>
      <w:bookmarkEnd w:id="24"/>
    </w:p>
    <w:p w:rsidR="003B299E" w:rsidRPr="002C2C2A" w:rsidRDefault="003B299E" w:rsidP="003B299E">
      <w:pPr>
        <w:spacing w:line="276" w:lineRule="auto"/>
        <w:rPr>
          <w:rFonts w:ascii="Garamond" w:hAnsi="Garamond" w:cs="Courier"/>
          <w:sz w:val="24"/>
        </w:rPr>
      </w:pPr>
      <w:r w:rsidRPr="002C2C2A">
        <w:rPr>
          <w:rFonts w:ascii="Garamond" w:hAnsi="Garamond" w:cs="Courier"/>
          <w:sz w:val="24"/>
        </w:rPr>
        <w:t>Climate is an important land resource determining the major and minor types of agricultural land use in an area. Since long term climatic record for the study site is lacking, the data on various parameters of climate is taken from the nearby meteorological</w:t>
      </w:r>
      <w:r w:rsidRPr="002C2C2A">
        <w:rPr>
          <w:rFonts w:ascii="Garamond" w:hAnsi="Garamond" w:cs="Century"/>
          <w:sz w:val="24"/>
        </w:rPr>
        <w:t xml:space="preserve"> station (Dembi-Dolo). Accordingly, Dembi-Dolo </w:t>
      </w:r>
      <w:r w:rsidRPr="002C2C2A">
        <w:rPr>
          <w:rFonts w:ascii="Garamond" w:hAnsi="Garamond"/>
          <w:sz w:val="24"/>
        </w:rPr>
        <w:t xml:space="preserve">station is assumed to represent meteorological parameters required for the estimation of evapotranspiration (Temperature, Relative Humidity, Wind speed and Sunshine Hours).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The Annual Maximum rainfall dat</w:t>
      </w:r>
      <w:r w:rsidR="003419A7" w:rsidRPr="002C2C2A">
        <w:rPr>
          <w:rFonts w:ascii="Garamond" w:hAnsi="Garamond"/>
          <w:sz w:val="24"/>
        </w:rPr>
        <w:t>a record extending between 1987-</w:t>
      </w:r>
      <w:r w:rsidRPr="002C2C2A">
        <w:rPr>
          <w:rFonts w:ascii="Garamond" w:hAnsi="Garamond"/>
          <w:sz w:val="24"/>
        </w:rPr>
        <w:t xml:space="preserve"> 2017 is analyzed. The data source is the National Meteorological Services Agency (NMSA). The missing monthly data was filled using statistical techniques. Thus, the average annual rainfall at Dembi-Dolo Station is about 1289.5 mm. </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monthly rainfall distribution as shown in Figure 1.2 has uni-modal characteristics with better rainfall distribution from April to October. </w:t>
      </w:r>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Most of the rainfall that falls on the study site is evaporated. Accordingly, long-term mean monthly potential evapotranspiration estimated using FAO Penman- Monteith for the study area based on climatic variables recorded at Dembi-Dolo meteorology station ranges from 77.6 mm in August to the maximum of 135.4 mm in March. The average annual PET of the project area is estimated to be 1309.38mm.</w:t>
      </w:r>
    </w:p>
    <w:p w:rsidR="003B299E" w:rsidRPr="002C2C2A" w:rsidRDefault="003B299E" w:rsidP="003B299E">
      <w:pPr>
        <w:spacing w:line="276" w:lineRule="auto"/>
        <w:rPr>
          <w:rFonts w:ascii="Garamond" w:hAnsi="Garamond" w:cs="Century"/>
          <w:sz w:val="24"/>
        </w:rPr>
      </w:pPr>
    </w:p>
    <w:p w:rsidR="003B299E" w:rsidRPr="002C2C2A" w:rsidRDefault="003B299E" w:rsidP="003B299E">
      <w:pPr>
        <w:pStyle w:val="Default"/>
        <w:spacing w:line="276" w:lineRule="auto"/>
        <w:jc w:val="both"/>
        <w:rPr>
          <w:rFonts w:ascii="Garamond" w:hAnsi="Garamond"/>
        </w:rPr>
      </w:pPr>
      <w:r w:rsidRPr="002C2C2A">
        <w:rPr>
          <w:rFonts w:ascii="Garamond" w:hAnsi="Garamond"/>
          <w:color w:val="auto"/>
        </w:rPr>
        <w:t xml:space="preserve">To identify the irrigation water requirement periods of the study area, different parameters were investigated among which rainfall coefficient ratio method is the one to mention. </w:t>
      </w:r>
      <w:r w:rsidRPr="002C2C2A">
        <w:rPr>
          <w:rFonts w:ascii="Garamond" w:hAnsi="Garamond"/>
        </w:rPr>
        <w:t xml:space="preserve">Rainfall coefficient (RC) is the ratio of mean monthly rainfall to rainfall module (one-twelfth of the annual </w:t>
      </w:r>
      <w:r w:rsidRPr="002C2C2A">
        <w:rPr>
          <w:rFonts w:ascii="Garamond" w:hAnsi="Garamond"/>
        </w:rPr>
        <w:lastRenderedPageBreak/>
        <w:t>total) as shown in Table 1.2. It is an important parameter to identify the period of the year in which irrigation water is required.</w:t>
      </w:r>
    </w:p>
    <w:p w:rsidR="003B299E" w:rsidRPr="002C2C2A" w:rsidRDefault="003B299E" w:rsidP="003B299E">
      <w:pPr>
        <w:pStyle w:val="Default"/>
        <w:spacing w:line="276" w:lineRule="auto"/>
        <w:jc w:val="both"/>
        <w:rPr>
          <w:rFonts w:ascii="Garamond" w:hAnsi="Garamond"/>
        </w:rPr>
      </w:pPr>
    </w:p>
    <w:p w:rsidR="003B299E" w:rsidRPr="00062E55" w:rsidRDefault="00062E55" w:rsidP="00062E55">
      <w:pPr>
        <w:pStyle w:val="Caption"/>
        <w:rPr>
          <w:rFonts w:ascii="Garamond" w:hAnsi="Garamond"/>
          <w:b w:val="0"/>
          <w:sz w:val="24"/>
          <w:szCs w:val="24"/>
        </w:rPr>
      </w:pPr>
      <w:bookmarkStart w:id="25" w:name="_Toc515656863"/>
      <w:bookmarkStart w:id="26" w:name="_Toc515656968"/>
      <w:bookmarkStart w:id="27" w:name="_Toc528089479"/>
      <w:bookmarkStart w:id="28" w:name="_Toc528089520"/>
      <w:r w:rsidRPr="00062E55">
        <w:rPr>
          <w:rFonts w:ascii="Garamond" w:hAnsi="Garamond"/>
          <w:b w:val="0"/>
          <w:sz w:val="24"/>
          <w:szCs w:val="24"/>
        </w:rPr>
        <w:t xml:space="preserve">Table 1.2: Rainfall </w:t>
      </w:r>
      <w:r w:rsidR="003B299E" w:rsidRPr="00062E55">
        <w:rPr>
          <w:rFonts w:ascii="Garamond" w:hAnsi="Garamond"/>
          <w:b w:val="0"/>
          <w:sz w:val="24"/>
          <w:szCs w:val="24"/>
        </w:rPr>
        <w:t>coefficient ratio</w:t>
      </w:r>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637"/>
        <w:gridCol w:w="637"/>
        <w:gridCol w:w="637"/>
        <w:gridCol w:w="636"/>
        <w:gridCol w:w="641"/>
        <w:gridCol w:w="750"/>
        <w:gridCol w:w="750"/>
        <w:gridCol w:w="750"/>
        <w:gridCol w:w="750"/>
        <w:gridCol w:w="750"/>
        <w:gridCol w:w="647"/>
        <w:gridCol w:w="637"/>
      </w:tblGrid>
      <w:tr w:rsidR="003B299E" w:rsidRPr="002C2C2A" w:rsidTr="00C7049B">
        <w:tc>
          <w:tcPr>
            <w:tcW w:w="1192"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Month</w:t>
            </w:r>
          </w:p>
        </w:tc>
        <w:tc>
          <w:tcPr>
            <w:tcW w:w="650"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Jan</w:t>
            </w:r>
          </w:p>
        </w:tc>
        <w:tc>
          <w:tcPr>
            <w:tcW w:w="650"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Feb</w:t>
            </w:r>
          </w:p>
        </w:tc>
        <w:tc>
          <w:tcPr>
            <w:tcW w:w="651"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Mar</w:t>
            </w:r>
          </w:p>
        </w:tc>
        <w:tc>
          <w:tcPr>
            <w:tcW w:w="650"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Apr</w:t>
            </w:r>
          </w:p>
        </w:tc>
        <w:tc>
          <w:tcPr>
            <w:tcW w:w="654"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May</w:t>
            </w:r>
          </w:p>
        </w:tc>
        <w:tc>
          <w:tcPr>
            <w:tcW w:w="765"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June</w:t>
            </w:r>
          </w:p>
        </w:tc>
        <w:tc>
          <w:tcPr>
            <w:tcW w:w="765"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July</w:t>
            </w:r>
          </w:p>
        </w:tc>
        <w:tc>
          <w:tcPr>
            <w:tcW w:w="765"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Aug</w:t>
            </w:r>
          </w:p>
        </w:tc>
        <w:tc>
          <w:tcPr>
            <w:tcW w:w="765"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Sep</w:t>
            </w:r>
          </w:p>
        </w:tc>
        <w:tc>
          <w:tcPr>
            <w:tcW w:w="765"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Oct</w:t>
            </w:r>
          </w:p>
        </w:tc>
        <w:tc>
          <w:tcPr>
            <w:tcW w:w="652"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Nov</w:t>
            </w:r>
          </w:p>
        </w:tc>
        <w:tc>
          <w:tcPr>
            <w:tcW w:w="652"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Dec</w:t>
            </w:r>
          </w:p>
        </w:tc>
      </w:tr>
      <w:tr w:rsidR="003B299E" w:rsidRPr="002C2C2A" w:rsidTr="00C7049B">
        <w:tc>
          <w:tcPr>
            <w:tcW w:w="1192"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RF (mm)</w:t>
            </w:r>
          </w:p>
        </w:tc>
        <w:tc>
          <w:tcPr>
            <w:tcW w:w="6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16.4</w:t>
            </w:r>
          </w:p>
        </w:tc>
        <w:tc>
          <w:tcPr>
            <w:tcW w:w="6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13.6</w:t>
            </w:r>
          </w:p>
        </w:tc>
        <w:tc>
          <w:tcPr>
            <w:tcW w:w="651"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47.7</w:t>
            </w:r>
          </w:p>
        </w:tc>
        <w:tc>
          <w:tcPr>
            <w:tcW w:w="6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94.7</w:t>
            </w:r>
          </w:p>
        </w:tc>
        <w:tc>
          <w:tcPr>
            <w:tcW w:w="654"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199</w:t>
            </w:r>
          </w:p>
        </w:tc>
        <w:tc>
          <w:tcPr>
            <w:tcW w:w="76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200.8</w:t>
            </w:r>
          </w:p>
        </w:tc>
        <w:tc>
          <w:tcPr>
            <w:tcW w:w="76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195.1</w:t>
            </w:r>
          </w:p>
        </w:tc>
        <w:tc>
          <w:tcPr>
            <w:tcW w:w="76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195.7</w:t>
            </w:r>
          </w:p>
        </w:tc>
        <w:tc>
          <w:tcPr>
            <w:tcW w:w="76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175.1</w:t>
            </w:r>
          </w:p>
        </w:tc>
        <w:tc>
          <w:tcPr>
            <w:tcW w:w="76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106.1</w:t>
            </w:r>
          </w:p>
        </w:tc>
        <w:tc>
          <w:tcPr>
            <w:tcW w:w="652"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32.8</w:t>
            </w:r>
          </w:p>
        </w:tc>
        <w:tc>
          <w:tcPr>
            <w:tcW w:w="652"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12.5</w:t>
            </w:r>
          </w:p>
        </w:tc>
      </w:tr>
      <w:tr w:rsidR="003B299E" w:rsidRPr="002C2C2A" w:rsidTr="00C7049B">
        <w:tc>
          <w:tcPr>
            <w:tcW w:w="1192" w:type="dxa"/>
          </w:tcPr>
          <w:p w:rsidR="003B299E" w:rsidRPr="002C2C2A" w:rsidRDefault="003B299E" w:rsidP="00C7049B">
            <w:pPr>
              <w:pStyle w:val="Default"/>
              <w:spacing w:line="276" w:lineRule="auto"/>
              <w:jc w:val="both"/>
              <w:rPr>
                <w:rFonts w:ascii="Garamond" w:hAnsi="Garamond"/>
                <w:color w:val="auto"/>
              </w:rPr>
            </w:pPr>
            <w:r w:rsidRPr="002C2C2A">
              <w:rPr>
                <w:rFonts w:ascii="Garamond" w:hAnsi="Garamond"/>
                <w:color w:val="auto"/>
              </w:rPr>
              <w:t xml:space="preserve">RFC </w:t>
            </w:r>
          </w:p>
        </w:tc>
        <w:tc>
          <w:tcPr>
            <w:tcW w:w="650"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0.1</w:t>
            </w:r>
          </w:p>
        </w:tc>
        <w:tc>
          <w:tcPr>
            <w:tcW w:w="650"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0.1</w:t>
            </w:r>
          </w:p>
        </w:tc>
        <w:tc>
          <w:tcPr>
            <w:tcW w:w="651"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0.4</w:t>
            </w:r>
          </w:p>
        </w:tc>
        <w:tc>
          <w:tcPr>
            <w:tcW w:w="650"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0.8</w:t>
            </w:r>
          </w:p>
        </w:tc>
        <w:tc>
          <w:tcPr>
            <w:tcW w:w="654"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1.7</w:t>
            </w:r>
          </w:p>
        </w:tc>
        <w:tc>
          <w:tcPr>
            <w:tcW w:w="765"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1. 8</w:t>
            </w:r>
          </w:p>
        </w:tc>
        <w:tc>
          <w:tcPr>
            <w:tcW w:w="765"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1.7</w:t>
            </w:r>
          </w:p>
        </w:tc>
        <w:tc>
          <w:tcPr>
            <w:tcW w:w="765"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1.7</w:t>
            </w:r>
          </w:p>
        </w:tc>
        <w:tc>
          <w:tcPr>
            <w:tcW w:w="765"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765"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0.9</w:t>
            </w:r>
          </w:p>
        </w:tc>
        <w:tc>
          <w:tcPr>
            <w:tcW w:w="652"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0.3</w:t>
            </w:r>
          </w:p>
        </w:tc>
        <w:tc>
          <w:tcPr>
            <w:tcW w:w="652" w:type="dxa"/>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0.1</w:t>
            </w:r>
          </w:p>
        </w:tc>
      </w:tr>
    </w:tbl>
    <w:p w:rsidR="003B299E" w:rsidRPr="002C2C2A" w:rsidRDefault="003B299E" w:rsidP="003B299E">
      <w:pPr>
        <w:pStyle w:val="Default"/>
        <w:spacing w:line="276" w:lineRule="auto"/>
        <w:jc w:val="both"/>
        <w:rPr>
          <w:rFonts w:ascii="Garamond" w:hAnsi="Garamond"/>
          <w:color w:val="auto"/>
        </w:rPr>
      </w:pPr>
    </w:p>
    <w:p w:rsidR="003B299E" w:rsidRPr="002C2C2A" w:rsidRDefault="003B299E" w:rsidP="003B299E">
      <w:pPr>
        <w:spacing w:line="276" w:lineRule="auto"/>
        <w:rPr>
          <w:rFonts w:ascii="Garamond" w:hAnsi="Garamond"/>
          <w:b/>
          <w:sz w:val="24"/>
        </w:rPr>
      </w:pPr>
      <w:r w:rsidRPr="002C2C2A">
        <w:rPr>
          <w:rFonts w:ascii="Garamond" w:hAnsi="Garamond"/>
          <w:b/>
          <w:sz w:val="24"/>
        </w:rPr>
        <w:t xml:space="preserve">Ratios </w:t>
      </w:r>
      <w:r w:rsidRPr="002C2C2A">
        <w:rPr>
          <w:rFonts w:ascii="Garamond" w:hAnsi="Garamond"/>
          <w:sz w:val="24"/>
        </w:rPr>
        <w:t>&lt; 0.6 represent a dry month; &gt; 0.6 represent a rainy month; 0.6 - 0.9 represent small rain; 1.0 - 1.9 represent big rains with moderate concentration; 2.0 - 2.9 represent big rains with high concentration.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Thus, May to September represent big rainfall with moderate concentration, October and April represent small rains and the remaining months (i.e. November to March) represent a dry period. Therefore, irrigation by river diversion is required if crop production is envisaged in the long period of November to March. </w:t>
      </w:r>
    </w:p>
    <w:p w:rsidR="003B299E" w:rsidRPr="002C2C2A" w:rsidRDefault="003B299E" w:rsidP="003B299E">
      <w:pPr>
        <w:spacing w:line="276" w:lineRule="auto"/>
        <w:rPr>
          <w:rFonts w:ascii="Garamond" w:hAnsi="Garamond" w:cs="BookAntiqua"/>
          <w:color w:val="000000"/>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Temperature is normally decreasing with increasing altitude. Maximum temperatures during the day are important factors to determine potential evapo-transpiration. Recording minimum temperature is useful to identify the occurrence of frost, which damages the growth of plants. </w:t>
      </w:r>
    </w:p>
    <w:p w:rsidR="003B299E" w:rsidRPr="002C2C2A" w:rsidRDefault="003B299E" w:rsidP="003B299E">
      <w:pPr>
        <w:spacing w:line="276" w:lineRule="auto"/>
        <w:rPr>
          <w:rFonts w:ascii="Garamond" w:hAnsi="Garamond" w:cs="TimesNewRoman"/>
          <w:sz w:val="24"/>
        </w:rPr>
      </w:pPr>
      <w:r w:rsidRPr="002C2C2A">
        <w:rPr>
          <w:rFonts w:ascii="Garamond" w:hAnsi="Garamond"/>
          <w:sz w:val="24"/>
        </w:rPr>
        <w:t>From the available temperature records of representative meteorology station, a temperature increase of 0.6</w:t>
      </w:r>
      <w:r w:rsidRPr="002C2C2A">
        <w:rPr>
          <w:rFonts w:ascii="Garamond" w:hAnsi="Garamond"/>
          <w:sz w:val="24"/>
          <w:vertAlign w:val="superscript"/>
        </w:rPr>
        <w:t>0</w:t>
      </w:r>
      <w:r w:rsidRPr="002C2C2A">
        <w:rPr>
          <w:rFonts w:ascii="Garamond" w:hAnsi="Garamond"/>
          <w:sz w:val="24"/>
        </w:rPr>
        <w:t>C per 100 meter decrease in altitude (Lundgren, 1971) was employed to calculate the mean annual temperature of the study area. As a result, t</w:t>
      </w:r>
      <w:r w:rsidRPr="002C2C2A">
        <w:rPr>
          <w:rFonts w:ascii="Garamond" w:hAnsi="Garamond" w:cs="TimesNewRoman"/>
          <w:sz w:val="24"/>
        </w:rPr>
        <w:t>he average daytime temperature of the study area was found to be 21.0 ºC. Mean maximum temperature varies from 24.1 ºC in July to 30.5 ºC in February and March; mean minimum temperature varies from 13.1</w:t>
      </w:r>
      <w:r w:rsidRPr="002C2C2A">
        <w:rPr>
          <w:rFonts w:ascii="Garamond" w:hAnsi="Garamond" w:cs="TimesNewRoman"/>
          <w:b/>
          <w:sz w:val="24"/>
          <w:vertAlign w:val="superscript"/>
        </w:rPr>
        <w:t>0</w:t>
      </w:r>
      <w:r w:rsidRPr="002C2C2A">
        <w:rPr>
          <w:rFonts w:ascii="Garamond" w:hAnsi="Garamond" w:cs="TimesNewRoman"/>
          <w:sz w:val="24"/>
        </w:rPr>
        <w:t xml:space="preserve">C in December to 16.1 </w:t>
      </w:r>
      <w:r w:rsidRPr="002C2C2A">
        <w:rPr>
          <w:rFonts w:ascii="Garamond" w:hAnsi="Garamond" w:cs="TimesNewRoman"/>
          <w:b/>
          <w:sz w:val="24"/>
          <w:vertAlign w:val="superscript"/>
        </w:rPr>
        <w:t>0</w:t>
      </w:r>
      <w:r w:rsidRPr="002C2C2A">
        <w:rPr>
          <w:rFonts w:ascii="Garamond" w:hAnsi="Garamond" w:cs="TimesNewRoman"/>
          <w:sz w:val="24"/>
        </w:rPr>
        <w:t>C in April. The highest mean temperatures are between February to April. Thus, it is possible to conclude that the temperature of the area is mostly warm throughout the year which is suitable for crop production.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higher the wind speed is the more the evaporation. Monthly wind speed variation is from 1.2 – 1.7 m/sec; the yearly average is only 1.5 m/sec. </w:t>
      </w:r>
    </w:p>
    <w:p w:rsidR="003B299E" w:rsidRPr="002C2C2A" w:rsidRDefault="003B299E" w:rsidP="003B299E">
      <w:pPr>
        <w:spacing w:line="276" w:lineRule="auto"/>
        <w:rPr>
          <w:rFonts w:ascii="Garamond" w:hAnsi="Garamond"/>
          <w:sz w:val="24"/>
        </w:rPr>
      </w:pPr>
      <w:r w:rsidRPr="002C2C2A">
        <w:rPr>
          <w:rFonts w:ascii="Garamond" w:hAnsi="Garamond"/>
          <w:sz w:val="24"/>
        </w:rPr>
        <w:t>The longer the sunshine hour is the more the evapo-transpiration. The average daily duration of sunshine hours at Dembi-Dolo is 6.0 hours. Sunshine hours duration is maximum in the dry season, November to February, and minimum in the rainy season May to September. The maximum sunshine hours duration of 8.0 hours occurs in December and January where as the minimum of 2.5 hours occurs in August. The average relative humidity data at Dembi-Dolo varies from about 97% in August to 68% in February. The yearly average is 84%.</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noProof/>
          <w:sz w:val="24"/>
        </w:rPr>
      </w:pPr>
      <w:r w:rsidRPr="002C2C2A">
        <w:rPr>
          <w:rFonts w:ascii="Garamond" w:hAnsi="Garamond"/>
          <w:noProof/>
          <w:sz w:val="24"/>
        </w:rPr>
        <w:lastRenderedPageBreak/>
        <w:drawing>
          <wp:inline distT="0" distB="0" distL="0" distR="0">
            <wp:extent cx="2804795" cy="2613660"/>
            <wp:effectExtent l="19050" t="0" r="14605"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C2C2A">
        <w:rPr>
          <w:rFonts w:ascii="Garamond" w:hAnsi="Garamond"/>
          <w:noProof/>
          <w:sz w:val="24"/>
        </w:rPr>
        <w:t xml:space="preserve"> </w:t>
      </w:r>
      <w:r w:rsidRPr="002C2C2A">
        <w:rPr>
          <w:rFonts w:ascii="Garamond" w:hAnsi="Garamond"/>
          <w:noProof/>
          <w:sz w:val="24"/>
        </w:rPr>
        <w:drawing>
          <wp:inline distT="0" distB="0" distL="0" distR="0">
            <wp:extent cx="2798445" cy="2602865"/>
            <wp:effectExtent l="19050" t="0" r="20955" b="6985"/>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B299E" w:rsidRPr="00062E55" w:rsidRDefault="00062E55" w:rsidP="00062E55">
      <w:pPr>
        <w:pStyle w:val="Caption"/>
        <w:rPr>
          <w:rFonts w:ascii="Garamond" w:hAnsi="Garamond"/>
          <w:b w:val="0"/>
          <w:sz w:val="22"/>
          <w:szCs w:val="20"/>
        </w:rPr>
      </w:pPr>
      <w:bookmarkStart w:id="29" w:name="_Toc515656864"/>
      <w:bookmarkStart w:id="30" w:name="_Toc515656969"/>
      <w:bookmarkStart w:id="31" w:name="_Toc528089480"/>
      <w:bookmarkStart w:id="32" w:name="_Toc528089521"/>
      <w:r w:rsidRPr="00062E55">
        <w:rPr>
          <w:rFonts w:ascii="Garamond" w:hAnsi="Garamond"/>
          <w:b w:val="0"/>
          <w:sz w:val="22"/>
          <w:szCs w:val="20"/>
        </w:rPr>
        <w:t xml:space="preserve">Figure 1.2: Mean </w:t>
      </w:r>
      <w:r w:rsidR="003B299E" w:rsidRPr="00062E55">
        <w:rPr>
          <w:rFonts w:ascii="Garamond" w:hAnsi="Garamond"/>
          <w:b w:val="0"/>
          <w:sz w:val="22"/>
          <w:szCs w:val="20"/>
        </w:rPr>
        <w:t>monthly rainf</w:t>
      </w:r>
      <w:r w:rsidRPr="00062E55">
        <w:rPr>
          <w:rFonts w:ascii="Garamond" w:hAnsi="Garamond"/>
          <w:b w:val="0"/>
          <w:sz w:val="22"/>
          <w:szCs w:val="20"/>
        </w:rPr>
        <w:t xml:space="preserve">all distribution (mm)   </w:t>
      </w:r>
      <w:r w:rsidR="003B299E" w:rsidRPr="00062E55">
        <w:rPr>
          <w:rFonts w:ascii="Garamond" w:hAnsi="Garamond"/>
          <w:b w:val="0"/>
          <w:sz w:val="22"/>
          <w:szCs w:val="20"/>
        </w:rPr>
        <w:t>Figure1.3: Mean monthly air temperature (</w:t>
      </w:r>
      <w:r w:rsidR="003B299E" w:rsidRPr="00062E55">
        <w:rPr>
          <w:rFonts w:ascii="Garamond" w:hAnsi="Garamond"/>
          <w:b w:val="0"/>
          <w:sz w:val="22"/>
          <w:szCs w:val="20"/>
          <w:vertAlign w:val="superscript"/>
        </w:rPr>
        <w:t>0</w:t>
      </w:r>
      <w:r w:rsidR="003B299E" w:rsidRPr="00062E55">
        <w:rPr>
          <w:rFonts w:ascii="Garamond" w:hAnsi="Garamond"/>
          <w:b w:val="0"/>
          <w:sz w:val="22"/>
          <w:szCs w:val="20"/>
        </w:rPr>
        <w:t>c)</w:t>
      </w:r>
      <w:bookmarkEnd w:id="29"/>
      <w:bookmarkEnd w:id="30"/>
      <w:bookmarkEnd w:id="31"/>
      <w:bookmarkEnd w:id="32"/>
    </w:p>
    <w:p w:rsidR="003B299E" w:rsidRPr="002C2C2A" w:rsidRDefault="003B299E" w:rsidP="003B299E">
      <w:pPr>
        <w:spacing w:line="276" w:lineRule="auto"/>
        <w:rPr>
          <w:rFonts w:ascii="Garamond" w:hAnsi="Garamond"/>
          <w:noProof/>
          <w:sz w:val="24"/>
        </w:rPr>
      </w:pPr>
      <w:r w:rsidRPr="002C2C2A">
        <w:rPr>
          <w:rFonts w:ascii="Garamond" w:hAnsi="Garamond"/>
          <w:noProof/>
          <w:sz w:val="24"/>
        </w:rPr>
        <w:drawing>
          <wp:inline distT="0" distB="0" distL="0" distR="0">
            <wp:extent cx="2770305" cy="2480520"/>
            <wp:effectExtent l="13133" t="5505" r="7387" b="0"/>
            <wp:docPr id="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C2C2A">
        <w:rPr>
          <w:rFonts w:ascii="Garamond" w:hAnsi="Garamond"/>
          <w:noProof/>
          <w:sz w:val="24"/>
        </w:rPr>
        <w:t xml:space="preserve"> </w:t>
      </w:r>
      <w:r w:rsidRPr="002C2C2A">
        <w:rPr>
          <w:rFonts w:ascii="Garamond" w:hAnsi="Garamond"/>
          <w:noProof/>
          <w:sz w:val="24"/>
        </w:rPr>
        <w:drawing>
          <wp:inline distT="0" distB="0" distL="0" distR="0">
            <wp:extent cx="2866967" cy="2480520"/>
            <wp:effectExtent l="12739" t="5505" r="6369"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299E" w:rsidRPr="002C2C2A" w:rsidRDefault="00062E55" w:rsidP="00062E55">
      <w:pPr>
        <w:pStyle w:val="Caption"/>
        <w:rPr>
          <w:rFonts w:ascii="Garamond" w:hAnsi="Garamond"/>
          <w:b w:val="0"/>
          <w:noProof/>
          <w:sz w:val="24"/>
          <w:szCs w:val="24"/>
        </w:rPr>
      </w:pPr>
      <w:bookmarkStart w:id="33" w:name="_Toc515656865"/>
      <w:bookmarkStart w:id="34" w:name="_Toc515656970"/>
      <w:bookmarkStart w:id="35" w:name="_Toc528089481"/>
      <w:bookmarkStart w:id="36" w:name="_Toc528089522"/>
      <w:r w:rsidRPr="00062E55">
        <w:rPr>
          <w:rFonts w:ascii="Garamond" w:hAnsi="Garamond"/>
          <w:b w:val="0"/>
          <w:sz w:val="22"/>
        </w:rPr>
        <w:t>Figure 1.4: Mean</w:t>
      </w:r>
      <w:r w:rsidRPr="00062E55">
        <w:rPr>
          <w:sz w:val="22"/>
        </w:rPr>
        <w:t xml:space="preserve"> </w:t>
      </w:r>
      <w:r w:rsidR="003B299E" w:rsidRPr="002C2C2A">
        <w:rPr>
          <w:rFonts w:ascii="Garamond" w:hAnsi="Garamond"/>
          <w:b w:val="0"/>
          <w:noProof/>
          <w:sz w:val="24"/>
          <w:szCs w:val="24"/>
        </w:rPr>
        <w:t>monthly relative humidity (%)     Figure1.5: Mean monthly wind speed (m/s)</w:t>
      </w:r>
      <w:bookmarkEnd w:id="33"/>
      <w:bookmarkEnd w:id="34"/>
      <w:bookmarkEnd w:id="35"/>
      <w:bookmarkEnd w:id="36"/>
    </w:p>
    <w:p w:rsidR="003B299E" w:rsidRPr="002C2C2A" w:rsidRDefault="003B299E" w:rsidP="003B299E">
      <w:pPr>
        <w:spacing w:line="276" w:lineRule="auto"/>
        <w:rPr>
          <w:rFonts w:ascii="Garamond" w:hAnsi="Garamond"/>
          <w:noProof/>
          <w:sz w:val="24"/>
        </w:rPr>
      </w:pPr>
      <w:r w:rsidRPr="002C2C2A">
        <w:rPr>
          <w:rFonts w:ascii="Garamond" w:hAnsi="Garamond"/>
          <w:noProof/>
          <w:sz w:val="24"/>
        </w:rPr>
        <w:drawing>
          <wp:inline distT="0" distB="0" distL="0" distR="0">
            <wp:extent cx="2788228" cy="2746629"/>
            <wp:effectExtent l="13321" t="6096" r="8326" b="0"/>
            <wp:docPr id="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2C2C2A">
        <w:rPr>
          <w:rFonts w:ascii="Garamond" w:hAnsi="Garamond"/>
          <w:noProof/>
          <w:sz w:val="24"/>
        </w:rPr>
        <w:t xml:space="preserve"> </w:t>
      </w:r>
      <w:r w:rsidRPr="002C2C2A">
        <w:rPr>
          <w:rFonts w:ascii="Garamond" w:hAnsi="Garamond"/>
          <w:noProof/>
          <w:sz w:val="24"/>
        </w:rPr>
        <w:drawing>
          <wp:inline distT="0" distB="0" distL="0" distR="0">
            <wp:extent cx="2894409" cy="2746629"/>
            <wp:effectExtent l="12954" t="6096" r="7287" b="0"/>
            <wp:docPr id="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B299E" w:rsidRPr="002C2C2A" w:rsidRDefault="00062E55" w:rsidP="00062E55">
      <w:pPr>
        <w:pStyle w:val="Caption"/>
        <w:rPr>
          <w:rFonts w:ascii="Garamond" w:hAnsi="Garamond"/>
          <w:b w:val="0"/>
          <w:noProof/>
          <w:sz w:val="24"/>
          <w:szCs w:val="24"/>
        </w:rPr>
      </w:pPr>
      <w:bookmarkStart w:id="37" w:name="_Toc515656866"/>
      <w:bookmarkStart w:id="38" w:name="_Toc515656971"/>
      <w:bookmarkStart w:id="39" w:name="_Toc528089482"/>
      <w:bookmarkStart w:id="40" w:name="_Toc528089523"/>
      <w:r w:rsidRPr="00062E55">
        <w:rPr>
          <w:rFonts w:ascii="Garamond" w:hAnsi="Garamond"/>
          <w:b w:val="0"/>
          <w:sz w:val="22"/>
        </w:rPr>
        <w:t>Figure 1.6: Mean</w:t>
      </w:r>
      <w:r w:rsidRPr="00062E55">
        <w:rPr>
          <w:sz w:val="22"/>
        </w:rPr>
        <w:t xml:space="preserve"> </w:t>
      </w:r>
      <w:r w:rsidR="003B299E" w:rsidRPr="002C2C2A">
        <w:rPr>
          <w:rFonts w:ascii="Garamond" w:hAnsi="Garamond"/>
          <w:b w:val="0"/>
          <w:noProof/>
          <w:sz w:val="24"/>
          <w:szCs w:val="24"/>
        </w:rPr>
        <w:t>monthly sunshine hours                  Figure1.7: Mean monthly ETo</w:t>
      </w:r>
      <w:bookmarkEnd w:id="37"/>
      <w:bookmarkEnd w:id="38"/>
      <w:bookmarkEnd w:id="39"/>
      <w:bookmarkEnd w:id="40"/>
    </w:p>
    <w:p w:rsidR="003B299E" w:rsidRDefault="003B299E" w:rsidP="003B299E">
      <w:pPr>
        <w:spacing w:line="276" w:lineRule="auto"/>
        <w:rPr>
          <w:rFonts w:ascii="Garamond" w:hAnsi="Garamond"/>
          <w:sz w:val="24"/>
        </w:rPr>
      </w:pPr>
    </w:p>
    <w:p w:rsidR="00062E55" w:rsidRPr="002C2C2A" w:rsidRDefault="00062E55" w:rsidP="003B299E">
      <w:pPr>
        <w:spacing w:line="276" w:lineRule="auto"/>
        <w:rPr>
          <w:rFonts w:ascii="Garamond" w:hAnsi="Garamond"/>
          <w:sz w:val="24"/>
        </w:rPr>
      </w:pPr>
    </w:p>
    <w:p w:rsidR="003B299E" w:rsidRPr="00062E55" w:rsidRDefault="003B299E" w:rsidP="00062E55">
      <w:pPr>
        <w:pStyle w:val="Heading3"/>
        <w:rPr>
          <w:rFonts w:ascii="Garamond" w:hAnsi="Garamond"/>
          <w:i w:val="0"/>
          <w:sz w:val="24"/>
        </w:rPr>
      </w:pPr>
      <w:bookmarkStart w:id="41" w:name="_Toc665040"/>
      <w:r w:rsidRPr="00062E55">
        <w:rPr>
          <w:rFonts w:ascii="Garamond" w:hAnsi="Garamond"/>
          <w:i w:val="0"/>
          <w:sz w:val="24"/>
        </w:rPr>
        <w:lastRenderedPageBreak/>
        <w:t>Topography and land use</w:t>
      </w:r>
      <w:bookmarkEnd w:id="41"/>
    </w:p>
    <w:p w:rsidR="003B299E" w:rsidRPr="002C2C2A" w:rsidRDefault="003B299E" w:rsidP="003B299E">
      <w:pPr>
        <w:spacing w:line="276" w:lineRule="auto"/>
        <w:rPr>
          <w:rFonts w:ascii="Garamond" w:hAnsi="Garamond"/>
          <w:sz w:val="24"/>
        </w:rPr>
      </w:pPr>
      <w:r w:rsidRPr="002C2C2A">
        <w:rPr>
          <w:rFonts w:ascii="Garamond" w:hAnsi="Garamond"/>
          <w:sz w:val="24"/>
        </w:rPr>
        <w:t xml:space="preserve">The topography influences the irrigation water requirement because it is impossible to irrigate rolling land without some surface waste unless that land has an unusually permeable surface. The topography of the command farmland is almost gentle to flat and estimated at less than 2 percent. </w:t>
      </w:r>
      <w:r w:rsidRPr="002C2C2A">
        <w:rPr>
          <w:rFonts w:ascii="Garamond" w:hAnsi="Garamond"/>
          <w:iCs/>
          <w:sz w:val="24"/>
        </w:rPr>
        <w:t>Therefore, the furrow alignment, planting geometry and irrigation application method has to be considered.</w:t>
      </w:r>
      <w:r w:rsidRPr="002C2C2A">
        <w:rPr>
          <w:rFonts w:ascii="Garamond" w:hAnsi="Garamond" w:cs="TimesNewRomanPSMT"/>
          <w:sz w:val="24"/>
        </w:rPr>
        <w:t xml:space="preserve"> </w:t>
      </w:r>
    </w:p>
    <w:p w:rsidR="003B299E" w:rsidRPr="002C2C2A" w:rsidRDefault="003B299E" w:rsidP="003B299E">
      <w:pPr>
        <w:spacing w:line="276" w:lineRule="auto"/>
        <w:rPr>
          <w:rFonts w:ascii="Garamond" w:hAnsi="Garamond"/>
          <w:iCs/>
          <w:sz w:val="24"/>
        </w:rPr>
      </w:pPr>
    </w:p>
    <w:p w:rsidR="003B299E" w:rsidRPr="002C2C2A" w:rsidRDefault="003B299E" w:rsidP="003B299E">
      <w:pPr>
        <w:spacing w:line="276" w:lineRule="auto"/>
        <w:rPr>
          <w:rFonts w:ascii="Garamond" w:hAnsi="Garamond" w:cs="Myriad Pro Light"/>
          <w:color w:val="000000"/>
          <w:sz w:val="24"/>
        </w:rPr>
      </w:pPr>
      <w:r w:rsidRPr="002C2C2A">
        <w:rPr>
          <w:rFonts w:ascii="Garamond" w:hAnsi="Garamond"/>
          <w:sz w:val="24"/>
        </w:rPr>
        <w:t>The present land use system of the study area is not according to the modern land use classification. In order to use for different purposes, the local farmers use their indigenous knowledge and experience for ranking their lands</w:t>
      </w:r>
      <w:r w:rsidRPr="002C2C2A">
        <w:rPr>
          <w:rFonts w:ascii="Garamond"/>
          <w:sz w:val="24"/>
        </w:rPr>
        <w:t>‟</w:t>
      </w:r>
      <w:r w:rsidRPr="002C2C2A">
        <w:rPr>
          <w:rFonts w:ascii="Garamond" w:hAnsi="Garamond"/>
          <w:sz w:val="24"/>
        </w:rPr>
        <w:t xml:space="preserve"> productivity. Data on current land use pattern is inadequate and unreliable. Provided that the </w:t>
      </w:r>
      <w:r w:rsidRPr="002C2C2A">
        <w:rPr>
          <w:rFonts w:ascii="Garamond" w:hAnsi="Garamond"/>
          <w:i/>
          <w:sz w:val="24"/>
        </w:rPr>
        <w:t>kebele</w:t>
      </w:r>
      <w:r w:rsidRPr="002C2C2A">
        <w:rPr>
          <w:rFonts w:ascii="Garamond" w:hAnsi="Garamond"/>
          <w:sz w:val="24"/>
        </w:rPr>
        <w:t xml:space="preserve"> extension workers data is correct, cultivated land occupies the largest part of land use system in the project </w:t>
      </w:r>
      <w:r w:rsidRPr="002C2C2A">
        <w:rPr>
          <w:rFonts w:ascii="Garamond" w:hAnsi="Garamond"/>
          <w:i/>
          <w:sz w:val="24"/>
        </w:rPr>
        <w:t>kebele</w:t>
      </w:r>
      <w:r w:rsidRPr="002C2C2A">
        <w:rPr>
          <w:rFonts w:ascii="Garamond" w:hAnsi="Garamond"/>
          <w:sz w:val="24"/>
        </w:rPr>
        <w:t xml:space="preserve"> and increasing rapidly with increasing farm population. Accordingly, 97.6% of the total area of the </w:t>
      </w:r>
      <w:r w:rsidRPr="002C2C2A">
        <w:rPr>
          <w:rFonts w:ascii="Garamond" w:hAnsi="Garamond"/>
          <w:i/>
          <w:sz w:val="24"/>
        </w:rPr>
        <w:t>kebele</w:t>
      </w:r>
      <w:r w:rsidRPr="002C2C2A">
        <w:rPr>
          <w:rFonts w:ascii="Garamond" w:hAnsi="Garamond"/>
          <w:sz w:val="24"/>
        </w:rPr>
        <w:t xml:space="preserve"> is under cultivation and plays a significant role for the food self sufficiency of the area. Grazing land is the 2</w:t>
      </w:r>
      <w:r w:rsidRPr="002C2C2A">
        <w:rPr>
          <w:rFonts w:ascii="Garamond" w:hAnsi="Garamond"/>
          <w:sz w:val="24"/>
          <w:vertAlign w:val="superscript"/>
        </w:rPr>
        <w:t>nd</w:t>
      </w:r>
      <w:r w:rsidRPr="002C2C2A">
        <w:rPr>
          <w:rFonts w:ascii="Garamond" w:hAnsi="Garamond"/>
          <w:sz w:val="24"/>
        </w:rPr>
        <w:t xml:space="preserve"> important land use type next to arable land in which it occupies 2.2% and is mostly used for animal grazing and it is communal property. Vegetation cover is the third land use type of the total area of the </w:t>
      </w:r>
      <w:r w:rsidRPr="002C2C2A">
        <w:rPr>
          <w:rFonts w:ascii="Garamond" w:hAnsi="Garamond"/>
          <w:i/>
          <w:sz w:val="24"/>
        </w:rPr>
        <w:t>kebele</w:t>
      </w:r>
      <w:r w:rsidRPr="002C2C2A">
        <w:rPr>
          <w:rFonts w:ascii="Garamond" w:hAnsi="Garamond"/>
          <w:sz w:val="24"/>
        </w:rPr>
        <w:t xml:space="preserve"> and plays a significant role for stability of agro-ecology of the area. Also there is separate and distinct forest land in the kebele. However in recent years deforestation is very common for crop cultivation, firewood and charcoal making. Almost all of the households depended on forest products for household energy and construction activities. Tree planting is also common among all household in the kebele though the natural forest and bush trees are still abundant. According to kebele extension data, land under different institutions and infrastructures (including churches, schools, health clinic, settlements, roads, etc) comprise about 0.1% of the surface of the kebele which seems small. </w:t>
      </w:r>
      <w:r w:rsidRPr="002C2C2A">
        <w:rPr>
          <w:rFonts w:ascii="Garamond" w:hAnsi="Garamond" w:cs="Myriad Pro Light"/>
          <w:color w:val="000000"/>
          <w:sz w:val="24"/>
        </w:rPr>
        <w:t xml:space="preserve">As information found from extension workers, the average agricultural landholding was 1.0 hectares and the average holding for residential use was 0.25 hectare. </w:t>
      </w:r>
      <w:r w:rsidR="002C2C2A">
        <w:rPr>
          <w:rFonts w:ascii="Garamond" w:hAnsi="Garamond" w:cs="Myriad Pro Light"/>
          <w:color w:val="000000"/>
          <w:sz w:val="24"/>
        </w:rPr>
        <w:t>Thus, under irrigation this holding would be redistributed to 0.25 to 0.5 ha per household based on modern irrigation agriculture land use policy in Ethiopia.</w:t>
      </w:r>
    </w:p>
    <w:p w:rsidR="003419A7" w:rsidRPr="002C2C2A" w:rsidRDefault="003419A7" w:rsidP="003B299E">
      <w:pPr>
        <w:spacing w:line="276" w:lineRule="auto"/>
        <w:rPr>
          <w:rFonts w:ascii="Garamond" w:hAnsi="Garamond"/>
          <w:iCs/>
          <w:sz w:val="24"/>
        </w:rPr>
      </w:pPr>
    </w:p>
    <w:p w:rsidR="003B299E" w:rsidRPr="00062E55" w:rsidRDefault="003B299E" w:rsidP="00062E55">
      <w:pPr>
        <w:pStyle w:val="Caption"/>
        <w:rPr>
          <w:rFonts w:ascii="Garamond" w:hAnsi="Garamond"/>
          <w:b w:val="0"/>
          <w:iCs/>
          <w:sz w:val="24"/>
          <w:szCs w:val="24"/>
        </w:rPr>
      </w:pPr>
      <w:r w:rsidRPr="00062E55">
        <w:rPr>
          <w:rFonts w:ascii="Garamond" w:hAnsi="Garamond"/>
          <w:b w:val="0"/>
          <w:iCs/>
          <w:sz w:val="28"/>
          <w:szCs w:val="24"/>
        </w:rPr>
        <w:t xml:space="preserve">             </w:t>
      </w:r>
      <w:bookmarkStart w:id="42" w:name="_Toc528089483"/>
      <w:bookmarkStart w:id="43" w:name="_Toc528089524"/>
      <w:r w:rsidR="00062E55" w:rsidRPr="00062E55">
        <w:rPr>
          <w:rFonts w:ascii="Garamond" w:hAnsi="Garamond"/>
          <w:b w:val="0"/>
          <w:sz w:val="24"/>
          <w:szCs w:val="24"/>
        </w:rPr>
        <w:t>Table 1.3: Land</w:t>
      </w:r>
      <w:r w:rsidR="00062E55" w:rsidRPr="00062E55">
        <w:rPr>
          <w:sz w:val="24"/>
          <w:szCs w:val="24"/>
        </w:rPr>
        <w:t xml:space="preserve"> </w:t>
      </w:r>
      <w:bookmarkStart w:id="44" w:name="_Toc515656867"/>
      <w:bookmarkStart w:id="45" w:name="_Toc515656972"/>
      <w:r w:rsidRPr="00062E55">
        <w:rPr>
          <w:rFonts w:ascii="Garamond" w:hAnsi="Garamond"/>
          <w:b w:val="0"/>
          <w:iCs/>
          <w:sz w:val="24"/>
          <w:szCs w:val="24"/>
        </w:rPr>
        <w:t>use pattern of the study area</w:t>
      </w:r>
      <w:bookmarkEnd w:id="42"/>
      <w:bookmarkEnd w:id="43"/>
      <w:bookmarkEnd w:id="44"/>
      <w:bookmarkEnd w:id="45"/>
    </w:p>
    <w:tbl>
      <w:tblPr>
        <w:tblW w:w="0" w:type="auto"/>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1333"/>
        <w:gridCol w:w="1343"/>
        <w:gridCol w:w="1322"/>
        <w:gridCol w:w="1319"/>
      </w:tblGrid>
      <w:tr w:rsidR="003B299E" w:rsidRPr="002C2C2A" w:rsidTr="00C7049B">
        <w:trPr>
          <w:jc w:val="center"/>
        </w:trPr>
        <w:tc>
          <w:tcPr>
            <w:tcW w:w="3330" w:type="dxa"/>
            <w:vMerge w:val="restart"/>
          </w:tcPr>
          <w:p w:rsidR="003B299E" w:rsidRPr="002C2C2A" w:rsidRDefault="003B299E" w:rsidP="00C7049B">
            <w:pPr>
              <w:spacing w:line="276" w:lineRule="auto"/>
              <w:rPr>
                <w:rFonts w:ascii="Garamond" w:hAnsi="Garamond"/>
                <w:sz w:val="24"/>
              </w:rPr>
            </w:pPr>
            <w:r w:rsidRPr="002C2C2A">
              <w:rPr>
                <w:rFonts w:ascii="Garamond" w:hAnsi="Garamond"/>
                <w:sz w:val="24"/>
              </w:rPr>
              <w:t>Land use</w:t>
            </w:r>
          </w:p>
        </w:tc>
        <w:tc>
          <w:tcPr>
            <w:tcW w:w="2725" w:type="dxa"/>
            <w:gridSpan w:val="2"/>
          </w:tcPr>
          <w:p w:rsidR="003B299E" w:rsidRPr="002C2C2A" w:rsidRDefault="003B299E" w:rsidP="00C7049B">
            <w:pPr>
              <w:spacing w:line="276" w:lineRule="auto"/>
              <w:jc w:val="center"/>
              <w:rPr>
                <w:rFonts w:ascii="Garamond" w:hAnsi="Garamond"/>
                <w:sz w:val="24"/>
              </w:rPr>
            </w:pPr>
            <w:r w:rsidRPr="002C2C2A">
              <w:rPr>
                <w:rFonts w:ascii="Garamond" w:hAnsi="Garamond"/>
                <w:sz w:val="24"/>
              </w:rPr>
              <w:t>Seyo Woreda</w:t>
            </w:r>
          </w:p>
        </w:tc>
        <w:tc>
          <w:tcPr>
            <w:tcW w:w="2700" w:type="dxa"/>
            <w:gridSpan w:val="2"/>
          </w:tcPr>
          <w:p w:rsidR="003B299E" w:rsidRPr="002C2C2A" w:rsidRDefault="003B299E" w:rsidP="00C7049B">
            <w:pPr>
              <w:spacing w:line="276" w:lineRule="auto"/>
              <w:jc w:val="center"/>
              <w:rPr>
                <w:rFonts w:ascii="Garamond" w:hAnsi="Garamond"/>
                <w:sz w:val="24"/>
              </w:rPr>
            </w:pPr>
            <w:r w:rsidRPr="002C2C2A">
              <w:rPr>
                <w:rFonts w:ascii="Garamond" w:hAnsi="Garamond"/>
                <w:sz w:val="24"/>
              </w:rPr>
              <w:t>Kebele</w:t>
            </w:r>
          </w:p>
        </w:tc>
      </w:tr>
      <w:tr w:rsidR="003B299E" w:rsidRPr="002C2C2A" w:rsidTr="00C7049B">
        <w:trPr>
          <w:jc w:val="center"/>
        </w:trPr>
        <w:tc>
          <w:tcPr>
            <w:tcW w:w="3330" w:type="dxa"/>
            <w:vMerge/>
          </w:tcPr>
          <w:p w:rsidR="003B299E" w:rsidRPr="002C2C2A" w:rsidRDefault="003B299E" w:rsidP="00C7049B">
            <w:pPr>
              <w:spacing w:line="276" w:lineRule="auto"/>
              <w:rPr>
                <w:rFonts w:ascii="Garamond" w:hAnsi="Garamond"/>
                <w:sz w:val="24"/>
              </w:rPr>
            </w:pPr>
          </w:p>
        </w:tc>
        <w:tc>
          <w:tcPr>
            <w:tcW w:w="1350" w:type="dxa"/>
          </w:tcPr>
          <w:p w:rsidR="003B299E" w:rsidRPr="002C2C2A" w:rsidRDefault="003B299E" w:rsidP="00C7049B">
            <w:pPr>
              <w:spacing w:line="276" w:lineRule="auto"/>
              <w:jc w:val="center"/>
              <w:rPr>
                <w:rFonts w:ascii="Garamond" w:hAnsi="Garamond"/>
                <w:sz w:val="24"/>
              </w:rPr>
            </w:pPr>
            <w:r w:rsidRPr="002C2C2A">
              <w:rPr>
                <w:rFonts w:ascii="Garamond" w:hAnsi="Garamond"/>
                <w:sz w:val="24"/>
              </w:rPr>
              <w:t>Area (ha)</w:t>
            </w:r>
          </w:p>
        </w:tc>
        <w:tc>
          <w:tcPr>
            <w:tcW w:w="1375" w:type="dxa"/>
          </w:tcPr>
          <w:p w:rsidR="003B299E" w:rsidRPr="002C2C2A" w:rsidRDefault="003B299E" w:rsidP="00C7049B">
            <w:pPr>
              <w:spacing w:line="276" w:lineRule="auto"/>
              <w:jc w:val="center"/>
              <w:rPr>
                <w:rFonts w:ascii="Garamond" w:hAnsi="Garamond"/>
                <w:sz w:val="24"/>
              </w:rPr>
            </w:pPr>
            <w:r w:rsidRPr="002C2C2A">
              <w:rPr>
                <w:rFonts w:ascii="Garamond" w:hAnsi="Garamond"/>
                <w:sz w:val="24"/>
              </w:rPr>
              <w:t>%</w:t>
            </w:r>
          </w:p>
        </w:tc>
        <w:tc>
          <w:tcPr>
            <w:tcW w:w="1350" w:type="dxa"/>
          </w:tcPr>
          <w:p w:rsidR="003B299E" w:rsidRPr="002C2C2A" w:rsidRDefault="003B299E" w:rsidP="00C7049B">
            <w:pPr>
              <w:spacing w:line="276" w:lineRule="auto"/>
              <w:jc w:val="center"/>
              <w:rPr>
                <w:rFonts w:ascii="Garamond" w:hAnsi="Garamond"/>
                <w:sz w:val="24"/>
              </w:rPr>
            </w:pPr>
            <w:r w:rsidRPr="002C2C2A">
              <w:rPr>
                <w:rFonts w:ascii="Garamond" w:hAnsi="Garamond"/>
                <w:sz w:val="24"/>
              </w:rPr>
              <w:t>Area (ha)</w:t>
            </w:r>
          </w:p>
        </w:tc>
        <w:tc>
          <w:tcPr>
            <w:tcW w:w="1350" w:type="dxa"/>
          </w:tcPr>
          <w:p w:rsidR="003B299E" w:rsidRPr="002C2C2A" w:rsidRDefault="003B299E" w:rsidP="00C7049B">
            <w:pPr>
              <w:spacing w:line="276" w:lineRule="auto"/>
              <w:jc w:val="center"/>
              <w:rPr>
                <w:rFonts w:ascii="Garamond" w:hAnsi="Garamond"/>
                <w:sz w:val="24"/>
              </w:rPr>
            </w:pPr>
            <w:r w:rsidRPr="002C2C2A">
              <w:rPr>
                <w:rFonts w:ascii="Garamond" w:hAnsi="Garamond"/>
                <w:sz w:val="24"/>
              </w:rPr>
              <w:t>%</w:t>
            </w: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Cultivated land</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63,028</w:t>
            </w:r>
          </w:p>
        </w:tc>
        <w:tc>
          <w:tcPr>
            <w:tcW w:w="137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46.3</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2115</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97.6</w:t>
            </w: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Grazing land</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8,390</w:t>
            </w:r>
          </w:p>
        </w:tc>
        <w:tc>
          <w:tcPr>
            <w:tcW w:w="137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6.2</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47.5</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2.2</w:t>
            </w: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Forest land</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8,920</w:t>
            </w:r>
          </w:p>
        </w:tc>
        <w:tc>
          <w:tcPr>
            <w:tcW w:w="137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6.5</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2.75</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0.1</w:t>
            </w: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Settlement &amp; infrastructure</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52,360</w:t>
            </w:r>
          </w:p>
        </w:tc>
        <w:tc>
          <w:tcPr>
            <w:tcW w:w="137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38.4</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1.75</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0.1</w:t>
            </w: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Uncultivable land</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3,492</w:t>
            </w:r>
          </w:p>
        </w:tc>
        <w:tc>
          <w:tcPr>
            <w:tcW w:w="1375"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2.6</w:t>
            </w:r>
          </w:p>
        </w:tc>
        <w:tc>
          <w:tcPr>
            <w:tcW w:w="1350" w:type="dxa"/>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w:t>
            </w:r>
          </w:p>
        </w:tc>
        <w:tc>
          <w:tcPr>
            <w:tcW w:w="1350" w:type="dxa"/>
          </w:tcPr>
          <w:p w:rsidR="003B299E" w:rsidRPr="002C2C2A" w:rsidRDefault="003B299E" w:rsidP="00C7049B">
            <w:pPr>
              <w:spacing w:line="276" w:lineRule="auto"/>
              <w:jc w:val="center"/>
              <w:rPr>
                <w:rFonts w:ascii="Garamond" w:hAnsi="Garamond" w:cs="Calibri"/>
                <w:color w:val="000000"/>
                <w:sz w:val="24"/>
              </w:rPr>
            </w:pPr>
          </w:p>
        </w:tc>
      </w:tr>
      <w:tr w:rsidR="003B299E" w:rsidRPr="002C2C2A" w:rsidTr="00C7049B">
        <w:trPr>
          <w:jc w:val="center"/>
        </w:trPr>
        <w:tc>
          <w:tcPr>
            <w:tcW w:w="3330" w:type="dxa"/>
          </w:tcPr>
          <w:p w:rsidR="003B299E" w:rsidRPr="002C2C2A" w:rsidRDefault="003B299E" w:rsidP="00C7049B">
            <w:pPr>
              <w:spacing w:line="276" w:lineRule="auto"/>
              <w:rPr>
                <w:rFonts w:ascii="Garamond" w:hAnsi="Garamond"/>
                <w:sz w:val="24"/>
              </w:rPr>
            </w:pPr>
            <w:r w:rsidRPr="002C2C2A">
              <w:rPr>
                <w:rFonts w:ascii="Garamond" w:hAnsi="Garamond"/>
                <w:sz w:val="24"/>
              </w:rPr>
              <w:t xml:space="preserve">Total </w:t>
            </w:r>
          </w:p>
        </w:tc>
        <w:tc>
          <w:tcPr>
            <w:tcW w:w="1350" w:type="dxa"/>
          </w:tcPr>
          <w:p w:rsidR="003B299E" w:rsidRPr="002C2C2A" w:rsidRDefault="00B877E8" w:rsidP="00C7049B">
            <w:pPr>
              <w:spacing w:line="276" w:lineRule="auto"/>
              <w:jc w:val="center"/>
              <w:rPr>
                <w:rFonts w:ascii="Garamond" w:hAnsi="Garamond" w:cs="Calibri"/>
                <w:color w:val="000000"/>
                <w:sz w:val="24"/>
              </w:rPr>
            </w:pPr>
            <w:r w:rsidRPr="002C2C2A">
              <w:rPr>
                <w:rFonts w:ascii="Garamond" w:hAnsi="Garamond" w:cs="Calibri"/>
                <w:color w:val="000000"/>
                <w:sz w:val="24"/>
              </w:rPr>
              <w:fldChar w:fldCharType="begin"/>
            </w:r>
            <w:r w:rsidR="003B299E" w:rsidRPr="002C2C2A">
              <w:rPr>
                <w:rFonts w:ascii="Garamond" w:hAnsi="Garamond" w:cs="Calibri"/>
                <w:color w:val="000000"/>
                <w:sz w:val="24"/>
              </w:rPr>
              <w:instrText xml:space="preserve"> =SUM(ABOVE) </w:instrText>
            </w:r>
            <w:r w:rsidRPr="002C2C2A">
              <w:rPr>
                <w:rFonts w:ascii="Garamond" w:hAnsi="Garamond" w:cs="Calibri"/>
                <w:color w:val="000000"/>
                <w:sz w:val="24"/>
              </w:rPr>
              <w:fldChar w:fldCharType="separate"/>
            </w:r>
            <w:r w:rsidR="003B299E" w:rsidRPr="002C2C2A">
              <w:rPr>
                <w:rFonts w:ascii="Garamond" w:hAnsi="Garamond" w:cs="Calibri"/>
                <w:noProof/>
                <w:color w:val="000000"/>
                <w:sz w:val="24"/>
              </w:rPr>
              <w:t>136,190</w:t>
            </w:r>
            <w:r w:rsidRPr="002C2C2A">
              <w:rPr>
                <w:rFonts w:ascii="Garamond" w:hAnsi="Garamond" w:cs="Calibri"/>
                <w:color w:val="000000"/>
                <w:sz w:val="24"/>
              </w:rPr>
              <w:fldChar w:fldCharType="end"/>
            </w:r>
          </w:p>
        </w:tc>
        <w:tc>
          <w:tcPr>
            <w:tcW w:w="1375" w:type="dxa"/>
          </w:tcPr>
          <w:p w:rsidR="003B299E" w:rsidRPr="002C2C2A" w:rsidRDefault="00B877E8" w:rsidP="00C7049B">
            <w:pPr>
              <w:spacing w:line="276" w:lineRule="auto"/>
              <w:jc w:val="center"/>
              <w:rPr>
                <w:rFonts w:ascii="Garamond" w:hAnsi="Garamond" w:cs="Calibri"/>
                <w:color w:val="000000"/>
                <w:sz w:val="24"/>
              </w:rPr>
            </w:pPr>
            <w:r w:rsidRPr="002C2C2A">
              <w:rPr>
                <w:rFonts w:ascii="Garamond" w:hAnsi="Garamond" w:cs="Calibri"/>
                <w:color w:val="000000"/>
                <w:sz w:val="24"/>
              </w:rPr>
              <w:fldChar w:fldCharType="begin"/>
            </w:r>
            <w:r w:rsidR="003B299E" w:rsidRPr="002C2C2A">
              <w:rPr>
                <w:rFonts w:ascii="Garamond" w:hAnsi="Garamond" w:cs="Calibri"/>
                <w:color w:val="000000"/>
                <w:sz w:val="24"/>
              </w:rPr>
              <w:instrText xml:space="preserve"> =SUM(ABOVE) </w:instrText>
            </w:r>
            <w:r w:rsidRPr="002C2C2A">
              <w:rPr>
                <w:rFonts w:ascii="Garamond" w:hAnsi="Garamond" w:cs="Calibri"/>
                <w:color w:val="000000"/>
                <w:sz w:val="24"/>
              </w:rPr>
              <w:fldChar w:fldCharType="separate"/>
            </w:r>
            <w:r w:rsidR="003B299E" w:rsidRPr="002C2C2A">
              <w:rPr>
                <w:rFonts w:ascii="Garamond" w:hAnsi="Garamond" w:cs="Calibri"/>
                <w:noProof/>
                <w:color w:val="000000"/>
                <w:sz w:val="24"/>
              </w:rPr>
              <w:t>100</w:t>
            </w:r>
            <w:r w:rsidRPr="002C2C2A">
              <w:rPr>
                <w:rFonts w:ascii="Garamond" w:hAnsi="Garamond" w:cs="Calibri"/>
                <w:color w:val="000000"/>
                <w:sz w:val="24"/>
              </w:rPr>
              <w:fldChar w:fldCharType="end"/>
            </w:r>
          </w:p>
        </w:tc>
        <w:tc>
          <w:tcPr>
            <w:tcW w:w="1350" w:type="dxa"/>
          </w:tcPr>
          <w:p w:rsidR="003B299E" w:rsidRPr="002C2C2A" w:rsidRDefault="00B877E8" w:rsidP="00C7049B">
            <w:pPr>
              <w:spacing w:line="276" w:lineRule="auto"/>
              <w:jc w:val="center"/>
              <w:rPr>
                <w:rFonts w:ascii="Garamond" w:hAnsi="Garamond" w:cs="Calibri"/>
                <w:color w:val="000000"/>
                <w:sz w:val="24"/>
              </w:rPr>
            </w:pPr>
            <w:r w:rsidRPr="002C2C2A">
              <w:rPr>
                <w:rFonts w:ascii="Garamond" w:hAnsi="Garamond" w:cs="Calibri"/>
                <w:color w:val="000000"/>
                <w:sz w:val="24"/>
              </w:rPr>
              <w:fldChar w:fldCharType="begin"/>
            </w:r>
            <w:r w:rsidR="003B299E" w:rsidRPr="002C2C2A">
              <w:rPr>
                <w:rFonts w:ascii="Garamond" w:hAnsi="Garamond" w:cs="Calibri"/>
                <w:color w:val="000000"/>
                <w:sz w:val="24"/>
              </w:rPr>
              <w:instrText xml:space="preserve"> =SUM(ABOVE) </w:instrText>
            </w:r>
            <w:r w:rsidRPr="002C2C2A">
              <w:rPr>
                <w:rFonts w:ascii="Garamond" w:hAnsi="Garamond" w:cs="Calibri"/>
                <w:color w:val="000000"/>
                <w:sz w:val="24"/>
              </w:rPr>
              <w:fldChar w:fldCharType="separate"/>
            </w:r>
            <w:r w:rsidR="003B299E" w:rsidRPr="002C2C2A">
              <w:rPr>
                <w:rFonts w:ascii="Garamond" w:hAnsi="Garamond" w:cs="Calibri"/>
                <w:noProof/>
                <w:color w:val="000000"/>
                <w:sz w:val="24"/>
              </w:rPr>
              <w:t>2167</w:t>
            </w:r>
            <w:r w:rsidRPr="002C2C2A">
              <w:rPr>
                <w:rFonts w:ascii="Garamond" w:hAnsi="Garamond" w:cs="Calibri"/>
                <w:color w:val="000000"/>
                <w:sz w:val="24"/>
              </w:rPr>
              <w:fldChar w:fldCharType="end"/>
            </w:r>
          </w:p>
        </w:tc>
        <w:tc>
          <w:tcPr>
            <w:tcW w:w="1350" w:type="dxa"/>
          </w:tcPr>
          <w:p w:rsidR="003B299E" w:rsidRPr="002C2C2A" w:rsidRDefault="003B299E" w:rsidP="00C7049B">
            <w:pPr>
              <w:spacing w:line="276" w:lineRule="auto"/>
              <w:jc w:val="center"/>
              <w:rPr>
                <w:rFonts w:ascii="Garamond" w:hAnsi="Garamond" w:cs="Calibri"/>
                <w:color w:val="000000"/>
                <w:sz w:val="24"/>
              </w:rPr>
            </w:pPr>
          </w:p>
        </w:tc>
      </w:tr>
    </w:tbl>
    <w:p w:rsidR="003B299E" w:rsidRPr="002C2C2A" w:rsidRDefault="003B299E" w:rsidP="003B299E">
      <w:pPr>
        <w:spacing w:line="276" w:lineRule="auto"/>
        <w:rPr>
          <w:rFonts w:ascii="Garamond" w:hAnsi="Garamond"/>
          <w:i/>
          <w:iCs/>
          <w:sz w:val="24"/>
        </w:rPr>
      </w:pPr>
      <w:r w:rsidRPr="002C2C2A">
        <w:rPr>
          <w:rFonts w:ascii="Garamond" w:hAnsi="Garamond"/>
          <w:i/>
          <w:iCs/>
          <w:sz w:val="24"/>
        </w:rPr>
        <w:t xml:space="preserve">              Source: Woreda agriculture office and kebele extension workers</w:t>
      </w:r>
    </w:p>
    <w:p w:rsidR="003B299E" w:rsidRPr="00062E55" w:rsidRDefault="003B299E" w:rsidP="00062E55">
      <w:pPr>
        <w:pStyle w:val="Heading3"/>
        <w:rPr>
          <w:rFonts w:ascii="Garamond" w:hAnsi="Garamond"/>
          <w:i w:val="0"/>
          <w:sz w:val="24"/>
        </w:rPr>
      </w:pPr>
      <w:bookmarkStart w:id="46" w:name="_Toc665041"/>
      <w:r w:rsidRPr="00062E55">
        <w:rPr>
          <w:rFonts w:ascii="Garamond" w:hAnsi="Garamond"/>
          <w:i w:val="0"/>
          <w:sz w:val="24"/>
        </w:rPr>
        <w:t>Soil Suitability</w:t>
      </w:r>
      <w:bookmarkEnd w:id="46"/>
    </w:p>
    <w:p w:rsidR="003B299E" w:rsidRPr="002C2C2A" w:rsidRDefault="003B299E" w:rsidP="003B299E">
      <w:pPr>
        <w:spacing w:line="276" w:lineRule="auto"/>
        <w:rPr>
          <w:rFonts w:ascii="Garamond" w:hAnsi="Garamond" w:cs="Century Gothic"/>
          <w:color w:val="000000"/>
          <w:sz w:val="24"/>
        </w:rPr>
      </w:pPr>
      <w:r w:rsidRPr="002C2C2A">
        <w:rPr>
          <w:rFonts w:ascii="Garamond" w:hAnsi="Garamond"/>
          <w:sz w:val="24"/>
        </w:rPr>
        <w:t xml:space="preserve">The soil survey of this area has been conducted as feasibility level to characterize and map the soils of the project area and evaluate their suitability for irrigation development. </w:t>
      </w:r>
      <w:r w:rsidRPr="002C2C2A">
        <w:rPr>
          <w:rFonts w:ascii="Garamond" w:hAnsi="Garamond" w:cs="BookAntiqua"/>
          <w:color w:val="000000"/>
          <w:sz w:val="24"/>
        </w:rPr>
        <w:t xml:space="preserve">For the assessment of soil potential for irrigation, the following parameters are of key importance: soil </w:t>
      </w:r>
      <w:r w:rsidRPr="002C2C2A">
        <w:rPr>
          <w:rFonts w:ascii="Garamond" w:hAnsi="Garamond" w:cs="BookAntiqua"/>
          <w:color w:val="000000"/>
          <w:sz w:val="24"/>
        </w:rPr>
        <w:lastRenderedPageBreak/>
        <w:t xml:space="preserve">depth, drainage and flood protection, land slope and erosion potential, water capacity, soil salinity, quantity of nutrients, etc. Based on the above parameters, the surveyed command area is falling under S2wnp category which is moderately </w:t>
      </w:r>
      <w:r w:rsidRPr="002C2C2A">
        <w:rPr>
          <w:rFonts w:ascii="Garamond" w:hAnsi="Garamond" w:cs="Century Gothic"/>
          <w:color w:val="000000"/>
          <w:sz w:val="24"/>
        </w:rPr>
        <w:t>due to wetness, nutrient deficit and soil PH respectively. For the detail refer the soil and land suitability report.</w:t>
      </w:r>
    </w:p>
    <w:p w:rsidR="003B299E" w:rsidRPr="00955362" w:rsidRDefault="00955362" w:rsidP="00955362">
      <w:pPr>
        <w:pStyle w:val="Heading2"/>
        <w:numPr>
          <w:ilvl w:val="1"/>
          <w:numId w:val="5"/>
        </w:numPr>
        <w:spacing w:after="60" w:line="276" w:lineRule="auto"/>
        <w:rPr>
          <w:rFonts w:ascii="Garamond" w:hAnsi="Garamond"/>
          <w:bCs w:val="0"/>
          <w:sz w:val="24"/>
        </w:rPr>
      </w:pPr>
      <w:bookmarkStart w:id="47" w:name="_Toc515654707"/>
      <w:bookmarkStart w:id="48" w:name="_Toc665042"/>
      <w:r w:rsidRPr="00955362">
        <w:rPr>
          <w:rFonts w:ascii="Garamond" w:hAnsi="Garamond"/>
          <w:bCs w:val="0"/>
          <w:sz w:val="24"/>
        </w:rPr>
        <w:t>FARMING SYSTEM</w:t>
      </w:r>
      <w:bookmarkEnd w:id="47"/>
      <w:bookmarkEnd w:id="48"/>
      <w:r w:rsidRPr="00955362">
        <w:rPr>
          <w:rFonts w:ascii="Garamond" w:hAnsi="Garamond"/>
          <w:bCs w:val="0"/>
          <w:sz w:val="24"/>
        </w:rPr>
        <w:t xml:space="preserve"> </w:t>
      </w:r>
    </w:p>
    <w:p w:rsidR="003B299E" w:rsidRPr="002C2C2A" w:rsidRDefault="003B299E" w:rsidP="003B299E">
      <w:pPr>
        <w:spacing w:line="276" w:lineRule="auto"/>
        <w:ind w:right="-43"/>
        <w:rPr>
          <w:rFonts w:ascii="Garamond" w:eastAsia="SimSun" w:hAnsi="Garamond"/>
          <w:sz w:val="24"/>
          <w:lang w:eastAsia="zh-CN"/>
        </w:rPr>
      </w:pPr>
      <w:r w:rsidRPr="002C2C2A">
        <w:rPr>
          <w:rFonts w:ascii="Garamond" w:eastAsia="SimSun" w:hAnsi="Garamond"/>
          <w:sz w:val="24"/>
          <w:lang w:eastAsia="zh-CN"/>
        </w:rPr>
        <w:t>Mixed farming (crop and livestock production) is the most common agriculture practice in the project area. The prevailing single season rainfall distribution and short crop-growing period have forced the majority of peasant farmers to depend on the single cropping system. Crop production is conducted under rain fed conditions using the longer rainy season (</w:t>
      </w:r>
      <w:r w:rsidRPr="002C2C2A">
        <w:rPr>
          <w:rFonts w:ascii="Garamond" w:eastAsia="SimSun" w:hAnsi="Garamond"/>
          <w:i/>
          <w:sz w:val="24"/>
          <w:lang w:eastAsia="zh-CN"/>
        </w:rPr>
        <w:t>meher</w:t>
      </w:r>
      <w:r w:rsidRPr="002C2C2A">
        <w:rPr>
          <w:rFonts w:ascii="Garamond" w:eastAsia="SimSun" w:hAnsi="Garamond"/>
          <w:sz w:val="24"/>
          <w:lang w:eastAsia="zh-CN"/>
        </w:rPr>
        <w:t>), which extends from late April to September. Land preparation is done using a traditional ox-drawn implement, the "</w:t>
      </w:r>
      <w:r w:rsidRPr="002C2C2A">
        <w:rPr>
          <w:rFonts w:ascii="Garamond" w:eastAsia="SimSun" w:hAnsi="Garamond"/>
          <w:i/>
          <w:sz w:val="24"/>
          <w:lang w:eastAsia="zh-CN"/>
        </w:rPr>
        <w:t>maresha</w:t>
      </w:r>
      <w:r w:rsidRPr="002C2C2A">
        <w:rPr>
          <w:rFonts w:ascii="Garamond" w:eastAsia="SimSun" w:hAnsi="Garamond"/>
          <w:sz w:val="24"/>
          <w:lang w:eastAsia="zh-CN"/>
        </w:rPr>
        <w:t>". Mechanical farming in this region is marginal. The main crops produced include maize, sorghum, haricot bean, millet and teff. The system is generally characterized by its low-inputs and correspondingly low outputs. Farmers use low yielding local crop varieties, utilize low levels of inputs and harvest low yields which are marketed for low prices.</w:t>
      </w:r>
    </w:p>
    <w:p w:rsidR="003B299E" w:rsidRPr="002C2C2A" w:rsidRDefault="003B299E" w:rsidP="003B299E">
      <w:pPr>
        <w:spacing w:line="276" w:lineRule="auto"/>
        <w:ind w:right="-43"/>
        <w:rPr>
          <w:rFonts w:ascii="Garamond" w:eastAsia="SimSun" w:hAnsi="Garamond"/>
          <w:sz w:val="24"/>
          <w:lang w:eastAsia="zh-CN"/>
        </w:rPr>
      </w:pPr>
    </w:p>
    <w:p w:rsidR="003B299E" w:rsidRPr="002C2C2A" w:rsidRDefault="003B299E" w:rsidP="003B299E">
      <w:pPr>
        <w:spacing w:line="276" w:lineRule="auto"/>
        <w:ind w:right="-43"/>
        <w:rPr>
          <w:rFonts w:ascii="Garamond" w:eastAsia="SimSun" w:hAnsi="Garamond"/>
          <w:sz w:val="24"/>
          <w:lang w:eastAsia="zh-CN"/>
        </w:rPr>
      </w:pPr>
      <w:r w:rsidRPr="002C2C2A">
        <w:rPr>
          <w:rFonts w:ascii="Garamond" w:eastAsia="SimSun" w:hAnsi="Garamond"/>
          <w:sz w:val="24"/>
          <w:lang w:eastAsia="zh-CN"/>
        </w:rPr>
        <w:t>Due to unreliable precipitation, a relatively small number of farmers in the command area use traditional irrigatio</w:t>
      </w:r>
      <w:r w:rsidR="003419A7" w:rsidRPr="002C2C2A">
        <w:rPr>
          <w:rFonts w:ascii="Garamond" w:eastAsia="SimSun" w:hAnsi="Garamond"/>
          <w:sz w:val="24"/>
          <w:lang w:eastAsia="zh-CN"/>
        </w:rPr>
        <w:t xml:space="preserve">n practices to enhance yields. </w:t>
      </w:r>
      <w:r w:rsidRPr="002C2C2A">
        <w:rPr>
          <w:rFonts w:ascii="Garamond" w:eastAsia="SimSun" w:hAnsi="Garamond"/>
          <w:sz w:val="24"/>
          <w:lang w:eastAsia="zh-CN"/>
        </w:rPr>
        <w:t>These rudimentary methods of irrigation usually involve furrow irrigation for vegetables and other row planted stalk crops and border and flood irrigation for other crops.</w:t>
      </w:r>
    </w:p>
    <w:p w:rsidR="003B299E" w:rsidRPr="00955362" w:rsidRDefault="003B299E" w:rsidP="00955362">
      <w:pPr>
        <w:pStyle w:val="Heading3"/>
        <w:rPr>
          <w:rFonts w:ascii="Garamond" w:hAnsi="Garamond"/>
          <w:i w:val="0"/>
          <w:sz w:val="24"/>
        </w:rPr>
      </w:pPr>
      <w:bookmarkStart w:id="49" w:name="_Toc665043"/>
      <w:r w:rsidRPr="00955362">
        <w:rPr>
          <w:rFonts w:ascii="Garamond" w:hAnsi="Garamond"/>
          <w:i w:val="0"/>
          <w:sz w:val="24"/>
        </w:rPr>
        <w:t>Rain-fed crop production</w:t>
      </w:r>
      <w:bookmarkEnd w:id="49"/>
    </w:p>
    <w:p w:rsidR="003B299E" w:rsidRDefault="003B299E" w:rsidP="003B299E">
      <w:pPr>
        <w:spacing w:line="276" w:lineRule="auto"/>
        <w:rPr>
          <w:rFonts w:ascii="Garamond" w:hAnsi="Garamond"/>
          <w:sz w:val="24"/>
        </w:rPr>
      </w:pPr>
      <w:r w:rsidRPr="002C2C2A">
        <w:rPr>
          <w:rFonts w:ascii="Garamond" w:hAnsi="Garamond"/>
          <w:sz w:val="24"/>
        </w:rPr>
        <w:t>The agricultural crop production in the area is dominantly carried out by means of rain-fed. There is only one cropping season in the area-meher (the main rainy season). The crop production is dominated by cereal based single cropping system. The main cropping season (meher) starts mainly from May and extends through December. The cropping pattern (area coverage of the crops) varies from year to year depending on farmers’ preference, climate, etc.; maize is the major and staple food crop. Crop rotation is also a common practice in the area.</w:t>
      </w:r>
      <w:r w:rsidR="002C2C2A">
        <w:rPr>
          <w:rFonts w:ascii="Garamond" w:hAnsi="Garamond"/>
          <w:sz w:val="24"/>
        </w:rPr>
        <w:t xml:space="preserve"> As discussion made with the local farmers and observation made during the fieldwork, the cropping intensity for the study area is less than 100% under rain-fed agriculture.</w:t>
      </w:r>
      <w:r w:rsidR="0056400F" w:rsidRPr="0056400F">
        <w:rPr>
          <w:rFonts w:ascii="Garamond" w:eastAsia="Times New Roman" w:hAnsi="Garamond" w:cs="TimesNewRomanPSMT"/>
          <w:sz w:val="24"/>
        </w:rPr>
        <w:t xml:space="preserve"> </w:t>
      </w:r>
      <w:r w:rsidR="0056400F" w:rsidRPr="002C2C2A">
        <w:rPr>
          <w:rFonts w:ascii="Garamond" w:eastAsia="Times New Roman" w:hAnsi="Garamond" w:cs="TimesNewRomanPSMT"/>
          <w:sz w:val="24"/>
        </w:rPr>
        <w:t>This means due to various problems, physical, economical, or managerial, the total cultivable land cannot be all covered with crops, let alone double cropped area so as to give higher cropping intensity.</w:t>
      </w:r>
    </w:p>
    <w:p w:rsidR="002C2C2A" w:rsidRDefault="002C2C2A" w:rsidP="003B299E">
      <w:pPr>
        <w:spacing w:line="276" w:lineRule="auto"/>
        <w:rPr>
          <w:rFonts w:ascii="Garamond" w:hAnsi="Garamond"/>
          <w:sz w:val="24"/>
        </w:rPr>
      </w:pPr>
    </w:p>
    <w:p w:rsidR="002C2C2A" w:rsidRPr="002C2C2A" w:rsidRDefault="002C2C2A" w:rsidP="002C2C2A">
      <w:pPr>
        <w:autoSpaceDE w:val="0"/>
        <w:autoSpaceDN w:val="0"/>
        <w:adjustRightInd w:val="0"/>
        <w:rPr>
          <w:rFonts w:ascii="Garamond" w:eastAsia="Times New Roman" w:hAnsi="Garamond" w:cs="TimesNewRomanPSMT"/>
          <w:sz w:val="24"/>
        </w:rPr>
      </w:pPr>
      <w:r w:rsidRPr="002C2C2A">
        <w:rPr>
          <w:rFonts w:ascii="Garamond" w:eastAsia="Times New Roman" w:hAnsi="Garamond" w:cs="TimesNewRomanPSMT"/>
          <w:sz w:val="24"/>
        </w:rPr>
        <w:t>Cropping intensity denotes the area of land cultivated to crops both annual and perennial during a given year as a ratio of the total area available for cultivation. In areas where irrigation is practiced, double cropping is inevitable and cropping intensity for individual grower can be as high as 200%.</w:t>
      </w:r>
      <w:r w:rsidR="0056400F">
        <w:rPr>
          <w:rFonts w:ascii="Garamond" w:eastAsia="Times New Roman" w:hAnsi="Garamond" w:cs="TimesNewRomanPSMT"/>
          <w:sz w:val="24"/>
        </w:rPr>
        <w:t xml:space="preserve"> As a result, t</w:t>
      </w:r>
      <w:r w:rsidRPr="002C2C2A">
        <w:rPr>
          <w:rFonts w:ascii="Garamond" w:eastAsia="Times New Roman" w:hAnsi="Garamond" w:cs="TimesNewRomanPSMT"/>
          <w:sz w:val="24"/>
        </w:rPr>
        <w:t xml:space="preserve">he study area in general has a large tract of cultivated land, of which very small is currently under cultivation. </w:t>
      </w:r>
    </w:p>
    <w:p w:rsidR="002C2C2A" w:rsidRDefault="002C2C2A" w:rsidP="003B299E">
      <w:pPr>
        <w:spacing w:line="276" w:lineRule="auto"/>
        <w:rPr>
          <w:rFonts w:ascii="Garamond" w:hAnsi="Garamond"/>
          <w:sz w:val="24"/>
        </w:rPr>
      </w:pPr>
    </w:p>
    <w:p w:rsidR="002C2C2A" w:rsidRDefault="002C2C2A" w:rsidP="003B299E">
      <w:pPr>
        <w:spacing w:line="276" w:lineRule="auto"/>
        <w:rPr>
          <w:rFonts w:ascii="Garamond" w:hAnsi="Garamond"/>
          <w:sz w:val="24"/>
        </w:rPr>
      </w:pPr>
    </w:p>
    <w:p w:rsidR="002C2C2A" w:rsidRDefault="002C2C2A" w:rsidP="003B299E">
      <w:pPr>
        <w:spacing w:line="276" w:lineRule="auto"/>
        <w:rPr>
          <w:rFonts w:ascii="Garamond" w:hAnsi="Garamond"/>
          <w:sz w:val="24"/>
        </w:rPr>
      </w:pPr>
    </w:p>
    <w:p w:rsidR="002C2C2A" w:rsidRDefault="002C2C2A" w:rsidP="003B299E">
      <w:pPr>
        <w:spacing w:line="276" w:lineRule="auto"/>
        <w:rPr>
          <w:rFonts w:ascii="Garamond" w:hAnsi="Garamond"/>
          <w:sz w:val="24"/>
        </w:rPr>
      </w:pPr>
    </w:p>
    <w:p w:rsidR="00955362" w:rsidRDefault="00955362" w:rsidP="003B299E">
      <w:pPr>
        <w:spacing w:line="276" w:lineRule="auto"/>
        <w:rPr>
          <w:rFonts w:ascii="Garamond" w:hAnsi="Garamond"/>
          <w:sz w:val="24"/>
        </w:rPr>
      </w:pPr>
    </w:p>
    <w:p w:rsidR="002C2C2A" w:rsidRDefault="002C2C2A" w:rsidP="003B299E">
      <w:pPr>
        <w:spacing w:line="276" w:lineRule="auto"/>
        <w:rPr>
          <w:rFonts w:ascii="Garamond" w:hAnsi="Garamond"/>
          <w:sz w:val="24"/>
        </w:rPr>
      </w:pPr>
    </w:p>
    <w:p w:rsidR="002C2C2A" w:rsidRDefault="002C2C2A" w:rsidP="003B299E">
      <w:pPr>
        <w:spacing w:line="276" w:lineRule="auto"/>
        <w:rPr>
          <w:rFonts w:ascii="Garamond" w:hAnsi="Garamond"/>
          <w:sz w:val="24"/>
        </w:rPr>
      </w:pPr>
    </w:p>
    <w:p w:rsidR="003B299E" w:rsidRPr="002C2C2A" w:rsidRDefault="00955362" w:rsidP="00955362">
      <w:pPr>
        <w:pStyle w:val="Caption"/>
        <w:rPr>
          <w:rFonts w:ascii="Garamond" w:hAnsi="Garamond"/>
          <w:b w:val="0"/>
          <w:sz w:val="24"/>
          <w:szCs w:val="24"/>
        </w:rPr>
      </w:pPr>
      <w:bookmarkStart w:id="50" w:name="_Toc515656868"/>
      <w:bookmarkStart w:id="51" w:name="_Toc515656973"/>
      <w:bookmarkStart w:id="52" w:name="_Toc528089484"/>
      <w:bookmarkStart w:id="53" w:name="_Toc528089525"/>
      <w:r w:rsidRPr="00955362">
        <w:rPr>
          <w:rFonts w:ascii="Garamond" w:hAnsi="Garamond"/>
          <w:b w:val="0"/>
          <w:sz w:val="24"/>
        </w:rPr>
        <w:lastRenderedPageBreak/>
        <w:t>Table 1.4: Major</w:t>
      </w:r>
      <w:r w:rsidRPr="00955362">
        <w:rPr>
          <w:sz w:val="24"/>
        </w:rPr>
        <w:t xml:space="preserve"> </w:t>
      </w:r>
      <w:r w:rsidR="003B299E" w:rsidRPr="002C2C2A">
        <w:rPr>
          <w:rFonts w:ascii="Garamond" w:hAnsi="Garamond"/>
          <w:b w:val="0"/>
          <w:sz w:val="24"/>
          <w:szCs w:val="24"/>
        </w:rPr>
        <w:t>crops grown under rain-fed agriculture (2005/06-2009/10)</w:t>
      </w:r>
      <w:bookmarkEnd w:id="50"/>
      <w:bookmarkEnd w:id="51"/>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650"/>
        <w:gridCol w:w="835"/>
        <w:gridCol w:w="887"/>
        <w:gridCol w:w="996"/>
        <w:gridCol w:w="732"/>
        <w:gridCol w:w="890"/>
        <w:gridCol w:w="732"/>
        <w:gridCol w:w="837"/>
        <w:gridCol w:w="732"/>
        <w:gridCol w:w="997"/>
      </w:tblGrid>
      <w:tr w:rsidR="003B299E" w:rsidRPr="002C2C2A" w:rsidTr="003419A7">
        <w:tc>
          <w:tcPr>
            <w:tcW w:w="549" w:type="pct"/>
            <w:vMerge w:val="restart"/>
            <w:vAlign w:val="center"/>
          </w:tcPr>
          <w:p w:rsidR="003B299E" w:rsidRPr="002C2C2A" w:rsidRDefault="003B299E" w:rsidP="00C7049B">
            <w:pPr>
              <w:jc w:val="center"/>
              <w:rPr>
                <w:rFonts w:ascii="Garamond" w:hAnsi="Garamond"/>
              </w:rPr>
            </w:pPr>
            <w:r w:rsidRPr="002C2C2A">
              <w:rPr>
                <w:rFonts w:ascii="Garamond" w:hAnsi="Garamond"/>
              </w:rPr>
              <w:t>Crops</w:t>
            </w:r>
          </w:p>
        </w:tc>
        <w:tc>
          <w:tcPr>
            <w:tcW w:w="4451" w:type="pct"/>
            <w:gridSpan w:val="10"/>
          </w:tcPr>
          <w:p w:rsidR="003B299E" w:rsidRPr="002C2C2A" w:rsidRDefault="003B299E" w:rsidP="00C7049B">
            <w:pPr>
              <w:jc w:val="center"/>
              <w:rPr>
                <w:rFonts w:ascii="Garamond" w:hAnsi="Garamond"/>
              </w:rPr>
            </w:pPr>
            <w:r w:rsidRPr="002C2C2A">
              <w:rPr>
                <w:rFonts w:ascii="Garamond" w:hAnsi="Garamond"/>
              </w:rPr>
              <w:t>Project kebele</w:t>
            </w:r>
          </w:p>
        </w:tc>
      </w:tr>
      <w:tr w:rsidR="003B299E" w:rsidRPr="002C2C2A" w:rsidTr="003419A7">
        <w:tc>
          <w:tcPr>
            <w:tcW w:w="549" w:type="pct"/>
            <w:vMerge/>
          </w:tcPr>
          <w:p w:rsidR="003B299E" w:rsidRPr="002C2C2A" w:rsidRDefault="003B299E" w:rsidP="00C7049B">
            <w:pPr>
              <w:rPr>
                <w:rFonts w:ascii="Garamond" w:hAnsi="Garamond"/>
              </w:rPr>
            </w:pPr>
          </w:p>
        </w:tc>
        <w:tc>
          <w:tcPr>
            <w:tcW w:w="799" w:type="pct"/>
            <w:gridSpan w:val="2"/>
          </w:tcPr>
          <w:p w:rsidR="003B299E" w:rsidRPr="002C2C2A" w:rsidRDefault="003B299E" w:rsidP="00C7049B">
            <w:pPr>
              <w:jc w:val="center"/>
              <w:rPr>
                <w:rFonts w:ascii="Garamond" w:hAnsi="Garamond"/>
              </w:rPr>
            </w:pPr>
            <w:r w:rsidRPr="002C2C2A">
              <w:rPr>
                <w:rFonts w:ascii="Garamond" w:hAnsi="Garamond"/>
              </w:rPr>
              <w:t>2005/06</w:t>
            </w:r>
          </w:p>
        </w:tc>
        <w:tc>
          <w:tcPr>
            <w:tcW w:w="1014" w:type="pct"/>
            <w:gridSpan w:val="2"/>
          </w:tcPr>
          <w:p w:rsidR="003B299E" w:rsidRPr="002C2C2A" w:rsidRDefault="003B299E" w:rsidP="00C7049B">
            <w:pPr>
              <w:jc w:val="center"/>
              <w:rPr>
                <w:rFonts w:ascii="Garamond" w:hAnsi="Garamond"/>
              </w:rPr>
            </w:pPr>
            <w:r w:rsidRPr="002C2C2A">
              <w:rPr>
                <w:rFonts w:ascii="Garamond" w:hAnsi="Garamond"/>
              </w:rPr>
              <w:t>2006/07</w:t>
            </w:r>
          </w:p>
        </w:tc>
        <w:tc>
          <w:tcPr>
            <w:tcW w:w="870" w:type="pct"/>
            <w:gridSpan w:val="2"/>
          </w:tcPr>
          <w:p w:rsidR="003B299E" w:rsidRPr="002C2C2A" w:rsidRDefault="003B299E" w:rsidP="00C7049B">
            <w:pPr>
              <w:jc w:val="center"/>
              <w:rPr>
                <w:rFonts w:ascii="Garamond" w:hAnsi="Garamond"/>
              </w:rPr>
            </w:pPr>
            <w:r w:rsidRPr="002C2C2A">
              <w:rPr>
                <w:rFonts w:ascii="Garamond" w:hAnsi="Garamond"/>
              </w:rPr>
              <w:t>2007/08</w:t>
            </w:r>
          </w:p>
        </w:tc>
        <w:tc>
          <w:tcPr>
            <w:tcW w:w="841" w:type="pct"/>
            <w:gridSpan w:val="2"/>
          </w:tcPr>
          <w:p w:rsidR="003B299E" w:rsidRPr="002C2C2A" w:rsidRDefault="003B299E" w:rsidP="00C7049B">
            <w:pPr>
              <w:jc w:val="center"/>
              <w:rPr>
                <w:rFonts w:ascii="Garamond" w:hAnsi="Garamond"/>
              </w:rPr>
            </w:pPr>
            <w:r w:rsidRPr="002C2C2A">
              <w:rPr>
                <w:rFonts w:ascii="Garamond" w:hAnsi="Garamond"/>
              </w:rPr>
              <w:t>2008/09</w:t>
            </w:r>
          </w:p>
        </w:tc>
        <w:tc>
          <w:tcPr>
            <w:tcW w:w="927" w:type="pct"/>
            <w:gridSpan w:val="2"/>
          </w:tcPr>
          <w:p w:rsidR="003B299E" w:rsidRPr="002C2C2A" w:rsidRDefault="003B299E" w:rsidP="00C7049B">
            <w:pPr>
              <w:jc w:val="center"/>
              <w:rPr>
                <w:rFonts w:ascii="Garamond" w:hAnsi="Garamond"/>
              </w:rPr>
            </w:pPr>
            <w:r w:rsidRPr="002C2C2A">
              <w:rPr>
                <w:rFonts w:ascii="Garamond" w:hAnsi="Garamond"/>
              </w:rPr>
              <w:t>2009/10</w:t>
            </w:r>
          </w:p>
        </w:tc>
      </w:tr>
      <w:tr w:rsidR="003B299E" w:rsidRPr="002C2C2A" w:rsidTr="003419A7">
        <w:tc>
          <w:tcPr>
            <w:tcW w:w="549" w:type="pct"/>
            <w:vMerge/>
          </w:tcPr>
          <w:p w:rsidR="003B299E" w:rsidRPr="002C2C2A" w:rsidRDefault="003B299E" w:rsidP="00C7049B">
            <w:pPr>
              <w:rPr>
                <w:rFonts w:ascii="Garamond" w:hAnsi="Garamond"/>
              </w:rPr>
            </w:pPr>
          </w:p>
        </w:tc>
        <w:tc>
          <w:tcPr>
            <w:tcW w:w="350" w:type="pct"/>
          </w:tcPr>
          <w:p w:rsidR="003B299E" w:rsidRPr="002C2C2A" w:rsidRDefault="003B299E" w:rsidP="00C7049B">
            <w:pPr>
              <w:rPr>
                <w:rFonts w:ascii="Garamond" w:hAnsi="Garamond"/>
              </w:rPr>
            </w:pPr>
            <w:r w:rsidRPr="002C2C2A">
              <w:rPr>
                <w:rFonts w:ascii="Garamond" w:hAnsi="Garamond"/>
              </w:rPr>
              <w:t>Area (ha)</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478" w:type="pct"/>
          </w:tcPr>
          <w:p w:rsidR="003B299E" w:rsidRPr="002C2C2A" w:rsidRDefault="003B299E" w:rsidP="00C7049B">
            <w:pPr>
              <w:rPr>
                <w:rFonts w:ascii="Garamond" w:hAnsi="Garamond"/>
              </w:rPr>
            </w:pPr>
            <w:r w:rsidRPr="002C2C2A">
              <w:rPr>
                <w:rFonts w:ascii="Garamond" w:hAnsi="Garamond"/>
              </w:rPr>
              <w:t>Area (ha)</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Maize </w:t>
            </w:r>
          </w:p>
        </w:tc>
        <w:tc>
          <w:tcPr>
            <w:tcW w:w="350" w:type="pct"/>
          </w:tcPr>
          <w:p w:rsidR="003B299E" w:rsidRPr="002C2C2A" w:rsidRDefault="003B299E" w:rsidP="00C7049B">
            <w:pPr>
              <w:jc w:val="center"/>
              <w:rPr>
                <w:rFonts w:ascii="Garamond" w:hAnsi="Garamond"/>
              </w:rPr>
            </w:pPr>
            <w:r w:rsidRPr="002C2C2A">
              <w:rPr>
                <w:rFonts w:ascii="Garamond" w:hAnsi="Garamond"/>
              </w:rPr>
              <w:t>88</w:t>
            </w:r>
          </w:p>
        </w:tc>
        <w:tc>
          <w:tcPr>
            <w:tcW w:w="449" w:type="pct"/>
          </w:tcPr>
          <w:p w:rsidR="003B299E" w:rsidRPr="002C2C2A" w:rsidRDefault="003B299E" w:rsidP="00C7049B">
            <w:pPr>
              <w:jc w:val="center"/>
              <w:rPr>
                <w:rFonts w:ascii="Garamond" w:hAnsi="Garamond"/>
              </w:rPr>
            </w:pPr>
            <w:r w:rsidRPr="002C2C2A">
              <w:rPr>
                <w:rFonts w:ascii="Garamond" w:hAnsi="Garamond"/>
              </w:rPr>
              <w:t>6000</w:t>
            </w:r>
          </w:p>
        </w:tc>
        <w:tc>
          <w:tcPr>
            <w:tcW w:w="478" w:type="pct"/>
          </w:tcPr>
          <w:p w:rsidR="003B299E" w:rsidRPr="002C2C2A" w:rsidRDefault="003B299E" w:rsidP="00C7049B">
            <w:pPr>
              <w:jc w:val="center"/>
              <w:rPr>
                <w:rFonts w:ascii="Garamond" w:hAnsi="Garamond"/>
              </w:rPr>
            </w:pPr>
            <w:r w:rsidRPr="002C2C2A">
              <w:rPr>
                <w:rFonts w:ascii="Garamond" w:hAnsi="Garamond"/>
              </w:rPr>
              <w:t>92</w:t>
            </w:r>
          </w:p>
        </w:tc>
        <w:tc>
          <w:tcPr>
            <w:tcW w:w="536" w:type="pct"/>
          </w:tcPr>
          <w:p w:rsidR="003B299E" w:rsidRPr="002C2C2A" w:rsidRDefault="003B299E" w:rsidP="00C7049B">
            <w:pPr>
              <w:jc w:val="center"/>
              <w:rPr>
                <w:rFonts w:ascii="Garamond" w:hAnsi="Garamond"/>
              </w:rPr>
            </w:pPr>
            <w:r w:rsidRPr="002C2C2A">
              <w:rPr>
                <w:rFonts w:ascii="Garamond" w:hAnsi="Garamond"/>
              </w:rPr>
              <w:t>6900</w:t>
            </w:r>
          </w:p>
        </w:tc>
        <w:tc>
          <w:tcPr>
            <w:tcW w:w="391" w:type="pct"/>
          </w:tcPr>
          <w:p w:rsidR="003B299E" w:rsidRPr="002C2C2A" w:rsidRDefault="003B299E" w:rsidP="00C7049B">
            <w:pPr>
              <w:jc w:val="center"/>
              <w:rPr>
                <w:rFonts w:ascii="Garamond" w:hAnsi="Garamond"/>
              </w:rPr>
            </w:pPr>
            <w:r w:rsidRPr="002C2C2A">
              <w:rPr>
                <w:rFonts w:ascii="Garamond" w:hAnsi="Garamond"/>
              </w:rPr>
              <w:t>95</w:t>
            </w:r>
          </w:p>
        </w:tc>
        <w:tc>
          <w:tcPr>
            <w:tcW w:w="478" w:type="pct"/>
          </w:tcPr>
          <w:p w:rsidR="003B299E" w:rsidRPr="002C2C2A" w:rsidRDefault="003B299E" w:rsidP="00C7049B">
            <w:pPr>
              <w:jc w:val="center"/>
              <w:rPr>
                <w:rFonts w:ascii="Garamond" w:hAnsi="Garamond"/>
              </w:rPr>
            </w:pPr>
            <w:r w:rsidRPr="002C2C2A">
              <w:rPr>
                <w:rFonts w:ascii="Garamond" w:hAnsi="Garamond"/>
              </w:rPr>
              <w:t>7125</w:t>
            </w:r>
          </w:p>
        </w:tc>
        <w:tc>
          <w:tcPr>
            <w:tcW w:w="391" w:type="pct"/>
          </w:tcPr>
          <w:p w:rsidR="003B299E" w:rsidRPr="002C2C2A" w:rsidRDefault="003B299E" w:rsidP="00C7049B">
            <w:pPr>
              <w:jc w:val="center"/>
              <w:rPr>
                <w:rFonts w:ascii="Garamond" w:hAnsi="Garamond"/>
              </w:rPr>
            </w:pPr>
            <w:r w:rsidRPr="002C2C2A">
              <w:rPr>
                <w:rFonts w:ascii="Garamond" w:hAnsi="Garamond"/>
              </w:rPr>
              <w:t>105</w:t>
            </w:r>
          </w:p>
        </w:tc>
        <w:tc>
          <w:tcPr>
            <w:tcW w:w="449" w:type="pct"/>
          </w:tcPr>
          <w:p w:rsidR="003B299E" w:rsidRPr="002C2C2A" w:rsidRDefault="003B299E" w:rsidP="00C7049B">
            <w:pPr>
              <w:jc w:val="center"/>
              <w:rPr>
                <w:rFonts w:ascii="Garamond" w:hAnsi="Garamond"/>
              </w:rPr>
            </w:pPr>
            <w:r w:rsidRPr="002C2C2A">
              <w:rPr>
                <w:rFonts w:ascii="Garamond" w:hAnsi="Garamond"/>
              </w:rPr>
              <w:t>7875</w:t>
            </w:r>
          </w:p>
        </w:tc>
        <w:tc>
          <w:tcPr>
            <w:tcW w:w="391" w:type="pct"/>
          </w:tcPr>
          <w:p w:rsidR="003B299E" w:rsidRPr="002C2C2A" w:rsidRDefault="003B299E" w:rsidP="00C7049B">
            <w:pPr>
              <w:jc w:val="center"/>
              <w:rPr>
                <w:rFonts w:ascii="Garamond" w:hAnsi="Garamond"/>
              </w:rPr>
            </w:pPr>
            <w:r w:rsidRPr="002C2C2A">
              <w:rPr>
                <w:rFonts w:ascii="Garamond" w:hAnsi="Garamond"/>
              </w:rPr>
              <w:t>107</w:t>
            </w:r>
          </w:p>
        </w:tc>
        <w:tc>
          <w:tcPr>
            <w:tcW w:w="536" w:type="pct"/>
          </w:tcPr>
          <w:p w:rsidR="003B299E" w:rsidRPr="002C2C2A" w:rsidRDefault="003B299E" w:rsidP="00C7049B">
            <w:pPr>
              <w:jc w:val="center"/>
              <w:rPr>
                <w:rFonts w:ascii="Garamond" w:hAnsi="Garamond"/>
              </w:rPr>
            </w:pPr>
            <w:r w:rsidRPr="002C2C2A">
              <w:rPr>
                <w:rFonts w:ascii="Garamond" w:hAnsi="Garamond"/>
              </w:rPr>
              <w:t>8025</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Sorghum </w:t>
            </w:r>
          </w:p>
        </w:tc>
        <w:tc>
          <w:tcPr>
            <w:tcW w:w="350" w:type="pct"/>
          </w:tcPr>
          <w:p w:rsidR="003B299E" w:rsidRPr="002C2C2A" w:rsidRDefault="003B299E" w:rsidP="00C7049B">
            <w:pPr>
              <w:jc w:val="center"/>
              <w:rPr>
                <w:rFonts w:ascii="Garamond" w:hAnsi="Garamond"/>
              </w:rPr>
            </w:pPr>
            <w:r w:rsidRPr="002C2C2A">
              <w:rPr>
                <w:rFonts w:ascii="Garamond" w:hAnsi="Garamond"/>
              </w:rPr>
              <w:t>78</w:t>
            </w:r>
          </w:p>
        </w:tc>
        <w:tc>
          <w:tcPr>
            <w:tcW w:w="449" w:type="pct"/>
          </w:tcPr>
          <w:p w:rsidR="003B299E" w:rsidRPr="002C2C2A" w:rsidRDefault="003B299E" w:rsidP="00C7049B">
            <w:pPr>
              <w:jc w:val="center"/>
              <w:rPr>
                <w:rFonts w:ascii="Garamond" w:hAnsi="Garamond"/>
              </w:rPr>
            </w:pPr>
            <w:r w:rsidRPr="002C2C2A">
              <w:rPr>
                <w:rFonts w:ascii="Garamond" w:hAnsi="Garamond"/>
              </w:rPr>
              <w:t>1872</w:t>
            </w:r>
          </w:p>
        </w:tc>
        <w:tc>
          <w:tcPr>
            <w:tcW w:w="478" w:type="pct"/>
          </w:tcPr>
          <w:p w:rsidR="003B299E" w:rsidRPr="002C2C2A" w:rsidRDefault="003B299E" w:rsidP="00C7049B">
            <w:pPr>
              <w:jc w:val="center"/>
              <w:rPr>
                <w:rFonts w:ascii="Garamond" w:hAnsi="Garamond"/>
              </w:rPr>
            </w:pPr>
            <w:r w:rsidRPr="002C2C2A">
              <w:rPr>
                <w:rFonts w:ascii="Garamond" w:hAnsi="Garamond"/>
              </w:rPr>
              <w:t>69</w:t>
            </w:r>
          </w:p>
        </w:tc>
        <w:tc>
          <w:tcPr>
            <w:tcW w:w="536" w:type="pct"/>
          </w:tcPr>
          <w:p w:rsidR="003B299E" w:rsidRPr="002C2C2A" w:rsidRDefault="003B299E" w:rsidP="00C7049B">
            <w:pPr>
              <w:jc w:val="center"/>
              <w:rPr>
                <w:rFonts w:ascii="Garamond" w:hAnsi="Garamond"/>
              </w:rPr>
            </w:pPr>
            <w:r w:rsidRPr="002C2C2A">
              <w:rPr>
                <w:rFonts w:ascii="Garamond" w:hAnsi="Garamond"/>
              </w:rPr>
              <w:t>1656</w:t>
            </w:r>
          </w:p>
        </w:tc>
        <w:tc>
          <w:tcPr>
            <w:tcW w:w="391" w:type="pct"/>
          </w:tcPr>
          <w:p w:rsidR="003B299E" w:rsidRPr="002C2C2A" w:rsidRDefault="003B299E" w:rsidP="00C7049B">
            <w:pPr>
              <w:jc w:val="center"/>
              <w:rPr>
                <w:rFonts w:ascii="Garamond" w:hAnsi="Garamond"/>
              </w:rPr>
            </w:pPr>
            <w:r w:rsidRPr="002C2C2A">
              <w:rPr>
                <w:rFonts w:ascii="Garamond" w:hAnsi="Garamond"/>
              </w:rPr>
              <w:t>82</w:t>
            </w:r>
          </w:p>
        </w:tc>
        <w:tc>
          <w:tcPr>
            <w:tcW w:w="478" w:type="pct"/>
          </w:tcPr>
          <w:p w:rsidR="003B299E" w:rsidRPr="002C2C2A" w:rsidRDefault="003B299E" w:rsidP="00C7049B">
            <w:pPr>
              <w:jc w:val="center"/>
              <w:rPr>
                <w:rFonts w:ascii="Garamond" w:hAnsi="Garamond"/>
              </w:rPr>
            </w:pPr>
            <w:r w:rsidRPr="002C2C2A">
              <w:rPr>
                <w:rFonts w:ascii="Garamond" w:hAnsi="Garamond"/>
              </w:rPr>
              <w:t>1968</w:t>
            </w:r>
          </w:p>
        </w:tc>
        <w:tc>
          <w:tcPr>
            <w:tcW w:w="391" w:type="pct"/>
          </w:tcPr>
          <w:p w:rsidR="003B299E" w:rsidRPr="002C2C2A" w:rsidRDefault="003B299E" w:rsidP="00C7049B">
            <w:pPr>
              <w:jc w:val="center"/>
              <w:rPr>
                <w:rFonts w:ascii="Garamond" w:hAnsi="Garamond"/>
              </w:rPr>
            </w:pPr>
            <w:r w:rsidRPr="002C2C2A">
              <w:rPr>
                <w:rFonts w:ascii="Garamond" w:hAnsi="Garamond"/>
              </w:rPr>
              <w:t>89</w:t>
            </w:r>
          </w:p>
        </w:tc>
        <w:tc>
          <w:tcPr>
            <w:tcW w:w="449" w:type="pct"/>
          </w:tcPr>
          <w:p w:rsidR="003B299E" w:rsidRPr="002C2C2A" w:rsidRDefault="003B299E" w:rsidP="00C7049B">
            <w:pPr>
              <w:jc w:val="center"/>
              <w:rPr>
                <w:rFonts w:ascii="Garamond" w:hAnsi="Garamond"/>
              </w:rPr>
            </w:pPr>
            <w:r w:rsidRPr="002C2C2A">
              <w:rPr>
                <w:rFonts w:ascii="Garamond" w:hAnsi="Garamond"/>
              </w:rPr>
              <w:t>2136</w:t>
            </w:r>
          </w:p>
        </w:tc>
        <w:tc>
          <w:tcPr>
            <w:tcW w:w="391" w:type="pct"/>
          </w:tcPr>
          <w:p w:rsidR="003B299E" w:rsidRPr="002C2C2A" w:rsidRDefault="003B299E" w:rsidP="00C7049B">
            <w:pPr>
              <w:jc w:val="center"/>
              <w:rPr>
                <w:rFonts w:ascii="Garamond" w:hAnsi="Garamond"/>
              </w:rPr>
            </w:pPr>
            <w:r w:rsidRPr="002C2C2A">
              <w:rPr>
                <w:rFonts w:ascii="Garamond" w:hAnsi="Garamond"/>
              </w:rPr>
              <w:t>86</w:t>
            </w:r>
          </w:p>
        </w:tc>
        <w:tc>
          <w:tcPr>
            <w:tcW w:w="536" w:type="pct"/>
          </w:tcPr>
          <w:p w:rsidR="003B299E" w:rsidRPr="002C2C2A" w:rsidRDefault="003B299E" w:rsidP="00C7049B">
            <w:pPr>
              <w:jc w:val="center"/>
              <w:rPr>
                <w:rFonts w:ascii="Garamond" w:hAnsi="Garamond"/>
              </w:rPr>
            </w:pPr>
            <w:r w:rsidRPr="002C2C2A">
              <w:rPr>
                <w:rFonts w:ascii="Garamond" w:hAnsi="Garamond"/>
              </w:rPr>
              <w:t>2064</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Teff </w:t>
            </w:r>
          </w:p>
        </w:tc>
        <w:tc>
          <w:tcPr>
            <w:tcW w:w="350" w:type="pct"/>
          </w:tcPr>
          <w:p w:rsidR="003B299E" w:rsidRPr="002C2C2A" w:rsidRDefault="003B299E" w:rsidP="00C7049B">
            <w:pPr>
              <w:jc w:val="center"/>
              <w:rPr>
                <w:rFonts w:ascii="Garamond" w:hAnsi="Garamond"/>
              </w:rPr>
            </w:pPr>
            <w:r w:rsidRPr="002C2C2A">
              <w:rPr>
                <w:rFonts w:ascii="Garamond" w:hAnsi="Garamond"/>
              </w:rPr>
              <w:t>45</w:t>
            </w:r>
          </w:p>
        </w:tc>
        <w:tc>
          <w:tcPr>
            <w:tcW w:w="449" w:type="pct"/>
          </w:tcPr>
          <w:p w:rsidR="003B299E" w:rsidRPr="002C2C2A" w:rsidRDefault="003B299E" w:rsidP="00C7049B">
            <w:pPr>
              <w:jc w:val="center"/>
              <w:rPr>
                <w:rFonts w:ascii="Garamond" w:hAnsi="Garamond"/>
              </w:rPr>
            </w:pPr>
            <w:r w:rsidRPr="002C2C2A">
              <w:rPr>
                <w:rFonts w:ascii="Garamond" w:hAnsi="Garamond"/>
              </w:rPr>
              <w:t>225</w:t>
            </w:r>
          </w:p>
        </w:tc>
        <w:tc>
          <w:tcPr>
            <w:tcW w:w="478" w:type="pct"/>
          </w:tcPr>
          <w:p w:rsidR="003B299E" w:rsidRPr="002C2C2A" w:rsidRDefault="003B299E" w:rsidP="00C7049B">
            <w:pPr>
              <w:jc w:val="center"/>
              <w:rPr>
                <w:rFonts w:ascii="Garamond" w:hAnsi="Garamond"/>
              </w:rPr>
            </w:pPr>
            <w:r w:rsidRPr="002C2C2A">
              <w:rPr>
                <w:rFonts w:ascii="Garamond" w:hAnsi="Garamond"/>
              </w:rPr>
              <w:t>58</w:t>
            </w:r>
          </w:p>
        </w:tc>
        <w:tc>
          <w:tcPr>
            <w:tcW w:w="536" w:type="pct"/>
          </w:tcPr>
          <w:p w:rsidR="003B299E" w:rsidRPr="002C2C2A" w:rsidRDefault="003B299E" w:rsidP="00C7049B">
            <w:pPr>
              <w:jc w:val="center"/>
              <w:rPr>
                <w:rFonts w:ascii="Garamond" w:hAnsi="Garamond"/>
              </w:rPr>
            </w:pPr>
            <w:r w:rsidRPr="002C2C2A">
              <w:rPr>
                <w:rFonts w:ascii="Garamond" w:hAnsi="Garamond"/>
              </w:rPr>
              <w:t>290</w:t>
            </w:r>
          </w:p>
        </w:tc>
        <w:tc>
          <w:tcPr>
            <w:tcW w:w="391" w:type="pct"/>
          </w:tcPr>
          <w:p w:rsidR="003B299E" w:rsidRPr="002C2C2A" w:rsidRDefault="003B299E" w:rsidP="00C7049B">
            <w:pPr>
              <w:jc w:val="center"/>
              <w:rPr>
                <w:rFonts w:ascii="Garamond" w:hAnsi="Garamond"/>
              </w:rPr>
            </w:pPr>
            <w:r w:rsidRPr="002C2C2A">
              <w:rPr>
                <w:rFonts w:ascii="Garamond" w:hAnsi="Garamond"/>
              </w:rPr>
              <w:t>62</w:t>
            </w:r>
          </w:p>
        </w:tc>
        <w:tc>
          <w:tcPr>
            <w:tcW w:w="478" w:type="pct"/>
          </w:tcPr>
          <w:p w:rsidR="003B299E" w:rsidRPr="002C2C2A" w:rsidRDefault="003B299E" w:rsidP="00C7049B">
            <w:pPr>
              <w:jc w:val="center"/>
              <w:rPr>
                <w:rFonts w:ascii="Garamond" w:hAnsi="Garamond"/>
              </w:rPr>
            </w:pPr>
            <w:r w:rsidRPr="002C2C2A">
              <w:rPr>
                <w:rFonts w:ascii="Garamond" w:hAnsi="Garamond"/>
              </w:rPr>
              <w:t>310</w:t>
            </w:r>
          </w:p>
        </w:tc>
        <w:tc>
          <w:tcPr>
            <w:tcW w:w="391" w:type="pct"/>
          </w:tcPr>
          <w:p w:rsidR="003B299E" w:rsidRPr="002C2C2A" w:rsidRDefault="003B299E" w:rsidP="00C7049B">
            <w:pPr>
              <w:jc w:val="center"/>
              <w:rPr>
                <w:rFonts w:ascii="Garamond" w:hAnsi="Garamond"/>
              </w:rPr>
            </w:pPr>
            <w:r w:rsidRPr="002C2C2A">
              <w:rPr>
                <w:rFonts w:ascii="Garamond" w:hAnsi="Garamond"/>
              </w:rPr>
              <w:t>65</w:t>
            </w:r>
          </w:p>
        </w:tc>
        <w:tc>
          <w:tcPr>
            <w:tcW w:w="449" w:type="pct"/>
          </w:tcPr>
          <w:p w:rsidR="003B299E" w:rsidRPr="002C2C2A" w:rsidRDefault="003B299E" w:rsidP="00C7049B">
            <w:pPr>
              <w:jc w:val="center"/>
              <w:rPr>
                <w:rFonts w:ascii="Garamond" w:hAnsi="Garamond"/>
              </w:rPr>
            </w:pPr>
            <w:r w:rsidRPr="002C2C2A">
              <w:rPr>
                <w:rFonts w:ascii="Garamond" w:hAnsi="Garamond"/>
              </w:rPr>
              <w:t>325</w:t>
            </w:r>
          </w:p>
        </w:tc>
        <w:tc>
          <w:tcPr>
            <w:tcW w:w="391" w:type="pct"/>
          </w:tcPr>
          <w:p w:rsidR="003B299E" w:rsidRPr="002C2C2A" w:rsidRDefault="003B299E" w:rsidP="00C7049B">
            <w:pPr>
              <w:jc w:val="center"/>
              <w:rPr>
                <w:rFonts w:ascii="Garamond" w:hAnsi="Garamond"/>
              </w:rPr>
            </w:pPr>
            <w:r w:rsidRPr="002C2C2A">
              <w:rPr>
                <w:rFonts w:ascii="Garamond" w:hAnsi="Garamond"/>
              </w:rPr>
              <w:t>60</w:t>
            </w:r>
          </w:p>
        </w:tc>
        <w:tc>
          <w:tcPr>
            <w:tcW w:w="536" w:type="pct"/>
          </w:tcPr>
          <w:p w:rsidR="003B299E" w:rsidRPr="002C2C2A" w:rsidRDefault="003B299E" w:rsidP="00C7049B">
            <w:pPr>
              <w:jc w:val="center"/>
              <w:rPr>
                <w:rFonts w:ascii="Garamond" w:hAnsi="Garamond"/>
              </w:rPr>
            </w:pPr>
            <w:r w:rsidRPr="002C2C2A">
              <w:rPr>
                <w:rFonts w:ascii="Garamond" w:hAnsi="Garamond"/>
              </w:rPr>
              <w:t>300</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Millet </w:t>
            </w:r>
          </w:p>
        </w:tc>
        <w:tc>
          <w:tcPr>
            <w:tcW w:w="350" w:type="pct"/>
          </w:tcPr>
          <w:p w:rsidR="003B299E" w:rsidRPr="002C2C2A" w:rsidRDefault="003B299E" w:rsidP="00C7049B">
            <w:pPr>
              <w:jc w:val="center"/>
              <w:rPr>
                <w:rFonts w:ascii="Garamond" w:hAnsi="Garamond"/>
              </w:rPr>
            </w:pPr>
            <w:r w:rsidRPr="002C2C2A">
              <w:rPr>
                <w:rFonts w:ascii="Garamond" w:hAnsi="Garamond"/>
              </w:rPr>
              <w:t>28</w:t>
            </w:r>
          </w:p>
        </w:tc>
        <w:tc>
          <w:tcPr>
            <w:tcW w:w="449" w:type="pct"/>
          </w:tcPr>
          <w:p w:rsidR="003B299E" w:rsidRPr="002C2C2A" w:rsidRDefault="003B299E" w:rsidP="00C7049B">
            <w:pPr>
              <w:jc w:val="center"/>
              <w:rPr>
                <w:rFonts w:ascii="Garamond" w:hAnsi="Garamond"/>
              </w:rPr>
            </w:pPr>
            <w:r w:rsidRPr="002C2C2A">
              <w:rPr>
                <w:rFonts w:ascii="Garamond" w:hAnsi="Garamond"/>
              </w:rPr>
              <w:t>448</w:t>
            </w:r>
          </w:p>
        </w:tc>
        <w:tc>
          <w:tcPr>
            <w:tcW w:w="478" w:type="pct"/>
          </w:tcPr>
          <w:p w:rsidR="003B299E" w:rsidRPr="002C2C2A" w:rsidRDefault="003B299E" w:rsidP="00C7049B">
            <w:pPr>
              <w:jc w:val="center"/>
              <w:rPr>
                <w:rFonts w:ascii="Garamond" w:hAnsi="Garamond"/>
              </w:rPr>
            </w:pPr>
            <w:r w:rsidRPr="002C2C2A">
              <w:rPr>
                <w:rFonts w:ascii="Garamond" w:hAnsi="Garamond"/>
              </w:rPr>
              <w:t>26</w:t>
            </w:r>
          </w:p>
        </w:tc>
        <w:tc>
          <w:tcPr>
            <w:tcW w:w="536" w:type="pct"/>
          </w:tcPr>
          <w:p w:rsidR="003B299E" w:rsidRPr="002C2C2A" w:rsidRDefault="003B299E" w:rsidP="00C7049B">
            <w:pPr>
              <w:jc w:val="center"/>
              <w:rPr>
                <w:rFonts w:ascii="Garamond" w:hAnsi="Garamond"/>
              </w:rPr>
            </w:pPr>
            <w:r w:rsidRPr="002C2C2A">
              <w:rPr>
                <w:rFonts w:ascii="Garamond" w:hAnsi="Garamond"/>
              </w:rPr>
              <w:t>416</w:t>
            </w:r>
          </w:p>
        </w:tc>
        <w:tc>
          <w:tcPr>
            <w:tcW w:w="391" w:type="pct"/>
          </w:tcPr>
          <w:p w:rsidR="003B299E" w:rsidRPr="002C2C2A" w:rsidRDefault="003B299E" w:rsidP="00C7049B">
            <w:pPr>
              <w:jc w:val="center"/>
              <w:rPr>
                <w:rFonts w:ascii="Garamond" w:hAnsi="Garamond"/>
              </w:rPr>
            </w:pPr>
            <w:r w:rsidRPr="002C2C2A">
              <w:rPr>
                <w:rFonts w:ascii="Garamond" w:hAnsi="Garamond"/>
              </w:rPr>
              <w:t>36</w:t>
            </w:r>
          </w:p>
        </w:tc>
        <w:tc>
          <w:tcPr>
            <w:tcW w:w="478" w:type="pct"/>
          </w:tcPr>
          <w:p w:rsidR="003B299E" w:rsidRPr="002C2C2A" w:rsidRDefault="003B299E" w:rsidP="00C7049B">
            <w:pPr>
              <w:jc w:val="center"/>
              <w:rPr>
                <w:rFonts w:ascii="Garamond" w:hAnsi="Garamond"/>
              </w:rPr>
            </w:pPr>
            <w:r w:rsidRPr="002C2C2A">
              <w:rPr>
                <w:rFonts w:ascii="Garamond" w:hAnsi="Garamond"/>
              </w:rPr>
              <w:t>576</w:t>
            </w:r>
          </w:p>
        </w:tc>
        <w:tc>
          <w:tcPr>
            <w:tcW w:w="391" w:type="pct"/>
          </w:tcPr>
          <w:p w:rsidR="003B299E" w:rsidRPr="002C2C2A" w:rsidRDefault="003B299E" w:rsidP="00C7049B">
            <w:pPr>
              <w:jc w:val="center"/>
              <w:rPr>
                <w:rFonts w:ascii="Garamond" w:hAnsi="Garamond"/>
              </w:rPr>
            </w:pPr>
            <w:r w:rsidRPr="002C2C2A">
              <w:rPr>
                <w:rFonts w:ascii="Garamond" w:hAnsi="Garamond"/>
              </w:rPr>
              <w:t>38</w:t>
            </w:r>
          </w:p>
        </w:tc>
        <w:tc>
          <w:tcPr>
            <w:tcW w:w="449" w:type="pct"/>
          </w:tcPr>
          <w:p w:rsidR="003B299E" w:rsidRPr="002C2C2A" w:rsidRDefault="003B299E" w:rsidP="00C7049B">
            <w:pPr>
              <w:jc w:val="center"/>
              <w:rPr>
                <w:rFonts w:ascii="Garamond" w:hAnsi="Garamond"/>
              </w:rPr>
            </w:pPr>
            <w:r w:rsidRPr="002C2C2A">
              <w:rPr>
                <w:rFonts w:ascii="Garamond" w:hAnsi="Garamond"/>
              </w:rPr>
              <w:t>608</w:t>
            </w:r>
          </w:p>
        </w:tc>
        <w:tc>
          <w:tcPr>
            <w:tcW w:w="391" w:type="pct"/>
          </w:tcPr>
          <w:p w:rsidR="003B299E" w:rsidRPr="002C2C2A" w:rsidRDefault="003B299E" w:rsidP="00C7049B">
            <w:pPr>
              <w:jc w:val="center"/>
              <w:rPr>
                <w:rFonts w:ascii="Garamond" w:hAnsi="Garamond"/>
              </w:rPr>
            </w:pPr>
            <w:r w:rsidRPr="002C2C2A">
              <w:rPr>
                <w:rFonts w:ascii="Garamond" w:hAnsi="Garamond"/>
              </w:rPr>
              <w:t>35</w:t>
            </w:r>
          </w:p>
        </w:tc>
        <w:tc>
          <w:tcPr>
            <w:tcW w:w="536" w:type="pct"/>
          </w:tcPr>
          <w:p w:rsidR="003B299E" w:rsidRPr="002C2C2A" w:rsidRDefault="003B299E" w:rsidP="00C7049B">
            <w:pPr>
              <w:jc w:val="center"/>
              <w:rPr>
                <w:rFonts w:ascii="Garamond" w:hAnsi="Garamond"/>
              </w:rPr>
            </w:pPr>
            <w:r w:rsidRPr="002C2C2A">
              <w:rPr>
                <w:rFonts w:ascii="Garamond" w:hAnsi="Garamond"/>
              </w:rPr>
              <w:t>560</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H. bean</w:t>
            </w:r>
          </w:p>
        </w:tc>
        <w:tc>
          <w:tcPr>
            <w:tcW w:w="350" w:type="pct"/>
          </w:tcPr>
          <w:p w:rsidR="003B299E" w:rsidRPr="002C2C2A" w:rsidRDefault="003B299E" w:rsidP="00C7049B">
            <w:pPr>
              <w:jc w:val="center"/>
              <w:rPr>
                <w:rFonts w:ascii="Garamond" w:hAnsi="Garamond"/>
              </w:rPr>
            </w:pPr>
            <w:r w:rsidRPr="002C2C2A">
              <w:rPr>
                <w:rFonts w:ascii="Garamond" w:hAnsi="Garamond"/>
              </w:rPr>
              <w:t>16</w:t>
            </w:r>
          </w:p>
        </w:tc>
        <w:tc>
          <w:tcPr>
            <w:tcW w:w="449" w:type="pct"/>
          </w:tcPr>
          <w:p w:rsidR="003B299E" w:rsidRPr="002C2C2A" w:rsidRDefault="003B299E" w:rsidP="00C7049B">
            <w:pPr>
              <w:jc w:val="center"/>
              <w:rPr>
                <w:rFonts w:ascii="Garamond" w:hAnsi="Garamond"/>
              </w:rPr>
            </w:pPr>
            <w:r w:rsidRPr="002C2C2A">
              <w:rPr>
                <w:rFonts w:ascii="Garamond" w:hAnsi="Garamond"/>
              </w:rPr>
              <w:t>256</w:t>
            </w:r>
          </w:p>
        </w:tc>
        <w:tc>
          <w:tcPr>
            <w:tcW w:w="478" w:type="pct"/>
          </w:tcPr>
          <w:p w:rsidR="003B299E" w:rsidRPr="002C2C2A" w:rsidRDefault="003B299E" w:rsidP="00C7049B">
            <w:pPr>
              <w:jc w:val="center"/>
              <w:rPr>
                <w:rFonts w:ascii="Garamond" w:hAnsi="Garamond"/>
              </w:rPr>
            </w:pPr>
            <w:r w:rsidRPr="002C2C2A">
              <w:rPr>
                <w:rFonts w:ascii="Garamond" w:hAnsi="Garamond"/>
              </w:rPr>
              <w:t>19</w:t>
            </w:r>
          </w:p>
        </w:tc>
        <w:tc>
          <w:tcPr>
            <w:tcW w:w="536" w:type="pct"/>
          </w:tcPr>
          <w:p w:rsidR="003B299E" w:rsidRPr="002C2C2A" w:rsidRDefault="003B299E" w:rsidP="00C7049B">
            <w:pPr>
              <w:jc w:val="center"/>
              <w:rPr>
                <w:rFonts w:ascii="Garamond" w:hAnsi="Garamond"/>
              </w:rPr>
            </w:pPr>
            <w:r w:rsidRPr="002C2C2A">
              <w:rPr>
                <w:rFonts w:ascii="Garamond" w:hAnsi="Garamond"/>
              </w:rPr>
              <w:t>304</w:t>
            </w:r>
          </w:p>
        </w:tc>
        <w:tc>
          <w:tcPr>
            <w:tcW w:w="391" w:type="pct"/>
          </w:tcPr>
          <w:p w:rsidR="003B299E" w:rsidRPr="002C2C2A" w:rsidRDefault="003B299E" w:rsidP="00C7049B">
            <w:pPr>
              <w:jc w:val="center"/>
              <w:rPr>
                <w:rFonts w:ascii="Garamond" w:hAnsi="Garamond"/>
              </w:rPr>
            </w:pPr>
            <w:r w:rsidRPr="002C2C2A">
              <w:rPr>
                <w:rFonts w:ascii="Garamond" w:hAnsi="Garamond"/>
              </w:rPr>
              <w:t>17</w:t>
            </w:r>
          </w:p>
        </w:tc>
        <w:tc>
          <w:tcPr>
            <w:tcW w:w="478" w:type="pct"/>
          </w:tcPr>
          <w:p w:rsidR="003B299E" w:rsidRPr="002C2C2A" w:rsidRDefault="003B299E" w:rsidP="00C7049B">
            <w:pPr>
              <w:jc w:val="center"/>
              <w:rPr>
                <w:rFonts w:ascii="Garamond" w:hAnsi="Garamond"/>
              </w:rPr>
            </w:pPr>
            <w:r w:rsidRPr="002C2C2A">
              <w:rPr>
                <w:rFonts w:ascii="Garamond" w:hAnsi="Garamond"/>
              </w:rPr>
              <w:t>272</w:t>
            </w:r>
          </w:p>
        </w:tc>
        <w:tc>
          <w:tcPr>
            <w:tcW w:w="391" w:type="pct"/>
          </w:tcPr>
          <w:p w:rsidR="003B299E" w:rsidRPr="002C2C2A" w:rsidRDefault="003B299E" w:rsidP="00C7049B">
            <w:pPr>
              <w:jc w:val="center"/>
              <w:rPr>
                <w:rFonts w:ascii="Garamond" w:hAnsi="Garamond"/>
              </w:rPr>
            </w:pPr>
            <w:r w:rsidRPr="002C2C2A">
              <w:rPr>
                <w:rFonts w:ascii="Garamond" w:hAnsi="Garamond"/>
              </w:rPr>
              <w:t>23</w:t>
            </w:r>
          </w:p>
        </w:tc>
        <w:tc>
          <w:tcPr>
            <w:tcW w:w="449" w:type="pct"/>
          </w:tcPr>
          <w:p w:rsidR="003B299E" w:rsidRPr="002C2C2A" w:rsidRDefault="003B299E" w:rsidP="00C7049B">
            <w:pPr>
              <w:jc w:val="center"/>
              <w:rPr>
                <w:rFonts w:ascii="Garamond" w:hAnsi="Garamond"/>
              </w:rPr>
            </w:pPr>
            <w:r w:rsidRPr="002C2C2A">
              <w:rPr>
                <w:rFonts w:ascii="Garamond" w:hAnsi="Garamond"/>
              </w:rPr>
              <w:t>368</w:t>
            </w:r>
          </w:p>
        </w:tc>
        <w:tc>
          <w:tcPr>
            <w:tcW w:w="391" w:type="pct"/>
          </w:tcPr>
          <w:p w:rsidR="003B299E" w:rsidRPr="002C2C2A" w:rsidRDefault="003B299E" w:rsidP="00C7049B">
            <w:pPr>
              <w:jc w:val="center"/>
              <w:rPr>
                <w:rFonts w:ascii="Garamond" w:hAnsi="Garamond"/>
              </w:rPr>
            </w:pPr>
            <w:r w:rsidRPr="002C2C2A">
              <w:rPr>
                <w:rFonts w:ascii="Garamond" w:hAnsi="Garamond"/>
              </w:rPr>
              <w:t>26</w:t>
            </w:r>
          </w:p>
        </w:tc>
        <w:tc>
          <w:tcPr>
            <w:tcW w:w="536" w:type="pct"/>
          </w:tcPr>
          <w:p w:rsidR="003B299E" w:rsidRPr="002C2C2A" w:rsidRDefault="003B299E" w:rsidP="00C7049B">
            <w:pPr>
              <w:jc w:val="center"/>
              <w:rPr>
                <w:rFonts w:ascii="Garamond" w:hAnsi="Garamond"/>
              </w:rPr>
            </w:pPr>
            <w:r w:rsidRPr="002C2C2A">
              <w:rPr>
                <w:rFonts w:ascii="Garamond" w:hAnsi="Garamond"/>
              </w:rPr>
              <w:t>-</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Total</w:t>
            </w:r>
          </w:p>
        </w:tc>
        <w:tc>
          <w:tcPr>
            <w:tcW w:w="350" w:type="pct"/>
          </w:tcPr>
          <w:p w:rsidR="003B299E" w:rsidRPr="002C2C2A" w:rsidRDefault="00B877E8" w:rsidP="00C7049B">
            <w:pPr>
              <w:jc w:val="center"/>
              <w:rPr>
                <w:rFonts w:ascii="Garamond" w:hAnsi="Garamond"/>
              </w:rPr>
            </w:pPr>
            <w:r w:rsidRPr="002C2C2A">
              <w:rPr>
                <w:rFonts w:ascii="Garamond" w:hAnsi="Garamond"/>
              </w:rPr>
              <w:fldChar w:fldCharType="begin"/>
            </w:r>
            <w:r w:rsidR="003B299E" w:rsidRPr="002C2C2A">
              <w:rPr>
                <w:rFonts w:ascii="Garamond" w:hAnsi="Garamond"/>
              </w:rPr>
              <w:instrText xml:space="preserve"> =SUM(ABOVE) </w:instrText>
            </w:r>
            <w:r w:rsidRPr="002C2C2A">
              <w:rPr>
                <w:rFonts w:ascii="Garamond" w:hAnsi="Garamond"/>
              </w:rPr>
              <w:fldChar w:fldCharType="separate"/>
            </w:r>
            <w:r w:rsidR="003B299E" w:rsidRPr="002C2C2A">
              <w:rPr>
                <w:rFonts w:ascii="Garamond" w:hAnsi="Garamond"/>
                <w:noProof/>
              </w:rPr>
              <w:t>255</w:t>
            </w:r>
            <w:r w:rsidRPr="002C2C2A">
              <w:rPr>
                <w:rFonts w:ascii="Garamond" w:hAnsi="Garamond"/>
              </w:rPr>
              <w:fldChar w:fldCharType="end"/>
            </w:r>
          </w:p>
        </w:tc>
        <w:tc>
          <w:tcPr>
            <w:tcW w:w="449" w:type="pct"/>
          </w:tcPr>
          <w:p w:rsidR="003B299E" w:rsidRPr="002C2C2A" w:rsidRDefault="003B299E" w:rsidP="00C7049B">
            <w:pPr>
              <w:jc w:val="center"/>
              <w:rPr>
                <w:rFonts w:ascii="Garamond" w:hAnsi="Garamond"/>
              </w:rPr>
            </w:pPr>
          </w:p>
        </w:tc>
        <w:tc>
          <w:tcPr>
            <w:tcW w:w="478" w:type="pct"/>
          </w:tcPr>
          <w:p w:rsidR="003B299E" w:rsidRPr="002C2C2A" w:rsidRDefault="003B299E" w:rsidP="00C7049B">
            <w:pPr>
              <w:jc w:val="center"/>
              <w:rPr>
                <w:rFonts w:ascii="Garamond" w:hAnsi="Garamond"/>
              </w:rPr>
            </w:pPr>
          </w:p>
        </w:tc>
        <w:tc>
          <w:tcPr>
            <w:tcW w:w="536" w:type="pct"/>
          </w:tcPr>
          <w:p w:rsidR="003B299E" w:rsidRPr="002C2C2A" w:rsidRDefault="003B299E" w:rsidP="00C7049B">
            <w:pPr>
              <w:jc w:val="center"/>
              <w:rPr>
                <w:rFonts w:ascii="Garamond" w:hAnsi="Garamond"/>
              </w:rPr>
            </w:pPr>
          </w:p>
        </w:tc>
        <w:tc>
          <w:tcPr>
            <w:tcW w:w="391" w:type="pct"/>
          </w:tcPr>
          <w:p w:rsidR="003B299E" w:rsidRPr="002C2C2A" w:rsidRDefault="00B877E8" w:rsidP="00C7049B">
            <w:pPr>
              <w:jc w:val="center"/>
              <w:rPr>
                <w:rFonts w:ascii="Garamond" w:hAnsi="Garamond"/>
              </w:rPr>
            </w:pPr>
            <w:r w:rsidRPr="002C2C2A">
              <w:rPr>
                <w:rFonts w:ascii="Garamond" w:hAnsi="Garamond"/>
              </w:rPr>
              <w:fldChar w:fldCharType="begin"/>
            </w:r>
            <w:r w:rsidR="003B299E" w:rsidRPr="002C2C2A">
              <w:rPr>
                <w:rFonts w:ascii="Garamond" w:hAnsi="Garamond"/>
              </w:rPr>
              <w:instrText xml:space="preserve"> =SUM(ABOVE) </w:instrText>
            </w:r>
            <w:r w:rsidRPr="002C2C2A">
              <w:rPr>
                <w:rFonts w:ascii="Garamond" w:hAnsi="Garamond"/>
              </w:rPr>
              <w:fldChar w:fldCharType="separate"/>
            </w:r>
            <w:r w:rsidR="003B299E" w:rsidRPr="002C2C2A">
              <w:rPr>
                <w:rFonts w:ascii="Garamond" w:hAnsi="Garamond"/>
                <w:noProof/>
              </w:rPr>
              <w:t>292</w:t>
            </w:r>
            <w:r w:rsidRPr="002C2C2A">
              <w:rPr>
                <w:rFonts w:ascii="Garamond" w:hAnsi="Garamond"/>
              </w:rPr>
              <w:fldChar w:fldCharType="end"/>
            </w:r>
          </w:p>
        </w:tc>
        <w:tc>
          <w:tcPr>
            <w:tcW w:w="478" w:type="pct"/>
          </w:tcPr>
          <w:p w:rsidR="003B299E" w:rsidRPr="002C2C2A" w:rsidRDefault="003B299E" w:rsidP="00C7049B">
            <w:pPr>
              <w:jc w:val="center"/>
              <w:rPr>
                <w:rFonts w:ascii="Garamond" w:hAnsi="Garamond"/>
              </w:rPr>
            </w:pPr>
          </w:p>
        </w:tc>
        <w:tc>
          <w:tcPr>
            <w:tcW w:w="391" w:type="pct"/>
          </w:tcPr>
          <w:p w:rsidR="003B299E" w:rsidRPr="002C2C2A" w:rsidRDefault="00B877E8" w:rsidP="00C7049B">
            <w:pPr>
              <w:jc w:val="center"/>
              <w:rPr>
                <w:rFonts w:ascii="Garamond" w:hAnsi="Garamond"/>
              </w:rPr>
            </w:pPr>
            <w:r w:rsidRPr="002C2C2A">
              <w:rPr>
                <w:rFonts w:ascii="Garamond" w:hAnsi="Garamond"/>
              </w:rPr>
              <w:fldChar w:fldCharType="begin"/>
            </w:r>
            <w:r w:rsidR="003B299E" w:rsidRPr="002C2C2A">
              <w:rPr>
                <w:rFonts w:ascii="Garamond" w:hAnsi="Garamond"/>
              </w:rPr>
              <w:instrText xml:space="preserve"> =SUM(ABOVE) </w:instrText>
            </w:r>
            <w:r w:rsidRPr="002C2C2A">
              <w:rPr>
                <w:rFonts w:ascii="Garamond" w:hAnsi="Garamond"/>
              </w:rPr>
              <w:fldChar w:fldCharType="separate"/>
            </w:r>
            <w:r w:rsidR="003B299E" w:rsidRPr="002C2C2A">
              <w:rPr>
                <w:rFonts w:ascii="Garamond" w:hAnsi="Garamond"/>
                <w:noProof/>
              </w:rPr>
              <w:t>320</w:t>
            </w:r>
            <w:r w:rsidRPr="002C2C2A">
              <w:rPr>
                <w:rFonts w:ascii="Garamond" w:hAnsi="Garamond"/>
              </w:rPr>
              <w:fldChar w:fldCharType="end"/>
            </w:r>
          </w:p>
        </w:tc>
        <w:tc>
          <w:tcPr>
            <w:tcW w:w="449" w:type="pct"/>
          </w:tcPr>
          <w:p w:rsidR="003B299E" w:rsidRPr="002C2C2A" w:rsidRDefault="003B299E" w:rsidP="00C7049B">
            <w:pPr>
              <w:jc w:val="center"/>
              <w:rPr>
                <w:rFonts w:ascii="Garamond" w:hAnsi="Garamond"/>
              </w:rPr>
            </w:pPr>
          </w:p>
        </w:tc>
        <w:tc>
          <w:tcPr>
            <w:tcW w:w="391" w:type="pct"/>
          </w:tcPr>
          <w:p w:rsidR="003B299E" w:rsidRPr="002C2C2A" w:rsidRDefault="00B877E8" w:rsidP="00C7049B">
            <w:pPr>
              <w:jc w:val="center"/>
              <w:rPr>
                <w:rFonts w:ascii="Garamond" w:hAnsi="Garamond"/>
              </w:rPr>
            </w:pPr>
            <w:r w:rsidRPr="002C2C2A">
              <w:rPr>
                <w:rFonts w:ascii="Garamond" w:hAnsi="Garamond"/>
              </w:rPr>
              <w:fldChar w:fldCharType="begin"/>
            </w:r>
            <w:r w:rsidR="003B299E" w:rsidRPr="002C2C2A">
              <w:rPr>
                <w:rFonts w:ascii="Garamond" w:hAnsi="Garamond"/>
              </w:rPr>
              <w:instrText xml:space="preserve"> =SUM(ABOVE) </w:instrText>
            </w:r>
            <w:r w:rsidRPr="002C2C2A">
              <w:rPr>
                <w:rFonts w:ascii="Garamond" w:hAnsi="Garamond"/>
              </w:rPr>
              <w:fldChar w:fldCharType="separate"/>
            </w:r>
            <w:r w:rsidR="003B299E" w:rsidRPr="002C2C2A">
              <w:rPr>
                <w:rFonts w:ascii="Garamond" w:hAnsi="Garamond"/>
                <w:noProof/>
              </w:rPr>
              <w:t>314</w:t>
            </w:r>
            <w:r w:rsidRPr="002C2C2A">
              <w:rPr>
                <w:rFonts w:ascii="Garamond" w:hAnsi="Garamond"/>
              </w:rPr>
              <w:fldChar w:fldCharType="end"/>
            </w:r>
          </w:p>
        </w:tc>
        <w:tc>
          <w:tcPr>
            <w:tcW w:w="536" w:type="pct"/>
          </w:tcPr>
          <w:p w:rsidR="003B299E" w:rsidRPr="002C2C2A" w:rsidRDefault="003B299E" w:rsidP="00C7049B">
            <w:pPr>
              <w:jc w:val="center"/>
              <w:rPr>
                <w:rFonts w:ascii="Garamond" w:hAnsi="Garamond"/>
              </w:rPr>
            </w:pPr>
          </w:p>
        </w:tc>
      </w:tr>
      <w:tr w:rsidR="003B299E" w:rsidRPr="002C2C2A" w:rsidTr="003419A7">
        <w:tc>
          <w:tcPr>
            <w:tcW w:w="549" w:type="pct"/>
          </w:tcPr>
          <w:p w:rsidR="003B299E" w:rsidRPr="002C2C2A" w:rsidRDefault="003B299E" w:rsidP="00C7049B">
            <w:pPr>
              <w:rPr>
                <w:rFonts w:ascii="Garamond" w:hAnsi="Garamond"/>
              </w:rPr>
            </w:pPr>
          </w:p>
        </w:tc>
        <w:tc>
          <w:tcPr>
            <w:tcW w:w="4451" w:type="pct"/>
            <w:gridSpan w:val="10"/>
          </w:tcPr>
          <w:p w:rsidR="003B299E" w:rsidRPr="002C2C2A" w:rsidRDefault="003B299E" w:rsidP="00C7049B">
            <w:pPr>
              <w:jc w:val="center"/>
              <w:rPr>
                <w:rFonts w:ascii="Garamond" w:hAnsi="Garamond"/>
              </w:rPr>
            </w:pPr>
            <w:r w:rsidRPr="002C2C2A">
              <w:rPr>
                <w:rFonts w:ascii="Garamond" w:hAnsi="Garamond"/>
              </w:rPr>
              <w:t>Seyo Woreda</w:t>
            </w:r>
          </w:p>
        </w:tc>
      </w:tr>
      <w:tr w:rsidR="003B299E" w:rsidRPr="002C2C2A" w:rsidTr="003419A7">
        <w:tc>
          <w:tcPr>
            <w:tcW w:w="549" w:type="pct"/>
            <w:vMerge w:val="restart"/>
            <w:vAlign w:val="center"/>
          </w:tcPr>
          <w:p w:rsidR="003B299E" w:rsidRPr="002C2C2A" w:rsidRDefault="003B299E" w:rsidP="00C7049B">
            <w:pPr>
              <w:jc w:val="center"/>
              <w:rPr>
                <w:rFonts w:ascii="Garamond" w:hAnsi="Garamond"/>
              </w:rPr>
            </w:pPr>
            <w:r w:rsidRPr="002C2C2A">
              <w:rPr>
                <w:rFonts w:ascii="Garamond" w:hAnsi="Garamond"/>
              </w:rPr>
              <w:t>Crops</w:t>
            </w:r>
          </w:p>
        </w:tc>
        <w:tc>
          <w:tcPr>
            <w:tcW w:w="799" w:type="pct"/>
            <w:gridSpan w:val="2"/>
          </w:tcPr>
          <w:p w:rsidR="003B299E" w:rsidRPr="002C2C2A" w:rsidRDefault="003B299E" w:rsidP="00C7049B">
            <w:pPr>
              <w:jc w:val="center"/>
              <w:rPr>
                <w:rFonts w:ascii="Garamond" w:hAnsi="Garamond"/>
              </w:rPr>
            </w:pPr>
            <w:r w:rsidRPr="002C2C2A">
              <w:rPr>
                <w:rFonts w:ascii="Garamond" w:hAnsi="Garamond"/>
              </w:rPr>
              <w:t>2005/06</w:t>
            </w:r>
          </w:p>
        </w:tc>
        <w:tc>
          <w:tcPr>
            <w:tcW w:w="1014" w:type="pct"/>
            <w:gridSpan w:val="2"/>
          </w:tcPr>
          <w:p w:rsidR="003B299E" w:rsidRPr="002C2C2A" w:rsidRDefault="003B299E" w:rsidP="00C7049B">
            <w:pPr>
              <w:jc w:val="center"/>
              <w:rPr>
                <w:rFonts w:ascii="Garamond" w:hAnsi="Garamond"/>
              </w:rPr>
            </w:pPr>
            <w:r w:rsidRPr="002C2C2A">
              <w:rPr>
                <w:rFonts w:ascii="Garamond" w:hAnsi="Garamond"/>
              </w:rPr>
              <w:t>2006/07</w:t>
            </w:r>
          </w:p>
        </w:tc>
        <w:tc>
          <w:tcPr>
            <w:tcW w:w="870" w:type="pct"/>
            <w:gridSpan w:val="2"/>
          </w:tcPr>
          <w:p w:rsidR="003B299E" w:rsidRPr="002C2C2A" w:rsidRDefault="003B299E" w:rsidP="00C7049B">
            <w:pPr>
              <w:jc w:val="center"/>
              <w:rPr>
                <w:rFonts w:ascii="Garamond" w:hAnsi="Garamond"/>
              </w:rPr>
            </w:pPr>
            <w:r w:rsidRPr="002C2C2A">
              <w:rPr>
                <w:rFonts w:ascii="Garamond" w:hAnsi="Garamond"/>
              </w:rPr>
              <w:t>2007/08</w:t>
            </w:r>
          </w:p>
        </w:tc>
        <w:tc>
          <w:tcPr>
            <w:tcW w:w="841" w:type="pct"/>
            <w:gridSpan w:val="2"/>
          </w:tcPr>
          <w:p w:rsidR="003B299E" w:rsidRPr="002C2C2A" w:rsidRDefault="003B299E" w:rsidP="00C7049B">
            <w:pPr>
              <w:jc w:val="center"/>
              <w:rPr>
                <w:rFonts w:ascii="Garamond" w:hAnsi="Garamond"/>
              </w:rPr>
            </w:pPr>
            <w:r w:rsidRPr="002C2C2A">
              <w:rPr>
                <w:rFonts w:ascii="Garamond" w:hAnsi="Garamond"/>
              </w:rPr>
              <w:t>2008/09</w:t>
            </w:r>
          </w:p>
        </w:tc>
        <w:tc>
          <w:tcPr>
            <w:tcW w:w="927" w:type="pct"/>
            <w:gridSpan w:val="2"/>
          </w:tcPr>
          <w:p w:rsidR="003B299E" w:rsidRPr="002C2C2A" w:rsidRDefault="003B299E" w:rsidP="00C7049B">
            <w:pPr>
              <w:jc w:val="center"/>
              <w:rPr>
                <w:rFonts w:ascii="Garamond" w:hAnsi="Garamond"/>
              </w:rPr>
            </w:pPr>
            <w:r w:rsidRPr="002C2C2A">
              <w:rPr>
                <w:rFonts w:ascii="Garamond" w:hAnsi="Garamond"/>
              </w:rPr>
              <w:t>2009/10</w:t>
            </w:r>
          </w:p>
        </w:tc>
      </w:tr>
      <w:tr w:rsidR="003B299E" w:rsidRPr="002C2C2A" w:rsidTr="003419A7">
        <w:tc>
          <w:tcPr>
            <w:tcW w:w="549" w:type="pct"/>
            <w:vMerge/>
          </w:tcPr>
          <w:p w:rsidR="003B299E" w:rsidRPr="002C2C2A" w:rsidRDefault="003B299E" w:rsidP="00C7049B">
            <w:pPr>
              <w:rPr>
                <w:rFonts w:ascii="Garamond" w:hAnsi="Garamond"/>
              </w:rPr>
            </w:pPr>
          </w:p>
        </w:tc>
        <w:tc>
          <w:tcPr>
            <w:tcW w:w="350" w:type="pct"/>
          </w:tcPr>
          <w:p w:rsidR="003B299E" w:rsidRPr="002C2C2A" w:rsidRDefault="003B299E" w:rsidP="00C7049B">
            <w:pPr>
              <w:rPr>
                <w:rFonts w:ascii="Garamond" w:hAnsi="Garamond"/>
              </w:rPr>
            </w:pPr>
            <w:r w:rsidRPr="002C2C2A">
              <w:rPr>
                <w:rFonts w:ascii="Garamond" w:hAnsi="Garamond"/>
              </w:rPr>
              <w:t>Area (ha)</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478" w:type="pct"/>
          </w:tcPr>
          <w:p w:rsidR="003B299E" w:rsidRPr="002C2C2A" w:rsidRDefault="003B299E" w:rsidP="00C7049B">
            <w:pPr>
              <w:rPr>
                <w:rFonts w:ascii="Garamond" w:hAnsi="Garamond"/>
              </w:rPr>
            </w:pPr>
            <w:r w:rsidRPr="002C2C2A">
              <w:rPr>
                <w:rFonts w:ascii="Garamond" w:hAnsi="Garamond"/>
              </w:rPr>
              <w:t>Area (ha)</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c>
          <w:tcPr>
            <w:tcW w:w="391" w:type="pct"/>
          </w:tcPr>
          <w:p w:rsidR="003B299E" w:rsidRPr="002C2C2A" w:rsidRDefault="003B299E" w:rsidP="00C7049B">
            <w:pPr>
              <w:rPr>
                <w:rFonts w:ascii="Garamond" w:hAnsi="Garamond"/>
              </w:rPr>
            </w:pPr>
            <w:r w:rsidRPr="002C2C2A">
              <w:rPr>
                <w:rFonts w:ascii="Garamond" w:hAnsi="Garamond"/>
              </w:rPr>
              <w:t>Area (ha)</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Pro</w:t>
            </w:r>
            <w:r w:rsidRPr="002C2C2A">
              <w:rPr>
                <w:rFonts w:ascii="Garamond" w:hAnsi="Garamond"/>
                <w:b/>
                <w:vertAlign w:val="superscript"/>
              </w:rPr>
              <w:t>n</w:t>
            </w:r>
            <w:r w:rsidRPr="002C2C2A">
              <w:rPr>
                <w:rFonts w:ascii="Garamond" w:hAnsi="Garamond"/>
              </w:rPr>
              <w:t xml:space="preserve"> (qt)</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Maize</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9479</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495227</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12342</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6386985</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13278</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602526</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13346</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951837</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12576</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578519</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Sorghum</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3449</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141658</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8074</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290664</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9119</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325615</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2239</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344985</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9607</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307448</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H. bean</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2753</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38542</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3371</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66683</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3441</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68823</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3441</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73990</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3351</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70376.25</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Wheat </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5550</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137362</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3062.4</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77172</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3062</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81016</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3062</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97231</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4366</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126614</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Millet </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1926</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40446</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1528</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35139.4</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1605</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39290</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1706</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40944</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2000</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49000</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F. bean</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556</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9900</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414</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7969.5</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597</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12330</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584</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11391</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975</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19987</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Teff </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5925</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59250</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3656.32</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49360.32</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3656</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45462</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36565</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4387</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2303</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34545</w:t>
            </w:r>
          </w:p>
        </w:tc>
      </w:tr>
      <w:tr w:rsidR="003B299E" w:rsidRPr="002C2C2A" w:rsidTr="003419A7">
        <w:tc>
          <w:tcPr>
            <w:tcW w:w="549" w:type="pct"/>
          </w:tcPr>
          <w:p w:rsidR="003B299E" w:rsidRPr="002C2C2A" w:rsidRDefault="003B299E" w:rsidP="00C7049B">
            <w:pPr>
              <w:rPr>
                <w:rFonts w:ascii="Garamond" w:hAnsi="Garamond"/>
              </w:rPr>
            </w:pPr>
            <w:r w:rsidRPr="002C2C2A">
              <w:rPr>
                <w:rFonts w:ascii="Garamond" w:hAnsi="Garamond"/>
              </w:rPr>
              <w:t xml:space="preserve">Sesame </w:t>
            </w:r>
          </w:p>
        </w:tc>
        <w:tc>
          <w:tcPr>
            <w:tcW w:w="350"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964</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12291</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227</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2667</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252</w:t>
            </w:r>
          </w:p>
        </w:tc>
        <w:tc>
          <w:tcPr>
            <w:tcW w:w="478"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3284.72</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230</w:t>
            </w:r>
          </w:p>
        </w:tc>
        <w:tc>
          <w:tcPr>
            <w:tcW w:w="449"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2760</w:t>
            </w:r>
          </w:p>
        </w:tc>
        <w:tc>
          <w:tcPr>
            <w:tcW w:w="391"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690</w:t>
            </w:r>
          </w:p>
        </w:tc>
        <w:tc>
          <w:tcPr>
            <w:tcW w:w="536" w:type="pct"/>
          </w:tcPr>
          <w:p w:rsidR="003B299E" w:rsidRPr="002C2C2A" w:rsidRDefault="003B299E" w:rsidP="00C7049B">
            <w:pPr>
              <w:tabs>
                <w:tab w:val="center" w:pos="4320"/>
                <w:tab w:val="right" w:pos="8640"/>
              </w:tabs>
              <w:spacing w:line="276" w:lineRule="auto"/>
              <w:jc w:val="center"/>
              <w:rPr>
                <w:rFonts w:ascii="Garamond" w:hAnsi="Garamond"/>
              </w:rPr>
            </w:pPr>
            <w:r w:rsidRPr="002C2C2A">
              <w:rPr>
                <w:rFonts w:ascii="Garamond" w:hAnsi="Garamond"/>
              </w:rPr>
              <w:t>8625</w:t>
            </w:r>
          </w:p>
        </w:tc>
      </w:tr>
    </w:tbl>
    <w:p w:rsidR="003B299E" w:rsidRPr="002C2C2A" w:rsidRDefault="003B299E" w:rsidP="003B299E">
      <w:pPr>
        <w:spacing w:line="276" w:lineRule="auto"/>
        <w:rPr>
          <w:rFonts w:ascii="Garamond" w:hAnsi="Garamond"/>
          <w:sz w:val="24"/>
        </w:rPr>
      </w:pPr>
      <w:r w:rsidRPr="002C2C2A">
        <w:rPr>
          <w:rFonts w:ascii="Garamond" w:hAnsi="Garamond"/>
          <w:sz w:val="24"/>
        </w:rPr>
        <w:t>Source: Woreda agriculture office and kebele extension workers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cs="Calibri"/>
          <w:sz w:val="24"/>
        </w:rPr>
        <w:t xml:space="preserve">As can be seen from Table 1.4, on average 289 and 39,066 hectares of farmland is under rain-fed agriculture from which 10,176 and 2,350,460 quintals is produced in the project kebele and woreda respectivel. </w:t>
      </w:r>
      <w:r w:rsidRPr="002C2C2A">
        <w:rPr>
          <w:rFonts w:ascii="Garamond" w:hAnsi="Garamond"/>
          <w:sz w:val="24"/>
        </w:rPr>
        <w:t xml:space="preserve">Among the produced crops, cereals cover an average land area of about 269ha (93%) with average yield of 37 qt/ha and 34,696ha (89%) with average yield of 60 qt/ha in the project kebele and Seyo Woreda respectively. The findings of the focus group discussion confirmed that the use of extension packages (i.e. high yielding varieties, fertilizer and other inputs), which have been disseminated in the study area have made an important contribution to achieving the high maize yields with few farmers cultivating improved variety of those crops under rain-fed condition. Pulses follow cereals in terms of area coverage, accounting for about 20ha (7%) and 3,897 ha (10%) of total cropped land in the project kebele and </w:t>
      </w:r>
      <w:r w:rsidRPr="002C2C2A">
        <w:rPr>
          <w:rFonts w:ascii="Garamond" w:hAnsi="Garamond"/>
          <w:i/>
          <w:iCs/>
          <w:sz w:val="24"/>
        </w:rPr>
        <w:t xml:space="preserve">woreda </w:t>
      </w:r>
      <w:r w:rsidRPr="002C2C2A">
        <w:rPr>
          <w:rFonts w:ascii="Garamond" w:hAnsi="Garamond"/>
          <w:iCs/>
          <w:sz w:val="24"/>
        </w:rPr>
        <w:t>respectively</w:t>
      </w:r>
      <w:r w:rsidRPr="002C2C2A">
        <w:rPr>
          <w:rFonts w:ascii="Garamond" w:hAnsi="Garamond"/>
          <w:i/>
          <w:iCs/>
          <w:sz w:val="24"/>
        </w:rPr>
        <w:t xml:space="preserve">. </w:t>
      </w:r>
      <w:r w:rsidRPr="002C2C2A">
        <w:rPr>
          <w:rFonts w:ascii="Garamond" w:hAnsi="Garamond"/>
          <w:sz w:val="24"/>
        </w:rPr>
        <w:t>Haricot beans and faba beans are the prominent pulses grown in the study area and it provide an important source of cash income for smallholders.</w:t>
      </w:r>
    </w:p>
    <w:p w:rsidR="003B299E" w:rsidRPr="002C2C2A" w:rsidRDefault="003B299E" w:rsidP="003B299E">
      <w:pPr>
        <w:spacing w:line="276" w:lineRule="auto"/>
        <w:rPr>
          <w:rFonts w:ascii="Garamond" w:hAnsi="Garamond"/>
          <w:sz w:val="24"/>
        </w:rPr>
      </w:pPr>
      <w:r w:rsidRPr="002C2C2A">
        <w:rPr>
          <w:rFonts w:ascii="Garamond" w:hAnsi="Garamond"/>
          <w:sz w:val="24"/>
        </w:rPr>
        <w:t>In summary, the average yield obtained across the study area is far below the national average yield and/or optimum overage yield expected for most produced crops. This may be due to poor soil fertility, low input utilization, poor agronomic management practices, limited awareness of communities and absence of proper land use polices.</w:t>
      </w:r>
    </w:p>
    <w:p w:rsidR="003B299E" w:rsidRPr="002C2C2A" w:rsidRDefault="003B299E" w:rsidP="003B299E">
      <w:pPr>
        <w:spacing w:line="276" w:lineRule="auto"/>
        <w:rPr>
          <w:rFonts w:ascii="Garamond" w:hAnsi="Garamond" w:cs="Arial"/>
          <w:color w:val="000000"/>
          <w:sz w:val="24"/>
        </w:rPr>
      </w:pPr>
      <w:r w:rsidRPr="002C2C2A">
        <w:rPr>
          <w:rFonts w:ascii="Garamond" w:hAnsi="Garamond" w:cs="Arial"/>
          <w:color w:val="000000"/>
          <w:sz w:val="24"/>
        </w:rPr>
        <w:t>Notably, smallholder farmers have limited ability to purchase soil fertility inputs, particularly, inorganic fertilizers. Thus, future strategies for increasing agricultural productivity will have to focus on using available nutrient resources more efficiently, effectively, and sustainably than in the past.</w:t>
      </w:r>
    </w:p>
    <w:p w:rsidR="00FA2546" w:rsidRPr="002C2C2A" w:rsidRDefault="00FA2546" w:rsidP="003B299E">
      <w:pPr>
        <w:spacing w:line="276" w:lineRule="auto"/>
        <w:rPr>
          <w:rFonts w:ascii="Garamond" w:hAnsi="Garamond" w:cs="Arial"/>
          <w:color w:val="000000"/>
          <w:sz w:val="24"/>
        </w:rPr>
      </w:pPr>
    </w:p>
    <w:p w:rsidR="003B299E" w:rsidRPr="002C2C2A" w:rsidRDefault="003B299E" w:rsidP="003B299E">
      <w:pPr>
        <w:spacing w:line="276" w:lineRule="auto"/>
        <w:rPr>
          <w:rFonts w:ascii="Garamond" w:hAnsi="Garamond"/>
          <w:sz w:val="24"/>
        </w:rPr>
      </w:pPr>
    </w:p>
    <w:p w:rsidR="003B299E" w:rsidRPr="00955362" w:rsidRDefault="003B299E" w:rsidP="00955362">
      <w:pPr>
        <w:pStyle w:val="Heading3"/>
        <w:rPr>
          <w:rFonts w:ascii="Garamond" w:eastAsia="SimSun" w:hAnsi="Garamond"/>
          <w:i w:val="0"/>
          <w:sz w:val="24"/>
          <w:lang w:eastAsia="zh-CN"/>
        </w:rPr>
      </w:pPr>
      <w:bookmarkStart w:id="54" w:name="_Toc665044"/>
      <w:r w:rsidRPr="00955362">
        <w:rPr>
          <w:rFonts w:ascii="Garamond" w:eastAsia="SimSun" w:hAnsi="Garamond"/>
          <w:i w:val="0"/>
          <w:sz w:val="24"/>
          <w:lang w:eastAsia="zh-CN"/>
        </w:rPr>
        <w:lastRenderedPageBreak/>
        <w:t>Irrigated Agriculture</w:t>
      </w:r>
      <w:bookmarkEnd w:id="54"/>
    </w:p>
    <w:p w:rsidR="004259AB" w:rsidRPr="002C2C2A" w:rsidRDefault="004259AB" w:rsidP="008B61C0">
      <w:pPr>
        <w:autoSpaceDE w:val="0"/>
        <w:autoSpaceDN w:val="0"/>
        <w:adjustRightInd w:val="0"/>
        <w:spacing w:line="276" w:lineRule="auto"/>
        <w:rPr>
          <w:rFonts w:ascii="Garamond" w:eastAsia="Times New Roman" w:hAnsi="Garamond" w:cs="TimesNewRomanPSMT"/>
          <w:sz w:val="24"/>
        </w:rPr>
      </w:pPr>
      <w:r w:rsidRPr="002C2C2A">
        <w:rPr>
          <w:rFonts w:ascii="Garamond" w:eastAsia="Times New Roman" w:hAnsi="Garamond" w:cs="TimesNewRomanPSMT"/>
          <w:sz w:val="24"/>
        </w:rPr>
        <w:t>Uneven and erratic rainfall distribution associated with other production calamites makes the study area as a whole less productive. Following this unreliable rainfall, farmers in the study area are persuading to use traditional irrigation practice as a means</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 xml:space="preserve">of alternative crop production. </w:t>
      </w:r>
    </w:p>
    <w:p w:rsidR="004259AB" w:rsidRPr="002C2C2A" w:rsidRDefault="004259AB" w:rsidP="008B61C0">
      <w:pPr>
        <w:autoSpaceDE w:val="0"/>
        <w:autoSpaceDN w:val="0"/>
        <w:adjustRightInd w:val="0"/>
        <w:spacing w:line="276" w:lineRule="auto"/>
        <w:rPr>
          <w:rFonts w:ascii="Garamond" w:eastAsia="Times New Roman" w:hAnsi="Garamond" w:cs="TimesNewRomanPSMT"/>
          <w:sz w:val="24"/>
        </w:rPr>
      </w:pPr>
      <w:r w:rsidRPr="002C2C2A">
        <w:rPr>
          <w:rFonts w:ascii="Garamond" w:eastAsia="Times New Roman" w:hAnsi="Garamond" w:cs="TimesNewRomanPSMT"/>
          <w:sz w:val="24"/>
        </w:rPr>
        <w:t xml:space="preserve">Despite </w:t>
      </w:r>
      <w:r w:rsidR="008B61C0" w:rsidRPr="002C2C2A">
        <w:rPr>
          <w:rFonts w:ascii="Garamond" w:eastAsia="Times New Roman" w:hAnsi="Garamond" w:cs="TimesNewRomanPSMT"/>
          <w:sz w:val="24"/>
        </w:rPr>
        <w:t>the</w:t>
      </w:r>
      <w:r w:rsidRPr="002C2C2A">
        <w:rPr>
          <w:rFonts w:ascii="Garamond" w:eastAsia="Times New Roman" w:hAnsi="Garamond" w:cs="TimesNewRomanPSMT"/>
          <w:sz w:val="24"/>
        </w:rPr>
        <w:t xml:space="preserve"> felt needs of farmers, irrigated agriculture in the </w:t>
      </w:r>
      <w:r w:rsidR="008B61C0" w:rsidRPr="002C2C2A">
        <w:rPr>
          <w:rFonts w:ascii="Garamond" w:eastAsia="Times New Roman" w:hAnsi="Garamond" w:cs="TimesNewRomanPSMT"/>
          <w:sz w:val="24"/>
        </w:rPr>
        <w:t>study area</w:t>
      </w:r>
      <w:r w:rsidRPr="002C2C2A">
        <w:rPr>
          <w:rFonts w:ascii="Garamond" w:eastAsia="Times New Roman" w:hAnsi="Garamond" w:cs="TimesNewRomanPSMT"/>
          <w:sz w:val="24"/>
        </w:rPr>
        <w:t xml:space="preserve"> has been</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developed only to a limited extent. Farmers have been producing different horticultural crops</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under traditional irrigation for a long time, however, the area coverage and management is far</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 xml:space="preserve">below the level required to bring significant impact on the development of the </w:t>
      </w:r>
      <w:r w:rsidR="001D65B0">
        <w:rPr>
          <w:rFonts w:ascii="Garamond" w:eastAsia="Times New Roman" w:hAnsi="Garamond" w:cs="TimesNewRomanPSMT"/>
          <w:sz w:val="24"/>
        </w:rPr>
        <w:t>area</w:t>
      </w:r>
      <w:r w:rsidRPr="002C2C2A">
        <w:rPr>
          <w:rFonts w:ascii="Garamond" w:eastAsia="Times New Roman" w:hAnsi="Garamond" w:cs="TimesNewRomanPSMT"/>
          <w:sz w:val="24"/>
        </w:rPr>
        <w:t>. The existing</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irrigation management practice is very traditional with little know-how and resulted in low</w:t>
      </w:r>
      <w:r w:rsidR="008B61C0" w:rsidRPr="002C2C2A">
        <w:rPr>
          <w:rFonts w:ascii="Garamond" w:eastAsia="Times New Roman" w:hAnsi="Garamond" w:cs="TimesNewRomanPSMT"/>
          <w:sz w:val="24"/>
        </w:rPr>
        <w:t xml:space="preserve"> </w:t>
      </w:r>
      <w:r w:rsidRPr="002C2C2A">
        <w:rPr>
          <w:rFonts w:ascii="Garamond" w:eastAsia="Times New Roman" w:hAnsi="Garamond" w:cs="TimesNewRomanPSMT"/>
          <w:sz w:val="24"/>
        </w:rPr>
        <w:t xml:space="preserve">productivity. There has been no effective extension services and input use. </w:t>
      </w:r>
    </w:p>
    <w:p w:rsidR="008B61C0" w:rsidRPr="002C2C2A" w:rsidRDefault="008B61C0" w:rsidP="004259AB">
      <w:pPr>
        <w:spacing w:line="276" w:lineRule="auto"/>
        <w:rPr>
          <w:rFonts w:ascii="Garamond" w:eastAsia="Times New Roman" w:hAnsi="Garamond" w:cs="TimesNewRomanPSMT"/>
          <w:sz w:val="24"/>
        </w:rPr>
      </w:pPr>
    </w:p>
    <w:p w:rsidR="003B299E" w:rsidRPr="002C2C2A" w:rsidRDefault="003B299E" w:rsidP="004259AB">
      <w:pPr>
        <w:spacing w:line="276" w:lineRule="auto"/>
        <w:rPr>
          <w:rFonts w:ascii="Garamond" w:hAnsi="Garamond"/>
          <w:sz w:val="24"/>
        </w:rPr>
      </w:pPr>
      <w:r w:rsidRPr="002C2C2A">
        <w:rPr>
          <w:rFonts w:ascii="Garamond" w:hAnsi="Garamond"/>
          <w:sz w:val="24"/>
        </w:rPr>
        <w:t>As observed during the field trip, different crops are grown under tradition irrigation in the project area among which sugarcane; pepper, maize, and haricot beans are the major one. Reliable data showing area coverage of each produced crops and production under traditional irrigation in the project kebele could not be obtained from kebele extension workers.</w:t>
      </w:r>
    </w:p>
    <w:p w:rsidR="003B299E" w:rsidRPr="002C2C2A" w:rsidRDefault="003B299E" w:rsidP="003B299E">
      <w:pPr>
        <w:spacing w:line="276" w:lineRule="auto"/>
        <w:rPr>
          <w:rFonts w:ascii="Garamond" w:hAnsi="Garamond"/>
          <w:sz w:val="24"/>
        </w:rPr>
      </w:pPr>
    </w:p>
    <w:p w:rsidR="003B299E" w:rsidRPr="00955362" w:rsidRDefault="00955362" w:rsidP="00955362">
      <w:pPr>
        <w:pStyle w:val="Caption"/>
        <w:rPr>
          <w:rFonts w:ascii="Garamond" w:hAnsi="Garamond"/>
          <w:b w:val="0"/>
          <w:sz w:val="24"/>
          <w:szCs w:val="24"/>
        </w:rPr>
      </w:pPr>
      <w:bookmarkStart w:id="55" w:name="_Toc528089485"/>
      <w:bookmarkStart w:id="56" w:name="_Toc528089526"/>
      <w:r w:rsidRPr="00955362">
        <w:rPr>
          <w:rFonts w:ascii="Garamond" w:hAnsi="Garamond"/>
          <w:b w:val="0"/>
          <w:sz w:val="24"/>
          <w:szCs w:val="24"/>
        </w:rPr>
        <w:t xml:space="preserve">Table 1.5: Crop </w:t>
      </w:r>
      <w:r w:rsidR="003B299E" w:rsidRPr="00955362">
        <w:rPr>
          <w:rFonts w:ascii="Garamond" w:hAnsi="Garamond"/>
          <w:b w:val="0"/>
          <w:sz w:val="24"/>
          <w:szCs w:val="24"/>
        </w:rPr>
        <w:t>production under irrigated agriculture (2005-2009)</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948"/>
        <w:gridCol w:w="1029"/>
        <w:gridCol w:w="948"/>
        <w:gridCol w:w="1029"/>
        <w:gridCol w:w="949"/>
        <w:gridCol w:w="1031"/>
        <w:gridCol w:w="949"/>
        <w:gridCol w:w="1033"/>
      </w:tblGrid>
      <w:tr w:rsidR="003B299E" w:rsidRPr="002C2C2A" w:rsidTr="00C7049B">
        <w:tc>
          <w:tcPr>
            <w:tcW w:w="747" w:type="pct"/>
            <w:vMerge w:val="restar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Crops </w:t>
            </w:r>
          </w:p>
        </w:tc>
        <w:tc>
          <w:tcPr>
            <w:tcW w:w="4253" w:type="pct"/>
            <w:gridSpan w:val="8"/>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Seyo Woreda</w:t>
            </w:r>
          </w:p>
        </w:tc>
      </w:tr>
      <w:tr w:rsidR="003B299E" w:rsidRPr="002C2C2A" w:rsidTr="00C7049B">
        <w:tc>
          <w:tcPr>
            <w:tcW w:w="747" w:type="pct"/>
            <w:vMerge/>
          </w:tcPr>
          <w:p w:rsidR="003B299E" w:rsidRPr="002C2C2A" w:rsidRDefault="003B299E" w:rsidP="00C7049B">
            <w:pPr>
              <w:tabs>
                <w:tab w:val="center" w:pos="4320"/>
                <w:tab w:val="right" w:pos="8640"/>
              </w:tabs>
              <w:spacing w:line="276" w:lineRule="auto"/>
              <w:rPr>
                <w:rFonts w:ascii="Garamond" w:hAnsi="Garamond"/>
                <w:sz w:val="24"/>
              </w:rPr>
            </w:pPr>
          </w:p>
        </w:tc>
        <w:tc>
          <w:tcPr>
            <w:tcW w:w="1062" w:type="pct"/>
            <w:gridSpan w:val="2"/>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2006</w:t>
            </w:r>
          </w:p>
        </w:tc>
        <w:tc>
          <w:tcPr>
            <w:tcW w:w="1062" w:type="pct"/>
            <w:gridSpan w:val="2"/>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2007</w:t>
            </w:r>
          </w:p>
        </w:tc>
        <w:tc>
          <w:tcPr>
            <w:tcW w:w="1064" w:type="pct"/>
            <w:gridSpan w:val="2"/>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2008</w:t>
            </w:r>
          </w:p>
        </w:tc>
        <w:tc>
          <w:tcPr>
            <w:tcW w:w="1065" w:type="pct"/>
            <w:gridSpan w:val="2"/>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2009</w:t>
            </w:r>
          </w:p>
        </w:tc>
      </w:tr>
      <w:tr w:rsidR="003B299E" w:rsidRPr="002C2C2A" w:rsidTr="00C7049B">
        <w:tc>
          <w:tcPr>
            <w:tcW w:w="747" w:type="pct"/>
            <w:vMerge/>
          </w:tcPr>
          <w:p w:rsidR="003B299E" w:rsidRPr="002C2C2A" w:rsidRDefault="003B299E" w:rsidP="00C7049B">
            <w:pPr>
              <w:tabs>
                <w:tab w:val="center" w:pos="4320"/>
                <w:tab w:val="right" w:pos="8640"/>
              </w:tabs>
              <w:spacing w:line="276" w:lineRule="auto"/>
              <w:rPr>
                <w:rFonts w:ascii="Garamond" w:hAnsi="Garamond"/>
                <w:sz w:val="24"/>
              </w:rPr>
            </w:pP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Area (ha)</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Pro</w:t>
            </w:r>
            <w:r w:rsidRPr="002C2C2A">
              <w:rPr>
                <w:rFonts w:ascii="Garamond" w:hAnsi="Garamond"/>
                <w:b/>
                <w:sz w:val="24"/>
                <w:vertAlign w:val="superscript"/>
              </w:rPr>
              <w:t>n</w:t>
            </w:r>
            <w:r w:rsidRPr="002C2C2A">
              <w:rPr>
                <w:rFonts w:ascii="Garamond" w:hAnsi="Garamond"/>
                <w:sz w:val="24"/>
              </w:rPr>
              <w:t xml:space="preserve"> (qt)</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Area (ha)</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Pro</w:t>
            </w:r>
            <w:r w:rsidRPr="002C2C2A">
              <w:rPr>
                <w:rFonts w:ascii="Garamond" w:hAnsi="Garamond"/>
                <w:b/>
                <w:sz w:val="24"/>
                <w:vertAlign w:val="superscript"/>
              </w:rPr>
              <w:t>n</w:t>
            </w:r>
            <w:r w:rsidRPr="002C2C2A">
              <w:rPr>
                <w:rFonts w:ascii="Garamond" w:hAnsi="Garamond"/>
                <w:sz w:val="24"/>
              </w:rPr>
              <w:t xml:space="preserve"> (qt)</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Area (ha)</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Pro</w:t>
            </w:r>
            <w:r w:rsidRPr="002C2C2A">
              <w:rPr>
                <w:rFonts w:ascii="Garamond" w:hAnsi="Garamond"/>
                <w:b/>
                <w:sz w:val="24"/>
                <w:vertAlign w:val="superscript"/>
              </w:rPr>
              <w:t>n</w:t>
            </w:r>
            <w:r w:rsidRPr="002C2C2A">
              <w:rPr>
                <w:rFonts w:ascii="Garamond" w:hAnsi="Garamond"/>
                <w:sz w:val="24"/>
              </w:rPr>
              <w:t xml:space="preserve"> (qt)</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Area (ha)</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Pro</w:t>
            </w:r>
            <w:r w:rsidRPr="002C2C2A">
              <w:rPr>
                <w:rFonts w:ascii="Garamond" w:hAnsi="Garamond"/>
                <w:b/>
                <w:sz w:val="24"/>
                <w:vertAlign w:val="superscript"/>
              </w:rPr>
              <w:t>n</w:t>
            </w:r>
            <w:r w:rsidRPr="002C2C2A">
              <w:rPr>
                <w:rFonts w:ascii="Garamond" w:hAnsi="Garamond"/>
                <w:sz w:val="24"/>
              </w:rPr>
              <w:t xml:space="preserve"> (qt)</w:t>
            </w:r>
          </w:p>
        </w:tc>
      </w:tr>
      <w:tr w:rsidR="003B299E" w:rsidRPr="002C2C2A" w:rsidTr="00C7049B">
        <w:tc>
          <w:tcPr>
            <w:tcW w:w="747" w:type="pc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Tomato </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229</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19465</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227</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27168</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258</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26384</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371</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30420</w:t>
            </w:r>
          </w:p>
        </w:tc>
      </w:tr>
      <w:tr w:rsidR="003B299E" w:rsidRPr="002C2C2A" w:rsidTr="00C7049B">
        <w:tc>
          <w:tcPr>
            <w:tcW w:w="747" w:type="pc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Potato </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1656</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137020</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1365</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204750</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1807</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193826</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1638</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172080</w:t>
            </w:r>
          </w:p>
        </w:tc>
      </w:tr>
      <w:tr w:rsidR="003B299E" w:rsidRPr="002C2C2A" w:rsidTr="00C7049B">
        <w:tc>
          <w:tcPr>
            <w:tcW w:w="747" w:type="pc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Onion </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406</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30114</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399</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24300</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144</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14075</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174</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22310</w:t>
            </w:r>
          </w:p>
        </w:tc>
      </w:tr>
      <w:tr w:rsidR="003B299E" w:rsidRPr="002C2C2A" w:rsidTr="00C7049B">
        <w:tc>
          <w:tcPr>
            <w:tcW w:w="747" w:type="pc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Garlic </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140</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10500</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110</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60520</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72</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7087</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37</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2989</w:t>
            </w:r>
          </w:p>
        </w:tc>
      </w:tr>
      <w:tr w:rsidR="003B299E" w:rsidRPr="002C2C2A" w:rsidTr="00C7049B">
        <w:tc>
          <w:tcPr>
            <w:tcW w:w="747" w:type="pct"/>
          </w:tcPr>
          <w:p w:rsidR="003B299E" w:rsidRPr="002C2C2A" w:rsidRDefault="003B299E" w:rsidP="00C7049B">
            <w:pPr>
              <w:tabs>
                <w:tab w:val="center" w:pos="4320"/>
                <w:tab w:val="right" w:pos="8640"/>
              </w:tabs>
              <w:spacing w:line="276" w:lineRule="auto"/>
              <w:rPr>
                <w:rFonts w:ascii="Garamond" w:hAnsi="Garamond"/>
                <w:sz w:val="24"/>
              </w:rPr>
            </w:pPr>
            <w:r w:rsidRPr="002C2C2A">
              <w:rPr>
                <w:rFonts w:ascii="Garamond" w:hAnsi="Garamond"/>
                <w:sz w:val="24"/>
              </w:rPr>
              <w:t xml:space="preserve">Cabbage </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200</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18103</w:t>
            </w:r>
          </w:p>
        </w:tc>
        <w:tc>
          <w:tcPr>
            <w:tcW w:w="509"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220</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19580</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183</w:t>
            </w:r>
          </w:p>
        </w:tc>
        <w:tc>
          <w:tcPr>
            <w:tcW w:w="553"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16577</w:t>
            </w:r>
          </w:p>
        </w:tc>
        <w:tc>
          <w:tcPr>
            <w:tcW w:w="510"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630</w:t>
            </w:r>
          </w:p>
        </w:tc>
        <w:tc>
          <w:tcPr>
            <w:tcW w:w="555" w:type="pct"/>
          </w:tcPr>
          <w:p w:rsidR="003B299E" w:rsidRPr="002C2C2A" w:rsidRDefault="003B299E" w:rsidP="00C7049B">
            <w:pPr>
              <w:tabs>
                <w:tab w:val="center" w:pos="4320"/>
                <w:tab w:val="right" w:pos="8640"/>
              </w:tabs>
              <w:spacing w:line="276" w:lineRule="auto"/>
              <w:jc w:val="center"/>
              <w:rPr>
                <w:rFonts w:ascii="Garamond" w:hAnsi="Garamond"/>
                <w:sz w:val="24"/>
              </w:rPr>
            </w:pPr>
            <w:r w:rsidRPr="002C2C2A">
              <w:rPr>
                <w:rFonts w:ascii="Garamond" w:hAnsi="Garamond"/>
                <w:sz w:val="24"/>
              </w:rPr>
              <w:t>108991</w:t>
            </w:r>
          </w:p>
        </w:tc>
      </w:tr>
    </w:tbl>
    <w:p w:rsidR="003B299E" w:rsidRPr="002C2C2A" w:rsidRDefault="003B299E" w:rsidP="003B299E">
      <w:pPr>
        <w:spacing w:line="276" w:lineRule="auto"/>
        <w:rPr>
          <w:rFonts w:ascii="Garamond" w:hAnsi="Garamond"/>
          <w:sz w:val="24"/>
        </w:rPr>
      </w:pPr>
      <w:r w:rsidRPr="002C2C2A">
        <w:rPr>
          <w:rFonts w:ascii="Garamond" w:hAnsi="Garamond"/>
          <w:sz w:val="24"/>
        </w:rPr>
        <w:t>Source: Woreda Irrigation Development Office</w:t>
      </w: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As can be seen from the above table, the average productivity of irrigated crops is by far lower than the yield potential of the crops. The low productivity on farmers’ field can be attributed to inadequate cultural and management practices, inappropriate input use, crop pests, etc. Apparently, the yield obtained was much lower than what is reported by the research centers from improved varieties of these crops. For example, research centers have reported tomato yields varying from 300-450 q/ha and potatoes from 300-350 q/ha (EARO).</w:t>
      </w:r>
    </w:p>
    <w:p w:rsidR="003B299E" w:rsidRPr="002C2C2A" w:rsidRDefault="003B299E" w:rsidP="003B299E">
      <w:pPr>
        <w:spacing w:line="276" w:lineRule="auto"/>
        <w:rPr>
          <w:rFonts w:ascii="Garamond" w:hAnsi="Garamond" w:cs="Calibri"/>
          <w:sz w:val="24"/>
        </w:rPr>
      </w:pPr>
    </w:p>
    <w:p w:rsidR="003B299E" w:rsidRDefault="003B299E" w:rsidP="003B299E">
      <w:pPr>
        <w:spacing w:line="276" w:lineRule="auto"/>
        <w:rPr>
          <w:rFonts w:ascii="Garamond" w:hAnsi="Garamond" w:cs="Calibri"/>
          <w:sz w:val="24"/>
        </w:rPr>
      </w:pPr>
      <w:r w:rsidRPr="002C2C2A">
        <w:rPr>
          <w:rFonts w:ascii="Garamond" w:hAnsi="Garamond" w:cs="Calibri"/>
          <w:sz w:val="24"/>
        </w:rPr>
        <w:t>The potential for improvement in irrigated agriculture in the future would result from strengthening existing experience and addressing the need for access to improved inputs and practices including seed and fertilizers, and by introduction of capacity building through project implementation and training.</w:t>
      </w:r>
    </w:p>
    <w:p w:rsidR="001D65B0" w:rsidRDefault="001D65B0" w:rsidP="003B299E">
      <w:pPr>
        <w:spacing w:line="276" w:lineRule="auto"/>
        <w:rPr>
          <w:rFonts w:ascii="Garamond" w:hAnsi="Garamond" w:cs="Calibri"/>
          <w:sz w:val="24"/>
        </w:rPr>
      </w:pPr>
    </w:p>
    <w:p w:rsidR="001D65B0" w:rsidRDefault="001D65B0" w:rsidP="003B299E">
      <w:pPr>
        <w:spacing w:line="276" w:lineRule="auto"/>
        <w:rPr>
          <w:rFonts w:ascii="Garamond" w:hAnsi="Garamond" w:cs="Calibri"/>
          <w:sz w:val="24"/>
        </w:rPr>
      </w:pPr>
    </w:p>
    <w:p w:rsidR="001D65B0" w:rsidRDefault="001D65B0" w:rsidP="003B299E">
      <w:pPr>
        <w:spacing w:line="276" w:lineRule="auto"/>
        <w:rPr>
          <w:rFonts w:ascii="Garamond" w:hAnsi="Garamond" w:cs="Calibri"/>
          <w:sz w:val="24"/>
        </w:rPr>
      </w:pPr>
    </w:p>
    <w:p w:rsidR="001D65B0" w:rsidRPr="002C2C2A" w:rsidRDefault="001D65B0"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 xml:space="preserve"> </w:t>
      </w:r>
    </w:p>
    <w:p w:rsidR="003B299E" w:rsidRPr="00955362" w:rsidRDefault="003B299E" w:rsidP="00955362">
      <w:pPr>
        <w:pStyle w:val="Heading3"/>
        <w:rPr>
          <w:rFonts w:ascii="Garamond" w:hAnsi="Garamond"/>
          <w:i w:val="0"/>
          <w:sz w:val="24"/>
        </w:rPr>
      </w:pPr>
      <w:bookmarkStart w:id="57" w:name="_Toc665045"/>
      <w:r w:rsidRPr="00955362">
        <w:rPr>
          <w:rFonts w:ascii="Garamond" w:hAnsi="Garamond"/>
          <w:i w:val="0"/>
          <w:sz w:val="24"/>
        </w:rPr>
        <w:lastRenderedPageBreak/>
        <w:t>Cropping System</w:t>
      </w:r>
      <w:bookmarkEnd w:id="57"/>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sz w:val="24"/>
        </w:rPr>
        <w:t>The term cropping system is used to describe the pattern in which crops has grown in a given area over a period of time and includes technical and managerial resources that are utilized. Accordingly, farmers in the project area practiced three types of cropping systems in different degrees, though, the dominant being mono-cropping of cereals.</w:t>
      </w:r>
    </w:p>
    <w:p w:rsidR="003B299E" w:rsidRPr="002C2C2A" w:rsidRDefault="003B299E" w:rsidP="003B299E">
      <w:pPr>
        <w:spacing w:line="276" w:lineRule="auto"/>
        <w:rPr>
          <w:rFonts w:ascii="Garamond" w:hAnsi="Garamond" w:cs="TimesNewRomanPSMT"/>
          <w:sz w:val="24"/>
        </w:rPr>
      </w:pPr>
    </w:p>
    <w:p w:rsidR="003B299E" w:rsidRPr="002C2C2A" w:rsidRDefault="003B299E" w:rsidP="00DB5C6A">
      <w:pPr>
        <w:pStyle w:val="ListParagraph"/>
        <w:numPr>
          <w:ilvl w:val="0"/>
          <w:numId w:val="18"/>
        </w:numPr>
        <w:autoSpaceDE w:val="0"/>
        <w:autoSpaceDN w:val="0"/>
        <w:adjustRightInd w:val="0"/>
        <w:spacing w:before="0" w:after="0"/>
        <w:contextualSpacing/>
        <w:rPr>
          <w:rFonts w:ascii="Garamond" w:hAnsi="Garamond" w:cs="TimesNewRomanPSMT"/>
          <w:sz w:val="24"/>
          <w:szCs w:val="24"/>
        </w:rPr>
      </w:pPr>
      <w:r w:rsidRPr="002C2C2A">
        <w:rPr>
          <w:rFonts w:ascii="Garamond" w:hAnsi="Garamond" w:cs="TimesNewRomanPSMT"/>
          <w:sz w:val="24"/>
          <w:szCs w:val="24"/>
        </w:rPr>
        <w:t>Maize-maize</w:t>
      </w:r>
    </w:p>
    <w:p w:rsidR="003B299E" w:rsidRPr="002C2C2A" w:rsidRDefault="003B299E" w:rsidP="00DB5C6A">
      <w:pPr>
        <w:pStyle w:val="ListParagraph"/>
        <w:numPr>
          <w:ilvl w:val="0"/>
          <w:numId w:val="18"/>
        </w:numPr>
        <w:autoSpaceDE w:val="0"/>
        <w:autoSpaceDN w:val="0"/>
        <w:adjustRightInd w:val="0"/>
        <w:spacing w:before="0" w:after="0"/>
        <w:contextualSpacing/>
        <w:rPr>
          <w:rFonts w:ascii="Garamond" w:hAnsi="Garamond" w:cs="TimesNewRomanPSMT"/>
          <w:sz w:val="24"/>
          <w:szCs w:val="24"/>
        </w:rPr>
      </w:pPr>
      <w:r w:rsidRPr="002C2C2A">
        <w:rPr>
          <w:rFonts w:ascii="Garamond" w:hAnsi="Garamond" w:cs="TimesNewRomanPSMT"/>
          <w:sz w:val="24"/>
          <w:szCs w:val="24"/>
        </w:rPr>
        <w:t>Maize-haricot beans</w:t>
      </w:r>
    </w:p>
    <w:p w:rsidR="003B299E" w:rsidRPr="002C2C2A" w:rsidRDefault="003B299E" w:rsidP="00DB5C6A">
      <w:pPr>
        <w:pStyle w:val="ListParagraph"/>
        <w:numPr>
          <w:ilvl w:val="0"/>
          <w:numId w:val="18"/>
        </w:numPr>
        <w:autoSpaceDE w:val="0"/>
        <w:autoSpaceDN w:val="0"/>
        <w:adjustRightInd w:val="0"/>
        <w:spacing w:before="0" w:after="0"/>
        <w:contextualSpacing/>
        <w:rPr>
          <w:rFonts w:ascii="Garamond" w:hAnsi="Garamond" w:cs="TimesNewRomanPSMT"/>
          <w:sz w:val="24"/>
          <w:szCs w:val="24"/>
        </w:rPr>
      </w:pPr>
      <w:r w:rsidRPr="002C2C2A">
        <w:rPr>
          <w:rFonts w:ascii="Garamond" w:hAnsi="Garamond" w:cs="TimesNewRomanPSMT"/>
          <w:sz w:val="24"/>
          <w:szCs w:val="24"/>
        </w:rPr>
        <w:t>Maize-wheat/teff</w:t>
      </w:r>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sz w:val="24"/>
        </w:rPr>
        <w:t>In irrigated agriculture farmers practice crop rotation among vegetables and/or vegetable with maize with no systematic sequence .The rotational cropping pattern is governed by current market situation.</w:t>
      </w:r>
    </w:p>
    <w:p w:rsidR="003B299E" w:rsidRPr="00955362" w:rsidRDefault="003B299E" w:rsidP="00955362">
      <w:pPr>
        <w:pStyle w:val="Heading3"/>
        <w:rPr>
          <w:rFonts w:ascii="Garamond" w:hAnsi="Garamond"/>
          <w:i w:val="0"/>
          <w:sz w:val="24"/>
        </w:rPr>
      </w:pPr>
      <w:bookmarkStart w:id="58" w:name="_Toc665046"/>
      <w:r w:rsidRPr="00955362">
        <w:rPr>
          <w:rFonts w:ascii="Garamond" w:hAnsi="Garamond"/>
          <w:i w:val="0"/>
          <w:sz w:val="24"/>
        </w:rPr>
        <w:t>Cropping Pattern and Calendar</w:t>
      </w:r>
      <w:bookmarkEnd w:id="58"/>
    </w:p>
    <w:p w:rsidR="003B299E" w:rsidRPr="002C2C2A" w:rsidRDefault="003B299E" w:rsidP="003B299E">
      <w:pPr>
        <w:pStyle w:val="Default"/>
        <w:spacing w:line="276" w:lineRule="auto"/>
        <w:jc w:val="both"/>
        <w:rPr>
          <w:rFonts w:ascii="Garamond" w:hAnsi="Garamond"/>
        </w:rPr>
      </w:pPr>
      <w:r w:rsidRPr="002C2C2A">
        <w:rPr>
          <w:rFonts w:ascii="Garamond" w:hAnsi="Garamond"/>
        </w:rPr>
        <w:t>The main rain-fed crops are cereals (maize, sorghum, teff, millet) and various pulses. As the rainfall pattern of the project area is unimodal, crops are planted with first rains in April/May (</w:t>
      </w:r>
      <w:r w:rsidRPr="002C2C2A">
        <w:rPr>
          <w:rFonts w:ascii="Garamond" w:hAnsi="Garamond"/>
          <w:i/>
          <w:iCs/>
        </w:rPr>
        <w:t>maize, sorghum</w:t>
      </w:r>
      <w:r w:rsidRPr="002C2C2A">
        <w:rPr>
          <w:rFonts w:ascii="Garamond" w:hAnsi="Garamond"/>
        </w:rPr>
        <w:t xml:space="preserve">), followed by summer crops from June. The crop calendar for rain-fed and irrigated crops is given in Table </w:t>
      </w:r>
      <w:r w:rsidRPr="002C2C2A">
        <w:rPr>
          <w:rFonts w:ascii="Garamond" w:hAnsi="Garamond"/>
          <w:b/>
          <w:bCs/>
        </w:rPr>
        <w:t>1.6</w:t>
      </w:r>
      <w:r w:rsidRPr="002C2C2A">
        <w:rPr>
          <w:rFonts w:ascii="Garamond" w:hAnsi="Garamond"/>
        </w:rPr>
        <w:t xml:space="preserve">. </w:t>
      </w:r>
    </w:p>
    <w:p w:rsidR="003B299E" w:rsidRDefault="003B299E" w:rsidP="003B299E">
      <w:pPr>
        <w:pStyle w:val="Default"/>
        <w:spacing w:line="276" w:lineRule="auto"/>
        <w:jc w:val="both"/>
        <w:rPr>
          <w:rFonts w:ascii="Garamond" w:hAnsi="Garamond"/>
        </w:rPr>
      </w:pPr>
      <w:r w:rsidRPr="002C2C2A">
        <w:rPr>
          <w:rFonts w:ascii="Garamond" w:hAnsi="Garamond"/>
        </w:rPr>
        <w:t xml:space="preserve">Most farmers use animal draught power (usually one pair of oxen) and plough four to five times. Farmers may own only one ox and share with others. </w:t>
      </w:r>
    </w:p>
    <w:p w:rsidR="00C64CCD" w:rsidRPr="002C2C2A" w:rsidRDefault="00C64CCD" w:rsidP="003B299E">
      <w:pPr>
        <w:pStyle w:val="Default"/>
        <w:spacing w:line="276" w:lineRule="auto"/>
        <w:jc w:val="both"/>
        <w:rPr>
          <w:rFonts w:ascii="Garamond" w:hAnsi="Garamond"/>
        </w:rPr>
      </w:pPr>
    </w:p>
    <w:p w:rsidR="003B299E" w:rsidRPr="00955362" w:rsidRDefault="00955362" w:rsidP="00955362">
      <w:pPr>
        <w:pStyle w:val="Caption"/>
        <w:rPr>
          <w:rFonts w:ascii="Garamond" w:hAnsi="Garamond"/>
          <w:b w:val="0"/>
          <w:sz w:val="24"/>
          <w:szCs w:val="24"/>
        </w:rPr>
      </w:pPr>
      <w:bookmarkStart w:id="59" w:name="_Toc515656869"/>
      <w:bookmarkStart w:id="60" w:name="_Toc515656974"/>
      <w:bookmarkStart w:id="61" w:name="_Toc528089486"/>
      <w:bookmarkStart w:id="62" w:name="_Toc528089527"/>
      <w:r w:rsidRPr="00955362">
        <w:rPr>
          <w:rFonts w:ascii="Garamond" w:hAnsi="Garamond"/>
          <w:b w:val="0"/>
          <w:sz w:val="24"/>
          <w:szCs w:val="24"/>
        </w:rPr>
        <w:t xml:space="preserve">Table 1.6: Crop </w:t>
      </w:r>
      <w:r w:rsidR="003B299E" w:rsidRPr="00955362">
        <w:rPr>
          <w:rFonts w:ascii="Garamond" w:hAnsi="Garamond"/>
          <w:b w:val="0"/>
          <w:sz w:val="24"/>
          <w:szCs w:val="24"/>
        </w:rPr>
        <w:t>planting calendar</w:t>
      </w:r>
      <w:bookmarkEnd w:id="59"/>
      <w:bookmarkEnd w:id="60"/>
      <w:bookmarkEnd w:id="61"/>
      <w:bookmarkEnd w:id="62"/>
      <w:r w:rsidR="003B299E" w:rsidRPr="00955362">
        <w:rPr>
          <w:rFonts w:ascii="Garamond" w:hAnsi="Garamond"/>
          <w:b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863"/>
        <w:gridCol w:w="1489"/>
        <w:gridCol w:w="2545"/>
        <w:gridCol w:w="1960"/>
      </w:tblGrid>
      <w:tr w:rsidR="003B299E" w:rsidRPr="002C2C2A" w:rsidTr="00C7049B">
        <w:tc>
          <w:tcPr>
            <w:tcW w:w="779" w:type="pct"/>
            <w:vMerge w:val="restar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Crops</w:t>
            </w:r>
          </w:p>
        </w:tc>
        <w:tc>
          <w:tcPr>
            <w:tcW w:w="4221" w:type="pct"/>
            <w:gridSpan w:val="4"/>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Operational Calendar</w:t>
            </w:r>
          </w:p>
        </w:tc>
      </w:tr>
      <w:tr w:rsidR="003B299E" w:rsidRPr="002C2C2A" w:rsidTr="00C7049B">
        <w:tc>
          <w:tcPr>
            <w:tcW w:w="779" w:type="pct"/>
            <w:vMerge/>
          </w:tcPr>
          <w:p w:rsidR="003B299E" w:rsidRPr="002C2C2A" w:rsidRDefault="003B299E" w:rsidP="00C64CCD">
            <w:pPr>
              <w:rPr>
                <w:rFonts w:ascii="Garamond" w:hAnsi="Garamond" w:cs="Calibri"/>
                <w:color w:val="231F20"/>
                <w:sz w:val="24"/>
              </w:rPr>
            </w:pPr>
          </w:p>
        </w:tc>
        <w:tc>
          <w:tcPr>
            <w:tcW w:w="1001"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Land preparation</w:t>
            </w:r>
          </w:p>
        </w:tc>
        <w:tc>
          <w:tcPr>
            <w:tcW w:w="800"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Sowing</w:t>
            </w:r>
          </w:p>
        </w:tc>
        <w:tc>
          <w:tcPr>
            <w:tcW w:w="1367"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Weeding/hoeing</w:t>
            </w:r>
          </w:p>
        </w:tc>
        <w:tc>
          <w:tcPr>
            <w:tcW w:w="1053"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Harvesting</w:t>
            </w:r>
          </w:p>
        </w:tc>
      </w:tr>
      <w:tr w:rsidR="003B299E" w:rsidRPr="002C2C2A" w:rsidTr="00C7049B">
        <w:tc>
          <w:tcPr>
            <w:tcW w:w="779" w:type="pct"/>
          </w:tcPr>
          <w:p w:rsidR="003B299E" w:rsidRPr="002C2C2A" w:rsidRDefault="003B299E" w:rsidP="00C64CCD">
            <w:pPr>
              <w:rPr>
                <w:rFonts w:ascii="Garamond" w:hAnsi="Garamond" w:cs="Calibri"/>
                <w:b/>
                <w:color w:val="231F20"/>
                <w:sz w:val="24"/>
              </w:rPr>
            </w:pPr>
            <w:r w:rsidRPr="002C2C2A">
              <w:rPr>
                <w:rFonts w:ascii="Garamond" w:hAnsi="Garamond" w:cs="Calibri"/>
                <w:b/>
                <w:color w:val="231F20"/>
                <w:sz w:val="24"/>
              </w:rPr>
              <w:t>Rain-fed</w:t>
            </w:r>
          </w:p>
        </w:tc>
        <w:tc>
          <w:tcPr>
            <w:tcW w:w="1001" w:type="pct"/>
          </w:tcPr>
          <w:p w:rsidR="003B299E" w:rsidRPr="002C2C2A" w:rsidRDefault="003B299E" w:rsidP="00C64CCD">
            <w:pPr>
              <w:jc w:val="center"/>
              <w:rPr>
                <w:rFonts w:ascii="Garamond" w:hAnsi="Garamond" w:cs="Calibri"/>
                <w:color w:val="231F20"/>
                <w:sz w:val="24"/>
              </w:rPr>
            </w:pPr>
          </w:p>
        </w:tc>
        <w:tc>
          <w:tcPr>
            <w:tcW w:w="800" w:type="pct"/>
          </w:tcPr>
          <w:p w:rsidR="003B299E" w:rsidRPr="002C2C2A" w:rsidRDefault="003B299E" w:rsidP="00C64CCD">
            <w:pPr>
              <w:jc w:val="center"/>
              <w:rPr>
                <w:rFonts w:ascii="Garamond" w:hAnsi="Garamond" w:cs="Calibri"/>
                <w:color w:val="231F20"/>
                <w:sz w:val="24"/>
              </w:rPr>
            </w:pPr>
          </w:p>
        </w:tc>
        <w:tc>
          <w:tcPr>
            <w:tcW w:w="1367" w:type="pct"/>
          </w:tcPr>
          <w:p w:rsidR="003B299E" w:rsidRPr="002C2C2A" w:rsidRDefault="003B299E" w:rsidP="00C64CCD">
            <w:pPr>
              <w:jc w:val="center"/>
              <w:rPr>
                <w:rFonts w:ascii="Garamond" w:hAnsi="Garamond" w:cs="Calibri"/>
                <w:color w:val="231F20"/>
                <w:sz w:val="24"/>
              </w:rPr>
            </w:pPr>
          </w:p>
        </w:tc>
        <w:tc>
          <w:tcPr>
            <w:tcW w:w="1053" w:type="pct"/>
          </w:tcPr>
          <w:p w:rsidR="003B299E" w:rsidRPr="002C2C2A" w:rsidRDefault="003B299E" w:rsidP="00C64CCD">
            <w:pPr>
              <w:jc w:val="center"/>
              <w:rPr>
                <w:rFonts w:ascii="Garamond" w:hAnsi="Garamond" w:cs="Calibri"/>
                <w:color w:val="231F20"/>
                <w:sz w:val="24"/>
              </w:rPr>
            </w:pP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Maize</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Feb-Apr</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Apr-May</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May-June</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Oct-Nov</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Sorghum</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Feb-Apr</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Apr-May</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May-June</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Nov-Dec</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 xml:space="preserve">Wheat </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May-June</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July</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Aug-Sep</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Teff</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July-Aug</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Sept</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Oct-Nov</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Millet</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May-June</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June-July</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Aug-Sep</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H. bean</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May-June</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July</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Aug-Sep</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w:t>
            </w:r>
          </w:p>
        </w:tc>
      </w:tr>
      <w:tr w:rsidR="003B299E" w:rsidRPr="002C2C2A" w:rsidTr="00C7049B">
        <w:tc>
          <w:tcPr>
            <w:tcW w:w="779" w:type="pct"/>
          </w:tcPr>
          <w:p w:rsidR="003B299E" w:rsidRPr="002C2C2A" w:rsidRDefault="003B299E" w:rsidP="00C64CCD">
            <w:pPr>
              <w:rPr>
                <w:rFonts w:ascii="Garamond" w:hAnsi="Garamond" w:cs="Calibri"/>
                <w:b/>
                <w:color w:val="231F20"/>
                <w:sz w:val="24"/>
              </w:rPr>
            </w:pPr>
            <w:r w:rsidRPr="002C2C2A">
              <w:rPr>
                <w:rFonts w:ascii="Garamond" w:hAnsi="Garamond" w:cs="Calibri"/>
                <w:b/>
                <w:color w:val="231F20"/>
                <w:sz w:val="24"/>
              </w:rPr>
              <w:t>Irrigated</w:t>
            </w:r>
          </w:p>
        </w:tc>
        <w:tc>
          <w:tcPr>
            <w:tcW w:w="1001" w:type="pct"/>
          </w:tcPr>
          <w:p w:rsidR="003B299E" w:rsidRPr="002C2C2A" w:rsidRDefault="003B299E" w:rsidP="00C64CCD">
            <w:pPr>
              <w:jc w:val="center"/>
              <w:rPr>
                <w:rFonts w:ascii="Garamond" w:hAnsi="Garamond" w:cs="Calibri"/>
                <w:color w:val="231F20"/>
                <w:sz w:val="24"/>
              </w:rPr>
            </w:pPr>
          </w:p>
        </w:tc>
        <w:tc>
          <w:tcPr>
            <w:tcW w:w="800" w:type="pct"/>
          </w:tcPr>
          <w:p w:rsidR="003B299E" w:rsidRPr="002C2C2A" w:rsidRDefault="003B299E" w:rsidP="00C64CCD">
            <w:pPr>
              <w:jc w:val="center"/>
              <w:rPr>
                <w:rFonts w:ascii="Garamond" w:hAnsi="Garamond" w:cs="Calibri"/>
                <w:color w:val="231F20"/>
                <w:sz w:val="24"/>
              </w:rPr>
            </w:pPr>
          </w:p>
        </w:tc>
        <w:tc>
          <w:tcPr>
            <w:tcW w:w="1367" w:type="pct"/>
          </w:tcPr>
          <w:p w:rsidR="003B299E" w:rsidRPr="002C2C2A" w:rsidRDefault="003B299E" w:rsidP="00C64CCD">
            <w:pPr>
              <w:jc w:val="center"/>
              <w:rPr>
                <w:rFonts w:ascii="Garamond" w:hAnsi="Garamond" w:cs="Calibri"/>
                <w:color w:val="231F20"/>
                <w:sz w:val="24"/>
              </w:rPr>
            </w:pPr>
          </w:p>
        </w:tc>
        <w:tc>
          <w:tcPr>
            <w:tcW w:w="1053" w:type="pct"/>
          </w:tcPr>
          <w:p w:rsidR="003B299E" w:rsidRPr="002C2C2A" w:rsidRDefault="003B299E" w:rsidP="00C64CCD">
            <w:pPr>
              <w:jc w:val="center"/>
              <w:rPr>
                <w:rFonts w:ascii="Garamond" w:hAnsi="Garamond" w:cs="Calibri"/>
                <w:color w:val="231F20"/>
                <w:sz w:val="24"/>
              </w:rPr>
            </w:pP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Onion</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Sep-Oct</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Dec-Jan</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Potato</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Sep-Oct</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Dec-Jan</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Tomato</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Sep-Oct</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Dec-Jan</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w:t>
            </w:r>
          </w:p>
        </w:tc>
      </w:tr>
      <w:tr w:rsidR="003B299E" w:rsidRPr="002C2C2A" w:rsidTr="00C7049B">
        <w:tc>
          <w:tcPr>
            <w:tcW w:w="779" w:type="pct"/>
          </w:tcPr>
          <w:p w:rsidR="003B299E" w:rsidRPr="002C2C2A" w:rsidRDefault="003B299E" w:rsidP="00C64CCD">
            <w:pPr>
              <w:rPr>
                <w:rFonts w:ascii="Garamond" w:hAnsi="Garamond" w:cs="Calibri"/>
                <w:color w:val="231F20"/>
                <w:sz w:val="24"/>
              </w:rPr>
            </w:pPr>
            <w:r w:rsidRPr="002C2C2A">
              <w:rPr>
                <w:rFonts w:ascii="Garamond" w:hAnsi="Garamond" w:cs="Calibri"/>
                <w:color w:val="231F20"/>
                <w:sz w:val="24"/>
              </w:rPr>
              <w:t>Cabbage</w:t>
            </w:r>
          </w:p>
        </w:tc>
        <w:tc>
          <w:tcPr>
            <w:tcW w:w="1001"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Sep-Oct</w:t>
            </w:r>
          </w:p>
        </w:tc>
        <w:tc>
          <w:tcPr>
            <w:tcW w:w="800"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Nov</w:t>
            </w:r>
          </w:p>
        </w:tc>
        <w:tc>
          <w:tcPr>
            <w:tcW w:w="1367"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Dec-Jan</w:t>
            </w:r>
          </w:p>
        </w:tc>
        <w:tc>
          <w:tcPr>
            <w:tcW w:w="1053" w:type="pct"/>
          </w:tcPr>
          <w:p w:rsidR="003B299E" w:rsidRPr="002C2C2A" w:rsidRDefault="003B299E" w:rsidP="00C64CCD">
            <w:pPr>
              <w:jc w:val="center"/>
              <w:rPr>
                <w:rFonts w:ascii="Garamond" w:hAnsi="Garamond" w:cs="Calibri"/>
                <w:color w:val="231F20"/>
                <w:sz w:val="24"/>
              </w:rPr>
            </w:pPr>
            <w:r w:rsidRPr="002C2C2A">
              <w:rPr>
                <w:rFonts w:ascii="Garamond" w:hAnsi="Garamond" w:cs="Calibri"/>
                <w:color w:val="231F20"/>
                <w:sz w:val="24"/>
              </w:rPr>
              <w:t>Feb</w:t>
            </w:r>
          </w:p>
        </w:tc>
      </w:tr>
    </w:tbl>
    <w:p w:rsidR="003B299E" w:rsidRPr="002C2C2A" w:rsidRDefault="003B299E" w:rsidP="003B299E">
      <w:pPr>
        <w:spacing w:line="276" w:lineRule="auto"/>
        <w:rPr>
          <w:rFonts w:ascii="Garamond" w:hAnsi="Garamond" w:cs="Calibri"/>
          <w:sz w:val="24"/>
        </w:rPr>
      </w:pPr>
      <w:r w:rsidRPr="002C2C2A">
        <w:rPr>
          <w:rFonts w:ascii="Garamond" w:hAnsi="Garamond" w:cs="Calibri"/>
          <w:sz w:val="24"/>
        </w:rPr>
        <w:t xml:space="preserve">Source: </w:t>
      </w:r>
      <w:r w:rsidRPr="002C2C2A">
        <w:rPr>
          <w:rFonts w:ascii="Garamond" w:hAnsi="Garamond" w:cs="Calibri"/>
          <w:i/>
          <w:sz w:val="24"/>
        </w:rPr>
        <w:t>Kebele</w:t>
      </w:r>
      <w:r w:rsidRPr="002C2C2A">
        <w:rPr>
          <w:rFonts w:ascii="Garamond" w:hAnsi="Garamond" w:cs="Calibri"/>
          <w:sz w:val="24"/>
        </w:rPr>
        <w:t xml:space="preserve"> extension worker and </w:t>
      </w:r>
      <w:r w:rsidRPr="002C2C2A">
        <w:rPr>
          <w:rFonts w:ascii="Garamond" w:hAnsi="Garamond" w:cs="Calibri"/>
          <w:i/>
          <w:sz w:val="24"/>
        </w:rPr>
        <w:t xml:space="preserve">woreda </w:t>
      </w:r>
      <w:r w:rsidRPr="002C2C2A">
        <w:rPr>
          <w:rFonts w:ascii="Garamond" w:hAnsi="Garamond" w:cs="Calibri"/>
          <w:sz w:val="24"/>
        </w:rPr>
        <w:t>expert</w:t>
      </w:r>
    </w:p>
    <w:p w:rsidR="003B299E" w:rsidRPr="00955362" w:rsidRDefault="003B299E" w:rsidP="00955362">
      <w:pPr>
        <w:pStyle w:val="Heading3"/>
        <w:rPr>
          <w:rFonts w:ascii="Garamond" w:hAnsi="Garamond"/>
          <w:i w:val="0"/>
          <w:sz w:val="24"/>
        </w:rPr>
      </w:pPr>
      <w:bookmarkStart w:id="63" w:name="_Toc665047"/>
      <w:r w:rsidRPr="00955362">
        <w:rPr>
          <w:rFonts w:ascii="Garamond" w:hAnsi="Garamond"/>
          <w:i w:val="0"/>
          <w:sz w:val="24"/>
        </w:rPr>
        <w:t>Cultivation Practices</w:t>
      </w:r>
      <w:bookmarkEnd w:id="63"/>
    </w:p>
    <w:p w:rsidR="003B299E" w:rsidRPr="002C2C2A" w:rsidRDefault="003B299E" w:rsidP="003B299E">
      <w:pPr>
        <w:spacing w:line="276" w:lineRule="auto"/>
        <w:ind w:right="-43"/>
        <w:rPr>
          <w:rFonts w:ascii="Garamond" w:eastAsia="SimSun" w:hAnsi="Garamond"/>
          <w:sz w:val="24"/>
          <w:lang w:eastAsia="zh-CN"/>
        </w:rPr>
      </w:pPr>
      <w:r w:rsidRPr="002C2C2A">
        <w:rPr>
          <w:rFonts w:ascii="Garamond" w:eastAsia="SimSun" w:hAnsi="Garamond"/>
          <w:sz w:val="24"/>
          <w:lang w:eastAsia="zh-CN"/>
        </w:rPr>
        <w:t>Cropping systems in the area include mono, mixed, double and inter-cropping. Crop rotations are common though typically non-systematic. Tillage and seedbed preparation in the project area are carried out using the local animal-drawn ''</w:t>
      </w:r>
      <w:r w:rsidRPr="002C2C2A">
        <w:rPr>
          <w:rFonts w:ascii="Garamond" w:eastAsia="SimSun" w:hAnsi="Garamond"/>
          <w:i/>
          <w:sz w:val="24"/>
          <w:lang w:eastAsia="zh-CN"/>
        </w:rPr>
        <w:t>maresha</w:t>
      </w:r>
      <w:r w:rsidRPr="002C2C2A">
        <w:rPr>
          <w:rFonts w:ascii="Garamond" w:eastAsia="SimSun" w:hAnsi="Garamond"/>
          <w:sz w:val="24"/>
          <w:lang w:eastAsia="zh-CN"/>
        </w:rPr>
        <w:t>". The average frequency of ploughing varies from two to four times. That said, farmers have reported ploughing up to six consecutive times, particularly in preparation for planting on land that was submerged during flooding.</w:t>
      </w:r>
    </w:p>
    <w:p w:rsidR="003B299E" w:rsidRPr="002C2C2A" w:rsidRDefault="003B299E" w:rsidP="003B299E">
      <w:pPr>
        <w:spacing w:line="276" w:lineRule="auto"/>
        <w:ind w:right="-43"/>
        <w:rPr>
          <w:rFonts w:ascii="Garamond" w:eastAsia="SimSun" w:hAnsi="Garamond"/>
          <w:sz w:val="24"/>
          <w:lang w:eastAsia="zh-CN"/>
        </w:rPr>
      </w:pPr>
    </w:p>
    <w:p w:rsidR="003B299E" w:rsidRPr="002C2C2A" w:rsidRDefault="003B299E" w:rsidP="003B299E">
      <w:pPr>
        <w:spacing w:line="276" w:lineRule="auto"/>
        <w:ind w:right="-43"/>
        <w:rPr>
          <w:rFonts w:ascii="Garamond" w:eastAsia="SimSun" w:hAnsi="Garamond"/>
          <w:sz w:val="24"/>
          <w:lang w:eastAsia="zh-CN"/>
        </w:rPr>
      </w:pPr>
      <w:r w:rsidRPr="002C2C2A">
        <w:rPr>
          <w:rFonts w:ascii="Garamond" w:eastAsia="SimSun" w:hAnsi="Garamond"/>
          <w:sz w:val="24"/>
          <w:lang w:eastAsia="zh-CN"/>
        </w:rPr>
        <w:lastRenderedPageBreak/>
        <w:t>Following land preparation, sowing and planting start in May for maize and sorghum, and extend to September for teff. Most commonly, sowing for rain-fed crops begins shortly after the first rain showers. Farmers use local seed varieties and traditional farming practices. The local varieties are not uniform and are low in yield potential. Weeding is the next operation immediately after sowing. Hand weeding is the only practice used for weed control for broadcast crops and a few farmers use inter-row cultivation for stalk crops such as sorghum and maize.</w:t>
      </w:r>
    </w:p>
    <w:p w:rsidR="003B299E" w:rsidRPr="002C2C2A" w:rsidRDefault="003B299E" w:rsidP="003B299E">
      <w:pPr>
        <w:spacing w:line="276" w:lineRule="auto"/>
        <w:ind w:right="-43"/>
        <w:rPr>
          <w:rFonts w:ascii="Garamond" w:eastAsia="SimSun" w:hAnsi="Garamond"/>
          <w:sz w:val="24"/>
          <w:lang w:eastAsia="zh-CN"/>
        </w:rPr>
      </w:pPr>
    </w:p>
    <w:p w:rsidR="003B299E" w:rsidRPr="002C2C2A" w:rsidRDefault="003B299E" w:rsidP="003B299E">
      <w:pPr>
        <w:spacing w:line="276" w:lineRule="auto"/>
        <w:ind w:right="-43"/>
        <w:rPr>
          <w:rFonts w:ascii="Garamond" w:eastAsia="SimSun" w:hAnsi="Garamond"/>
          <w:sz w:val="24"/>
          <w:lang w:eastAsia="zh-CN"/>
        </w:rPr>
      </w:pPr>
      <w:r w:rsidRPr="002C2C2A">
        <w:rPr>
          <w:rFonts w:ascii="Garamond" w:eastAsia="SimSun" w:hAnsi="Garamond"/>
          <w:sz w:val="24"/>
          <w:lang w:eastAsia="zh-CN"/>
        </w:rPr>
        <w:t xml:space="preserve">Usage levels of quality seeds, fertilizer (urea and DAP) and chemicals are low due to the high cost and low availability of these inputs, although regional distribution of these inputs exists. Crop pest occurrence and insufficient control mechanisms are among the major production constraints in the project area. Manual harvesting and threshing are the final operations, extending from October to December. </w:t>
      </w:r>
    </w:p>
    <w:p w:rsidR="003B299E" w:rsidRDefault="00955362" w:rsidP="00955362">
      <w:pPr>
        <w:pStyle w:val="Heading2"/>
        <w:numPr>
          <w:ilvl w:val="1"/>
          <w:numId w:val="5"/>
        </w:numPr>
        <w:spacing w:after="60" w:line="276" w:lineRule="auto"/>
        <w:rPr>
          <w:rFonts w:ascii="Garamond" w:hAnsi="Garamond"/>
          <w:bCs w:val="0"/>
          <w:sz w:val="24"/>
        </w:rPr>
      </w:pPr>
      <w:bookmarkStart w:id="64" w:name="_Toc515654708"/>
      <w:bookmarkStart w:id="65" w:name="_Toc665048"/>
      <w:r w:rsidRPr="00955362">
        <w:rPr>
          <w:rFonts w:ascii="Garamond" w:hAnsi="Garamond"/>
          <w:bCs w:val="0"/>
          <w:sz w:val="24"/>
        </w:rPr>
        <w:t>FARM INPUT UTILIZATION</w:t>
      </w:r>
      <w:bookmarkEnd w:id="64"/>
      <w:bookmarkEnd w:id="65"/>
    </w:p>
    <w:p w:rsidR="00955362" w:rsidRPr="00955362" w:rsidRDefault="00955362" w:rsidP="00955362">
      <w:pPr>
        <w:rPr>
          <w:lang w:val="en-GB"/>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Agricultural inputs such as fertilizers, improved seed and agrochemicals are the main production factors, which have to be taken in to consideration, for increased crop production. Organic fertilizers such as compost and manure are used by few farmers (at homestead) because the preparation and use of compost have not been known very well and manures (animal dung) are used widely for fuel purpose. </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Form development agents and </w:t>
      </w:r>
      <w:r w:rsidRPr="002C2C2A">
        <w:rPr>
          <w:rFonts w:ascii="Garamond" w:hAnsi="Garamond"/>
          <w:i/>
          <w:sz w:val="24"/>
        </w:rPr>
        <w:t>woreda</w:t>
      </w:r>
      <w:r w:rsidRPr="002C2C2A">
        <w:rPr>
          <w:rFonts w:ascii="Garamond" w:hAnsi="Garamond"/>
          <w:sz w:val="24"/>
        </w:rPr>
        <w:t xml:space="preserve"> agriculture development offices data, it is possible to conclude that agricultural inputs such as fertilizers, improved seeds and agro-chemicals are not well adopted by the households. As a result only few households apply both commercial fertilizer and improved seeds to improve land and crop productivity.  </w:t>
      </w:r>
    </w:p>
    <w:p w:rsidR="0095560D" w:rsidRDefault="003B299E" w:rsidP="003B299E">
      <w:pPr>
        <w:spacing w:line="276" w:lineRule="auto"/>
        <w:rPr>
          <w:rFonts w:ascii="Garamond" w:hAnsi="Garamond"/>
          <w:sz w:val="24"/>
        </w:rPr>
      </w:pPr>
      <w:r w:rsidRPr="002C2C2A">
        <w:rPr>
          <w:rFonts w:ascii="Garamond" w:hAnsi="Garamond"/>
          <w:sz w:val="24"/>
        </w:rPr>
        <w:t xml:space="preserve">Application rate is also very low. In general for maize under fertilizer in the reference period, application rate was only 50-100 kg per hectare. The farmers point out that, unlike in previous years, availability and supply of fertilizer is improving.  However due to high price the majority of the households are unable to use both improved seeds and commercial fertilizers.  For the majority of the households who did not have access to fertilizers the main reasons are increasing prices, lack of credit, shortage of supply and for the rest one or more of these problems. Farmers’ multipurpose cooperatives are the main sources of commercial fertilizer. The cooperative union at </w:t>
      </w:r>
      <w:r w:rsidRPr="002C2C2A">
        <w:rPr>
          <w:rFonts w:ascii="Garamond" w:hAnsi="Garamond"/>
          <w:i/>
          <w:sz w:val="24"/>
        </w:rPr>
        <w:t xml:space="preserve">Seyo </w:t>
      </w:r>
      <w:r w:rsidRPr="002C2C2A">
        <w:rPr>
          <w:rFonts w:ascii="Garamond" w:hAnsi="Garamond"/>
          <w:sz w:val="24"/>
        </w:rPr>
        <w:t>(</w:t>
      </w:r>
      <w:r w:rsidRPr="002C2C2A">
        <w:rPr>
          <w:rFonts w:ascii="Garamond" w:hAnsi="Garamond"/>
          <w:i/>
          <w:sz w:val="24"/>
        </w:rPr>
        <w:t>Dembi-Dolo</w:t>
      </w:r>
      <w:r w:rsidRPr="002C2C2A">
        <w:rPr>
          <w:rFonts w:ascii="Garamond" w:hAnsi="Garamond"/>
          <w:sz w:val="24"/>
        </w:rPr>
        <w:t xml:space="preserve">) provides commercial fertilizers for the farmers.  The cooperative union is also a source of selected seeds and agro-chemicals. </w:t>
      </w: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3B299E" w:rsidRDefault="003B299E" w:rsidP="003B299E">
      <w:pPr>
        <w:spacing w:line="276" w:lineRule="auto"/>
        <w:rPr>
          <w:rFonts w:ascii="Garamond" w:hAnsi="Garamond"/>
          <w:sz w:val="24"/>
        </w:rPr>
      </w:pPr>
      <w:r w:rsidRPr="002C2C2A">
        <w:rPr>
          <w:rFonts w:ascii="Garamond" w:hAnsi="Garamond"/>
          <w:sz w:val="24"/>
        </w:rPr>
        <w:t xml:space="preserve"> </w:t>
      </w:r>
    </w:p>
    <w:p w:rsidR="00955362" w:rsidRPr="002C2C2A" w:rsidRDefault="00955362"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p>
    <w:p w:rsidR="003B299E" w:rsidRPr="00955362" w:rsidRDefault="003B299E" w:rsidP="00955362">
      <w:pPr>
        <w:pStyle w:val="Caption"/>
        <w:rPr>
          <w:rFonts w:ascii="Garamond" w:hAnsi="Garamond"/>
          <w:b w:val="0"/>
          <w:sz w:val="24"/>
          <w:szCs w:val="24"/>
        </w:rPr>
      </w:pPr>
      <w:r w:rsidRPr="002C2C2A">
        <w:rPr>
          <w:rFonts w:ascii="Garamond" w:hAnsi="Garamond"/>
          <w:sz w:val="24"/>
        </w:rPr>
        <w:lastRenderedPageBreak/>
        <w:t xml:space="preserve">                          </w:t>
      </w:r>
      <w:bookmarkStart w:id="66" w:name="_Toc528089487"/>
      <w:bookmarkStart w:id="67" w:name="_Toc528089528"/>
      <w:r w:rsidR="00955362" w:rsidRPr="00955362">
        <w:rPr>
          <w:rFonts w:ascii="Garamond" w:hAnsi="Garamond"/>
          <w:b w:val="0"/>
          <w:sz w:val="24"/>
          <w:szCs w:val="24"/>
        </w:rPr>
        <w:t xml:space="preserve">Table 1.7: Farm </w:t>
      </w:r>
      <w:r w:rsidRPr="00955362">
        <w:rPr>
          <w:rFonts w:ascii="Garamond" w:hAnsi="Garamond"/>
          <w:b w:val="0"/>
          <w:sz w:val="24"/>
          <w:szCs w:val="24"/>
        </w:rPr>
        <w:t>Input Utilization of project kebele</w:t>
      </w:r>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176"/>
        <w:gridCol w:w="1123"/>
        <w:gridCol w:w="1123"/>
        <w:gridCol w:w="1123"/>
        <w:gridCol w:w="1123"/>
        <w:gridCol w:w="1124"/>
      </w:tblGrid>
      <w:tr w:rsidR="003B299E" w:rsidRPr="002C2C2A" w:rsidTr="00C7049B">
        <w:trPr>
          <w:jc w:val="center"/>
        </w:trPr>
        <w:tc>
          <w:tcPr>
            <w:tcW w:w="1352" w:type="pct"/>
            <w:vMerge w:val="restart"/>
            <w:vAlign w:val="center"/>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Inputs</w:t>
            </w:r>
          </w:p>
        </w:tc>
        <w:tc>
          <w:tcPr>
            <w:tcW w:w="3648" w:type="pct"/>
            <w:gridSpan w:val="6"/>
            <w:tcBorders>
              <w:left w:val="single" w:sz="4" w:space="0" w:color="auto"/>
            </w:tcBorders>
          </w:tcPr>
          <w:p w:rsidR="003B299E" w:rsidRPr="002C2C2A" w:rsidRDefault="003B299E" w:rsidP="00C7049B">
            <w:pPr>
              <w:tabs>
                <w:tab w:val="center" w:pos="4320"/>
                <w:tab w:val="right" w:pos="8640"/>
              </w:tabs>
              <w:jc w:val="center"/>
              <w:rPr>
                <w:rFonts w:ascii="Garamond" w:hAnsi="Garamond"/>
                <w:b/>
                <w:sz w:val="24"/>
              </w:rPr>
            </w:pPr>
            <w:r w:rsidRPr="002C2C2A">
              <w:rPr>
                <w:rFonts w:ascii="Garamond" w:hAnsi="Garamond"/>
                <w:b/>
                <w:sz w:val="24"/>
              </w:rPr>
              <w:t>Year</w:t>
            </w:r>
          </w:p>
        </w:tc>
      </w:tr>
      <w:tr w:rsidR="003B299E" w:rsidRPr="002C2C2A" w:rsidTr="00C7049B">
        <w:trPr>
          <w:jc w:val="center"/>
        </w:trPr>
        <w:tc>
          <w:tcPr>
            <w:tcW w:w="1352" w:type="pct"/>
            <w:vMerge/>
          </w:tcPr>
          <w:p w:rsidR="003B299E" w:rsidRPr="002C2C2A" w:rsidRDefault="003B299E" w:rsidP="00C7049B">
            <w:pPr>
              <w:tabs>
                <w:tab w:val="center" w:pos="4320"/>
                <w:tab w:val="right" w:pos="8640"/>
              </w:tabs>
              <w:rPr>
                <w:rFonts w:ascii="Garamond" w:hAnsi="Garamond"/>
                <w:sz w:val="24"/>
              </w:rPr>
            </w:pPr>
          </w:p>
        </w:tc>
        <w:tc>
          <w:tcPr>
            <w:tcW w:w="632" w:type="pct"/>
            <w:tcBorders>
              <w:left w:val="single" w:sz="4" w:space="0" w:color="auto"/>
            </w:tcBorders>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2004/05</w:t>
            </w:r>
          </w:p>
        </w:tc>
        <w:tc>
          <w:tcPr>
            <w:tcW w:w="603"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2005/06</w:t>
            </w:r>
          </w:p>
        </w:tc>
        <w:tc>
          <w:tcPr>
            <w:tcW w:w="603"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2006/07</w:t>
            </w:r>
          </w:p>
        </w:tc>
        <w:tc>
          <w:tcPr>
            <w:tcW w:w="603"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2007/08</w:t>
            </w:r>
          </w:p>
        </w:tc>
        <w:tc>
          <w:tcPr>
            <w:tcW w:w="603"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2008/09</w:t>
            </w:r>
          </w:p>
        </w:tc>
        <w:tc>
          <w:tcPr>
            <w:tcW w:w="604"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2009/10</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b/>
                <w:sz w:val="24"/>
              </w:rPr>
            </w:pPr>
            <w:r w:rsidRPr="002C2C2A">
              <w:rPr>
                <w:rFonts w:ascii="Garamond" w:hAnsi="Garamond"/>
                <w:b/>
                <w:sz w:val="24"/>
              </w:rPr>
              <w:t>Improved seeds</w:t>
            </w:r>
          </w:p>
        </w:tc>
        <w:tc>
          <w:tcPr>
            <w:tcW w:w="632"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4" w:type="pct"/>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jc w:val="center"/>
        </w:trPr>
        <w:tc>
          <w:tcPr>
            <w:tcW w:w="1352" w:type="pct"/>
          </w:tcPr>
          <w:p w:rsidR="003B299E" w:rsidRPr="002C2C2A" w:rsidRDefault="003B299E" w:rsidP="00DB5C6A">
            <w:pPr>
              <w:pStyle w:val="ListParagraph"/>
              <w:numPr>
                <w:ilvl w:val="0"/>
                <w:numId w:val="29"/>
              </w:numPr>
              <w:autoSpaceDE w:val="0"/>
              <w:autoSpaceDN w:val="0"/>
              <w:adjustRightInd w:val="0"/>
              <w:spacing w:before="0" w:after="0" w:line="240" w:lineRule="auto"/>
              <w:contextualSpacing/>
              <w:rPr>
                <w:rFonts w:ascii="Garamond" w:hAnsi="Garamond"/>
                <w:b/>
                <w:sz w:val="24"/>
                <w:szCs w:val="24"/>
              </w:rPr>
            </w:pPr>
            <w:r w:rsidRPr="002C2C2A">
              <w:rPr>
                <w:rFonts w:ascii="Garamond" w:hAnsi="Garamond"/>
                <w:b/>
                <w:sz w:val="24"/>
                <w:szCs w:val="24"/>
              </w:rPr>
              <w:t>Maize (qt)</w:t>
            </w:r>
          </w:p>
        </w:tc>
        <w:tc>
          <w:tcPr>
            <w:tcW w:w="632"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4" w:type="pct"/>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BH-660</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0</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1.5</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0</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0</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BH-661</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5</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1.5</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Shone</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4.5</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4</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8</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5</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Limu</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19</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16</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13</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26</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Total</w:t>
            </w:r>
          </w:p>
        </w:tc>
        <w:tc>
          <w:tcPr>
            <w:tcW w:w="632"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24</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26.5</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24.5</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37</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22.5</w:t>
            </w:r>
            <w:r w:rsidRPr="002C2C2A">
              <w:rPr>
                <w:rFonts w:ascii="Garamond" w:hAnsi="Garamond"/>
                <w:b/>
                <w:sz w:val="24"/>
              </w:rPr>
              <w:fldChar w:fldCharType="end"/>
            </w:r>
          </w:p>
        </w:tc>
        <w:tc>
          <w:tcPr>
            <w:tcW w:w="604"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33</w:t>
            </w:r>
            <w:r w:rsidRPr="002C2C2A">
              <w:rPr>
                <w:rFonts w:ascii="Garamond" w:hAnsi="Garamond"/>
                <w:b/>
                <w:sz w:val="24"/>
              </w:rPr>
              <w:fldChar w:fldCharType="end"/>
            </w:r>
          </w:p>
        </w:tc>
      </w:tr>
      <w:tr w:rsidR="003B299E" w:rsidRPr="002C2C2A" w:rsidTr="00C7049B">
        <w:trPr>
          <w:jc w:val="center"/>
        </w:trPr>
        <w:tc>
          <w:tcPr>
            <w:tcW w:w="1352" w:type="pct"/>
          </w:tcPr>
          <w:p w:rsidR="003B299E" w:rsidRPr="002C2C2A" w:rsidRDefault="003B299E" w:rsidP="00DB5C6A">
            <w:pPr>
              <w:pStyle w:val="ListParagraph"/>
              <w:numPr>
                <w:ilvl w:val="0"/>
                <w:numId w:val="29"/>
              </w:numPr>
              <w:autoSpaceDE w:val="0"/>
              <w:autoSpaceDN w:val="0"/>
              <w:adjustRightInd w:val="0"/>
              <w:spacing w:before="0" w:after="0" w:line="240" w:lineRule="auto"/>
              <w:contextualSpacing/>
              <w:rPr>
                <w:rFonts w:ascii="Garamond" w:hAnsi="Garamond"/>
                <w:b/>
                <w:sz w:val="24"/>
                <w:szCs w:val="24"/>
              </w:rPr>
            </w:pPr>
            <w:r w:rsidRPr="002C2C2A">
              <w:rPr>
                <w:rFonts w:ascii="Garamond" w:hAnsi="Garamond"/>
                <w:b/>
                <w:sz w:val="24"/>
                <w:szCs w:val="24"/>
              </w:rPr>
              <w:t>Fertilizers (qt)</w:t>
            </w:r>
          </w:p>
        </w:tc>
        <w:tc>
          <w:tcPr>
            <w:tcW w:w="632"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3" w:type="pct"/>
          </w:tcPr>
          <w:p w:rsidR="003B299E" w:rsidRPr="002C2C2A" w:rsidRDefault="003B299E" w:rsidP="00C7049B">
            <w:pPr>
              <w:tabs>
                <w:tab w:val="center" w:pos="4320"/>
                <w:tab w:val="right" w:pos="8640"/>
              </w:tabs>
              <w:jc w:val="center"/>
              <w:rPr>
                <w:rFonts w:ascii="Garamond" w:hAnsi="Garamond"/>
                <w:sz w:val="24"/>
              </w:rPr>
            </w:pPr>
          </w:p>
        </w:tc>
        <w:tc>
          <w:tcPr>
            <w:tcW w:w="604" w:type="pct"/>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-DAP</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4</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5</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0</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-NPS</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126</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138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158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138</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149</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-Urea</w:t>
            </w:r>
          </w:p>
        </w:tc>
        <w:tc>
          <w:tcPr>
            <w:tcW w:w="632"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122</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126</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138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158</w:t>
            </w:r>
          </w:p>
        </w:tc>
        <w:tc>
          <w:tcPr>
            <w:tcW w:w="603"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138</w:t>
            </w:r>
          </w:p>
        </w:tc>
        <w:tc>
          <w:tcPr>
            <w:tcW w:w="604" w:type="pct"/>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149</w:t>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Total</w:t>
            </w:r>
          </w:p>
        </w:tc>
        <w:tc>
          <w:tcPr>
            <w:tcW w:w="632"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256</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260</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280</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319</w:t>
            </w:r>
            <w:r w:rsidRPr="002C2C2A">
              <w:rPr>
                <w:rFonts w:ascii="Garamond" w:hAnsi="Garamond"/>
                <w:b/>
                <w:sz w:val="24"/>
              </w:rPr>
              <w:fldChar w:fldCharType="end"/>
            </w:r>
          </w:p>
        </w:tc>
        <w:tc>
          <w:tcPr>
            <w:tcW w:w="603"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281</w:t>
            </w:r>
            <w:r w:rsidRPr="002C2C2A">
              <w:rPr>
                <w:rFonts w:ascii="Garamond" w:hAnsi="Garamond"/>
                <w:b/>
                <w:sz w:val="24"/>
              </w:rPr>
              <w:fldChar w:fldCharType="end"/>
            </w:r>
          </w:p>
        </w:tc>
        <w:tc>
          <w:tcPr>
            <w:tcW w:w="604" w:type="pct"/>
          </w:tcPr>
          <w:p w:rsidR="003B299E" w:rsidRPr="002C2C2A" w:rsidRDefault="00B877E8" w:rsidP="00C7049B">
            <w:pPr>
              <w:tabs>
                <w:tab w:val="center" w:pos="4320"/>
                <w:tab w:val="right" w:pos="8640"/>
              </w:tabs>
              <w:jc w:val="center"/>
              <w:rPr>
                <w:rFonts w:ascii="Garamond" w:hAnsi="Garamond"/>
                <w:b/>
                <w:sz w:val="24"/>
              </w:rPr>
            </w:pPr>
            <w:r w:rsidRPr="002C2C2A">
              <w:rPr>
                <w:rFonts w:ascii="Garamond" w:hAnsi="Garamond"/>
                <w:b/>
                <w:sz w:val="24"/>
              </w:rPr>
              <w:fldChar w:fldCharType="begin"/>
            </w:r>
            <w:r w:rsidR="003B299E" w:rsidRPr="002C2C2A">
              <w:rPr>
                <w:rFonts w:ascii="Garamond" w:hAnsi="Garamond"/>
                <w:b/>
                <w:sz w:val="24"/>
              </w:rPr>
              <w:instrText xml:space="preserve"> =SUM(ABOVE) </w:instrText>
            </w:r>
            <w:r w:rsidRPr="002C2C2A">
              <w:rPr>
                <w:rFonts w:ascii="Garamond" w:hAnsi="Garamond"/>
                <w:b/>
                <w:sz w:val="24"/>
              </w:rPr>
              <w:fldChar w:fldCharType="separate"/>
            </w:r>
            <w:r w:rsidR="003B299E" w:rsidRPr="002C2C2A">
              <w:rPr>
                <w:rFonts w:ascii="Garamond" w:hAnsi="Garamond"/>
                <w:b/>
                <w:noProof/>
                <w:sz w:val="24"/>
              </w:rPr>
              <w:t>298</w:t>
            </w:r>
            <w:r w:rsidRPr="002C2C2A">
              <w:rPr>
                <w:rFonts w:ascii="Garamond" w:hAnsi="Garamond"/>
                <w:b/>
                <w:sz w:val="24"/>
              </w:rPr>
              <w:fldChar w:fldCharType="end"/>
            </w:r>
          </w:p>
        </w:tc>
      </w:tr>
      <w:tr w:rsidR="003B299E" w:rsidRPr="002C2C2A" w:rsidTr="00C7049B">
        <w:trPr>
          <w:jc w:val="center"/>
        </w:trPr>
        <w:tc>
          <w:tcPr>
            <w:tcW w:w="1352" w:type="pc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Agro-chemicals </w:t>
            </w:r>
          </w:p>
        </w:tc>
        <w:tc>
          <w:tcPr>
            <w:tcW w:w="3648" w:type="pct"/>
            <w:gridSpan w:val="6"/>
          </w:tcPr>
          <w:p w:rsidR="003B299E" w:rsidRPr="002C2C2A" w:rsidRDefault="003B299E" w:rsidP="00C7049B">
            <w:pPr>
              <w:tabs>
                <w:tab w:val="center" w:pos="4320"/>
                <w:tab w:val="right" w:pos="8640"/>
              </w:tabs>
              <w:jc w:val="center"/>
              <w:rPr>
                <w:rFonts w:ascii="Garamond" w:hAnsi="Garamond"/>
                <w:b/>
                <w:sz w:val="24"/>
              </w:rPr>
            </w:pPr>
            <w:r w:rsidRPr="002C2C2A">
              <w:rPr>
                <w:rFonts w:ascii="Garamond" w:hAnsi="Garamond"/>
                <w:b/>
                <w:sz w:val="24"/>
              </w:rPr>
              <w:t>Data not found</w:t>
            </w:r>
          </w:p>
        </w:tc>
      </w:tr>
    </w:tbl>
    <w:p w:rsidR="003B299E" w:rsidRPr="002C2C2A" w:rsidRDefault="003B299E" w:rsidP="003B299E">
      <w:pPr>
        <w:rPr>
          <w:rFonts w:ascii="Garamond" w:hAnsi="Garamond"/>
          <w:sz w:val="24"/>
        </w:rPr>
      </w:pPr>
    </w:p>
    <w:p w:rsidR="003B299E" w:rsidRPr="002C2C2A" w:rsidRDefault="003B299E" w:rsidP="003B299E">
      <w:pPr>
        <w:rPr>
          <w:rFonts w:ascii="Garamond" w:hAnsi="Garamond"/>
          <w:sz w:val="24"/>
        </w:rPr>
      </w:pPr>
      <w:r w:rsidRPr="002C2C2A">
        <w:rPr>
          <w:rFonts w:ascii="Garamond" w:hAnsi="Garamond"/>
          <w:sz w:val="24"/>
        </w:rPr>
        <w:t xml:space="preserve">The major problems in input use in the </w:t>
      </w:r>
      <w:r w:rsidRPr="002C2C2A">
        <w:rPr>
          <w:rFonts w:ascii="Garamond" w:hAnsi="Garamond"/>
          <w:i/>
          <w:sz w:val="24"/>
        </w:rPr>
        <w:t>woreda</w:t>
      </w:r>
      <w:r w:rsidRPr="002C2C2A">
        <w:rPr>
          <w:rFonts w:ascii="Garamond" w:hAnsi="Garamond"/>
          <w:sz w:val="24"/>
        </w:rPr>
        <w:t xml:space="preserve"> in general and project </w:t>
      </w:r>
      <w:r w:rsidRPr="002C2C2A">
        <w:rPr>
          <w:rFonts w:ascii="Garamond" w:hAnsi="Garamond"/>
          <w:i/>
          <w:sz w:val="24"/>
        </w:rPr>
        <w:t>kebele</w:t>
      </w:r>
      <w:r w:rsidRPr="002C2C2A">
        <w:rPr>
          <w:rFonts w:ascii="Garamond" w:hAnsi="Garamond"/>
          <w:sz w:val="24"/>
        </w:rPr>
        <w:t xml:space="preserve"> in particular are lack of on time delivery of inputs, lack of credit service to purchase inputs, lack of delivery of different varieties of improved seeds, high input price, and lack of skilled manpower. </w:t>
      </w:r>
    </w:p>
    <w:p w:rsidR="003B299E" w:rsidRPr="002C2C2A" w:rsidRDefault="003B299E" w:rsidP="003B299E">
      <w:pPr>
        <w:rPr>
          <w:rFonts w:ascii="Garamond" w:hAnsi="Garamond"/>
          <w:sz w:val="24"/>
        </w:rPr>
      </w:pPr>
    </w:p>
    <w:p w:rsidR="003B299E" w:rsidRPr="00955362" w:rsidRDefault="00955362" w:rsidP="00955362">
      <w:pPr>
        <w:pStyle w:val="Heading2"/>
        <w:numPr>
          <w:ilvl w:val="1"/>
          <w:numId w:val="5"/>
        </w:numPr>
        <w:spacing w:before="0" w:after="0"/>
        <w:jc w:val="left"/>
        <w:rPr>
          <w:rFonts w:ascii="Garamond" w:hAnsi="Garamond"/>
          <w:bCs w:val="0"/>
          <w:sz w:val="24"/>
        </w:rPr>
      </w:pPr>
      <w:bookmarkStart w:id="68" w:name="_Toc515654709"/>
      <w:bookmarkStart w:id="69" w:name="_Toc665049"/>
      <w:r w:rsidRPr="00955362">
        <w:rPr>
          <w:rFonts w:ascii="Garamond" w:hAnsi="Garamond"/>
          <w:bCs w:val="0"/>
          <w:sz w:val="24"/>
        </w:rPr>
        <w:t>AGRICULTURAL SUPPORT SERVICES</w:t>
      </w:r>
      <w:bookmarkEnd w:id="68"/>
      <w:bookmarkEnd w:id="69"/>
    </w:p>
    <w:p w:rsidR="003B299E" w:rsidRPr="00955362" w:rsidRDefault="003B299E" w:rsidP="00955362">
      <w:pPr>
        <w:pStyle w:val="Heading3"/>
        <w:rPr>
          <w:rFonts w:ascii="Garamond" w:hAnsi="Garamond"/>
          <w:i w:val="0"/>
          <w:sz w:val="24"/>
        </w:rPr>
      </w:pPr>
      <w:bookmarkStart w:id="70" w:name="_Toc665050"/>
      <w:r w:rsidRPr="00955362">
        <w:rPr>
          <w:rFonts w:ascii="Garamond" w:hAnsi="Garamond"/>
          <w:i w:val="0"/>
          <w:sz w:val="24"/>
        </w:rPr>
        <w:t>Agricultural Extension Services</w:t>
      </w:r>
      <w:bookmarkEnd w:id="70"/>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Currently there are extension workers having different specialty in the project kebele who provide technical supports to the farmers. Farm inputs are available through the agriculture and peasant cooperative organizations promotion office in the woreda. The common inputs are fertilizers (NPS, Urea) and improved seeds particularly (maize).</w:t>
      </w:r>
    </w:p>
    <w:p w:rsidR="003B299E" w:rsidRPr="00955362" w:rsidRDefault="003B299E" w:rsidP="00955362">
      <w:pPr>
        <w:pStyle w:val="Heading3"/>
        <w:rPr>
          <w:rFonts w:ascii="Garamond" w:hAnsi="Garamond"/>
          <w:i w:val="0"/>
          <w:sz w:val="24"/>
        </w:rPr>
      </w:pPr>
      <w:bookmarkStart w:id="71" w:name="_Toc665051"/>
      <w:r w:rsidRPr="00955362">
        <w:rPr>
          <w:rFonts w:ascii="Garamond" w:hAnsi="Garamond"/>
          <w:i w:val="0"/>
          <w:sz w:val="24"/>
        </w:rPr>
        <w:t>Agricultural Research Services</w:t>
      </w:r>
      <w:bookmarkEnd w:id="71"/>
    </w:p>
    <w:p w:rsidR="003B299E" w:rsidRDefault="003B299E" w:rsidP="003B299E">
      <w:pPr>
        <w:spacing w:line="276" w:lineRule="auto"/>
        <w:rPr>
          <w:rFonts w:ascii="Garamond" w:hAnsi="Garamond" w:cs="Calibri"/>
          <w:sz w:val="24"/>
        </w:rPr>
      </w:pPr>
      <w:r w:rsidRPr="002C2C2A">
        <w:rPr>
          <w:rFonts w:ascii="Garamond" w:hAnsi="Garamond" w:cs="Calibri"/>
          <w:sz w:val="24"/>
        </w:rPr>
        <w:t xml:space="preserve">Agricultural research is considered as the backbone of modern agriculture that generates new and improved technologies for better crop production achievement. </w:t>
      </w:r>
      <w:r w:rsidRPr="002C2C2A">
        <w:rPr>
          <w:rFonts w:ascii="Garamond" w:hAnsi="Garamond" w:cs="Calibri"/>
          <w:i/>
          <w:sz w:val="24"/>
        </w:rPr>
        <w:t>Oromia</w:t>
      </w:r>
      <w:r w:rsidRPr="002C2C2A">
        <w:rPr>
          <w:rFonts w:ascii="Garamond" w:hAnsi="Garamond" w:cs="Calibri"/>
          <w:sz w:val="24"/>
        </w:rPr>
        <w:t xml:space="preserve"> Research Institute is a responsible body to undertake and coordinate research activities at regional level. Moreover, agricultural research Institutes and centers located at similar agro-ecology could be technology sources for the project area.</w:t>
      </w:r>
    </w:p>
    <w:p w:rsidR="003B299E" w:rsidRPr="00955362" w:rsidRDefault="003B299E" w:rsidP="00955362">
      <w:pPr>
        <w:pStyle w:val="Heading3"/>
        <w:rPr>
          <w:rFonts w:ascii="Garamond" w:hAnsi="Garamond"/>
          <w:i w:val="0"/>
          <w:sz w:val="24"/>
        </w:rPr>
      </w:pPr>
      <w:bookmarkStart w:id="72" w:name="_Toc337804403"/>
      <w:bookmarkStart w:id="73" w:name="_Toc423166934"/>
      <w:bookmarkStart w:id="74" w:name="_Toc423168923"/>
      <w:bookmarkStart w:id="75" w:name="_Toc427050309"/>
      <w:bookmarkStart w:id="76" w:name="_Toc450206352"/>
      <w:bookmarkStart w:id="77" w:name="_Toc665052"/>
      <w:r w:rsidRPr="00955362">
        <w:rPr>
          <w:rFonts w:ascii="Garamond" w:hAnsi="Garamond"/>
          <w:i w:val="0"/>
          <w:sz w:val="24"/>
        </w:rPr>
        <w:t>Input distribution and credit facility</w:t>
      </w:r>
      <w:bookmarkEnd w:id="72"/>
      <w:bookmarkEnd w:id="73"/>
      <w:bookmarkEnd w:id="74"/>
      <w:bookmarkEnd w:id="75"/>
      <w:bookmarkEnd w:id="76"/>
      <w:bookmarkEnd w:id="77"/>
    </w:p>
    <w:p w:rsidR="003B299E" w:rsidRDefault="003B299E" w:rsidP="003B299E">
      <w:pPr>
        <w:spacing w:line="276" w:lineRule="auto"/>
        <w:rPr>
          <w:rFonts w:ascii="Garamond" w:hAnsi="Garamond" w:cs="Calibri"/>
          <w:sz w:val="24"/>
        </w:rPr>
      </w:pPr>
      <w:r w:rsidRPr="002C2C2A">
        <w:rPr>
          <w:rFonts w:ascii="Garamond" w:hAnsi="Garamond" w:cs="Calibri"/>
          <w:sz w:val="24"/>
        </w:rPr>
        <w:t xml:space="preserve">The community based organization mainly farmers’ association is the main actor in input distribution in collaboration with </w:t>
      </w:r>
      <w:r w:rsidRPr="002C2C2A">
        <w:rPr>
          <w:rFonts w:ascii="Garamond" w:hAnsi="Garamond" w:cs="Calibri"/>
          <w:i/>
          <w:sz w:val="24"/>
        </w:rPr>
        <w:t>woreda</w:t>
      </w:r>
      <w:r w:rsidRPr="002C2C2A">
        <w:rPr>
          <w:rFonts w:ascii="Garamond" w:hAnsi="Garamond" w:cs="Calibri"/>
          <w:sz w:val="24"/>
        </w:rPr>
        <w:t xml:space="preserve"> agriculture office and </w:t>
      </w:r>
      <w:r w:rsidRPr="002C2C2A">
        <w:rPr>
          <w:rFonts w:ascii="Garamond" w:hAnsi="Garamond" w:cs="Calibri"/>
          <w:i/>
          <w:sz w:val="24"/>
        </w:rPr>
        <w:t>kebele</w:t>
      </w:r>
      <w:r w:rsidRPr="002C2C2A">
        <w:rPr>
          <w:rFonts w:ascii="Garamond" w:hAnsi="Garamond" w:cs="Calibri"/>
          <w:sz w:val="24"/>
        </w:rPr>
        <w:t xml:space="preserve"> extension workers. Accordingly, they provide agricultural inputs to the farmers of the </w:t>
      </w:r>
      <w:r w:rsidRPr="002C2C2A">
        <w:rPr>
          <w:rFonts w:ascii="Garamond" w:hAnsi="Garamond" w:cs="Calibri"/>
          <w:i/>
          <w:sz w:val="24"/>
        </w:rPr>
        <w:t>woreda</w:t>
      </w:r>
      <w:r w:rsidRPr="002C2C2A">
        <w:rPr>
          <w:rFonts w:ascii="Garamond" w:hAnsi="Garamond" w:cs="Calibri"/>
          <w:sz w:val="24"/>
        </w:rPr>
        <w:t xml:space="preserve"> with cash bases. However, it is an encouraging intervention to support the asset building efforts of the farmers and this effort hopefully will address the problem of the irrigation development project beneficiaries in providing credit for input purchasing.</w:t>
      </w:r>
    </w:p>
    <w:p w:rsidR="0095560D" w:rsidRPr="002C2C2A" w:rsidRDefault="0095560D"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sz w:val="24"/>
        </w:rPr>
      </w:pPr>
    </w:p>
    <w:p w:rsidR="003B299E" w:rsidRPr="00955362" w:rsidRDefault="003B299E" w:rsidP="00955362">
      <w:pPr>
        <w:pStyle w:val="Heading3"/>
        <w:rPr>
          <w:rFonts w:ascii="Garamond" w:hAnsi="Garamond"/>
          <w:i w:val="0"/>
          <w:sz w:val="24"/>
        </w:rPr>
      </w:pPr>
      <w:bookmarkStart w:id="78" w:name="_Toc665053"/>
      <w:r w:rsidRPr="00955362">
        <w:rPr>
          <w:rFonts w:ascii="Garamond" w:hAnsi="Garamond"/>
          <w:i w:val="0"/>
          <w:sz w:val="24"/>
        </w:rPr>
        <w:lastRenderedPageBreak/>
        <w:t>Market Condition</w:t>
      </w:r>
      <w:bookmarkEnd w:id="78"/>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 xml:space="preserve">The transformation of the agricultural sector from subsistent to commercialized production demands the establishment and strengthening of efficient market condition in general. </w:t>
      </w:r>
      <w:r w:rsidRPr="002C2C2A">
        <w:rPr>
          <w:rFonts w:ascii="Garamond" w:hAnsi="Garamond" w:cs="Calibri"/>
          <w:i/>
          <w:sz w:val="24"/>
        </w:rPr>
        <w:t>Dembi-Dolo,</w:t>
      </w:r>
      <w:r w:rsidRPr="002C2C2A">
        <w:rPr>
          <w:rFonts w:ascii="Garamond" w:hAnsi="Garamond" w:cs="Calibri"/>
          <w:sz w:val="24"/>
        </w:rPr>
        <w:t xml:space="preserve"> the woreda town, is the nearest market center used by the communities of the study area. The mode of transport used to transport agricultural produce to market and inputs to the farmers include vehicles, family labor and donkeys depending on farmer’s financial status and size of the commodities to be transported. </w:t>
      </w: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At the moment, utilization of agricultural inputs such as fertilizers, improved seed and agro-chemicals and improved farm tools and implements is low. Concerning the level of utilization, distribution and timely delivery of the inputs in general, yet there is problems which deserves careful attention prior to implementing the project.</w:t>
      </w: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Organization and strengthening of farmers’ cooperatives in the area will play an instrumental role in the successful implementation of the project and the necessary attempt should be made towards this end. Cooperatives can fundamentally and reliably solve the problems of agricultural input supply such as improved seeds, fertilizers, agro-chemicals and other farm machinery services in general. Furthermore, Cooperatives can purchase and rent agricultural tools, and implements that cannot be purchased by individual farmers.</w:t>
      </w:r>
    </w:p>
    <w:p w:rsidR="003B299E" w:rsidRPr="00955362" w:rsidRDefault="003B299E" w:rsidP="00955362">
      <w:pPr>
        <w:pStyle w:val="Heading3"/>
        <w:rPr>
          <w:rFonts w:ascii="Garamond" w:hAnsi="Garamond"/>
          <w:i w:val="0"/>
          <w:sz w:val="24"/>
        </w:rPr>
      </w:pPr>
      <w:bookmarkStart w:id="79" w:name="_Toc665054"/>
      <w:r w:rsidRPr="00955362">
        <w:rPr>
          <w:rFonts w:ascii="Garamond" w:hAnsi="Garamond"/>
          <w:i w:val="0"/>
          <w:sz w:val="24"/>
        </w:rPr>
        <w:t>Traction Power and Farm Tools</w:t>
      </w:r>
      <w:bookmarkEnd w:id="79"/>
    </w:p>
    <w:p w:rsidR="003B299E" w:rsidRPr="002C2C2A" w:rsidRDefault="003B299E" w:rsidP="003B299E">
      <w:pPr>
        <w:spacing w:line="276" w:lineRule="auto"/>
        <w:rPr>
          <w:rFonts w:ascii="Garamond" w:hAnsi="Garamond"/>
          <w:sz w:val="24"/>
        </w:rPr>
      </w:pPr>
      <w:r w:rsidRPr="002C2C2A">
        <w:rPr>
          <w:rFonts w:ascii="Garamond" w:hAnsi="Garamond"/>
          <w:sz w:val="24"/>
        </w:rPr>
        <w:t xml:space="preserve">Oxen power plays a vital role in ploughing, planting and threshing of crops. Lack or shortage of farm oxen limited the size of land cultivated each season, determines the type of crops produced and family labor engaged in agricultural activities as well as the degree of land productivity and crop yields. Families with no or inadequate traction power usually suffer from shortage of food, income and usually the majority of their farm families are unemployed. For the poor farmers, shortage of farm oxen lead to engagement in share cropping and land leasing with consequent effect of loosing gradually their land to the tenant and to unsustainable livelihoods.  </w:t>
      </w:r>
    </w:p>
    <w:p w:rsidR="003B299E" w:rsidRPr="002C2C2A" w:rsidRDefault="003B299E" w:rsidP="003B299E">
      <w:pPr>
        <w:rPr>
          <w:rFonts w:ascii="Garamond" w:hAnsi="Garamond"/>
          <w:sz w:val="24"/>
        </w:rPr>
      </w:pPr>
    </w:p>
    <w:p w:rsidR="003B299E" w:rsidRPr="002C2C2A" w:rsidRDefault="003B299E" w:rsidP="003B299E">
      <w:pPr>
        <w:spacing w:line="276" w:lineRule="auto"/>
        <w:rPr>
          <w:rFonts w:ascii="Garamond" w:hAnsi="Garamond" w:cs="TimesNewRomanPSMT"/>
          <w:sz w:val="24"/>
        </w:rPr>
      </w:pPr>
      <w:r w:rsidRPr="002C2C2A">
        <w:rPr>
          <w:rFonts w:ascii="Garamond" w:hAnsi="Garamond" w:cs="Calibri"/>
          <w:sz w:val="24"/>
        </w:rPr>
        <w:t xml:space="preserve">A farmer's present equipment for tillage, sowing/planting, weeding and harvesting may have some bearing on selection of irrigation method and layout of the system. </w:t>
      </w:r>
      <w:r w:rsidRPr="002C2C2A">
        <w:rPr>
          <w:rFonts w:ascii="Garamond" w:hAnsi="Garamond"/>
          <w:sz w:val="24"/>
        </w:rPr>
        <w:t xml:space="preserve">Traditional farm tools are dominant in subsistence agriculture. No household in the kebele reported to own improved farm implements including storage, ploughing and harvesting equipment and implements. In general, the adequacy of farm tools and traction power determine the level of agricultural production and farm income.  As the availability of these tools and oxen increases per capita production also increases. </w:t>
      </w:r>
    </w:p>
    <w:p w:rsidR="003B299E" w:rsidRDefault="003B299E" w:rsidP="003B299E">
      <w:pPr>
        <w:spacing w:line="276" w:lineRule="auto"/>
        <w:rPr>
          <w:rFonts w:ascii="Garamond" w:hAnsi="Garamond" w:cs="Calibri"/>
          <w:sz w:val="24"/>
        </w:rPr>
      </w:pPr>
      <w:r w:rsidRPr="002C2C2A">
        <w:rPr>
          <w:rFonts w:ascii="Garamond" w:hAnsi="Garamond" w:cs="Calibri"/>
          <w:sz w:val="24"/>
        </w:rPr>
        <w:t>It may be better and more economical for some irrigators to get different farm equipment to have a better and more efficient irrigation system. Having the most appropriate tools will make things easy for better working condition and finish the work quickly. The question of farm equipment should be settled before the final planning so that the system installed is compatible with the farm equipment to be used.</w:t>
      </w:r>
    </w:p>
    <w:p w:rsidR="0095560D" w:rsidRDefault="0095560D" w:rsidP="003B299E">
      <w:pPr>
        <w:spacing w:line="276" w:lineRule="auto"/>
        <w:rPr>
          <w:rFonts w:ascii="Garamond" w:hAnsi="Garamond" w:cs="Calibri"/>
          <w:sz w:val="24"/>
        </w:rPr>
      </w:pPr>
    </w:p>
    <w:p w:rsidR="0095560D" w:rsidRPr="002C2C2A" w:rsidRDefault="0095560D" w:rsidP="003B299E">
      <w:pPr>
        <w:spacing w:line="276" w:lineRule="auto"/>
        <w:rPr>
          <w:rFonts w:ascii="Garamond" w:hAnsi="Garamond" w:cs="TimesNewRomanPSMT"/>
          <w:sz w:val="24"/>
        </w:rPr>
      </w:pPr>
    </w:p>
    <w:p w:rsidR="003B299E" w:rsidRPr="002C2C2A" w:rsidRDefault="003B299E" w:rsidP="003B299E">
      <w:pPr>
        <w:rPr>
          <w:rFonts w:ascii="Garamond" w:hAnsi="Garamond" w:cs="TimesNewRomanPSMT"/>
          <w:sz w:val="24"/>
        </w:rPr>
      </w:pPr>
    </w:p>
    <w:p w:rsidR="003B299E" w:rsidRPr="00955362" w:rsidRDefault="003B299E" w:rsidP="00955362">
      <w:pPr>
        <w:pStyle w:val="Heading3"/>
        <w:rPr>
          <w:rFonts w:ascii="Garamond" w:hAnsi="Garamond"/>
          <w:i w:val="0"/>
          <w:sz w:val="24"/>
        </w:rPr>
      </w:pPr>
      <w:bookmarkStart w:id="80" w:name="_Toc665055"/>
      <w:r w:rsidRPr="00955362">
        <w:rPr>
          <w:rFonts w:ascii="Garamond" w:hAnsi="Garamond"/>
          <w:i w:val="0"/>
          <w:sz w:val="24"/>
        </w:rPr>
        <w:lastRenderedPageBreak/>
        <w:t>Farm labour</w:t>
      </w:r>
      <w:bookmarkEnd w:id="80"/>
    </w:p>
    <w:p w:rsidR="003B299E" w:rsidRPr="002C2C2A" w:rsidRDefault="003B299E" w:rsidP="003B299E">
      <w:pPr>
        <w:spacing w:line="276" w:lineRule="auto"/>
        <w:rPr>
          <w:rFonts w:ascii="Garamond" w:hAnsi="Garamond" w:cs="TimesNewRomanPSMT"/>
          <w:sz w:val="24"/>
        </w:rPr>
      </w:pPr>
      <w:r w:rsidRPr="002C2C2A">
        <w:rPr>
          <w:rFonts w:ascii="Garamond" w:hAnsi="Garamond"/>
          <w:sz w:val="24"/>
        </w:rPr>
        <w:t>In the rural setting of almost all part of Ethiopia, it is customary that children below the age of 15 years and elders above the age of 64 actively participate in different activities. This farm labor is critical for the sustenance of the family of the poor households who unable to hire or engage in different traditional mutual labor contribution systems. As information found during the field trip, the active labor per household is estimated at 5 people in the project</w:t>
      </w:r>
      <w:r w:rsidRPr="002C2C2A">
        <w:rPr>
          <w:rFonts w:ascii="Garamond" w:hAnsi="Garamond"/>
          <w:i/>
          <w:sz w:val="24"/>
        </w:rPr>
        <w:t xml:space="preserve"> kebele</w:t>
      </w:r>
      <w:r w:rsidRPr="002C2C2A">
        <w:rPr>
          <w:rFonts w:ascii="Garamond" w:hAnsi="Garamond"/>
          <w:sz w:val="24"/>
        </w:rPr>
        <w:t xml:space="preserve">. </w:t>
      </w:r>
      <w:r w:rsidRPr="002C2C2A">
        <w:rPr>
          <w:rFonts w:ascii="Garamond" w:hAnsi="Garamond" w:cs="TimesNewRomanPSMT"/>
          <w:sz w:val="24"/>
        </w:rPr>
        <w:t xml:space="preserve">As compared to mechanized agriculture, manual labor requires mobilization of more human labor at a time for seasonal farm practices. </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Across the study area, mutual exchange of labor is also very common and the major coping strategy, particularly for the poor households who cannot afford to hire agricultural labor. Mutual exchange of labor is established based on common consensus and understanding that each participant in the system should contribute equivalent number of days on others farms on rotational basis.  Mutual exchange of labor is very common for activities such as land preparation, planting, weeding and harvesting. The system also works for construction of houses, and other purposes though it is more common for agricultural activities. Mutual exchange of labor is arranged between a group of households residing in same and adjacent settlements, and between relatives, neighbors and friends. </w:t>
      </w:r>
    </w:p>
    <w:p w:rsidR="003B299E" w:rsidRPr="002C2C2A" w:rsidRDefault="003B299E" w:rsidP="003B299E">
      <w:pPr>
        <w:spacing w:line="276" w:lineRule="auto"/>
        <w:rPr>
          <w:rFonts w:ascii="Garamond" w:hAnsi="Garamond"/>
          <w:sz w:val="24"/>
        </w:rPr>
      </w:pPr>
    </w:p>
    <w:p w:rsidR="003B299E" w:rsidRPr="00955362" w:rsidRDefault="00955362" w:rsidP="00955362">
      <w:pPr>
        <w:pStyle w:val="Caption"/>
        <w:rPr>
          <w:rFonts w:ascii="Garamond" w:hAnsi="Garamond"/>
          <w:b w:val="0"/>
          <w:sz w:val="24"/>
          <w:szCs w:val="24"/>
        </w:rPr>
      </w:pPr>
      <w:bookmarkStart w:id="81" w:name="_Toc515656870"/>
      <w:bookmarkStart w:id="82" w:name="_Toc515656975"/>
      <w:bookmarkStart w:id="83" w:name="_Toc528089488"/>
      <w:bookmarkStart w:id="84" w:name="_Toc528089529"/>
      <w:r w:rsidRPr="00955362">
        <w:rPr>
          <w:rFonts w:ascii="Garamond" w:hAnsi="Garamond"/>
          <w:b w:val="0"/>
          <w:sz w:val="24"/>
          <w:szCs w:val="24"/>
        </w:rPr>
        <w:t xml:space="preserve">Table 1.8: Existing </w:t>
      </w:r>
      <w:r w:rsidR="003B299E" w:rsidRPr="00955362">
        <w:rPr>
          <w:rFonts w:ascii="Garamond" w:hAnsi="Garamond"/>
          <w:b w:val="0"/>
          <w:sz w:val="24"/>
          <w:szCs w:val="24"/>
        </w:rPr>
        <w:t>man and oxen days’ used per hectare in the project area</w:t>
      </w:r>
      <w:bookmarkEnd w:id="81"/>
      <w:bookmarkEnd w:id="82"/>
      <w:bookmarkEnd w:id="83"/>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52"/>
        <w:gridCol w:w="1551"/>
        <w:gridCol w:w="1551"/>
        <w:gridCol w:w="1551"/>
        <w:gridCol w:w="1551"/>
      </w:tblGrid>
      <w:tr w:rsidR="003B299E" w:rsidRPr="002C2C2A" w:rsidTr="00C7049B">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Crop </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Man &amp; oxen days</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Ploughing </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Sowing </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Weeding </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Harvesting </w:t>
            </w:r>
          </w:p>
        </w:tc>
      </w:tr>
      <w:tr w:rsidR="003B299E" w:rsidRPr="002C2C2A" w:rsidTr="00C7049B">
        <w:tc>
          <w:tcPr>
            <w:tcW w:w="833" w:type="pct"/>
            <w:vMerge w:val="restart"/>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Maize</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r>
      <w:tr w:rsidR="003B299E" w:rsidRPr="002C2C2A" w:rsidTr="00C704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trHeight w:val="360"/>
        </w:trPr>
        <w:tc>
          <w:tcPr>
            <w:tcW w:w="833" w:type="pct"/>
            <w:vMerge w:val="restart"/>
            <w:tcBorders>
              <w:top w:val="single" w:sz="4" w:space="0" w:color="000000"/>
              <w:left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Sorghum </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15</w:t>
            </w:r>
          </w:p>
        </w:tc>
      </w:tr>
      <w:tr w:rsidR="003B299E" w:rsidRPr="002C2C2A" w:rsidTr="00C7049B">
        <w:trPr>
          <w:trHeight w:val="360"/>
        </w:trPr>
        <w:tc>
          <w:tcPr>
            <w:tcW w:w="833" w:type="pct"/>
            <w:vMerge/>
            <w:tcBorders>
              <w:left w:val="single" w:sz="4" w:space="0" w:color="000000"/>
              <w:bottom w:val="single" w:sz="4" w:space="0" w:color="auto"/>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000000"/>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trHeight w:val="270"/>
        </w:trPr>
        <w:tc>
          <w:tcPr>
            <w:tcW w:w="833" w:type="pct"/>
            <w:vMerge w:val="restart"/>
            <w:tcBorders>
              <w:top w:val="single" w:sz="4" w:space="0" w:color="auto"/>
              <w:left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Wheat</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24</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r>
      <w:tr w:rsidR="003B299E" w:rsidRPr="002C2C2A" w:rsidTr="00C7049B">
        <w:trPr>
          <w:trHeight w:val="270"/>
        </w:trPr>
        <w:tc>
          <w:tcPr>
            <w:tcW w:w="833" w:type="pct"/>
            <w:vMerge/>
            <w:tcBorders>
              <w:left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24</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rPr>
          <w:trHeight w:val="270"/>
        </w:trPr>
        <w:tc>
          <w:tcPr>
            <w:tcW w:w="833" w:type="pct"/>
            <w:vMerge w:val="restart"/>
            <w:tcBorders>
              <w:top w:val="single" w:sz="4" w:space="0" w:color="auto"/>
              <w:left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Barley </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24</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r>
      <w:tr w:rsidR="003B299E" w:rsidRPr="002C2C2A" w:rsidTr="00C7049B">
        <w:trPr>
          <w:trHeight w:val="270"/>
        </w:trPr>
        <w:tc>
          <w:tcPr>
            <w:tcW w:w="833" w:type="pct"/>
            <w:vMerge/>
            <w:tcBorders>
              <w:left w:val="single" w:sz="4" w:space="0" w:color="000000"/>
              <w:bottom w:val="single" w:sz="4" w:space="0" w:color="auto"/>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24</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auto"/>
              <w:left w:val="single" w:sz="4" w:space="0" w:color="000000"/>
              <w:bottom w:val="single" w:sz="4" w:space="0" w:color="auto"/>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c>
          <w:tcPr>
            <w:tcW w:w="833" w:type="pct"/>
            <w:vMerge w:val="restart"/>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Teff</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r>
      <w:tr w:rsidR="003B299E" w:rsidRPr="002C2C2A" w:rsidTr="00C704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c>
          <w:tcPr>
            <w:tcW w:w="833" w:type="pct"/>
            <w:vMerge w:val="restart"/>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H. bean</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10</w:t>
            </w:r>
          </w:p>
        </w:tc>
      </w:tr>
      <w:tr w:rsidR="003B299E" w:rsidRPr="002C2C2A" w:rsidTr="00C704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r>
      <w:tr w:rsidR="003B299E" w:rsidRPr="002C2C2A" w:rsidTr="00C7049B">
        <w:tc>
          <w:tcPr>
            <w:tcW w:w="833" w:type="pct"/>
            <w:vMerge w:val="restart"/>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Finger millet</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Man-day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12</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20</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30</w:t>
            </w:r>
          </w:p>
        </w:tc>
      </w:tr>
      <w:tr w:rsidR="003B299E" w:rsidRPr="002C2C2A" w:rsidTr="00C704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99E" w:rsidRPr="002C2C2A" w:rsidRDefault="003B299E" w:rsidP="00C7049B">
            <w:pPr>
              <w:tabs>
                <w:tab w:val="center" w:pos="4320"/>
                <w:tab w:val="right" w:pos="8640"/>
              </w:tabs>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Oxen-day</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18</w:t>
            </w:r>
          </w:p>
        </w:tc>
        <w:tc>
          <w:tcPr>
            <w:tcW w:w="833" w:type="pct"/>
            <w:tcBorders>
              <w:top w:val="single" w:sz="4" w:space="0" w:color="000000"/>
              <w:left w:val="single" w:sz="4" w:space="0" w:color="000000"/>
              <w:bottom w:val="single" w:sz="4" w:space="0" w:color="000000"/>
              <w:right w:val="single" w:sz="4" w:space="0" w:color="000000"/>
            </w:tcBorders>
            <w:hideMark/>
          </w:tcPr>
          <w:p w:rsidR="003B299E" w:rsidRPr="002C2C2A" w:rsidRDefault="003B299E" w:rsidP="00C7049B">
            <w:pPr>
              <w:tabs>
                <w:tab w:val="center" w:pos="4320"/>
                <w:tab w:val="right" w:pos="8640"/>
              </w:tabs>
              <w:jc w:val="center"/>
              <w:rPr>
                <w:rFonts w:ascii="Garamond" w:hAnsi="Garamond"/>
                <w:sz w:val="24"/>
              </w:rPr>
            </w:pPr>
            <w:r w:rsidRPr="002C2C2A">
              <w:rPr>
                <w:rFonts w:ascii="Garamond" w:hAnsi="Garamond"/>
                <w:sz w:val="24"/>
              </w:rPr>
              <w:t>6</w:t>
            </w: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c>
          <w:tcPr>
            <w:tcW w:w="833" w:type="pct"/>
            <w:tcBorders>
              <w:top w:val="single" w:sz="4" w:space="0" w:color="000000"/>
              <w:left w:val="single" w:sz="4" w:space="0" w:color="000000"/>
              <w:bottom w:val="single" w:sz="4" w:space="0" w:color="000000"/>
              <w:right w:val="single" w:sz="4" w:space="0" w:color="000000"/>
            </w:tcBorders>
          </w:tcPr>
          <w:p w:rsidR="003B299E" w:rsidRPr="002C2C2A" w:rsidRDefault="003B299E" w:rsidP="00C7049B">
            <w:pPr>
              <w:tabs>
                <w:tab w:val="center" w:pos="4320"/>
                <w:tab w:val="right" w:pos="8640"/>
              </w:tabs>
              <w:jc w:val="center"/>
              <w:rPr>
                <w:rFonts w:ascii="Garamond" w:hAnsi="Garamond"/>
                <w:sz w:val="24"/>
              </w:rPr>
            </w:pPr>
          </w:p>
        </w:tc>
      </w:tr>
    </w:tbl>
    <w:p w:rsidR="003B299E" w:rsidRPr="002C2C2A" w:rsidRDefault="003B299E" w:rsidP="003B299E">
      <w:pPr>
        <w:rPr>
          <w:rFonts w:ascii="Garamond" w:hAnsi="Garamond"/>
          <w:sz w:val="24"/>
        </w:rPr>
      </w:pPr>
      <w:r w:rsidRPr="002C2C2A">
        <w:rPr>
          <w:rFonts w:ascii="Garamond" w:hAnsi="Garamond"/>
          <w:sz w:val="24"/>
        </w:rPr>
        <w:t>Source: Focus Group Discussion</w:t>
      </w:r>
    </w:p>
    <w:p w:rsidR="003B299E" w:rsidRPr="00955362" w:rsidRDefault="00955362" w:rsidP="00955362">
      <w:pPr>
        <w:pStyle w:val="Heading2"/>
        <w:numPr>
          <w:ilvl w:val="1"/>
          <w:numId w:val="5"/>
        </w:numPr>
        <w:rPr>
          <w:rFonts w:ascii="Garamond" w:hAnsi="Garamond"/>
          <w:sz w:val="24"/>
        </w:rPr>
      </w:pPr>
      <w:bookmarkStart w:id="85" w:name="_Toc515654710"/>
      <w:bookmarkStart w:id="86" w:name="_Toc665056"/>
      <w:r w:rsidRPr="00955362">
        <w:rPr>
          <w:rFonts w:ascii="Garamond" w:hAnsi="Garamond"/>
          <w:sz w:val="24"/>
        </w:rPr>
        <w:t>CROP PROTECTION</w:t>
      </w:r>
      <w:bookmarkEnd w:id="85"/>
      <w:bookmarkEnd w:id="86"/>
    </w:p>
    <w:p w:rsidR="003B299E" w:rsidRPr="002C2C2A" w:rsidRDefault="003B299E" w:rsidP="003B299E">
      <w:pPr>
        <w:spacing w:line="276" w:lineRule="auto"/>
        <w:rPr>
          <w:rFonts w:ascii="Garamond" w:hAnsi="Garamond"/>
          <w:sz w:val="24"/>
        </w:rPr>
      </w:pPr>
      <w:r w:rsidRPr="002C2C2A">
        <w:rPr>
          <w:rFonts w:ascii="Garamond" w:hAnsi="Garamond"/>
          <w:sz w:val="24"/>
        </w:rPr>
        <w:t>According to the community and kebele extension workers, certain amount of yield loss is occurred across the study area mainly due to insect pests, diseases, weeds, rodents and wild animals in the field and storage places.</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major insect pests are bollworm, aphids, cutworm and armyworm; these pests attack most of the crops grown in the area. Diseases such as rust are the common ones however the infestation level of diseases in the area is that much. Some of the common weeds found in the area include cucrbits, Cyprus spps, Eragrosties cilianensis, and the like. These weeds attack most of the grain </w:t>
      </w:r>
      <w:r w:rsidRPr="002C2C2A">
        <w:rPr>
          <w:rFonts w:ascii="Garamond" w:hAnsi="Garamond"/>
          <w:sz w:val="24"/>
        </w:rPr>
        <w:lastRenderedPageBreak/>
        <w:t>and pulse crops. Rodents also cause crop damage both in the field and storage places. Control measures used are dominantly cultural (traditional) methods. During out breaks chemical control (spraying of chemicals) measures are used in collaboration with the woreda agricultural development office. Some of the cultural (traditional) control methods used, by the farmers are: destroying (burning) infested plants, crop residues and weeds from the farm area; crop rotation etc.</w:t>
      </w:r>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b/>
          <w:i/>
          <w:sz w:val="24"/>
        </w:rPr>
        <w:t>Insect pests</w:t>
      </w:r>
      <w:r w:rsidRPr="002C2C2A">
        <w:rPr>
          <w:rFonts w:ascii="Garamond" w:hAnsi="Garamond" w:cs="TimesNewRomanPSMT"/>
          <w:sz w:val="24"/>
        </w:rPr>
        <w:t>: Stalk borer, aphides, bollworm and cut worm are among major pests where as moth, termites etc are consider as minor pests. This classification is very temporary, because, today’s minor pest may become tomorrow’s major and therefore, close monitoring is essential to assess the yearly damage caused by each pest. The type of pest, attacked crops and extent of damage by each insect pest is summarized in the following table.</w:t>
      </w:r>
    </w:p>
    <w:p w:rsidR="003B299E" w:rsidRPr="002C2C2A" w:rsidRDefault="003B299E" w:rsidP="003B299E">
      <w:pPr>
        <w:spacing w:line="276" w:lineRule="auto"/>
        <w:rPr>
          <w:rFonts w:ascii="Garamond" w:hAnsi="Garamond" w:cs="TimesNewRomanPSMT"/>
          <w:sz w:val="24"/>
        </w:rPr>
      </w:pPr>
    </w:p>
    <w:p w:rsidR="003B299E" w:rsidRPr="00955362" w:rsidRDefault="00955362" w:rsidP="00955362">
      <w:pPr>
        <w:pStyle w:val="Caption"/>
        <w:rPr>
          <w:rFonts w:ascii="Garamond" w:hAnsi="Garamond"/>
          <w:b w:val="0"/>
          <w:sz w:val="24"/>
          <w:szCs w:val="24"/>
        </w:rPr>
      </w:pPr>
      <w:bookmarkStart w:id="87" w:name="_Toc528089489"/>
      <w:bookmarkStart w:id="88" w:name="_Toc528089530"/>
      <w:r w:rsidRPr="00955362">
        <w:rPr>
          <w:rFonts w:ascii="Garamond" w:hAnsi="Garamond"/>
          <w:b w:val="0"/>
          <w:sz w:val="24"/>
          <w:szCs w:val="24"/>
        </w:rPr>
        <w:t xml:space="preserve">Table 1.9: Major </w:t>
      </w:r>
      <w:r w:rsidR="003B299E" w:rsidRPr="00955362">
        <w:rPr>
          <w:rFonts w:ascii="Garamond" w:hAnsi="Garamond"/>
          <w:b w:val="0"/>
          <w:sz w:val="24"/>
          <w:szCs w:val="24"/>
        </w:rPr>
        <w:t>crop pests of main crops</w:t>
      </w:r>
      <w:bookmarkEnd w:id="87"/>
      <w:bookmarkEnd w:id="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3390"/>
        <w:gridCol w:w="2357"/>
        <w:gridCol w:w="2209"/>
      </w:tblGrid>
      <w:tr w:rsidR="003B299E" w:rsidRPr="002C2C2A" w:rsidTr="00C7049B">
        <w:tc>
          <w:tcPr>
            <w:tcW w:w="13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Crop </w:t>
            </w:r>
          </w:p>
        </w:tc>
        <w:tc>
          <w:tcPr>
            <w:tcW w:w="351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Insect pests</w:t>
            </w:r>
          </w:p>
        </w:tc>
        <w:tc>
          <w:tcPr>
            <w:tcW w:w="243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Diseases </w:t>
            </w:r>
          </w:p>
        </w:tc>
        <w:tc>
          <w:tcPr>
            <w:tcW w:w="22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Control measure </w:t>
            </w:r>
          </w:p>
        </w:tc>
      </w:tr>
      <w:tr w:rsidR="003B299E" w:rsidRPr="002C2C2A" w:rsidTr="00C7049B">
        <w:tc>
          <w:tcPr>
            <w:tcW w:w="13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Maize </w:t>
            </w:r>
          </w:p>
        </w:tc>
        <w:tc>
          <w:tcPr>
            <w:tcW w:w="351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Stalk borer, weevils, monkeys</w:t>
            </w:r>
          </w:p>
        </w:tc>
        <w:tc>
          <w:tcPr>
            <w:tcW w:w="2430" w:type="dxa"/>
          </w:tcPr>
          <w:p w:rsidR="003B299E" w:rsidRPr="002C2C2A" w:rsidRDefault="003B299E" w:rsidP="00C7049B">
            <w:pPr>
              <w:tabs>
                <w:tab w:val="center" w:pos="4320"/>
                <w:tab w:val="right" w:pos="8640"/>
              </w:tabs>
              <w:rPr>
                <w:rFonts w:ascii="Garamond" w:hAnsi="Garamond"/>
                <w:sz w:val="24"/>
              </w:rPr>
            </w:pPr>
          </w:p>
        </w:tc>
        <w:tc>
          <w:tcPr>
            <w:tcW w:w="2268" w:type="dxa"/>
            <w:vMerge w:val="restart"/>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Field sanitation</w:t>
            </w:r>
          </w:p>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adding ash to the field</w:t>
            </w:r>
          </w:p>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Animal urine</w:t>
            </w:r>
          </w:p>
        </w:tc>
      </w:tr>
      <w:tr w:rsidR="003B299E" w:rsidRPr="002C2C2A" w:rsidTr="00C7049B">
        <w:tc>
          <w:tcPr>
            <w:tcW w:w="13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F. bean</w:t>
            </w:r>
          </w:p>
        </w:tc>
        <w:tc>
          <w:tcPr>
            <w:tcW w:w="351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African bollworm, Weevils, aphids</w:t>
            </w:r>
          </w:p>
        </w:tc>
        <w:tc>
          <w:tcPr>
            <w:tcW w:w="243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Bacterial wilt, root rot</w:t>
            </w:r>
          </w:p>
        </w:tc>
        <w:tc>
          <w:tcPr>
            <w:tcW w:w="2268" w:type="dxa"/>
            <w:vMerge/>
          </w:tcPr>
          <w:p w:rsidR="003B299E" w:rsidRPr="002C2C2A" w:rsidRDefault="003B299E" w:rsidP="00C7049B">
            <w:pPr>
              <w:tabs>
                <w:tab w:val="center" w:pos="4320"/>
                <w:tab w:val="right" w:pos="8640"/>
              </w:tabs>
              <w:rPr>
                <w:rFonts w:ascii="Garamond" w:hAnsi="Garamond"/>
                <w:sz w:val="24"/>
              </w:rPr>
            </w:pPr>
          </w:p>
        </w:tc>
      </w:tr>
      <w:tr w:rsidR="003B299E" w:rsidRPr="002C2C2A" w:rsidTr="00C7049B">
        <w:tc>
          <w:tcPr>
            <w:tcW w:w="13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Sorghum</w:t>
            </w:r>
          </w:p>
        </w:tc>
        <w:tc>
          <w:tcPr>
            <w:tcW w:w="351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Weevils</w:t>
            </w:r>
          </w:p>
        </w:tc>
        <w:tc>
          <w:tcPr>
            <w:tcW w:w="2430" w:type="dxa"/>
          </w:tcPr>
          <w:p w:rsidR="003B299E" w:rsidRPr="002C2C2A" w:rsidRDefault="003B299E" w:rsidP="00C7049B">
            <w:pPr>
              <w:tabs>
                <w:tab w:val="center" w:pos="4320"/>
                <w:tab w:val="right" w:pos="8640"/>
              </w:tabs>
              <w:rPr>
                <w:rFonts w:ascii="Garamond" w:hAnsi="Garamond"/>
                <w:sz w:val="24"/>
              </w:rPr>
            </w:pPr>
          </w:p>
        </w:tc>
        <w:tc>
          <w:tcPr>
            <w:tcW w:w="2268" w:type="dxa"/>
            <w:vMerge/>
          </w:tcPr>
          <w:p w:rsidR="003B299E" w:rsidRPr="002C2C2A" w:rsidRDefault="003B299E" w:rsidP="00C7049B">
            <w:pPr>
              <w:tabs>
                <w:tab w:val="center" w:pos="4320"/>
                <w:tab w:val="right" w:pos="8640"/>
              </w:tabs>
              <w:rPr>
                <w:rFonts w:ascii="Garamond" w:hAnsi="Garamond"/>
                <w:sz w:val="24"/>
              </w:rPr>
            </w:pPr>
          </w:p>
        </w:tc>
      </w:tr>
      <w:tr w:rsidR="003B299E" w:rsidRPr="002C2C2A" w:rsidTr="00C7049B">
        <w:tc>
          <w:tcPr>
            <w:tcW w:w="1368"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 xml:space="preserve">Wheat </w:t>
            </w:r>
          </w:p>
        </w:tc>
        <w:tc>
          <w:tcPr>
            <w:tcW w:w="351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Barley fly</w:t>
            </w:r>
          </w:p>
        </w:tc>
        <w:tc>
          <w:tcPr>
            <w:tcW w:w="2430" w:type="dxa"/>
          </w:tcPr>
          <w:p w:rsidR="003B299E" w:rsidRPr="002C2C2A" w:rsidRDefault="003B299E" w:rsidP="00C7049B">
            <w:pPr>
              <w:tabs>
                <w:tab w:val="center" w:pos="4320"/>
                <w:tab w:val="right" w:pos="8640"/>
              </w:tabs>
              <w:rPr>
                <w:rFonts w:ascii="Garamond" w:hAnsi="Garamond"/>
                <w:sz w:val="24"/>
              </w:rPr>
            </w:pPr>
            <w:r w:rsidRPr="002C2C2A">
              <w:rPr>
                <w:rFonts w:ascii="Garamond" w:hAnsi="Garamond"/>
                <w:sz w:val="24"/>
              </w:rPr>
              <w:t>Rust</w:t>
            </w:r>
          </w:p>
        </w:tc>
        <w:tc>
          <w:tcPr>
            <w:tcW w:w="2268" w:type="dxa"/>
            <w:vMerge/>
          </w:tcPr>
          <w:p w:rsidR="003B299E" w:rsidRPr="002C2C2A" w:rsidRDefault="003B299E" w:rsidP="00C7049B">
            <w:pPr>
              <w:tabs>
                <w:tab w:val="center" w:pos="4320"/>
                <w:tab w:val="right" w:pos="8640"/>
              </w:tabs>
              <w:rPr>
                <w:rFonts w:ascii="Garamond" w:hAnsi="Garamond"/>
                <w:sz w:val="24"/>
              </w:rPr>
            </w:pPr>
          </w:p>
        </w:tc>
      </w:tr>
    </w:tbl>
    <w:p w:rsidR="003B299E" w:rsidRPr="002C2C2A" w:rsidRDefault="003B299E" w:rsidP="003B299E">
      <w:pPr>
        <w:rPr>
          <w:rFonts w:ascii="Garamond" w:hAnsi="Garamond"/>
          <w:i/>
          <w:iCs/>
          <w:sz w:val="24"/>
        </w:rPr>
      </w:pPr>
      <w:r w:rsidRPr="002C2C2A">
        <w:rPr>
          <w:rFonts w:ascii="Garamond" w:hAnsi="Garamond"/>
          <w:iCs/>
          <w:sz w:val="24"/>
        </w:rPr>
        <w:t>Source: Field survey and</w:t>
      </w:r>
      <w:r w:rsidRPr="002C2C2A">
        <w:rPr>
          <w:rFonts w:ascii="Garamond" w:hAnsi="Garamond"/>
          <w:i/>
          <w:iCs/>
          <w:sz w:val="24"/>
        </w:rPr>
        <w:t xml:space="preserve"> kebele </w:t>
      </w:r>
      <w:r w:rsidRPr="002C2C2A">
        <w:rPr>
          <w:rFonts w:ascii="Garamond" w:hAnsi="Garamond"/>
          <w:iCs/>
          <w:sz w:val="24"/>
        </w:rPr>
        <w:t>extension workers</w:t>
      </w:r>
    </w:p>
    <w:p w:rsidR="003B299E" w:rsidRPr="002C2C2A" w:rsidRDefault="003B299E" w:rsidP="003B299E">
      <w:pPr>
        <w:rPr>
          <w:rFonts w:ascii="Garamond" w:hAnsi="Garamond"/>
          <w:i/>
          <w:iCs/>
          <w:sz w:val="24"/>
        </w:rPr>
      </w:pPr>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b/>
          <w:i/>
          <w:sz w:val="24"/>
        </w:rPr>
        <w:t>Crop Diseases</w:t>
      </w:r>
      <w:r w:rsidRPr="002C2C2A">
        <w:rPr>
          <w:rFonts w:ascii="Garamond" w:hAnsi="Garamond" w:cs="TimesNewRomanPSMT"/>
          <w:sz w:val="24"/>
        </w:rPr>
        <w:t xml:space="preserve">: Of all plant damages wrought by pests, diseases seem the least understood by both farmers and </w:t>
      </w:r>
      <w:r w:rsidRPr="002C2C2A">
        <w:rPr>
          <w:rFonts w:ascii="Garamond" w:hAnsi="Garamond" w:cs="TimesNewRomanPSMT"/>
          <w:i/>
          <w:sz w:val="24"/>
        </w:rPr>
        <w:t xml:space="preserve">woreda </w:t>
      </w:r>
      <w:r w:rsidRPr="002C2C2A">
        <w:rPr>
          <w:rFonts w:ascii="Garamond" w:hAnsi="Garamond" w:cs="TimesNewRomanPSMT"/>
          <w:sz w:val="24"/>
        </w:rPr>
        <w:t>professionals. Perhaps its mystery stems from the invisibility of its cause, or ignorance of just exactly how the parasite nourishes itself deep within its living host.</w:t>
      </w:r>
    </w:p>
    <w:p w:rsidR="003B299E" w:rsidRDefault="003B299E" w:rsidP="003B299E">
      <w:pPr>
        <w:spacing w:line="276" w:lineRule="auto"/>
        <w:rPr>
          <w:rFonts w:ascii="Garamond" w:hAnsi="Garamond" w:cs="TimesNewRomanPSMT"/>
          <w:sz w:val="24"/>
        </w:rPr>
      </w:pPr>
      <w:r w:rsidRPr="002C2C2A">
        <w:rPr>
          <w:rFonts w:ascii="Garamond" w:hAnsi="Garamond" w:cs="TimesNewRomanPSMT"/>
          <w:sz w:val="24"/>
        </w:rPr>
        <w:t xml:space="preserve">Although crop diseases are one of the major production constraints of the study area, less emphasis has been given for its control measures due to one or more of the aforementioned reasons. According to interviews made with the farmers and </w:t>
      </w:r>
      <w:r w:rsidRPr="002C2C2A">
        <w:rPr>
          <w:rFonts w:ascii="Garamond" w:hAnsi="Garamond" w:cs="TimesNewRomanPSMT"/>
          <w:i/>
          <w:sz w:val="24"/>
        </w:rPr>
        <w:t>kebele</w:t>
      </w:r>
      <w:r w:rsidRPr="002C2C2A">
        <w:rPr>
          <w:rFonts w:ascii="Garamond" w:hAnsi="Garamond" w:cs="TimesNewRomanPSMT"/>
          <w:sz w:val="24"/>
        </w:rPr>
        <w:t xml:space="preserve"> extension workers, the most common crop diseases recognized in the study area includes powdery/downy mildew, root rot, leaf &amp; head blight, rust etc. The type of disease, attacked crops and damage extent are summarized as shown in the table below.</w:t>
      </w:r>
    </w:p>
    <w:p w:rsidR="0095560D" w:rsidRPr="002C2C2A" w:rsidRDefault="0095560D" w:rsidP="003B299E">
      <w:pPr>
        <w:spacing w:line="276" w:lineRule="auto"/>
        <w:rPr>
          <w:rFonts w:ascii="Garamond" w:hAnsi="Garamond" w:cs="TimesNewRomanPSMT"/>
          <w:sz w:val="24"/>
        </w:rPr>
      </w:pPr>
    </w:p>
    <w:p w:rsidR="003B299E" w:rsidRPr="00112E8B" w:rsidRDefault="00112E8B" w:rsidP="00112E8B">
      <w:pPr>
        <w:pStyle w:val="Caption"/>
        <w:rPr>
          <w:rFonts w:ascii="Garamond" w:hAnsi="Garamond"/>
          <w:b w:val="0"/>
          <w:sz w:val="24"/>
          <w:szCs w:val="24"/>
        </w:rPr>
      </w:pPr>
      <w:bookmarkStart w:id="89" w:name="_Toc451849960"/>
      <w:bookmarkStart w:id="90" w:name="_Toc451850418"/>
      <w:bookmarkStart w:id="91" w:name="_Toc452607103"/>
      <w:bookmarkStart w:id="92" w:name="_Toc452607451"/>
      <w:bookmarkStart w:id="93" w:name="_Toc515656871"/>
      <w:bookmarkStart w:id="94" w:name="_Toc515656976"/>
      <w:bookmarkStart w:id="95" w:name="_Toc528089490"/>
      <w:bookmarkStart w:id="96" w:name="_Toc528089531"/>
      <w:r w:rsidRPr="00112E8B">
        <w:rPr>
          <w:rFonts w:ascii="Garamond" w:hAnsi="Garamond"/>
          <w:b w:val="0"/>
          <w:sz w:val="24"/>
          <w:szCs w:val="24"/>
        </w:rPr>
        <w:t xml:space="preserve">Table 1.10: Common </w:t>
      </w:r>
      <w:r w:rsidR="003B299E" w:rsidRPr="00112E8B">
        <w:rPr>
          <w:rFonts w:ascii="Garamond" w:hAnsi="Garamond"/>
          <w:b w:val="0"/>
          <w:sz w:val="24"/>
          <w:szCs w:val="24"/>
        </w:rPr>
        <w:t>Crop Diseases</w:t>
      </w:r>
      <w:bookmarkEnd w:id="89"/>
      <w:bookmarkEnd w:id="90"/>
      <w:bookmarkEnd w:id="91"/>
      <w:bookmarkEnd w:id="92"/>
      <w:bookmarkEnd w:id="93"/>
      <w:bookmarkEnd w:id="94"/>
      <w:bookmarkEnd w:id="95"/>
      <w:bookmarkEnd w:id="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3104"/>
        <w:gridCol w:w="3100"/>
      </w:tblGrid>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
                <w:bCs/>
                <w:sz w:val="24"/>
              </w:rPr>
            </w:pPr>
            <w:r w:rsidRPr="002C2C2A">
              <w:rPr>
                <w:rFonts w:ascii="Garamond" w:hAnsi="Garamond" w:cs="TimesNewRomanPS-BoldMT"/>
                <w:b/>
                <w:bCs/>
                <w:sz w:val="24"/>
              </w:rPr>
              <w:t xml:space="preserve">Diseases </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Attacked crops</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Extent of damage</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Rust </w:t>
            </w:r>
          </w:p>
        </w:tc>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          Wheat</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Leaf blight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Maize, sorghum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Powdery mildew</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Pepper, potato,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Early and late blight</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Potato, tomato</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p>
        </w:tc>
      </w:tr>
    </w:tbl>
    <w:p w:rsidR="003B299E" w:rsidRPr="002C2C2A" w:rsidRDefault="003B299E" w:rsidP="003B299E">
      <w:pPr>
        <w:rPr>
          <w:rFonts w:ascii="Garamond" w:hAnsi="Garamond" w:cs="TimesNewRomanPSMT"/>
          <w:sz w:val="24"/>
        </w:rPr>
      </w:pPr>
      <w:r w:rsidRPr="002C2C2A">
        <w:rPr>
          <w:rFonts w:ascii="Garamond" w:hAnsi="Garamond" w:cs="TimesNewRomanPSMT"/>
          <w:sz w:val="24"/>
        </w:rPr>
        <w:t xml:space="preserve">Source: - Group discussion &amp; </w:t>
      </w:r>
      <w:r w:rsidRPr="002C2C2A">
        <w:rPr>
          <w:rFonts w:ascii="Garamond" w:hAnsi="Garamond" w:cs="TimesNewRomanPSMT"/>
          <w:i/>
          <w:sz w:val="24"/>
        </w:rPr>
        <w:t xml:space="preserve">kebele </w:t>
      </w:r>
      <w:r w:rsidRPr="002C2C2A">
        <w:rPr>
          <w:rFonts w:ascii="Garamond" w:hAnsi="Garamond" w:cs="TimesNewRomanPSMT"/>
          <w:sz w:val="24"/>
        </w:rPr>
        <w:t>extension worker</w:t>
      </w:r>
    </w:p>
    <w:p w:rsidR="003B299E" w:rsidRPr="002C2C2A" w:rsidRDefault="003B299E" w:rsidP="003B299E">
      <w:pPr>
        <w:pStyle w:val="Default"/>
        <w:spacing w:line="276" w:lineRule="auto"/>
        <w:jc w:val="both"/>
        <w:rPr>
          <w:rFonts w:ascii="Garamond" w:hAnsi="Garamond"/>
          <w:b/>
        </w:rPr>
      </w:pPr>
    </w:p>
    <w:p w:rsidR="003B299E" w:rsidRDefault="003B299E" w:rsidP="003B299E">
      <w:pPr>
        <w:pStyle w:val="Default"/>
        <w:spacing w:line="276" w:lineRule="auto"/>
        <w:jc w:val="both"/>
        <w:rPr>
          <w:rFonts w:ascii="Garamond" w:hAnsi="Garamond"/>
        </w:rPr>
      </w:pPr>
      <w:r w:rsidRPr="002C2C2A">
        <w:rPr>
          <w:rFonts w:ascii="Garamond" w:hAnsi="Garamond"/>
          <w:b/>
        </w:rPr>
        <w:t>Weeds</w:t>
      </w:r>
      <w:r w:rsidRPr="002C2C2A">
        <w:rPr>
          <w:rFonts w:ascii="Garamond" w:hAnsi="Garamond"/>
        </w:rPr>
        <w:t xml:space="preserve">: weeds are also causing a significant yield loss, through competition for nutrients, light and moisture, as a host plant for insect pests and diseases, and used as an oviposition site. Weeds are great problems to the farmers due to its high demand for labor to remove the weed. The dominant weeds present in the farmland area are, cucrbits, Cyprus spps, Eragrosties cilianensis, and others. The farmers control these weeds by hand weeding and apply 2-4- D. </w:t>
      </w:r>
    </w:p>
    <w:p w:rsidR="00112E8B" w:rsidRDefault="00112E8B" w:rsidP="003B299E">
      <w:pPr>
        <w:pStyle w:val="Default"/>
        <w:spacing w:line="276" w:lineRule="auto"/>
        <w:jc w:val="both"/>
        <w:rPr>
          <w:rFonts w:ascii="Garamond" w:hAnsi="Garamond"/>
        </w:rPr>
      </w:pPr>
    </w:p>
    <w:p w:rsidR="0095560D" w:rsidRPr="002C2C2A" w:rsidRDefault="0095560D" w:rsidP="003B299E">
      <w:pPr>
        <w:pStyle w:val="Default"/>
        <w:spacing w:line="276" w:lineRule="auto"/>
        <w:jc w:val="both"/>
        <w:rPr>
          <w:rFonts w:ascii="Garamond" w:hAnsi="Garamond"/>
        </w:rPr>
      </w:pPr>
    </w:p>
    <w:p w:rsidR="003B299E" w:rsidRPr="00112E8B" w:rsidRDefault="00112E8B" w:rsidP="00112E8B">
      <w:pPr>
        <w:pStyle w:val="Caption"/>
        <w:rPr>
          <w:rFonts w:ascii="Garamond" w:hAnsi="Garamond"/>
          <w:b w:val="0"/>
          <w:sz w:val="24"/>
          <w:szCs w:val="24"/>
        </w:rPr>
      </w:pPr>
      <w:bookmarkStart w:id="97" w:name="_Toc515656872"/>
      <w:bookmarkStart w:id="98" w:name="_Toc515656977"/>
      <w:bookmarkStart w:id="99" w:name="_Toc528089491"/>
      <w:bookmarkStart w:id="100" w:name="_Toc528089532"/>
      <w:r w:rsidRPr="00112E8B">
        <w:rPr>
          <w:rFonts w:ascii="Garamond" w:hAnsi="Garamond"/>
          <w:b w:val="0"/>
          <w:sz w:val="24"/>
          <w:szCs w:val="24"/>
        </w:rPr>
        <w:lastRenderedPageBreak/>
        <w:t xml:space="preserve">Table 1.11: Common </w:t>
      </w:r>
      <w:r w:rsidR="003B299E" w:rsidRPr="00112E8B">
        <w:rPr>
          <w:rFonts w:ascii="Garamond" w:hAnsi="Garamond"/>
          <w:b w:val="0"/>
          <w:sz w:val="24"/>
          <w:szCs w:val="24"/>
        </w:rPr>
        <w:t>weeds of the area</w:t>
      </w:r>
      <w:bookmarkEnd w:id="97"/>
      <w:bookmarkEnd w:id="98"/>
      <w:bookmarkEnd w:id="99"/>
      <w:bookmarkEnd w:id="1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4011"/>
        <w:gridCol w:w="2560"/>
      </w:tblGrid>
      <w:tr w:rsidR="003B299E" w:rsidRPr="002C2C2A" w:rsidTr="00C7049B">
        <w:tc>
          <w:tcPr>
            <w:tcW w:w="2808" w:type="dxa"/>
          </w:tcPr>
          <w:p w:rsidR="003B299E" w:rsidRPr="002C2C2A" w:rsidRDefault="003B299E" w:rsidP="00C7049B">
            <w:pPr>
              <w:tabs>
                <w:tab w:val="center" w:pos="4320"/>
                <w:tab w:val="right" w:pos="8640"/>
              </w:tabs>
              <w:rPr>
                <w:rFonts w:ascii="Garamond" w:hAnsi="Garamond" w:cs="TimesNewRomanPS-BoldMT"/>
                <w:b/>
                <w:bCs/>
                <w:sz w:val="24"/>
              </w:rPr>
            </w:pPr>
            <w:r w:rsidRPr="002C2C2A">
              <w:rPr>
                <w:rFonts w:ascii="Garamond" w:hAnsi="Garamond" w:cs="TimesNewRomanPS-BoldMT"/>
                <w:b/>
                <w:bCs/>
                <w:sz w:val="24"/>
              </w:rPr>
              <w:t>Name of weeds</w:t>
            </w:r>
          </w:p>
        </w:tc>
        <w:tc>
          <w:tcPr>
            <w:tcW w:w="4140"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Attacked crops</w:t>
            </w:r>
          </w:p>
        </w:tc>
        <w:tc>
          <w:tcPr>
            <w:tcW w:w="2628"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Extent of damage</w:t>
            </w:r>
          </w:p>
        </w:tc>
      </w:tr>
      <w:tr w:rsidR="003B299E" w:rsidRPr="002C2C2A" w:rsidTr="00C7049B">
        <w:tc>
          <w:tcPr>
            <w:tcW w:w="2808" w:type="dxa"/>
          </w:tcPr>
          <w:p w:rsidR="003B299E" w:rsidRPr="002C2C2A" w:rsidRDefault="003B299E" w:rsidP="00C7049B">
            <w:pPr>
              <w:tabs>
                <w:tab w:val="center" w:pos="4320"/>
                <w:tab w:val="right" w:pos="8640"/>
              </w:tabs>
              <w:rPr>
                <w:rFonts w:ascii="Garamond" w:hAnsi="Garamond" w:cs="TimesNewRomanPS-ItalicMT"/>
                <w:i/>
                <w:iCs/>
                <w:sz w:val="24"/>
              </w:rPr>
            </w:pPr>
            <w:r w:rsidRPr="002C2C2A">
              <w:rPr>
                <w:rFonts w:ascii="Garamond" w:hAnsi="Garamond" w:cs="TimesNewRomanPS-ItalicMT"/>
                <w:i/>
                <w:iCs/>
                <w:sz w:val="24"/>
              </w:rPr>
              <w:t>Bidens pilosa</w:t>
            </w:r>
          </w:p>
        </w:tc>
        <w:tc>
          <w:tcPr>
            <w:tcW w:w="4140"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Maize, sorghum, wheat</w:t>
            </w:r>
          </w:p>
        </w:tc>
        <w:tc>
          <w:tcPr>
            <w:tcW w:w="2628"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Medium </w:t>
            </w:r>
          </w:p>
        </w:tc>
      </w:tr>
      <w:tr w:rsidR="003B299E" w:rsidRPr="002C2C2A" w:rsidTr="00C7049B">
        <w:tc>
          <w:tcPr>
            <w:tcW w:w="2808"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ItalicMT"/>
                <w:i/>
                <w:iCs/>
                <w:sz w:val="24"/>
              </w:rPr>
              <w:t>Xanthium stramarium</w:t>
            </w:r>
          </w:p>
        </w:tc>
        <w:tc>
          <w:tcPr>
            <w:tcW w:w="4140"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Maize, sorghum, wheat</w:t>
            </w:r>
          </w:p>
        </w:tc>
        <w:tc>
          <w:tcPr>
            <w:tcW w:w="2628"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Medium </w:t>
            </w:r>
          </w:p>
        </w:tc>
      </w:tr>
      <w:tr w:rsidR="003B299E" w:rsidRPr="002C2C2A" w:rsidTr="00C7049B">
        <w:tc>
          <w:tcPr>
            <w:tcW w:w="2808"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ItalicMT"/>
                <w:i/>
                <w:iCs/>
                <w:sz w:val="24"/>
              </w:rPr>
              <w:t>Medicago polymorpha</w:t>
            </w:r>
          </w:p>
        </w:tc>
        <w:tc>
          <w:tcPr>
            <w:tcW w:w="4140"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Maize, sorghum, wheat</w:t>
            </w:r>
          </w:p>
        </w:tc>
        <w:tc>
          <w:tcPr>
            <w:tcW w:w="2628"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Medium </w:t>
            </w:r>
          </w:p>
        </w:tc>
      </w:tr>
    </w:tbl>
    <w:p w:rsidR="003B299E" w:rsidRPr="002C2C2A" w:rsidRDefault="003B299E" w:rsidP="003B299E">
      <w:pPr>
        <w:rPr>
          <w:rFonts w:ascii="Garamond" w:hAnsi="Garamond" w:cs="TimesNewRomanPS-BoldMT"/>
          <w:bCs/>
          <w:sz w:val="24"/>
        </w:rPr>
      </w:pPr>
      <w:r w:rsidRPr="002C2C2A">
        <w:rPr>
          <w:rFonts w:ascii="Garamond" w:hAnsi="Garamond" w:cs="TimesNewRomanPS-BoldMT"/>
          <w:bCs/>
          <w:sz w:val="24"/>
        </w:rPr>
        <w:t xml:space="preserve">Source: Focus group discussion &amp; </w:t>
      </w:r>
      <w:r w:rsidRPr="002C2C2A">
        <w:rPr>
          <w:rFonts w:ascii="Garamond" w:hAnsi="Garamond" w:cs="TimesNewRomanPS-BoldMT"/>
          <w:bCs/>
          <w:i/>
          <w:sz w:val="24"/>
        </w:rPr>
        <w:t>Kebele</w:t>
      </w:r>
      <w:r w:rsidRPr="002C2C2A">
        <w:rPr>
          <w:rFonts w:ascii="Garamond" w:hAnsi="Garamond" w:cs="TimesNewRomanPS-BoldMT"/>
          <w:bCs/>
          <w:sz w:val="24"/>
        </w:rPr>
        <w:t xml:space="preserve"> extension worker</w:t>
      </w:r>
    </w:p>
    <w:p w:rsidR="003B299E" w:rsidRPr="002C2C2A" w:rsidRDefault="003B299E" w:rsidP="003B299E">
      <w:pPr>
        <w:rPr>
          <w:rFonts w:ascii="Garamond" w:hAnsi="Garamond" w:cs="TimesNewRomanPSMT"/>
          <w:b/>
          <w:i/>
          <w:sz w:val="24"/>
        </w:rPr>
      </w:pPr>
    </w:p>
    <w:p w:rsidR="003B299E" w:rsidRDefault="003B299E" w:rsidP="003B299E">
      <w:pPr>
        <w:spacing w:line="276" w:lineRule="auto"/>
        <w:rPr>
          <w:rFonts w:ascii="Garamond" w:hAnsi="Garamond" w:cs="TimesNewRomanPSMT"/>
          <w:sz w:val="24"/>
        </w:rPr>
      </w:pPr>
      <w:r w:rsidRPr="002C2C2A">
        <w:rPr>
          <w:rFonts w:ascii="Garamond" w:hAnsi="Garamond" w:cs="TimesNewRomanPSMT"/>
          <w:b/>
          <w:i/>
          <w:sz w:val="24"/>
        </w:rPr>
        <w:t>Vertebrate pest:</w:t>
      </w:r>
      <w:r w:rsidRPr="002C2C2A">
        <w:rPr>
          <w:rFonts w:ascii="Garamond" w:hAnsi="Garamond" w:cs="TimesNewRomanPSMT"/>
          <w:sz w:val="24"/>
        </w:rPr>
        <w:t xml:space="preserve"> Rats, ape, monkey, pigs and birds are some of the most common vertebrate pests observed in the study area. The traditional control measures (mechanisms) are not effective and annual yield loss is significant. All crops at all level of growth stage are susceptible to these pests. The damage caused by vertebrate pests increase from time to time due to the laws and regulation that prohibit the kill of wild life. The following table shows the type of pest, attacked crops and extent of damage.</w:t>
      </w:r>
    </w:p>
    <w:p w:rsidR="0095560D" w:rsidRPr="002C2C2A" w:rsidRDefault="0095560D" w:rsidP="003B299E">
      <w:pPr>
        <w:spacing w:line="276" w:lineRule="auto"/>
        <w:rPr>
          <w:rFonts w:ascii="Garamond" w:hAnsi="Garamond" w:cs="TimesNewRomanPSMT"/>
          <w:sz w:val="24"/>
        </w:rPr>
      </w:pPr>
    </w:p>
    <w:p w:rsidR="003B299E" w:rsidRPr="00112E8B" w:rsidRDefault="00112E8B" w:rsidP="00112E8B">
      <w:pPr>
        <w:pStyle w:val="Caption"/>
        <w:rPr>
          <w:rFonts w:ascii="Garamond" w:hAnsi="Garamond"/>
          <w:b w:val="0"/>
          <w:sz w:val="24"/>
          <w:szCs w:val="24"/>
        </w:rPr>
      </w:pPr>
      <w:bookmarkStart w:id="101" w:name="_Toc451849957"/>
      <w:bookmarkStart w:id="102" w:name="_Toc451850415"/>
      <w:bookmarkStart w:id="103" w:name="_Toc452607100"/>
      <w:bookmarkStart w:id="104" w:name="_Toc452607448"/>
      <w:bookmarkStart w:id="105" w:name="_Toc515656873"/>
      <w:bookmarkStart w:id="106" w:name="_Toc515656978"/>
      <w:bookmarkStart w:id="107" w:name="_Toc528089492"/>
      <w:bookmarkStart w:id="108" w:name="_Toc528089533"/>
      <w:r w:rsidRPr="00112E8B">
        <w:rPr>
          <w:rFonts w:ascii="Garamond" w:hAnsi="Garamond"/>
          <w:b w:val="0"/>
          <w:sz w:val="24"/>
          <w:szCs w:val="24"/>
        </w:rPr>
        <w:t>Table 1.12: Vertebrate</w:t>
      </w:r>
      <w:r w:rsidRPr="00112E8B">
        <w:rPr>
          <w:rFonts w:ascii="Garamond" w:hAnsi="Garamond"/>
          <w:sz w:val="24"/>
          <w:szCs w:val="24"/>
        </w:rPr>
        <w:t xml:space="preserve"> </w:t>
      </w:r>
      <w:r w:rsidR="003B299E" w:rsidRPr="00112E8B">
        <w:rPr>
          <w:rFonts w:ascii="Garamond" w:hAnsi="Garamond"/>
          <w:b w:val="0"/>
          <w:sz w:val="24"/>
          <w:szCs w:val="24"/>
        </w:rPr>
        <w:t xml:space="preserve">Pest and </w:t>
      </w:r>
      <w:bookmarkEnd w:id="101"/>
      <w:bookmarkEnd w:id="102"/>
      <w:bookmarkEnd w:id="103"/>
      <w:bookmarkEnd w:id="104"/>
      <w:r w:rsidR="003B299E" w:rsidRPr="00112E8B">
        <w:rPr>
          <w:rFonts w:ascii="Garamond" w:hAnsi="Garamond"/>
          <w:b w:val="0"/>
          <w:sz w:val="24"/>
          <w:szCs w:val="24"/>
        </w:rPr>
        <w:t xml:space="preserve">attacked </w:t>
      </w:r>
      <w:r w:rsidR="003B299E" w:rsidRPr="00112E8B">
        <w:rPr>
          <w:rFonts w:ascii="Garamond" w:hAnsi="Garamond"/>
          <w:b w:val="0"/>
          <w:noProof/>
          <w:sz w:val="24"/>
          <w:szCs w:val="24"/>
        </w:rPr>
        <w:t>crops</w:t>
      </w:r>
      <w:bookmarkEnd w:id="105"/>
      <w:bookmarkEnd w:id="106"/>
      <w:bookmarkEnd w:id="107"/>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3106"/>
        <w:gridCol w:w="3102"/>
      </w:tblGrid>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
                <w:bCs/>
                <w:sz w:val="24"/>
              </w:rPr>
            </w:pPr>
            <w:r w:rsidRPr="002C2C2A">
              <w:rPr>
                <w:rFonts w:ascii="Garamond" w:hAnsi="Garamond" w:cs="TimesNewRomanPS-BoldMT"/>
                <w:b/>
                <w:bCs/>
                <w:sz w:val="24"/>
              </w:rPr>
              <w:t xml:space="preserve">Pest </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Attacked crops</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Extent of damage</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Rat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High</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Ape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High</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Monkey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High</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Pigs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High</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 xml:space="preserve">Birds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High</w:t>
            </w:r>
          </w:p>
        </w:tc>
      </w:tr>
    </w:tbl>
    <w:p w:rsidR="003B299E" w:rsidRPr="002C2C2A" w:rsidRDefault="003B299E" w:rsidP="003B299E">
      <w:pPr>
        <w:rPr>
          <w:rFonts w:ascii="Garamond" w:hAnsi="Garamond" w:cs="TimesNewRomanPS-BoldMT"/>
          <w:bCs/>
          <w:sz w:val="24"/>
        </w:rPr>
      </w:pPr>
      <w:r w:rsidRPr="002C2C2A">
        <w:rPr>
          <w:rFonts w:ascii="Garamond" w:hAnsi="Garamond" w:cs="TimesNewRomanPS-BoldMT"/>
          <w:bCs/>
          <w:sz w:val="24"/>
        </w:rPr>
        <w:t>Source</w:t>
      </w:r>
      <w:r w:rsidRPr="002C2C2A">
        <w:rPr>
          <w:rFonts w:ascii="Garamond" w:hAnsi="Garamond" w:cs="TimesNewRomanPS-BoldMT"/>
          <w:b/>
          <w:bCs/>
          <w:sz w:val="24"/>
        </w:rPr>
        <w:t xml:space="preserve">: </w:t>
      </w:r>
      <w:r w:rsidRPr="002C2C2A">
        <w:rPr>
          <w:rFonts w:ascii="Garamond" w:hAnsi="Garamond" w:cs="TimesNewRomanPS-BoldMT"/>
          <w:bCs/>
          <w:sz w:val="24"/>
        </w:rPr>
        <w:t xml:space="preserve">Group Discussion with farmers and </w:t>
      </w:r>
      <w:r w:rsidRPr="002C2C2A">
        <w:rPr>
          <w:rFonts w:ascii="Garamond" w:hAnsi="Garamond" w:cs="TimesNewRomanPS-BoldMT"/>
          <w:bCs/>
          <w:i/>
          <w:sz w:val="24"/>
        </w:rPr>
        <w:t>kebele</w:t>
      </w:r>
      <w:r w:rsidRPr="002C2C2A">
        <w:rPr>
          <w:rFonts w:ascii="Garamond" w:hAnsi="Garamond" w:cs="TimesNewRomanPS-BoldMT"/>
          <w:bCs/>
          <w:sz w:val="24"/>
        </w:rPr>
        <w:t xml:space="preserve"> extension worker</w:t>
      </w:r>
    </w:p>
    <w:p w:rsidR="003B299E" w:rsidRPr="002C2C2A" w:rsidRDefault="003B299E" w:rsidP="003B299E">
      <w:pPr>
        <w:rPr>
          <w:rFonts w:ascii="Garamond" w:hAnsi="Garamond" w:cs="TimesNewRomanPSMT"/>
          <w:b/>
          <w:i/>
          <w:sz w:val="24"/>
        </w:rPr>
      </w:pPr>
    </w:p>
    <w:p w:rsidR="003B299E" w:rsidRDefault="003B299E" w:rsidP="003B299E">
      <w:pPr>
        <w:spacing w:line="276" w:lineRule="auto"/>
        <w:rPr>
          <w:rFonts w:ascii="Garamond" w:hAnsi="Garamond" w:cs="TimesNewRomanPSMT"/>
          <w:sz w:val="24"/>
        </w:rPr>
      </w:pPr>
      <w:r w:rsidRPr="002C2C2A">
        <w:rPr>
          <w:rFonts w:ascii="Garamond" w:hAnsi="Garamond" w:cs="TimesNewRomanPSMT"/>
          <w:b/>
          <w:i/>
          <w:sz w:val="24"/>
        </w:rPr>
        <w:t>Storage pest</w:t>
      </w:r>
      <w:r w:rsidRPr="002C2C2A">
        <w:rPr>
          <w:rFonts w:ascii="Garamond" w:hAnsi="Garamond" w:cs="TimesNewRomanPSMT"/>
          <w:sz w:val="24"/>
        </w:rPr>
        <w:t>: Grain moth, grain borer, weevils and rats are the most common storage pests of the study area. Existing traditional storage facilities such as ‘gottera and sacks, etc favors the damage. The chemical control mechanism is not effectively introduced to reduce the damage below economic threshold level. As a result these pests remain to be the major problem of the area.</w:t>
      </w:r>
    </w:p>
    <w:p w:rsidR="0095560D" w:rsidRPr="002C2C2A" w:rsidRDefault="0095560D" w:rsidP="003B299E">
      <w:pPr>
        <w:spacing w:line="276" w:lineRule="auto"/>
        <w:rPr>
          <w:rFonts w:ascii="Garamond" w:hAnsi="Garamond" w:cs="TimesNewRomanPSMT"/>
          <w:sz w:val="24"/>
        </w:rPr>
      </w:pPr>
    </w:p>
    <w:p w:rsidR="003B299E" w:rsidRPr="00112E8B" w:rsidRDefault="00112E8B" w:rsidP="00112E8B">
      <w:pPr>
        <w:pStyle w:val="Caption"/>
        <w:rPr>
          <w:rFonts w:ascii="Garamond" w:hAnsi="Garamond"/>
          <w:b w:val="0"/>
          <w:sz w:val="24"/>
          <w:szCs w:val="24"/>
        </w:rPr>
      </w:pPr>
      <w:bookmarkStart w:id="109" w:name="_Toc451849958"/>
      <w:bookmarkStart w:id="110" w:name="_Toc451850416"/>
      <w:bookmarkStart w:id="111" w:name="_Toc452607101"/>
      <w:bookmarkStart w:id="112" w:name="_Toc452607449"/>
      <w:bookmarkStart w:id="113" w:name="_Toc515656874"/>
      <w:bookmarkStart w:id="114" w:name="_Toc515656979"/>
      <w:bookmarkStart w:id="115" w:name="_Toc528089493"/>
      <w:bookmarkStart w:id="116" w:name="_Toc528089534"/>
      <w:r w:rsidRPr="00112E8B">
        <w:rPr>
          <w:rFonts w:ascii="Garamond" w:hAnsi="Garamond"/>
          <w:b w:val="0"/>
          <w:sz w:val="24"/>
          <w:szCs w:val="24"/>
        </w:rPr>
        <w:t xml:space="preserve">Table 1.13: Storage </w:t>
      </w:r>
      <w:r w:rsidR="003B299E" w:rsidRPr="00112E8B">
        <w:rPr>
          <w:rFonts w:ascii="Garamond" w:hAnsi="Garamond"/>
          <w:b w:val="0"/>
          <w:sz w:val="24"/>
          <w:szCs w:val="24"/>
        </w:rPr>
        <w:t>Pests and Attacked Crops</w:t>
      </w:r>
      <w:bookmarkEnd w:id="109"/>
      <w:bookmarkEnd w:id="110"/>
      <w:bookmarkEnd w:id="111"/>
      <w:bookmarkEnd w:id="112"/>
      <w:bookmarkEnd w:id="113"/>
      <w:bookmarkEnd w:id="114"/>
      <w:bookmarkEnd w:id="115"/>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3107"/>
        <w:gridCol w:w="3103"/>
      </w:tblGrid>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
                <w:bCs/>
                <w:sz w:val="24"/>
              </w:rPr>
            </w:pPr>
            <w:r w:rsidRPr="002C2C2A">
              <w:rPr>
                <w:rFonts w:ascii="Garamond" w:hAnsi="Garamond" w:cs="TimesNewRomanPS-BoldMT"/>
                <w:b/>
                <w:bCs/>
                <w:sz w:val="24"/>
              </w:rPr>
              <w:t xml:space="preserve">Pest </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Attacked crops</w:t>
            </w:r>
          </w:p>
        </w:tc>
        <w:tc>
          <w:tcPr>
            <w:tcW w:w="3192" w:type="dxa"/>
          </w:tcPr>
          <w:p w:rsidR="003B299E" w:rsidRPr="002C2C2A" w:rsidRDefault="003B299E" w:rsidP="00C7049B">
            <w:pPr>
              <w:tabs>
                <w:tab w:val="center" w:pos="4320"/>
                <w:tab w:val="right" w:pos="8640"/>
              </w:tabs>
              <w:jc w:val="center"/>
              <w:rPr>
                <w:rFonts w:ascii="Garamond" w:hAnsi="Garamond" w:cs="TimesNewRomanPS-BoldMT"/>
                <w:b/>
                <w:bCs/>
                <w:sz w:val="24"/>
              </w:rPr>
            </w:pPr>
            <w:r w:rsidRPr="002C2C2A">
              <w:rPr>
                <w:rFonts w:ascii="Garamond" w:hAnsi="Garamond" w:cs="TimesNewRomanPS-BoldMT"/>
                <w:b/>
                <w:bCs/>
                <w:sz w:val="24"/>
              </w:rPr>
              <w:t>Extent of damage</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Rat</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All crops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Grain moth</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Cereals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Grain borer</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Maize, sorghum</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r w:rsidR="003B299E" w:rsidRPr="002C2C2A" w:rsidTr="00C7049B">
        <w:tc>
          <w:tcPr>
            <w:tcW w:w="3192" w:type="dxa"/>
          </w:tcPr>
          <w:p w:rsidR="003B299E" w:rsidRPr="002C2C2A" w:rsidRDefault="003B299E" w:rsidP="00C7049B">
            <w:pPr>
              <w:tabs>
                <w:tab w:val="center" w:pos="4320"/>
                <w:tab w:val="right" w:pos="8640"/>
              </w:tabs>
              <w:rPr>
                <w:rFonts w:ascii="Garamond" w:hAnsi="Garamond" w:cs="TimesNewRomanPS-BoldMT"/>
                <w:bCs/>
                <w:sz w:val="24"/>
              </w:rPr>
            </w:pPr>
            <w:r w:rsidRPr="002C2C2A">
              <w:rPr>
                <w:rFonts w:ascii="Garamond" w:hAnsi="Garamond" w:cs="TimesNewRomanPS-BoldMT"/>
                <w:bCs/>
                <w:sz w:val="24"/>
              </w:rPr>
              <w:t>weevils</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Cereals </w:t>
            </w:r>
          </w:p>
        </w:tc>
        <w:tc>
          <w:tcPr>
            <w:tcW w:w="3192" w:type="dxa"/>
          </w:tcPr>
          <w:p w:rsidR="003B299E" w:rsidRPr="002C2C2A" w:rsidRDefault="003B299E" w:rsidP="00C7049B">
            <w:pPr>
              <w:tabs>
                <w:tab w:val="center" w:pos="4320"/>
                <w:tab w:val="right" w:pos="8640"/>
              </w:tabs>
              <w:jc w:val="center"/>
              <w:rPr>
                <w:rFonts w:ascii="Garamond" w:hAnsi="Garamond" w:cs="TimesNewRomanPS-BoldMT"/>
                <w:bCs/>
                <w:sz w:val="24"/>
              </w:rPr>
            </w:pPr>
            <w:r w:rsidRPr="002C2C2A">
              <w:rPr>
                <w:rFonts w:ascii="Garamond" w:hAnsi="Garamond" w:cs="TimesNewRomanPS-BoldMT"/>
                <w:bCs/>
                <w:sz w:val="24"/>
              </w:rPr>
              <w:t xml:space="preserve">High </w:t>
            </w:r>
          </w:p>
        </w:tc>
      </w:tr>
    </w:tbl>
    <w:p w:rsidR="003B299E" w:rsidRPr="002C2C2A" w:rsidRDefault="003B299E" w:rsidP="003B299E">
      <w:pPr>
        <w:rPr>
          <w:rFonts w:ascii="Garamond" w:hAnsi="Garamond" w:cs="TimesNewRomanPSMT"/>
          <w:sz w:val="24"/>
        </w:rPr>
      </w:pPr>
      <w:r w:rsidRPr="002C2C2A">
        <w:rPr>
          <w:rFonts w:ascii="Garamond" w:hAnsi="Garamond" w:cs="TimesNewRomanPSMT"/>
          <w:sz w:val="24"/>
        </w:rPr>
        <w:t xml:space="preserve">Source: Group discussion &amp; </w:t>
      </w:r>
      <w:r w:rsidRPr="002C2C2A">
        <w:rPr>
          <w:rFonts w:ascii="Garamond" w:hAnsi="Garamond" w:cs="TimesNewRomanPSMT"/>
          <w:i/>
          <w:sz w:val="24"/>
        </w:rPr>
        <w:t>kebele</w:t>
      </w:r>
      <w:r w:rsidRPr="002C2C2A">
        <w:rPr>
          <w:rFonts w:ascii="Garamond" w:hAnsi="Garamond" w:cs="TimesNewRomanPSMT"/>
          <w:sz w:val="24"/>
        </w:rPr>
        <w:t xml:space="preserve"> extension worker</w:t>
      </w:r>
    </w:p>
    <w:p w:rsidR="003B299E" w:rsidRDefault="003B299E"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112E8B" w:rsidRDefault="00112E8B" w:rsidP="003B299E">
      <w:pPr>
        <w:spacing w:line="276" w:lineRule="auto"/>
        <w:rPr>
          <w:rFonts w:ascii="Garamond" w:hAnsi="Garamond"/>
          <w:sz w:val="24"/>
        </w:rPr>
      </w:pPr>
    </w:p>
    <w:p w:rsidR="00112E8B" w:rsidRDefault="00112E8B" w:rsidP="003B299E">
      <w:pPr>
        <w:spacing w:line="276" w:lineRule="auto"/>
        <w:rPr>
          <w:rFonts w:ascii="Garamond" w:hAnsi="Garamond"/>
          <w:sz w:val="24"/>
        </w:rPr>
      </w:pPr>
    </w:p>
    <w:p w:rsidR="00112E8B" w:rsidRDefault="00112E8B" w:rsidP="003B299E">
      <w:pPr>
        <w:spacing w:line="276" w:lineRule="auto"/>
        <w:rPr>
          <w:rFonts w:ascii="Garamond" w:hAnsi="Garamond"/>
          <w:sz w:val="24"/>
        </w:rPr>
      </w:pPr>
    </w:p>
    <w:p w:rsidR="0095560D" w:rsidRDefault="0095560D" w:rsidP="003B299E">
      <w:pPr>
        <w:spacing w:line="276" w:lineRule="auto"/>
        <w:rPr>
          <w:rFonts w:ascii="Garamond" w:hAnsi="Garamond"/>
          <w:sz w:val="24"/>
        </w:rPr>
      </w:pPr>
    </w:p>
    <w:p w:rsidR="00112E8B" w:rsidRPr="002C2C2A" w:rsidRDefault="00112E8B" w:rsidP="003B299E">
      <w:pPr>
        <w:spacing w:line="276" w:lineRule="auto"/>
        <w:rPr>
          <w:rFonts w:ascii="Garamond" w:hAnsi="Garamond"/>
          <w:sz w:val="24"/>
        </w:rPr>
      </w:pPr>
    </w:p>
    <w:p w:rsidR="003B299E" w:rsidRPr="00112E8B" w:rsidRDefault="0095560D" w:rsidP="00112E8B">
      <w:pPr>
        <w:pStyle w:val="Heading2"/>
        <w:numPr>
          <w:ilvl w:val="1"/>
          <w:numId w:val="5"/>
        </w:numPr>
        <w:spacing w:after="60" w:line="276" w:lineRule="auto"/>
        <w:jc w:val="left"/>
        <w:rPr>
          <w:rFonts w:ascii="Garamond" w:hAnsi="Garamond"/>
          <w:bCs w:val="0"/>
          <w:sz w:val="24"/>
        </w:rPr>
      </w:pPr>
      <w:bookmarkStart w:id="117" w:name="_Toc665057"/>
      <w:bookmarkStart w:id="118" w:name="_Toc515654711"/>
      <w:r w:rsidRPr="00112E8B">
        <w:rPr>
          <w:rFonts w:ascii="Garamond" w:hAnsi="Garamond"/>
          <w:bCs w:val="0"/>
          <w:sz w:val="24"/>
        </w:rPr>
        <w:lastRenderedPageBreak/>
        <w:t>MAJOR CROP PRODUCTION CONSTRAINTS</w:t>
      </w:r>
      <w:bookmarkEnd w:id="117"/>
      <w:r w:rsidRPr="00112E8B">
        <w:rPr>
          <w:rFonts w:ascii="Garamond" w:hAnsi="Garamond"/>
          <w:bCs w:val="0"/>
          <w:sz w:val="24"/>
        </w:rPr>
        <w:t xml:space="preserve"> </w:t>
      </w:r>
      <w:bookmarkEnd w:id="118"/>
    </w:p>
    <w:p w:rsidR="003B299E" w:rsidRPr="002C2C2A" w:rsidRDefault="003B299E" w:rsidP="003B299E">
      <w:pPr>
        <w:spacing w:line="276" w:lineRule="auto"/>
        <w:rPr>
          <w:rFonts w:ascii="Garamond" w:hAnsi="Garamond"/>
          <w:b/>
          <w:i/>
          <w:sz w:val="24"/>
          <w:u w:val="single"/>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area has a great potential to expand crop production. The moderately fertile soils, moderate temperatures, and relatively abundant surface and ground water potentials which are suitable for surface irrigation are some of the potential indicators for crop production. A variety of crops could also be produced including cereals, fruits and vegetables, spice and stimulants and oil crops.  However the potential of the sector is constrained by a number of physical, economic and social problems shaping the livelihood of the population in the </w:t>
      </w:r>
      <w:r w:rsidRPr="002C2C2A">
        <w:rPr>
          <w:rFonts w:ascii="Garamond" w:hAnsi="Garamond"/>
          <w:i/>
          <w:sz w:val="24"/>
        </w:rPr>
        <w:t>kebele</w:t>
      </w:r>
      <w:r w:rsidR="0095560D">
        <w:rPr>
          <w:rFonts w:ascii="Garamond" w:hAnsi="Garamond"/>
          <w:sz w:val="24"/>
        </w:rPr>
        <w:t xml:space="preserve">. </w:t>
      </w:r>
      <w:r w:rsidRPr="002C2C2A">
        <w:rPr>
          <w:rFonts w:ascii="Garamond" w:hAnsi="Garamond"/>
          <w:sz w:val="24"/>
        </w:rPr>
        <w:t>Some of the problems are indicated below.</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Crop pests including stalk borer, termites, aphids, weevils and others</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 xml:space="preserve">Crop diseases including blight, and rust </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Lack of adequate fertilizer and improved seeds (particularly disease resistant varieties)</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Lack of oxen and farm tools</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 xml:space="preserve">Lack of diversification of crop varieties </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Poor farm practices and declining land productivity</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Shortage of land (fragmented landholdings)</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Inadequate extension services (not supported by inputs and other necessary complementary supports to the farmers)</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 xml:space="preserve">Lack of access to irrigation and other moisture ameliorating practices, and </w:t>
      </w:r>
    </w:p>
    <w:p w:rsidR="003B299E" w:rsidRPr="002C2C2A" w:rsidRDefault="003B299E" w:rsidP="00DB5C6A">
      <w:pPr>
        <w:pStyle w:val="ListParagraph"/>
        <w:numPr>
          <w:ilvl w:val="0"/>
          <w:numId w:val="30"/>
        </w:numPr>
        <w:spacing w:before="0" w:after="0" w:line="240" w:lineRule="auto"/>
        <w:contextualSpacing/>
        <w:rPr>
          <w:rFonts w:ascii="Garamond" w:hAnsi="Garamond"/>
          <w:sz w:val="24"/>
          <w:szCs w:val="24"/>
        </w:rPr>
      </w:pPr>
      <w:r w:rsidRPr="002C2C2A">
        <w:rPr>
          <w:rFonts w:ascii="Garamond" w:hAnsi="Garamond"/>
          <w:sz w:val="24"/>
          <w:szCs w:val="24"/>
        </w:rPr>
        <w:t>Others</w:t>
      </w:r>
    </w:p>
    <w:p w:rsidR="003B299E" w:rsidRPr="00112E8B" w:rsidRDefault="00112E8B" w:rsidP="00112E8B">
      <w:pPr>
        <w:pStyle w:val="Heading2"/>
        <w:numPr>
          <w:ilvl w:val="1"/>
          <w:numId w:val="5"/>
        </w:numPr>
        <w:spacing w:after="60" w:line="276" w:lineRule="auto"/>
        <w:jc w:val="left"/>
        <w:rPr>
          <w:rFonts w:ascii="Garamond" w:hAnsi="Garamond"/>
          <w:bCs w:val="0"/>
          <w:sz w:val="24"/>
        </w:rPr>
      </w:pPr>
      <w:bookmarkStart w:id="119" w:name="_Toc515654712"/>
      <w:bookmarkStart w:id="120" w:name="_Toc665058"/>
      <w:r w:rsidRPr="00112E8B">
        <w:rPr>
          <w:rFonts w:ascii="Garamond" w:hAnsi="Garamond"/>
          <w:bCs w:val="0"/>
          <w:sz w:val="24"/>
        </w:rPr>
        <w:t>LIVESTOCK PRODUCTION</w:t>
      </w:r>
      <w:bookmarkEnd w:id="119"/>
      <w:bookmarkEnd w:id="120"/>
      <w:r w:rsidRPr="00112E8B">
        <w:rPr>
          <w:rFonts w:ascii="Garamond" w:hAnsi="Garamond"/>
          <w:bCs w:val="0"/>
          <w:sz w:val="24"/>
        </w:rPr>
        <w:t xml:space="preserve"> </w:t>
      </w:r>
    </w:p>
    <w:p w:rsidR="003B299E" w:rsidRPr="002C2C2A" w:rsidRDefault="003B299E" w:rsidP="003B299E">
      <w:pPr>
        <w:spacing w:line="276" w:lineRule="auto"/>
        <w:ind w:left="60"/>
        <w:rPr>
          <w:rFonts w:ascii="Garamond" w:hAnsi="Garamond"/>
          <w:b/>
          <w:sz w:val="24"/>
        </w:rPr>
      </w:pPr>
    </w:p>
    <w:p w:rsidR="003B299E" w:rsidRPr="002C2C2A" w:rsidRDefault="003B299E" w:rsidP="003B299E">
      <w:pPr>
        <w:tabs>
          <w:tab w:val="left" w:pos="8089"/>
        </w:tabs>
        <w:spacing w:line="276" w:lineRule="auto"/>
        <w:rPr>
          <w:rFonts w:ascii="Garamond" w:hAnsi="Garamond" w:cs="TimesNewRomanPSMT"/>
          <w:sz w:val="24"/>
        </w:rPr>
      </w:pPr>
      <w:r w:rsidRPr="002C2C2A">
        <w:rPr>
          <w:rFonts w:ascii="Garamond" w:hAnsi="Garamond" w:cs="Arial"/>
          <w:color w:val="000000"/>
          <w:sz w:val="24"/>
        </w:rPr>
        <w:t xml:space="preserve">Livestock forms the second major livelihood systems of the households in the </w:t>
      </w:r>
      <w:r w:rsidRPr="002C2C2A">
        <w:rPr>
          <w:rFonts w:ascii="Garamond" w:hAnsi="Garamond" w:cs="Arial"/>
          <w:i/>
          <w:color w:val="000000"/>
          <w:sz w:val="24"/>
        </w:rPr>
        <w:t>kebele</w:t>
      </w:r>
      <w:r w:rsidRPr="002C2C2A">
        <w:rPr>
          <w:rFonts w:ascii="Garamond" w:hAnsi="Garamond" w:cs="Arial"/>
          <w:color w:val="000000"/>
          <w:sz w:val="24"/>
        </w:rPr>
        <w:t xml:space="preserve">.  Currently livestock production is a component of mixed farming systems subsisting crop production. </w:t>
      </w:r>
      <w:r w:rsidRPr="002C2C2A">
        <w:rPr>
          <w:rFonts w:ascii="Garamond" w:hAnsi="Garamond" w:cs="TimesNewRomanPSMT"/>
          <w:sz w:val="24"/>
        </w:rPr>
        <w:t xml:space="preserve">Livestock contribute very much to the livelihood of farmers in the study areas. They serve as source of draught power, milk, meat, income, fuel and manure. Although the </w:t>
      </w:r>
      <w:r w:rsidRPr="002C2C2A">
        <w:rPr>
          <w:rFonts w:ascii="Garamond" w:hAnsi="Garamond" w:cs="TimesNewRomanPSMT"/>
          <w:i/>
          <w:sz w:val="24"/>
        </w:rPr>
        <w:t>woreda</w:t>
      </w:r>
      <w:r w:rsidRPr="002C2C2A">
        <w:rPr>
          <w:rFonts w:ascii="Garamond" w:hAnsi="Garamond" w:cs="TimesNewRomanPSMT"/>
          <w:sz w:val="24"/>
        </w:rPr>
        <w:t xml:space="preserve"> in general and project kebele in particular has a large number of livestock populations, which significantly contribute to the regions’ overall economic growth, the development of the livestock sector has been hindered by the lack of better health services. Furthermore, the absence of good management practices, the traditional and inefficient breeding system and the lack of improved genotypes have entailed for the poor performance of animals.</w:t>
      </w:r>
    </w:p>
    <w:p w:rsidR="003B299E" w:rsidRPr="00112E8B" w:rsidRDefault="003B299E" w:rsidP="00112E8B">
      <w:pPr>
        <w:pStyle w:val="Heading3"/>
        <w:rPr>
          <w:rFonts w:ascii="Garamond" w:hAnsi="Garamond"/>
          <w:i w:val="0"/>
          <w:sz w:val="24"/>
        </w:rPr>
      </w:pPr>
      <w:bookmarkStart w:id="121" w:name="_Toc665059"/>
      <w:r w:rsidRPr="00112E8B">
        <w:rPr>
          <w:rFonts w:ascii="Garamond" w:hAnsi="Garamond"/>
          <w:i w:val="0"/>
          <w:sz w:val="24"/>
        </w:rPr>
        <w:t>Livestock Composition</w:t>
      </w:r>
      <w:bookmarkEnd w:id="121"/>
    </w:p>
    <w:p w:rsidR="003B299E" w:rsidRPr="002C2C2A" w:rsidRDefault="003B299E" w:rsidP="003B299E">
      <w:pPr>
        <w:tabs>
          <w:tab w:val="left" w:pos="8089"/>
        </w:tabs>
        <w:spacing w:line="276" w:lineRule="auto"/>
        <w:rPr>
          <w:rFonts w:ascii="Garamond" w:hAnsi="Garamond" w:cs="Arial"/>
          <w:color w:val="000000"/>
          <w:sz w:val="24"/>
        </w:rPr>
      </w:pPr>
      <w:r w:rsidRPr="002C2C2A">
        <w:rPr>
          <w:rFonts w:ascii="Garamond" w:hAnsi="Garamond" w:cs="Arial"/>
          <w:color w:val="000000"/>
          <w:sz w:val="24"/>
        </w:rPr>
        <w:t>The main livestock species reared by the majority are cattle, shoats, equines and chickens. Of the total heads of livestock, cattle accounted for 32.8 percent and shoats about 16.3 percent. The remaining 50.9 percent are equines and chickens.  Cattle are reared mainly for traction power and milk production.  They are also the main source of cash income. Shortage of feed and inadequate services to veterinary services as well as the low yielding local breeds resulted in meager milk production however.  Lack of access to improved breeds of milk and meat animals, and artificial insemination in general limited the production potential of cattle population in the</w:t>
      </w:r>
      <w:r w:rsidRPr="002C2C2A">
        <w:rPr>
          <w:rFonts w:ascii="Garamond" w:hAnsi="Garamond" w:cs="Arial"/>
          <w:i/>
          <w:color w:val="000000"/>
          <w:sz w:val="24"/>
        </w:rPr>
        <w:t xml:space="preserve"> kebele</w:t>
      </w:r>
      <w:r w:rsidRPr="002C2C2A">
        <w:rPr>
          <w:rFonts w:ascii="Garamond" w:hAnsi="Garamond" w:cs="Arial"/>
          <w:color w:val="000000"/>
          <w:sz w:val="24"/>
        </w:rPr>
        <w:t>.</w:t>
      </w:r>
    </w:p>
    <w:p w:rsidR="003B299E" w:rsidRPr="002C2C2A" w:rsidRDefault="003B299E" w:rsidP="003B299E">
      <w:pPr>
        <w:tabs>
          <w:tab w:val="left" w:pos="8089"/>
        </w:tabs>
        <w:spacing w:line="276" w:lineRule="auto"/>
        <w:rPr>
          <w:rFonts w:ascii="Garamond" w:hAnsi="Garamond" w:cs="Arial"/>
          <w:color w:val="000000"/>
          <w:sz w:val="24"/>
        </w:rPr>
      </w:pPr>
      <w:r w:rsidRPr="002C2C2A">
        <w:rPr>
          <w:rFonts w:ascii="Garamond" w:hAnsi="Garamond" w:cs="Arial"/>
          <w:color w:val="000000"/>
          <w:sz w:val="24"/>
        </w:rPr>
        <w:t xml:space="preserve">Shoats account for about 16.3 percent of the livestock population.  Among shoats sheep accounted for only 11.3 percent and the remaining 5 percent are goats.  Shoats are the main </w:t>
      </w:r>
      <w:r w:rsidRPr="002C2C2A">
        <w:rPr>
          <w:rFonts w:ascii="Garamond" w:hAnsi="Garamond" w:cs="Arial"/>
          <w:color w:val="000000"/>
          <w:sz w:val="24"/>
        </w:rPr>
        <w:lastRenderedPageBreak/>
        <w:t xml:space="preserve">sources of meat and cash income.  They are produced mainly for cash to bridge immediate family cash expenditures.  Local breeds are dominant among these animal species. </w:t>
      </w:r>
    </w:p>
    <w:p w:rsidR="003B299E" w:rsidRPr="002C2C2A" w:rsidRDefault="003B299E" w:rsidP="003B299E">
      <w:pPr>
        <w:tabs>
          <w:tab w:val="left" w:pos="8089"/>
        </w:tabs>
        <w:spacing w:line="276" w:lineRule="auto"/>
        <w:rPr>
          <w:rFonts w:ascii="Garamond" w:hAnsi="Garamond"/>
          <w:sz w:val="24"/>
        </w:rPr>
      </w:pPr>
      <w:r w:rsidRPr="002C2C2A">
        <w:rPr>
          <w:rFonts w:ascii="Garamond" w:hAnsi="Garamond"/>
          <w:sz w:val="24"/>
        </w:rPr>
        <w:t xml:space="preserve">Equines are predominantly used for transportation of goods and humans. They contributed to transportation needs of over 95 percent of the total goods purchased and sold by the households in the </w:t>
      </w:r>
      <w:r w:rsidRPr="002C2C2A">
        <w:rPr>
          <w:rFonts w:ascii="Garamond" w:hAnsi="Garamond"/>
          <w:i/>
          <w:sz w:val="24"/>
        </w:rPr>
        <w:t>kebele</w:t>
      </w:r>
      <w:r w:rsidRPr="002C2C2A">
        <w:rPr>
          <w:rFonts w:ascii="Garamond" w:hAnsi="Garamond"/>
          <w:sz w:val="24"/>
        </w:rPr>
        <w:t xml:space="preserve">. </w:t>
      </w:r>
    </w:p>
    <w:p w:rsidR="003B299E" w:rsidRPr="002C2C2A" w:rsidRDefault="003B299E" w:rsidP="003B299E">
      <w:pPr>
        <w:tabs>
          <w:tab w:val="left" w:pos="8089"/>
        </w:tabs>
        <w:spacing w:line="276" w:lineRule="auto"/>
        <w:rPr>
          <w:rFonts w:ascii="Garamond" w:hAnsi="Garamond"/>
          <w:sz w:val="24"/>
        </w:rPr>
      </w:pPr>
      <w:r w:rsidRPr="002C2C2A">
        <w:rPr>
          <w:rFonts w:ascii="Garamond" w:hAnsi="Garamond"/>
          <w:sz w:val="24"/>
        </w:rPr>
        <w:t xml:space="preserve">Chickens accounted for about 45 percent of the livestock population.  Chickens are the main source of cash income for women and children. </w:t>
      </w:r>
    </w:p>
    <w:p w:rsidR="003B299E" w:rsidRPr="002C2C2A" w:rsidRDefault="003B299E" w:rsidP="00112E8B">
      <w:pPr>
        <w:tabs>
          <w:tab w:val="left" w:pos="8089"/>
        </w:tabs>
        <w:spacing w:line="276" w:lineRule="auto"/>
        <w:rPr>
          <w:rFonts w:ascii="Garamond" w:hAnsi="Garamond"/>
          <w:sz w:val="24"/>
        </w:rPr>
      </w:pPr>
      <w:r w:rsidRPr="002C2C2A">
        <w:rPr>
          <w:rFonts w:ascii="Garamond" w:hAnsi="Garamond"/>
          <w:sz w:val="24"/>
        </w:rPr>
        <w:t>In general the dominant livestock breeds are of local origin characterized by low productivity.  Production system is subsistence and mainly for milk, traction and source of cash income.</w:t>
      </w:r>
    </w:p>
    <w:p w:rsidR="003B299E" w:rsidRPr="002C2C2A" w:rsidRDefault="003B299E" w:rsidP="00112E8B">
      <w:pPr>
        <w:tabs>
          <w:tab w:val="left" w:pos="8089"/>
        </w:tabs>
        <w:spacing w:line="276" w:lineRule="auto"/>
        <w:rPr>
          <w:rFonts w:ascii="Garamond" w:hAnsi="Garamond"/>
          <w:sz w:val="24"/>
        </w:rPr>
      </w:pPr>
      <w:r w:rsidRPr="002C2C2A">
        <w:rPr>
          <w:rFonts w:ascii="Garamond" w:hAnsi="Garamond"/>
          <w:sz w:val="24"/>
        </w:rPr>
        <w:t xml:space="preserve"> </w:t>
      </w:r>
    </w:p>
    <w:p w:rsidR="003B299E" w:rsidRPr="00112E8B" w:rsidRDefault="003B299E" w:rsidP="00112E8B">
      <w:pPr>
        <w:pStyle w:val="Heading3"/>
        <w:spacing w:before="0" w:after="0"/>
        <w:rPr>
          <w:rFonts w:ascii="Garamond" w:hAnsi="Garamond"/>
          <w:i w:val="0"/>
          <w:sz w:val="24"/>
        </w:rPr>
      </w:pPr>
      <w:r w:rsidRPr="00112E8B">
        <w:rPr>
          <w:rFonts w:ascii="Garamond" w:hAnsi="Garamond"/>
          <w:i w:val="0"/>
          <w:sz w:val="24"/>
        </w:rPr>
        <w:t xml:space="preserve"> </w:t>
      </w:r>
      <w:bookmarkStart w:id="122" w:name="_Toc665060"/>
      <w:r w:rsidRPr="00112E8B">
        <w:rPr>
          <w:rFonts w:ascii="Garamond" w:hAnsi="Garamond"/>
          <w:i w:val="0"/>
          <w:sz w:val="24"/>
        </w:rPr>
        <w:t>Livestock Feed Resources</w:t>
      </w:r>
      <w:bookmarkEnd w:id="122"/>
    </w:p>
    <w:p w:rsidR="0095560D" w:rsidRPr="0095560D" w:rsidRDefault="0095560D" w:rsidP="00112E8B">
      <w:pPr>
        <w:pStyle w:val="NormalIndent"/>
        <w:rPr>
          <w:lang w:bidi="en-US"/>
        </w:rPr>
      </w:pPr>
    </w:p>
    <w:p w:rsidR="003B299E" w:rsidRPr="002C2C2A" w:rsidRDefault="003B299E" w:rsidP="00112E8B">
      <w:pPr>
        <w:tabs>
          <w:tab w:val="left" w:pos="8089"/>
        </w:tabs>
        <w:spacing w:line="276" w:lineRule="auto"/>
        <w:rPr>
          <w:rFonts w:ascii="Garamond" w:hAnsi="Garamond"/>
          <w:sz w:val="24"/>
        </w:rPr>
      </w:pPr>
      <w:r w:rsidRPr="002C2C2A">
        <w:rPr>
          <w:rFonts w:ascii="Garamond" w:hAnsi="Garamond"/>
          <w:sz w:val="24"/>
        </w:rPr>
        <w:t xml:space="preserve">Communal and individual grazing and crop residues are the main feed sources throughout the year.  Communal grazing land is the main source for the overwhelming majority of the livestock population in the </w:t>
      </w:r>
      <w:r w:rsidRPr="002C2C2A">
        <w:rPr>
          <w:rFonts w:ascii="Garamond" w:hAnsi="Garamond"/>
          <w:i/>
          <w:sz w:val="24"/>
        </w:rPr>
        <w:t>kebele</w:t>
      </w:r>
      <w:r w:rsidRPr="002C2C2A">
        <w:rPr>
          <w:rFonts w:ascii="Garamond" w:hAnsi="Garamond"/>
          <w:sz w:val="24"/>
        </w:rPr>
        <w:t xml:space="preserve">.  Individual grazing lands are rare and where available they are the main feed sources during wet seasons.  Crop residues are sources of animal feed during dry season (crop after math) and residues piled after harvesting of maize, sorghum and millet.  However the dominance of the maize crop in the cropping pattern limited the potentiality and availability of residues as sustainable source of animal feed. </w:t>
      </w:r>
    </w:p>
    <w:p w:rsidR="003B299E" w:rsidRPr="002C2C2A" w:rsidRDefault="003B299E" w:rsidP="003B299E">
      <w:pPr>
        <w:spacing w:line="276" w:lineRule="auto"/>
        <w:rPr>
          <w:rFonts w:ascii="Garamond" w:eastAsia="SimSun" w:hAnsi="Garamond"/>
          <w:sz w:val="24"/>
          <w:lang w:eastAsia="zh-CN"/>
        </w:rPr>
      </w:pPr>
      <w:r w:rsidRPr="002C2C2A">
        <w:rPr>
          <w:rFonts w:ascii="Garamond" w:hAnsi="Garamond"/>
          <w:sz w:val="24"/>
        </w:rPr>
        <w:t xml:space="preserve">It is expected that the proposed crop development intervention will benefit from the livestock husbandry as source of fertilizer that has multifaceted benefits for direct crop yield improvement and maintaining soil condition. In return crop residues from produced crops partly might be used for animal feeding. </w:t>
      </w:r>
      <w:r w:rsidRPr="002C2C2A">
        <w:rPr>
          <w:rFonts w:ascii="Garamond" w:eastAsia="SimSun" w:hAnsi="Garamond"/>
          <w:sz w:val="24"/>
          <w:lang w:eastAsia="zh-CN"/>
        </w:rPr>
        <w:t>These are areas where, given an appropriate enabling environment, there is likely to be increased producer interest.</w:t>
      </w:r>
    </w:p>
    <w:p w:rsidR="003B299E" w:rsidRPr="00112E8B" w:rsidRDefault="003B299E" w:rsidP="00112E8B">
      <w:pPr>
        <w:pStyle w:val="Heading3"/>
        <w:rPr>
          <w:rFonts w:ascii="Garamond" w:hAnsi="Garamond"/>
          <w:i w:val="0"/>
          <w:sz w:val="24"/>
        </w:rPr>
      </w:pPr>
      <w:bookmarkStart w:id="123" w:name="_Toc665061"/>
      <w:r w:rsidRPr="00112E8B">
        <w:rPr>
          <w:rFonts w:ascii="Garamond" w:hAnsi="Garamond"/>
          <w:i w:val="0"/>
          <w:sz w:val="24"/>
        </w:rPr>
        <w:t>Extension and veterinary services</w:t>
      </w:r>
      <w:bookmarkEnd w:id="123"/>
    </w:p>
    <w:p w:rsidR="003B299E" w:rsidRPr="002C2C2A" w:rsidRDefault="003B299E" w:rsidP="003B299E">
      <w:pPr>
        <w:tabs>
          <w:tab w:val="left" w:pos="8089"/>
        </w:tabs>
        <w:spacing w:line="276" w:lineRule="auto"/>
        <w:rPr>
          <w:rFonts w:ascii="Garamond" w:hAnsi="Garamond"/>
          <w:sz w:val="24"/>
        </w:rPr>
      </w:pPr>
      <w:r w:rsidRPr="002C2C2A">
        <w:rPr>
          <w:rFonts w:ascii="Garamond" w:hAnsi="Garamond"/>
          <w:sz w:val="24"/>
        </w:rPr>
        <w:t xml:space="preserve">Livestock extension services are also weak. The main focus of the extension services are livestock production (provision and management of improved animal breeds such as chickens, dairy), animal feed resource management and production. Yet these technical assistances were not backed by provision of adequate credit and other inputs.  As a result, there were no effective livestock production extension services in the </w:t>
      </w:r>
      <w:r w:rsidRPr="002C2C2A">
        <w:rPr>
          <w:rFonts w:ascii="Garamond" w:hAnsi="Garamond"/>
          <w:i/>
          <w:sz w:val="24"/>
        </w:rPr>
        <w:t>kebele</w:t>
      </w:r>
      <w:r w:rsidRPr="002C2C2A">
        <w:rPr>
          <w:rFonts w:ascii="Garamond" w:hAnsi="Garamond"/>
          <w:sz w:val="24"/>
        </w:rPr>
        <w:t xml:space="preserve"> at all.</w:t>
      </w:r>
    </w:p>
    <w:p w:rsidR="003B299E" w:rsidRPr="00112E8B" w:rsidRDefault="003B299E" w:rsidP="00112E8B">
      <w:pPr>
        <w:pStyle w:val="Heading3"/>
        <w:rPr>
          <w:rFonts w:ascii="Garamond" w:hAnsi="Garamond"/>
          <w:i w:val="0"/>
          <w:sz w:val="24"/>
        </w:rPr>
      </w:pPr>
      <w:bookmarkStart w:id="124" w:name="_Toc665062"/>
      <w:r w:rsidRPr="00112E8B">
        <w:rPr>
          <w:rFonts w:ascii="Garamond" w:hAnsi="Garamond"/>
          <w:i w:val="0"/>
          <w:sz w:val="24"/>
        </w:rPr>
        <w:t>Livestock Production Constraints</w:t>
      </w:r>
      <w:bookmarkEnd w:id="124"/>
    </w:p>
    <w:p w:rsidR="0095560D" w:rsidRPr="0095560D" w:rsidRDefault="003B299E" w:rsidP="00DB5C6A">
      <w:pPr>
        <w:pStyle w:val="NormalIndent"/>
        <w:numPr>
          <w:ilvl w:val="0"/>
          <w:numId w:val="33"/>
        </w:numPr>
        <w:rPr>
          <w:lang w:bidi="en-US"/>
        </w:rPr>
      </w:pPr>
      <w:r w:rsidRPr="0095560D">
        <w:rPr>
          <w:rFonts w:cs="Arial"/>
          <w:color w:val="000000"/>
          <w:sz w:val="24"/>
          <w:szCs w:val="24"/>
        </w:rPr>
        <w:t>Shortage of animal feeds</w:t>
      </w:r>
    </w:p>
    <w:p w:rsidR="0095560D" w:rsidRPr="0095560D" w:rsidRDefault="003B299E" w:rsidP="00DB5C6A">
      <w:pPr>
        <w:pStyle w:val="NormalIndent"/>
        <w:numPr>
          <w:ilvl w:val="0"/>
          <w:numId w:val="33"/>
        </w:numPr>
        <w:rPr>
          <w:lang w:bidi="en-US"/>
        </w:rPr>
      </w:pPr>
      <w:r w:rsidRPr="0095560D">
        <w:rPr>
          <w:rFonts w:cs="Arial"/>
          <w:color w:val="000000"/>
          <w:sz w:val="24"/>
          <w:szCs w:val="24"/>
        </w:rPr>
        <w:t>Animal diseases and parasites and lack of access to veterinary services</w:t>
      </w:r>
    </w:p>
    <w:p w:rsidR="0095560D" w:rsidRPr="0095560D" w:rsidRDefault="003B299E" w:rsidP="00DB5C6A">
      <w:pPr>
        <w:pStyle w:val="NormalIndent"/>
        <w:numPr>
          <w:ilvl w:val="0"/>
          <w:numId w:val="33"/>
        </w:numPr>
        <w:rPr>
          <w:lang w:bidi="en-US"/>
        </w:rPr>
      </w:pPr>
      <w:r w:rsidRPr="0095560D">
        <w:rPr>
          <w:rFonts w:cs="Arial"/>
          <w:color w:val="000000"/>
          <w:sz w:val="24"/>
          <w:szCs w:val="24"/>
        </w:rPr>
        <w:t>Lack of access to improved breeds and production practices</w:t>
      </w:r>
    </w:p>
    <w:p w:rsidR="0095560D" w:rsidRPr="0095560D" w:rsidRDefault="003B299E" w:rsidP="00DB5C6A">
      <w:pPr>
        <w:pStyle w:val="NormalIndent"/>
        <w:numPr>
          <w:ilvl w:val="0"/>
          <w:numId w:val="33"/>
        </w:numPr>
        <w:rPr>
          <w:lang w:bidi="en-US"/>
        </w:rPr>
      </w:pPr>
      <w:r w:rsidRPr="0095560D">
        <w:rPr>
          <w:rFonts w:cs="Arial"/>
          <w:color w:val="000000"/>
          <w:sz w:val="24"/>
          <w:szCs w:val="24"/>
        </w:rPr>
        <w:t>Inadequate animal husbandry and production management practices</w:t>
      </w:r>
    </w:p>
    <w:p w:rsidR="0095560D" w:rsidRPr="0095560D" w:rsidRDefault="003B299E" w:rsidP="00DB5C6A">
      <w:pPr>
        <w:pStyle w:val="NormalIndent"/>
        <w:numPr>
          <w:ilvl w:val="0"/>
          <w:numId w:val="33"/>
        </w:numPr>
        <w:rPr>
          <w:lang w:bidi="en-US"/>
        </w:rPr>
      </w:pPr>
      <w:r w:rsidRPr="0095560D">
        <w:rPr>
          <w:rFonts w:cs="Arial"/>
          <w:color w:val="000000"/>
          <w:sz w:val="24"/>
          <w:szCs w:val="24"/>
        </w:rPr>
        <w:t xml:space="preserve">Declining sizes of communal grazing land </w:t>
      </w:r>
    </w:p>
    <w:p w:rsidR="0095560D" w:rsidRPr="0095560D" w:rsidRDefault="003B299E" w:rsidP="00DB5C6A">
      <w:pPr>
        <w:pStyle w:val="NormalIndent"/>
        <w:numPr>
          <w:ilvl w:val="0"/>
          <w:numId w:val="33"/>
        </w:numPr>
        <w:rPr>
          <w:lang w:bidi="en-US"/>
        </w:rPr>
      </w:pPr>
      <w:r w:rsidRPr="0095560D">
        <w:rPr>
          <w:rFonts w:cs="Arial"/>
          <w:color w:val="000000"/>
          <w:sz w:val="24"/>
          <w:szCs w:val="24"/>
        </w:rPr>
        <w:t>Weak animal extension systems</w:t>
      </w:r>
    </w:p>
    <w:p w:rsidR="003B299E" w:rsidRPr="0095560D" w:rsidRDefault="003B299E" w:rsidP="00DB5C6A">
      <w:pPr>
        <w:pStyle w:val="NormalIndent"/>
        <w:numPr>
          <w:ilvl w:val="0"/>
          <w:numId w:val="33"/>
        </w:numPr>
        <w:rPr>
          <w:lang w:bidi="en-US"/>
        </w:rPr>
      </w:pPr>
      <w:r w:rsidRPr="0095560D">
        <w:rPr>
          <w:rFonts w:cs="Arial"/>
          <w:color w:val="000000"/>
          <w:sz w:val="24"/>
          <w:szCs w:val="24"/>
        </w:rPr>
        <w:t>Low productivity of animals</w:t>
      </w:r>
    </w:p>
    <w:p w:rsidR="0095560D" w:rsidRDefault="0095560D" w:rsidP="0095560D">
      <w:pPr>
        <w:pStyle w:val="NormalIndent"/>
        <w:rPr>
          <w:rFonts w:cs="Arial"/>
          <w:color w:val="000000"/>
          <w:sz w:val="24"/>
          <w:szCs w:val="24"/>
        </w:rPr>
      </w:pPr>
    </w:p>
    <w:p w:rsidR="0095560D" w:rsidRDefault="0095560D" w:rsidP="0095560D">
      <w:pPr>
        <w:pStyle w:val="NormalIndent"/>
        <w:rPr>
          <w:lang w:bidi="en-US"/>
        </w:rPr>
      </w:pPr>
    </w:p>
    <w:p w:rsidR="00112E8B" w:rsidRPr="0095560D" w:rsidRDefault="00112E8B" w:rsidP="0095560D">
      <w:pPr>
        <w:pStyle w:val="NormalIndent"/>
        <w:rPr>
          <w:lang w:bidi="en-US"/>
        </w:rPr>
      </w:pPr>
    </w:p>
    <w:p w:rsidR="003B299E" w:rsidRPr="002C2C2A" w:rsidRDefault="003B299E" w:rsidP="003B299E">
      <w:pPr>
        <w:spacing w:line="276" w:lineRule="auto"/>
        <w:ind w:left="1080"/>
        <w:rPr>
          <w:rFonts w:ascii="Garamond" w:hAnsi="Garamond"/>
          <w:b/>
          <w:sz w:val="24"/>
        </w:rPr>
      </w:pPr>
    </w:p>
    <w:p w:rsidR="003B299E" w:rsidRPr="00112E8B" w:rsidRDefault="00112E8B" w:rsidP="00112E8B">
      <w:pPr>
        <w:pStyle w:val="Heading2"/>
        <w:numPr>
          <w:ilvl w:val="1"/>
          <w:numId w:val="5"/>
        </w:numPr>
        <w:spacing w:after="60"/>
        <w:jc w:val="left"/>
        <w:rPr>
          <w:rFonts w:ascii="Garamond" w:hAnsi="Garamond"/>
          <w:bCs w:val="0"/>
          <w:sz w:val="24"/>
        </w:rPr>
      </w:pPr>
      <w:bookmarkStart w:id="125" w:name="_Toc515654713"/>
      <w:bookmarkStart w:id="126" w:name="_Toc665063"/>
      <w:r w:rsidRPr="00112E8B">
        <w:rPr>
          <w:rFonts w:ascii="Garamond" w:hAnsi="Garamond"/>
          <w:bCs w:val="0"/>
          <w:sz w:val="24"/>
        </w:rPr>
        <w:lastRenderedPageBreak/>
        <w:t>THE IRRIGATION PROJECT</w:t>
      </w:r>
      <w:bookmarkEnd w:id="125"/>
      <w:bookmarkEnd w:id="126"/>
    </w:p>
    <w:p w:rsidR="003B299E" w:rsidRPr="00112E8B" w:rsidRDefault="003B299E" w:rsidP="00112E8B">
      <w:pPr>
        <w:pStyle w:val="Heading3"/>
        <w:rPr>
          <w:rFonts w:ascii="Garamond" w:hAnsi="Garamond"/>
          <w:i w:val="0"/>
          <w:sz w:val="24"/>
        </w:rPr>
      </w:pPr>
      <w:bookmarkStart w:id="127" w:name="_Toc665064"/>
      <w:r w:rsidRPr="00112E8B">
        <w:rPr>
          <w:rFonts w:ascii="Garamond" w:hAnsi="Garamond"/>
          <w:i w:val="0"/>
          <w:sz w:val="24"/>
        </w:rPr>
        <w:t>Opportunities for agricultural development</w:t>
      </w:r>
      <w:bookmarkEnd w:id="127"/>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Despite the enormous potential of the study area, existing traditional farming practice is not in a harmony with the needs and requirements of developing a productive and sustainable agriculture.</w:t>
      </w:r>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Timely and effective implementation of the various farming practices from land preparation through post harvest crop management can substantially improve crop production. Among the various opportunities of the area, the major once we found during the survey includes: farmers great interest and aspirations to pursue on horticultural crops production, favorable agro-ecology, opportunity to plant horticultural crops at any time of the year as long as moisture is adequate, location advantage- the irrigation target areas have the advantage of asphalt road near-by so that they have good market prospects etc.</w:t>
      </w:r>
    </w:p>
    <w:p w:rsidR="003B299E" w:rsidRPr="00112E8B" w:rsidRDefault="003B299E" w:rsidP="00112E8B">
      <w:pPr>
        <w:pStyle w:val="Heading3"/>
        <w:rPr>
          <w:rFonts w:ascii="Garamond" w:hAnsi="Garamond"/>
          <w:i w:val="0"/>
          <w:sz w:val="24"/>
        </w:rPr>
      </w:pPr>
      <w:bookmarkStart w:id="128" w:name="_Toc665065"/>
      <w:r w:rsidRPr="00112E8B">
        <w:rPr>
          <w:rFonts w:ascii="Garamond" w:hAnsi="Garamond"/>
          <w:i w:val="0"/>
          <w:sz w:val="24"/>
        </w:rPr>
        <w:t>Crop Selection and Selection Criteria</w:t>
      </w:r>
      <w:bookmarkEnd w:id="128"/>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main criteria determining the choice of crops include:</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Agro-ecological conditions, such as climate, land, water and soil;</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Agronomic issues, including responsiveness to water;</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Farmers’ preference and knowledge of the crops;</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Crop profitability;</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Suitability for small holder farm management;</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Availability of improved seed varieties;</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Marketing and processing opportunities; and</w:t>
      </w:r>
    </w:p>
    <w:p w:rsidR="003B299E" w:rsidRPr="002C2C2A" w:rsidRDefault="003B299E" w:rsidP="00DB5C6A">
      <w:pPr>
        <w:numPr>
          <w:ilvl w:val="0"/>
          <w:numId w:val="31"/>
        </w:numPr>
        <w:overflowPunct w:val="0"/>
        <w:autoSpaceDE w:val="0"/>
        <w:autoSpaceDN w:val="0"/>
        <w:adjustRightInd w:val="0"/>
        <w:spacing w:line="276" w:lineRule="auto"/>
        <w:jc w:val="left"/>
        <w:textAlignment w:val="baseline"/>
        <w:rPr>
          <w:rFonts w:ascii="Garamond" w:hAnsi="Garamond" w:cs="Garamond"/>
          <w:sz w:val="24"/>
        </w:rPr>
      </w:pPr>
      <w:r w:rsidRPr="002C2C2A">
        <w:rPr>
          <w:rFonts w:ascii="Garamond" w:hAnsi="Garamond" w:cs="Garamond"/>
          <w:sz w:val="24"/>
        </w:rPr>
        <w:t>Availability of extension, input supply and credit services.</w:t>
      </w:r>
    </w:p>
    <w:p w:rsidR="003B299E" w:rsidRPr="002C2C2A" w:rsidRDefault="003B299E" w:rsidP="003B299E">
      <w:pPr>
        <w:spacing w:line="276" w:lineRule="auto"/>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Detailed criteria for the selection of food and cash crops have been developed and are described as follows. The proposed crops are mostly selected from the existing basket of crops familiar to farmers with a few additional new crops considered suitable for adoption under irrigated conditions.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(a) Soil suitability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The soils of the command area comprise of medium fine, dark reddish brown Nitisols. Thus, a very wide range of cereal, pulse, oilseed and vegetable crops could be recommended as these soils are suitable for both rain-fed and irrigated agriculture. </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(b) Agronomic Suitability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Crops have been selected in accordance with their suitability to local agro-climatic conditions (i.e. rainfall pattern and temperature) and their expected potential was determined by the following factors: (i) potential yield; (ii) responsiveness to irrigation; (iii) cropping calendar in terms of planting, cultivation and harvesting dates; (iv) susceptibility to pests and diseases; and (v) cropping duration under irrigated conditions.</w:t>
      </w:r>
    </w:p>
    <w:p w:rsidR="003B299E" w:rsidRDefault="003B299E" w:rsidP="003B299E">
      <w:pPr>
        <w:spacing w:line="276" w:lineRule="auto"/>
        <w:rPr>
          <w:rFonts w:ascii="Garamond" w:hAnsi="Garamond" w:cs="Garamond"/>
          <w:sz w:val="24"/>
        </w:rPr>
      </w:pPr>
      <w:r w:rsidRPr="002C2C2A">
        <w:rPr>
          <w:rFonts w:ascii="Garamond" w:hAnsi="Garamond" w:cs="Garamond"/>
          <w:sz w:val="24"/>
        </w:rPr>
        <w:t>Adequate information is currently available for the crops currently grown in the project area, but more adaptive research may be required before the agronomic viability of several new crops can be established. Certain crops, particularly vegetables could be vulnerable to diseases and pests.</w:t>
      </w:r>
    </w:p>
    <w:p w:rsidR="00112E8B" w:rsidRDefault="00112E8B" w:rsidP="003B299E">
      <w:pPr>
        <w:spacing w:line="276" w:lineRule="auto"/>
        <w:rPr>
          <w:rFonts w:ascii="Garamond" w:hAnsi="Garamond" w:cs="Garamond"/>
          <w:sz w:val="24"/>
        </w:rPr>
      </w:pPr>
    </w:p>
    <w:p w:rsidR="00112E8B" w:rsidRPr="002C2C2A" w:rsidRDefault="00112E8B" w:rsidP="003B299E">
      <w:pPr>
        <w:spacing w:line="276" w:lineRule="auto"/>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lastRenderedPageBreak/>
        <w:t>(c) Seed Availability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For the proposed vegetables crops, seed availability may be a problem given the dependence on imported seed for hybrid varieties. It is envisaged that all proposed crops will be cultivated using improved seed varieties. </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However, the availability of improved varieties for many crops is very limited in Ethiopia. Consequently, it is recommended that suitable improved seed varieties released from research centers (and field tested locally) will be multiplied by project farmers to accelerate their rate of adoption within the project area.</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(d) Crop Profitability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Farm gate prices of different crops and the profitability of the crops in the long term have been considered and the more profitable crops are given high priority. At current market prices, vegetables are achieving high returns and this is encouraging the farmers to allocate an increasing proportion of their holdings to these crops. Under irrigated conditions, more emphasis will therefore be given to these horticultural crops to secure high household incomes.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(e) Suitability for small holder farm management</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Smallholders’ farm management experience is mainly derived from traditional, less productive technologies utilizing human labour and ox power. Furthermore, smallholders have limited financial resources to purchase improved agricultural inputs and equipment and consequently have to rely on labour intensive farm management practices. These farm practices therefore require crops that can be easily managed by smallholders and can be stored and marketed under local conditions.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 (f) Skilled Labour Requirements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cultivation of high value crops, particularly vegetables requires skilled management, so smallholders will need intensive training and advice from extension services to ensure that expected yields are obtained. Similarly, farmers will need to significantly improve their knowledge of on-farm water management to ensure that irrigation water is used efficiently.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(g) Farmers’ Preferences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large majority of farmers will not totally abandon the cultivation of staple food crops, particularly cereal crops (e.g. maize) which, at present, are mainly used for home consumption. Crops preferred by farmers for domestic use (or any other traditional reasons) have therefore been included in the future cropping patterns.</w:t>
      </w:r>
    </w:p>
    <w:p w:rsidR="003B299E" w:rsidRPr="002C2C2A" w:rsidRDefault="003B299E" w:rsidP="003B299E">
      <w:pPr>
        <w:spacing w:line="276" w:lineRule="auto"/>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(h) Marketing and Processing Opportunities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Crops will be primarily produced for the local, regional and national markets, so they should be suitable for domestic consumption to satisfy the demands of local consumers. The expected levels of production of fresh, perishable products (such as vegetables) should therefore not exceed demand from the domestic markets unless the potential for export is proven.</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Increasing cropping intensity will require the development of marketing channels and improved market infrastructure, transport and distribution systems.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Crops with multi-purpose use have an advantage. For example, maize can be used for human and animal consumption.</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 (i) Availability of Extension and Support Services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For the successful introduction of new crops and improved seed varieties, it is important that farmers have access to appropriate training and extension services. These services will be provided by the staff of the Irrigation Development Woreda offices and DAs. </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lastRenderedPageBreak/>
        <w:t>The supply of farm inputs and equipment will mainly be channeled through the existing service co-operatives, and credit for the purchase of crop inputs and equipment may be made available through the credit service associations within the project kebele. The availability of extension, input supply and credit services has therefore been taken into account in the selection of crops.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(j) Soil Acidity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Soil acidity is one of the major crop production constraints identified across the study area which limits crop selection in irrigation project. As a result, those vegetable crops which can be produced under the study area’s agro-ecology and have high yielding potential and market value are not included in the cropping pattern due to soil acidity. Therefore, only those crops which have moderate tolerance under the studied soil PH range were proposed.</w:t>
      </w:r>
    </w:p>
    <w:p w:rsidR="003B299E" w:rsidRPr="00112E8B" w:rsidRDefault="003B299E" w:rsidP="00112E8B">
      <w:pPr>
        <w:pStyle w:val="Heading3"/>
        <w:rPr>
          <w:rFonts w:ascii="Garamond" w:hAnsi="Garamond"/>
          <w:i w:val="0"/>
          <w:sz w:val="24"/>
        </w:rPr>
      </w:pPr>
      <w:bookmarkStart w:id="129" w:name="_Toc665066"/>
      <w:r w:rsidRPr="00112E8B">
        <w:rPr>
          <w:rFonts w:ascii="Garamond" w:hAnsi="Garamond"/>
          <w:i w:val="0"/>
          <w:sz w:val="24"/>
        </w:rPr>
        <w:t>Proposed Irrigated Crops</w:t>
      </w:r>
      <w:bookmarkEnd w:id="129"/>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proposed crops are divided into two main groups (i.e. staple food crops and cash crops), and two sub-groups as described in the following section. Smallholder cropping patterns will incorporate both staple food crops and cash crops.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(a) Staple Food Crops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Different types of cereals (e.g. maize, sorghum, finger millet and teff), pulses (e.g. haricot beans) and oilseeds (e.g. sesame) have been cultivated by smallholders in the project area for many years as staple food crops. The major part is used for home consumption and any surplus is sold locally to retailers, middlemen and/or wholesalers. With the provision of irrigation facilities and associated infrastructure, it is anticipated that there would be a substantial increase in the production of staple food crops due to an increase in the cropped area (during the dry season) and a notable improvement in crop yields.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Staple food crops would be produced to meet the gradually growing demand for these crops among the local population within close proximity of the project area, e.g. Dembi-Dolo, as well as the major urban centers in Ethiopia, particularly Addis Ababa. In fact, a high proportion of the incremental production of these staple food crops would be marketed to meet increasing domestic demand in Ethiopia and this would provide a significant boost to household incomes. The proposed staple food crops are divided into three sub-groups:</w:t>
      </w:r>
    </w:p>
    <w:p w:rsidR="003B299E" w:rsidRPr="002C2C2A" w:rsidRDefault="003B299E" w:rsidP="00DB5C6A">
      <w:pPr>
        <w:numPr>
          <w:ilvl w:val="0"/>
          <w:numId w:val="19"/>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Cereals: Maize;</w:t>
      </w:r>
    </w:p>
    <w:p w:rsidR="003B299E" w:rsidRPr="002C2C2A" w:rsidRDefault="003B299E" w:rsidP="00DB5C6A">
      <w:pPr>
        <w:numPr>
          <w:ilvl w:val="0"/>
          <w:numId w:val="19"/>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Pulses: Haricot bean;</w:t>
      </w:r>
    </w:p>
    <w:p w:rsidR="003B299E" w:rsidRPr="002C2C2A" w:rsidRDefault="003B299E" w:rsidP="00DB5C6A">
      <w:pPr>
        <w:numPr>
          <w:ilvl w:val="0"/>
          <w:numId w:val="19"/>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Oilseeds: Sesame</w:t>
      </w:r>
    </w:p>
    <w:p w:rsidR="003B299E" w:rsidRPr="002C2C2A" w:rsidRDefault="003B299E" w:rsidP="003B299E">
      <w:pPr>
        <w:spacing w:line="276" w:lineRule="auto"/>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(b) Cash Crops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proposed cash crops are divided into the following four sub-groups:</w:t>
      </w:r>
    </w:p>
    <w:p w:rsidR="003B299E" w:rsidRPr="002C2C2A" w:rsidRDefault="003B299E" w:rsidP="00DB5C6A">
      <w:pPr>
        <w:numPr>
          <w:ilvl w:val="0"/>
          <w:numId w:val="20"/>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Pluses: Haricot bean;</w:t>
      </w:r>
    </w:p>
    <w:p w:rsidR="003B299E" w:rsidRPr="002C2C2A" w:rsidRDefault="003B299E" w:rsidP="00DB5C6A">
      <w:pPr>
        <w:numPr>
          <w:ilvl w:val="0"/>
          <w:numId w:val="20"/>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Oil crops: Sesame;</w:t>
      </w:r>
    </w:p>
    <w:p w:rsidR="003B299E" w:rsidRPr="002C2C2A" w:rsidRDefault="003B299E" w:rsidP="00DB5C6A">
      <w:pPr>
        <w:numPr>
          <w:ilvl w:val="0"/>
          <w:numId w:val="20"/>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Vegetables: Tomato, Pepper and cabbage;</w:t>
      </w:r>
    </w:p>
    <w:p w:rsidR="003B299E" w:rsidRPr="002C2C2A" w:rsidRDefault="003B299E" w:rsidP="00DB5C6A">
      <w:pPr>
        <w:numPr>
          <w:ilvl w:val="0"/>
          <w:numId w:val="20"/>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Industrial crop: Sugarcane.</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Cash crops would be produced in response to demand from the domestic market but, if good export opportunities are identified, production could be geared to meeting the requirements of the export market (mainly Sudan). Some vegetables would be marketed locally, but high value; horticultural crops would be primarily grown for the Addis Ababa market where the demand for </w:t>
      </w:r>
      <w:r w:rsidRPr="002C2C2A">
        <w:rPr>
          <w:rFonts w:ascii="Garamond" w:hAnsi="Garamond" w:cs="Garamond"/>
          <w:sz w:val="24"/>
        </w:rPr>
        <w:lastRenderedPageBreak/>
        <w:t>a wide range of fresh vegetables is rapidly expanding. Sugarcane could be sold to local retailers in Dembi-Dolo and the surrounding areas.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Although there will be a significant increase in crop residues due to higher cropping intensities, the cultivation of fodder crops (e.g. legumes such as alfalfa) is still likely to be required to meet the needs of the growing livestock population. </w:t>
      </w:r>
    </w:p>
    <w:p w:rsidR="003B299E" w:rsidRPr="00112E8B" w:rsidRDefault="003B299E" w:rsidP="00112E8B">
      <w:pPr>
        <w:pStyle w:val="Heading3"/>
        <w:rPr>
          <w:rFonts w:ascii="Garamond" w:hAnsi="Garamond"/>
          <w:i w:val="0"/>
          <w:sz w:val="24"/>
        </w:rPr>
      </w:pPr>
      <w:bookmarkStart w:id="130" w:name="_Toc665067"/>
      <w:r w:rsidRPr="00112E8B">
        <w:rPr>
          <w:rFonts w:ascii="Garamond" w:hAnsi="Garamond"/>
          <w:i w:val="0"/>
          <w:sz w:val="24"/>
        </w:rPr>
        <w:t>Proposed cropping pattern and Crop Rotations</w:t>
      </w:r>
      <w:bookmarkEnd w:id="130"/>
    </w:p>
    <w:p w:rsidR="003B299E" w:rsidRPr="00112E8B" w:rsidRDefault="003B299E" w:rsidP="00112E8B">
      <w:pPr>
        <w:pStyle w:val="Heading4"/>
        <w:rPr>
          <w:rFonts w:ascii="Garamond" w:hAnsi="Garamond"/>
          <w:sz w:val="24"/>
        </w:rPr>
      </w:pPr>
      <w:r w:rsidRPr="00112E8B">
        <w:rPr>
          <w:rFonts w:ascii="Garamond" w:hAnsi="Garamond"/>
          <w:sz w:val="24"/>
        </w:rPr>
        <w:t>Cropping Patterns</w:t>
      </w:r>
    </w:p>
    <w:p w:rsidR="003B299E" w:rsidRPr="002C2C2A" w:rsidRDefault="003B299E" w:rsidP="003B299E">
      <w:pPr>
        <w:spacing w:line="276" w:lineRule="auto"/>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In the future with project situation, the net irrigable area of the proposed project is estimated at 35 ha in which it will be managed by smallholders. The designed irrigation system will meet peak crop water requirements in the dry season, and will be able to provide supplementary irrigation during the wet season if rainfall is insufficient, especially at sowing/planting and other critical stages of plant growth.</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In accordance with the crop selection criteria discussed above and taking into consideration views of local communities and irrigation development woreda staff, detailed cropping pattern for smallholders were prepared (see Table 1.14).</w:t>
      </w:r>
    </w:p>
    <w:p w:rsidR="003B299E" w:rsidRPr="002C2C2A" w:rsidRDefault="003B299E" w:rsidP="003B299E">
      <w:pPr>
        <w:spacing w:line="276" w:lineRule="auto"/>
        <w:rPr>
          <w:rFonts w:ascii="Garamond" w:hAnsi="Garamond" w:cs="Garamond"/>
          <w:sz w:val="24"/>
        </w:rPr>
      </w:pPr>
    </w:p>
    <w:p w:rsidR="003B299E" w:rsidRPr="002C2C2A" w:rsidRDefault="003B299E" w:rsidP="00DB5C6A">
      <w:pPr>
        <w:numPr>
          <w:ilvl w:val="0"/>
          <w:numId w:val="21"/>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 xml:space="preserve">Proposed cropping pattern </w:t>
      </w:r>
    </w:p>
    <w:p w:rsidR="003B299E" w:rsidRPr="002C2C2A" w:rsidRDefault="003B299E" w:rsidP="003B299E">
      <w:pPr>
        <w:spacing w:line="276" w:lineRule="auto"/>
        <w:ind w:left="720"/>
        <w:rPr>
          <w:rFonts w:ascii="Garamond" w:hAnsi="Garamond" w:cs="Garamond"/>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For the command area, cereals (i.e. maize) will continue to be important staple food crops and are expected to account for about 38 and 30.3 % of the irrigable area in the dry and wet seasons respectively. Similarly, sugarcane will also remain cash crops accounting for 21.4% of the irrigable area in the wet and dry seasons respectively. </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Finally, high value horticultural crops (e.g. tomato, pepper, and cabbage), are expected to play a major role in the future cropping systems with 8% of the irrigable area in the wet season and 40.6% in the dry season. </w:t>
      </w:r>
    </w:p>
    <w:tbl>
      <w:tblPr>
        <w:tblW w:w="5000" w:type="pct"/>
        <w:tblLook w:val="04A0" w:firstRow="1" w:lastRow="0" w:firstColumn="1" w:lastColumn="0" w:noHBand="0" w:noVBand="1"/>
      </w:tblPr>
      <w:tblGrid>
        <w:gridCol w:w="1254"/>
        <w:gridCol w:w="625"/>
        <w:gridCol w:w="987"/>
        <w:gridCol w:w="625"/>
        <w:gridCol w:w="987"/>
        <w:gridCol w:w="625"/>
        <w:gridCol w:w="987"/>
        <w:gridCol w:w="625"/>
        <w:gridCol w:w="987"/>
        <w:gridCol w:w="625"/>
        <w:gridCol w:w="981"/>
      </w:tblGrid>
      <w:tr w:rsidR="003B299E" w:rsidRPr="0095560D" w:rsidTr="00C7049B">
        <w:trPr>
          <w:trHeight w:val="300"/>
        </w:trPr>
        <w:tc>
          <w:tcPr>
            <w:tcW w:w="5000" w:type="pct"/>
            <w:gridSpan w:val="11"/>
            <w:tcBorders>
              <w:top w:val="nil"/>
              <w:left w:val="nil"/>
              <w:bottom w:val="nil"/>
              <w:right w:val="nil"/>
            </w:tcBorders>
            <w:shd w:val="clear" w:color="auto" w:fill="auto"/>
            <w:noWrap/>
            <w:vAlign w:val="bottom"/>
            <w:hideMark/>
          </w:tcPr>
          <w:p w:rsidR="003B299E" w:rsidRPr="0095560D" w:rsidRDefault="003B299E" w:rsidP="00FA4FF0">
            <w:pPr>
              <w:rPr>
                <w:rFonts w:ascii="Tw Cen MT Condensed" w:hAnsi="Tw Cen MT Condensed" w:cs="Calibri"/>
                <w:color w:val="000000"/>
                <w:sz w:val="24"/>
              </w:rPr>
            </w:pPr>
            <w:bookmarkStart w:id="131" w:name="RANGE!A1"/>
            <w:r w:rsidRPr="0095560D">
              <w:rPr>
                <w:rFonts w:ascii="Tw Cen MT Condensed" w:hAnsi="Tw Cen MT Condensed" w:cs="Calibri"/>
                <w:color w:val="000000"/>
                <w:sz w:val="24"/>
              </w:rPr>
              <w:t xml:space="preserve">Table 1.14: Proposed Cropping pattern and intensity for </w:t>
            </w:r>
            <w:r w:rsidRPr="0095560D">
              <w:rPr>
                <w:rFonts w:ascii="Tw Cen MT Condensed" w:hAnsi="Tw Cen MT Condensed" w:cs="Calibri"/>
                <w:i/>
                <w:iCs/>
                <w:color w:val="000000"/>
                <w:sz w:val="24"/>
              </w:rPr>
              <w:t>Meti</w:t>
            </w:r>
            <w:r w:rsidRPr="0095560D">
              <w:rPr>
                <w:rFonts w:ascii="Tw Cen MT Condensed" w:hAnsi="Tw Cen MT Condensed" w:cs="Calibri"/>
                <w:color w:val="000000"/>
                <w:sz w:val="24"/>
              </w:rPr>
              <w:t xml:space="preserve"> SSIP </w:t>
            </w:r>
            <w:bookmarkEnd w:id="131"/>
          </w:p>
        </w:tc>
      </w:tr>
      <w:tr w:rsidR="003B299E" w:rsidRPr="0095560D" w:rsidTr="00FA4FF0">
        <w:trPr>
          <w:trHeight w:val="300"/>
        </w:trPr>
        <w:tc>
          <w:tcPr>
            <w:tcW w:w="67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Crops</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YEAR 1</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xml:space="preserve">  YEAR 2</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xml:space="preserve">  YEAR 3</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xml:space="preserve">  YEAR 4</w:t>
            </w:r>
          </w:p>
        </w:tc>
        <w:tc>
          <w:tcPr>
            <w:tcW w:w="864"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xml:space="preserve">  YEAR 5-20</w:t>
            </w:r>
          </w:p>
        </w:tc>
      </w:tr>
      <w:tr w:rsidR="003B299E" w:rsidRPr="0095560D" w:rsidTr="00FA4FF0">
        <w:trPr>
          <w:trHeight w:val="300"/>
        </w:trPr>
        <w:tc>
          <w:tcPr>
            <w:tcW w:w="673" w:type="pct"/>
            <w:vMerge/>
            <w:tcBorders>
              <w:top w:val="single" w:sz="4" w:space="0" w:color="auto"/>
              <w:left w:val="single" w:sz="4" w:space="0" w:color="auto"/>
              <w:bottom w:val="single" w:sz="4" w:space="0" w:color="auto"/>
              <w:right w:val="single" w:sz="4" w:space="0" w:color="auto"/>
            </w:tcBorders>
            <w:vAlign w:val="center"/>
            <w:hideMark/>
          </w:tcPr>
          <w:p w:rsidR="003B299E" w:rsidRPr="0095560D" w:rsidRDefault="003B299E" w:rsidP="00FA4FF0">
            <w:pPr>
              <w:rPr>
                <w:rFonts w:ascii="Tw Cen MT Condensed" w:hAnsi="Tw Cen MT Condensed" w:cs="Calibri"/>
                <w:color w:val="000000"/>
                <w:sz w:val="24"/>
              </w:rPr>
            </w:pP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Area coverage</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Area coverage</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Area coverage</w:t>
            </w:r>
          </w:p>
        </w:tc>
        <w:tc>
          <w:tcPr>
            <w:tcW w:w="866"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Area coverage</w:t>
            </w:r>
          </w:p>
        </w:tc>
        <w:tc>
          <w:tcPr>
            <w:tcW w:w="864" w:type="pct"/>
            <w:gridSpan w:val="2"/>
            <w:tcBorders>
              <w:top w:val="single" w:sz="4" w:space="0" w:color="auto"/>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Area coverage</w:t>
            </w:r>
          </w:p>
        </w:tc>
      </w:tr>
      <w:tr w:rsidR="003B299E" w:rsidRPr="0095560D" w:rsidTr="00FA4FF0">
        <w:trPr>
          <w:trHeight w:val="300"/>
        </w:trPr>
        <w:tc>
          <w:tcPr>
            <w:tcW w:w="673" w:type="pct"/>
            <w:vMerge/>
            <w:tcBorders>
              <w:top w:val="single" w:sz="4" w:space="0" w:color="auto"/>
              <w:left w:val="single" w:sz="4" w:space="0" w:color="auto"/>
              <w:bottom w:val="single" w:sz="4" w:space="0" w:color="auto"/>
              <w:right w:val="single" w:sz="4" w:space="0" w:color="auto"/>
            </w:tcBorders>
            <w:vAlign w:val="center"/>
            <w:hideMark/>
          </w:tcPr>
          <w:p w:rsidR="003B299E" w:rsidRPr="0095560D" w:rsidRDefault="003B299E" w:rsidP="00FA4FF0">
            <w:pPr>
              <w:rPr>
                <w:rFonts w:ascii="Tw Cen MT Condensed" w:hAnsi="Tw Cen MT Condensed" w:cs="Calibri"/>
                <w:color w:val="000000"/>
                <w:sz w:val="24"/>
              </w:rPr>
            </w:pP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ha</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ha</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ha</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ha</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ha</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b/>
                <w:bCs/>
                <w:color w:val="000000"/>
                <w:sz w:val="24"/>
              </w:rPr>
            </w:pPr>
            <w:r w:rsidRPr="0095560D">
              <w:rPr>
                <w:rFonts w:ascii="Tw Cen MT Condensed" w:hAnsi="Tw Cen MT Condensed" w:cs="Calibri"/>
                <w:b/>
                <w:bCs/>
                <w:color w:val="000000"/>
                <w:sz w:val="24"/>
              </w:rPr>
              <w:t>Dry Season</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Maize</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44</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41.1</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41</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38.3</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41</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38.3</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35.5</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38</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35.5</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Tomato</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22</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20.6</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25</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23.4</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25</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23.4</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26.2</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28</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26.2</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Pepper</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16.8</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16.8</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16.8</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18</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16.8</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18</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16.8</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auto" w:fill="auto"/>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Sugarcane</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28" w:type="pct"/>
            <w:tcBorders>
              <w:top w:val="nil"/>
              <w:left w:val="nil"/>
              <w:bottom w:val="single" w:sz="4" w:space="0" w:color="auto"/>
              <w:right w:val="single" w:sz="4" w:space="0" w:color="auto"/>
            </w:tcBorders>
            <w:shd w:val="clear" w:color="auto" w:fill="auto"/>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 Total</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b/>
                <w:bCs/>
                <w:color w:val="000000"/>
                <w:sz w:val="24"/>
              </w:rPr>
            </w:pPr>
            <w:r w:rsidRPr="0095560D">
              <w:rPr>
                <w:rFonts w:ascii="Tw Cen MT Condensed" w:hAnsi="Tw Cen MT Condensed" w:cs="Calibri"/>
                <w:b/>
                <w:bCs/>
                <w:color w:val="000000"/>
                <w:sz w:val="24"/>
              </w:rPr>
              <w:t>Wet Season</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 </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Maize</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34.6</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34</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31.8</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31</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29.0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31</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29.0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31</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29.0</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Sugarcane</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23</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21.5</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Cabbage</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7.5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7.5</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Sesame</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9</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8.4</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H. bean</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30</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28.0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33</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30.8</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35</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32.7</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35</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32.7</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35</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32.7</w:t>
            </w:r>
          </w:p>
        </w:tc>
      </w:tr>
      <w:tr w:rsidR="003B299E" w:rsidRPr="0095560D" w:rsidTr="00FA4FF0">
        <w:trPr>
          <w:trHeight w:val="300"/>
        </w:trPr>
        <w:tc>
          <w:tcPr>
            <w:tcW w:w="673" w:type="pct"/>
            <w:tcBorders>
              <w:top w:val="nil"/>
              <w:left w:val="single" w:sz="4" w:space="0" w:color="auto"/>
              <w:bottom w:val="single" w:sz="4" w:space="0" w:color="auto"/>
              <w:right w:val="single" w:sz="4" w:space="0" w:color="auto"/>
            </w:tcBorders>
            <w:shd w:val="clear" w:color="000000" w:fill="FFFFFF"/>
            <w:hideMark/>
          </w:tcPr>
          <w:p w:rsidR="003B299E" w:rsidRPr="0095560D" w:rsidRDefault="003B299E" w:rsidP="00FA4FF0">
            <w:pPr>
              <w:rPr>
                <w:rFonts w:ascii="Tw Cen MT Condensed" w:hAnsi="Tw Cen MT Condensed" w:cs="Calibri"/>
                <w:color w:val="000000"/>
                <w:sz w:val="24"/>
              </w:rPr>
            </w:pPr>
            <w:r w:rsidRPr="0095560D">
              <w:rPr>
                <w:rFonts w:ascii="Tw Cen MT Condensed" w:hAnsi="Tw Cen MT Condensed" w:cs="Calibri"/>
                <w:color w:val="000000"/>
                <w:sz w:val="24"/>
              </w:rPr>
              <w:t>Total</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30"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c>
          <w:tcPr>
            <w:tcW w:w="336" w:type="pct"/>
            <w:tcBorders>
              <w:top w:val="nil"/>
              <w:left w:val="nil"/>
              <w:bottom w:val="single" w:sz="4" w:space="0" w:color="auto"/>
              <w:right w:val="single" w:sz="4" w:space="0" w:color="auto"/>
            </w:tcBorders>
            <w:shd w:val="clear" w:color="000000" w:fill="FFFFFF"/>
            <w:hideMark/>
          </w:tcPr>
          <w:p w:rsidR="003B299E" w:rsidRPr="0095560D" w:rsidRDefault="003B299E" w:rsidP="00FA4FF0">
            <w:pPr>
              <w:jc w:val="center"/>
              <w:rPr>
                <w:rFonts w:ascii="Tw Cen MT Condensed" w:hAnsi="Tw Cen MT Condensed" w:cs="Calibri"/>
                <w:color w:val="000000"/>
                <w:sz w:val="24"/>
              </w:rPr>
            </w:pPr>
            <w:r w:rsidRPr="0095560D">
              <w:rPr>
                <w:rFonts w:ascii="Tw Cen MT Condensed" w:hAnsi="Tw Cen MT Condensed" w:cs="Calibri"/>
                <w:color w:val="000000"/>
                <w:sz w:val="24"/>
              </w:rPr>
              <w:t>107</w:t>
            </w:r>
          </w:p>
        </w:tc>
        <w:tc>
          <w:tcPr>
            <w:tcW w:w="528" w:type="pct"/>
            <w:tcBorders>
              <w:top w:val="nil"/>
              <w:left w:val="nil"/>
              <w:bottom w:val="single" w:sz="4" w:space="0" w:color="auto"/>
              <w:right w:val="single" w:sz="4" w:space="0" w:color="auto"/>
            </w:tcBorders>
            <w:shd w:val="clear" w:color="000000" w:fill="FFFFFF"/>
            <w:hideMark/>
          </w:tcPr>
          <w:p w:rsidR="003B299E" w:rsidRPr="0095560D" w:rsidRDefault="003B299E" w:rsidP="00112E8B">
            <w:pPr>
              <w:keepNext/>
              <w:jc w:val="center"/>
              <w:rPr>
                <w:rFonts w:ascii="Tw Cen MT Condensed" w:hAnsi="Tw Cen MT Condensed" w:cs="Calibri"/>
                <w:color w:val="000000"/>
                <w:sz w:val="24"/>
              </w:rPr>
            </w:pPr>
            <w:r w:rsidRPr="0095560D">
              <w:rPr>
                <w:rFonts w:ascii="Tw Cen MT Condensed" w:hAnsi="Tw Cen MT Condensed" w:cs="Calibri"/>
                <w:color w:val="000000"/>
                <w:sz w:val="24"/>
              </w:rPr>
              <w:t>100</w:t>
            </w:r>
          </w:p>
        </w:tc>
      </w:tr>
    </w:tbl>
    <w:p w:rsidR="00112E8B" w:rsidRDefault="00112E8B">
      <w:pPr>
        <w:pStyle w:val="Caption"/>
      </w:pPr>
      <w:bookmarkStart w:id="132" w:name="_Toc528089494"/>
      <w:bookmarkStart w:id="133" w:name="_Toc528089535"/>
      <w:bookmarkStart w:id="134" w:name="_Toc515656875"/>
      <w:bookmarkStart w:id="135" w:name="_Toc515656980"/>
      <w:r>
        <w:lastRenderedPageBreak/>
        <w:t xml:space="preserve">Table 1.14: Proposed </w:t>
      </w:r>
      <w:r w:rsidR="00384026">
        <w:fldChar w:fldCharType="begin"/>
      </w:r>
      <w:r w:rsidR="00384026">
        <w:instrText xml:space="preserve"> SEQ Table_1.14:_Proposed \* ARABIC </w:instrText>
      </w:r>
      <w:r w:rsidR="00384026">
        <w:fldChar w:fldCharType="separate"/>
      </w:r>
      <w:r w:rsidR="00212567">
        <w:rPr>
          <w:noProof/>
        </w:rPr>
        <w:t>1</w:t>
      </w:r>
      <w:bookmarkEnd w:id="132"/>
      <w:bookmarkEnd w:id="133"/>
      <w:r w:rsidR="00384026">
        <w:rPr>
          <w:noProof/>
        </w:rPr>
        <w:fldChar w:fldCharType="end"/>
      </w:r>
    </w:p>
    <w:p w:rsidR="003B299E" w:rsidRPr="002C2C2A" w:rsidRDefault="003B299E" w:rsidP="003B299E">
      <w:pPr>
        <w:pStyle w:val="Caption"/>
        <w:rPr>
          <w:rFonts w:ascii="Garamond" w:hAnsi="Garamond"/>
          <w:sz w:val="24"/>
          <w:szCs w:val="24"/>
        </w:rPr>
      </w:pPr>
      <w:bookmarkStart w:id="136" w:name="_Toc528089495"/>
      <w:bookmarkStart w:id="137" w:name="_Toc528089536"/>
      <w:r w:rsidRPr="002C2C2A">
        <w:rPr>
          <w:rFonts w:ascii="Garamond" w:hAnsi="Garamond"/>
          <w:sz w:val="24"/>
          <w:szCs w:val="24"/>
        </w:rPr>
        <w:t xml:space="preserve">Table 1.14: Proposed </w:t>
      </w:r>
      <w:r w:rsidR="00B877E8" w:rsidRPr="002C2C2A">
        <w:rPr>
          <w:rFonts w:ascii="Garamond" w:hAnsi="Garamond"/>
          <w:sz w:val="24"/>
          <w:szCs w:val="24"/>
        </w:rPr>
        <w:fldChar w:fldCharType="begin"/>
      </w:r>
      <w:r w:rsidRPr="002C2C2A">
        <w:rPr>
          <w:rFonts w:ascii="Garamond" w:hAnsi="Garamond"/>
          <w:sz w:val="24"/>
          <w:szCs w:val="24"/>
        </w:rPr>
        <w:instrText xml:space="preserve"> SEQ Table_1.14:_Proposed \* ARABIC </w:instrText>
      </w:r>
      <w:r w:rsidR="00B877E8" w:rsidRPr="002C2C2A">
        <w:rPr>
          <w:rFonts w:ascii="Garamond" w:hAnsi="Garamond"/>
          <w:sz w:val="24"/>
          <w:szCs w:val="24"/>
        </w:rPr>
        <w:fldChar w:fldCharType="separate"/>
      </w:r>
      <w:r w:rsidR="00212567">
        <w:rPr>
          <w:rFonts w:ascii="Garamond" w:hAnsi="Garamond"/>
          <w:noProof/>
          <w:sz w:val="24"/>
          <w:szCs w:val="24"/>
        </w:rPr>
        <w:t>2</w:t>
      </w:r>
      <w:bookmarkEnd w:id="134"/>
      <w:bookmarkEnd w:id="135"/>
      <w:bookmarkEnd w:id="136"/>
      <w:bookmarkEnd w:id="137"/>
      <w:r w:rsidR="00B877E8" w:rsidRPr="002C2C2A">
        <w:rPr>
          <w:rFonts w:ascii="Garamond" w:hAnsi="Garamond"/>
          <w:sz w:val="24"/>
          <w:szCs w:val="24"/>
        </w:rPr>
        <w:fldChar w:fldCharType="end"/>
      </w:r>
    </w:p>
    <w:p w:rsidR="003B299E" w:rsidRPr="002C2C2A" w:rsidRDefault="003B299E" w:rsidP="003B299E">
      <w:pPr>
        <w:spacing w:line="276" w:lineRule="auto"/>
        <w:rPr>
          <w:rFonts w:ascii="Garamond" w:hAnsi="Garamond" w:cs="Lapidary333BT-Roman"/>
          <w:sz w:val="24"/>
        </w:rPr>
      </w:pPr>
      <w:r w:rsidRPr="002C2C2A">
        <w:rPr>
          <w:rFonts w:ascii="Garamond" w:hAnsi="Garamond" w:cs="Lapidary333BT-Roman"/>
          <w:sz w:val="24"/>
        </w:rPr>
        <w:t xml:space="preserve">The cropping programme in Table 1.14 has been developed by considering the sowing dates, the length of the growing season and the time needed for harvest and for land preparation for the next crop. </w:t>
      </w:r>
    </w:p>
    <w:p w:rsidR="003B299E" w:rsidRPr="002C2C2A" w:rsidRDefault="003B299E" w:rsidP="003B299E">
      <w:pPr>
        <w:spacing w:line="276" w:lineRule="auto"/>
        <w:rPr>
          <w:rFonts w:ascii="Garamond" w:hAnsi="Garamond" w:cs="Garamond,Italic"/>
          <w:b/>
          <w:iCs/>
          <w:sz w:val="24"/>
        </w:rPr>
      </w:pPr>
      <w:r w:rsidRPr="002C2C2A">
        <w:rPr>
          <w:rFonts w:ascii="Garamond" w:hAnsi="Garamond" w:cs="Garamond,Italic"/>
          <w:b/>
          <w:iCs/>
          <w:sz w:val="24"/>
        </w:rPr>
        <w:t>Expected Cropping Intensity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The project area is characterized by a mono-modal rainfall pattern which does not usually provide an opportunity to grow two crops per year. Despite the climatic conditions, farmers double crop on land where irrigation water is available, i.e. 8.6% of the command area. In addition, 21.4% of the command area is under perennial crops i.e. sugarcane. </w:t>
      </w:r>
      <w:r w:rsidRPr="002C2C2A">
        <w:rPr>
          <w:rFonts w:ascii="Garamond" w:hAnsi="Garamond"/>
          <w:sz w:val="24"/>
        </w:rPr>
        <w:t xml:space="preserve">Perennial crop i.e. sugarcane plant is taken as given option to consider the estimated area for development of cropping pattern. It is assuming that the farmers cultivating sugarcane plant in the command area will remain in their plots and acquire the required water from the scheme. </w:t>
      </w:r>
    </w:p>
    <w:p w:rsidR="003B299E" w:rsidRDefault="003B299E" w:rsidP="003B299E">
      <w:pPr>
        <w:spacing w:line="276" w:lineRule="auto"/>
        <w:rPr>
          <w:rFonts w:ascii="Garamond" w:hAnsi="Garamond" w:cs="Garamond"/>
          <w:sz w:val="24"/>
        </w:rPr>
      </w:pPr>
      <w:r w:rsidRPr="002C2C2A">
        <w:rPr>
          <w:rFonts w:ascii="Garamond" w:hAnsi="Garamond" w:cs="Garamond"/>
          <w:sz w:val="24"/>
        </w:rPr>
        <w:t>In the future with-project situation, the cropping intensity is expected to be 200%. This indicates that there will be double cropping of annual crops (i.e. cereals, pulses, oilseeds and vegetables). A 200% cropping intensity has been assumed for perennial crops as the crops will be growing in both the wet and dry seasons.</w:t>
      </w:r>
    </w:p>
    <w:p w:rsidR="00112E8B" w:rsidRPr="002C2C2A" w:rsidRDefault="00112E8B" w:rsidP="003B299E">
      <w:pPr>
        <w:spacing w:line="276" w:lineRule="auto"/>
        <w:rPr>
          <w:rFonts w:ascii="Garamond" w:hAnsi="Garamond" w:cs="Garamond"/>
          <w:sz w:val="24"/>
        </w:rPr>
      </w:pPr>
    </w:p>
    <w:p w:rsidR="003B299E" w:rsidRPr="00112E8B" w:rsidRDefault="00112E8B" w:rsidP="00112E8B">
      <w:pPr>
        <w:pStyle w:val="Caption"/>
        <w:rPr>
          <w:rFonts w:ascii="Garamond" w:hAnsi="Garamond"/>
          <w:b w:val="0"/>
          <w:sz w:val="24"/>
          <w:szCs w:val="24"/>
        </w:rPr>
      </w:pPr>
      <w:bookmarkStart w:id="138" w:name="_Toc515656876"/>
      <w:bookmarkStart w:id="139" w:name="_Toc515656981"/>
      <w:bookmarkStart w:id="140" w:name="_Toc528089496"/>
      <w:bookmarkStart w:id="141" w:name="_Toc528089537"/>
      <w:r w:rsidRPr="00112E8B">
        <w:rPr>
          <w:rFonts w:ascii="Garamond" w:hAnsi="Garamond"/>
          <w:b w:val="0"/>
          <w:sz w:val="24"/>
          <w:szCs w:val="24"/>
        </w:rPr>
        <w:t xml:space="preserve">Table 1.15: Proposed </w:t>
      </w:r>
      <w:r w:rsidR="003B299E" w:rsidRPr="00112E8B">
        <w:rPr>
          <w:rFonts w:ascii="Garamond" w:hAnsi="Garamond"/>
          <w:b w:val="0"/>
          <w:sz w:val="24"/>
          <w:szCs w:val="24"/>
        </w:rPr>
        <w:t>cropping pattern and calendar</w:t>
      </w:r>
      <w:bookmarkEnd w:id="138"/>
      <w:bookmarkEnd w:id="139"/>
      <w:bookmarkEnd w:id="140"/>
      <w:bookmarkEnd w:id="141"/>
      <w:r w:rsidR="003B299E" w:rsidRPr="00112E8B">
        <w:rPr>
          <w:rFonts w:ascii="Garamond" w:hAnsi="Garamond"/>
          <w:b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989"/>
        <w:gridCol w:w="1318"/>
        <w:gridCol w:w="1318"/>
        <w:gridCol w:w="1318"/>
        <w:gridCol w:w="1318"/>
        <w:gridCol w:w="1402"/>
      </w:tblGrid>
      <w:tr w:rsidR="003B299E" w:rsidRPr="002C2C2A" w:rsidTr="00C7049B">
        <w:tc>
          <w:tcPr>
            <w:tcW w:w="884" w:type="pct"/>
          </w:tcPr>
          <w:p w:rsidR="003B299E" w:rsidRPr="002C2C2A" w:rsidRDefault="003B299E" w:rsidP="00C7049B">
            <w:pPr>
              <w:spacing w:line="276" w:lineRule="auto"/>
              <w:rPr>
                <w:rFonts w:ascii="Garamond" w:hAnsi="Garamond"/>
                <w:sz w:val="24"/>
              </w:rPr>
            </w:pPr>
            <w:r w:rsidRPr="002C2C2A">
              <w:rPr>
                <w:rFonts w:ascii="Garamond" w:hAnsi="Garamond"/>
                <w:sz w:val="24"/>
              </w:rPr>
              <w:t>Crop</w:t>
            </w:r>
          </w:p>
        </w:tc>
        <w:tc>
          <w:tcPr>
            <w:tcW w:w="531" w:type="pct"/>
          </w:tcPr>
          <w:p w:rsidR="003B299E" w:rsidRPr="002C2C2A" w:rsidRDefault="003B299E" w:rsidP="00C7049B">
            <w:pPr>
              <w:spacing w:line="276" w:lineRule="auto"/>
              <w:rPr>
                <w:rFonts w:ascii="Garamond" w:hAnsi="Garamond"/>
                <w:sz w:val="24"/>
              </w:rPr>
            </w:pPr>
            <w:r w:rsidRPr="002C2C2A">
              <w:rPr>
                <w:rFonts w:ascii="Garamond" w:hAnsi="Garamond"/>
                <w:sz w:val="24"/>
              </w:rPr>
              <w:t xml:space="preserve">   Area (%)  </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 xml:space="preserve">    Area</w:t>
            </w:r>
          </w:p>
          <w:p w:rsidR="003B299E" w:rsidRPr="002C2C2A" w:rsidRDefault="003B299E" w:rsidP="00C7049B">
            <w:pPr>
              <w:spacing w:line="276" w:lineRule="auto"/>
              <w:rPr>
                <w:rFonts w:ascii="Garamond" w:hAnsi="Garamond"/>
                <w:sz w:val="24"/>
              </w:rPr>
            </w:pPr>
            <w:r w:rsidRPr="002C2C2A">
              <w:rPr>
                <w:rFonts w:ascii="Garamond" w:hAnsi="Garamond"/>
                <w:sz w:val="24"/>
              </w:rPr>
              <w:t xml:space="preserve">     (ha)</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Land prep.</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Planting</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Farm mgmt</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Harvesting</w:t>
            </w:r>
          </w:p>
        </w:tc>
      </w:tr>
      <w:tr w:rsidR="003B299E" w:rsidRPr="002C2C2A" w:rsidTr="00C7049B">
        <w:tc>
          <w:tcPr>
            <w:tcW w:w="884" w:type="pct"/>
          </w:tcPr>
          <w:p w:rsidR="003B299E" w:rsidRPr="002C2C2A" w:rsidRDefault="003B299E" w:rsidP="00C7049B">
            <w:pPr>
              <w:spacing w:line="276" w:lineRule="auto"/>
              <w:rPr>
                <w:rFonts w:ascii="Garamond" w:hAnsi="Garamond"/>
                <w:b/>
                <w:sz w:val="24"/>
              </w:rPr>
            </w:pPr>
            <w:r w:rsidRPr="002C2C2A">
              <w:rPr>
                <w:rFonts w:ascii="Garamond" w:hAnsi="Garamond"/>
                <w:b/>
                <w:sz w:val="24"/>
              </w:rPr>
              <w:t>Wet season</w:t>
            </w:r>
          </w:p>
        </w:tc>
        <w:tc>
          <w:tcPr>
            <w:tcW w:w="531" w:type="pct"/>
          </w:tcPr>
          <w:p w:rsidR="003B299E" w:rsidRPr="002C2C2A" w:rsidRDefault="003B299E" w:rsidP="00C7049B">
            <w:pPr>
              <w:spacing w:line="276" w:lineRule="auto"/>
              <w:jc w:val="center"/>
              <w:rPr>
                <w:rFonts w:ascii="Garamond" w:hAnsi="Garamond"/>
                <w:b/>
                <w:sz w:val="24"/>
              </w:rPr>
            </w:pPr>
            <w:r w:rsidRPr="002C2C2A">
              <w:rPr>
                <w:rFonts w:ascii="Garamond" w:hAnsi="Garamond"/>
                <w:b/>
                <w:sz w:val="24"/>
              </w:rPr>
              <w:t>100</w:t>
            </w:r>
          </w:p>
        </w:tc>
        <w:tc>
          <w:tcPr>
            <w:tcW w:w="708" w:type="pct"/>
          </w:tcPr>
          <w:p w:rsidR="003B299E" w:rsidRPr="002C2C2A" w:rsidRDefault="004A0CFE" w:rsidP="00C7049B">
            <w:pPr>
              <w:spacing w:line="276" w:lineRule="auto"/>
              <w:jc w:val="center"/>
              <w:rPr>
                <w:rFonts w:ascii="Garamond" w:hAnsi="Garamond"/>
                <w:b/>
                <w:sz w:val="24"/>
              </w:rPr>
            </w:pPr>
            <w:r>
              <w:rPr>
                <w:rFonts w:ascii="Garamond" w:hAnsi="Garamond"/>
                <w:b/>
                <w:sz w:val="24"/>
              </w:rPr>
              <w:t>107</w:t>
            </w: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53" w:type="pct"/>
          </w:tcPr>
          <w:p w:rsidR="003B299E" w:rsidRPr="002C2C2A" w:rsidRDefault="003B299E" w:rsidP="00C7049B">
            <w:pPr>
              <w:spacing w:line="276" w:lineRule="auto"/>
              <w:rPr>
                <w:rFonts w:ascii="Garamond" w:hAnsi="Garamond"/>
                <w:sz w:val="24"/>
              </w:rPr>
            </w:pP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Maize</w:t>
            </w:r>
          </w:p>
        </w:tc>
        <w:tc>
          <w:tcPr>
            <w:tcW w:w="531" w:type="pct"/>
          </w:tcPr>
          <w:p w:rsidR="003B299E" w:rsidRPr="002C2C2A" w:rsidRDefault="00FA4FF0" w:rsidP="00C7049B">
            <w:pPr>
              <w:spacing w:line="276" w:lineRule="auto"/>
              <w:jc w:val="center"/>
              <w:rPr>
                <w:rFonts w:ascii="Garamond" w:hAnsi="Garamond"/>
                <w:sz w:val="24"/>
              </w:rPr>
            </w:pPr>
            <w:r>
              <w:rPr>
                <w:rFonts w:ascii="Garamond" w:hAnsi="Garamond"/>
                <w:sz w:val="24"/>
              </w:rPr>
              <w:t>30.7</w:t>
            </w:r>
          </w:p>
        </w:tc>
        <w:tc>
          <w:tcPr>
            <w:tcW w:w="708" w:type="pct"/>
          </w:tcPr>
          <w:p w:rsidR="003B299E" w:rsidRPr="002C2C2A" w:rsidRDefault="00FA4FF0" w:rsidP="00C7049B">
            <w:pPr>
              <w:spacing w:line="276" w:lineRule="auto"/>
              <w:jc w:val="center"/>
              <w:rPr>
                <w:rFonts w:ascii="Garamond" w:hAnsi="Garamond"/>
                <w:sz w:val="24"/>
              </w:rPr>
            </w:pPr>
            <w:r>
              <w:rPr>
                <w:rFonts w:ascii="Garamond" w:hAnsi="Garamond"/>
                <w:sz w:val="24"/>
              </w:rPr>
              <w:t>32.8</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Feb-Mar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01-Mar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Mar-Apr</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10-Aug</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Sugarcane</w:t>
            </w:r>
          </w:p>
        </w:tc>
        <w:tc>
          <w:tcPr>
            <w:tcW w:w="531" w:type="pct"/>
          </w:tcPr>
          <w:p w:rsidR="003B299E" w:rsidRPr="002C2C2A" w:rsidRDefault="00FA4FF0" w:rsidP="00C7049B">
            <w:pPr>
              <w:spacing w:line="276" w:lineRule="auto"/>
              <w:jc w:val="center"/>
              <w:rPr>
                <w:rFonts w:ascii="Garamond" w:hAnsi="Garamond"/>
                <w:sz w:val="24"/>
              </w:rPr>
            </w:pPr>
            <w:r>
              <w:rPr>
                <w:rFonts w:ascii="Garamond" w:hAnsi="Garamond"/>
                <w:sz w:val="24"/>
              </w:rPr>
              <w:t>21.5</w:t>
            </w:r>
          </w:p>
        </w:tc>
        <w:tc>
          <w:tcPr>
            <w:tcW w:w="708" w:type="pct"/>
          </w:tcPr>
          <w:p w:rsidR="003B299E" w:rsidRPr="002C2C2A" w:rsidRDefault="00FA4FF0" w:rsidP="00C7049B">
            <w:pPr>
              <w:spacing w:line="276" w:lineRule="auto"/>
              <w:jc w:val="center"/>
              <w:rPr>
                <w:rFonts w:ascii="Garamond" w:hAnsi="Garamond"/>
                <w:sz w:val="24"/>
              </w:rPr>
            </w:pPr>
            <w:r>
              <w:rPr>
                <w:rFonts w:ascii="Garamond" w:hAnsi="Garamond"/>
                <w:sz w:val="24"/>
              </w:rPr>
              <w:t>23</w:t>
            </w:r>
          </w:p>
        </w:tc>
        <w:tc>
          <w:tcPr>
            <w:tcW w:w="708" w:type="pct"/>
          </w:tcPr>
          <w:p w:rsidR="003B299E" w:rsidRPr="002C2C2A" w:rsidRDefault="003B299E" w:rsidP="00C7049B">
            <w:pPr>
              <w:spacing w:line="276" w:lineRule="auto"/>
              <w:jc w:val="center"/>
              <w:rPr>
                <w:rFonts w:ascii="Garamond" w:hAnsi="Garamond"/>
                <w:sz w:val="24"/>
              </w:rPr>
            </w:pPr>
            <w:r w:rsidRPr="002C2C2A">
              <w:rPr>
                <w:rFonts w:ascii="Garamond" w:hAnsi="Garamond"/>
                <w:sz w:val="24"/>
              </w:rPr>
              <w:t>Sep-Oct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20-Nov</w:t>
            </w:r>
          </w:p>
        </w:tc>
        <w:tc>
          <w:tcPr>
            <w:tcW w:w="708" w:type="pct"/>
          </w:tcPr>
          <w:p w:rsidR="003B299E" w:rsidRPr="002C2C2A" w:rsidRDefault="003B299E" w:rsidP="00C7049B">
            <w:pPr>
              <w:spacing w:line="276" w:lineRule="auto"/>
              <w:jc w:val="center"/>
              <w:rPr>
                <w:rFonts w:ascii="Garamond" w:hAnsi="Garamond"/>
                <w:sz w:val="24"/>
              </w:rPr>
            </w:pPr>
            <w:r w:rsidRPr="002C2C2A">
              <w:rPr>
                <w:rFonts w:ascii="Garamond" w:hAnsi="Garamond"/>
                <w:sz w:val="24"/>
              </w:rPr>
              <w:t>-</w:t>
            </w:r>
          </w:p>
        </w:tc>
        <w:tc>
          <w:tcPr>
            <w:tcW w:w="753" w:type="pct"/>
          </w:tcPr>
          <w:p w:rsidR="003B299E" w:rsidRPr="002C2C2A" w:rsidRDefault="003B299E" w:rsidP="00C7049B">
            <w:pPr>
              <w:spacing w:line="276" w:lineRule="auto"/>
              <w:jc w:val="center"/>
              <w:rPr>
                <w:rFonts w:ascii="Garamond" w:hAnsi="Garamond"/>
                <w:sz w:val="24"/>
              </w:rPr>
            </w:pPr>
            <w:r w:rsidRPr="002C2C2A">
              <w:rPr>
                <w:rFonts w:ascii="Garamond" w:hAnsi="Garamond"/>
                <w:sz w:val="24"/>
              </w:rPr>
              <w:t>-</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Cabbage</w:t>
            </w:r>
          </w:p>
        </w:tc>
        <w:tc>
          <w:tcPr>
            <w:tcW w:w="531" w:type="pct"/>
          </w:tcPr>
          <w:p w:rsidR="003B299E" w:rsidRPr="002C2C2A" w:rsidRDefault="00FA4FF0" w:rsidP="00C7049B">
            <w:pPr>
              <w:spacing w:line="276" w:lineRule="auto"/>
              <w:jc w:val="center"/>
              <w:rPr>
                <w:rFonts w:ascii="Garamond" w:hAnsi="Garamond"/>
                <w:sz w:val="24"/>
              </w:rPr>
            </w:pPr>
            <w:r>
              <w:rPr>
                <w:rFonts w:ascii="Garamond" w:hAnsi="Garamond"/>
                <w:sz w:val="24"/>
              </w:rPr>
              <w:t>8</w:t>
            </w:r>
          </w:p>
        </w:tc>
        <w:tc>
          <w:tcPr>
            <w:tcW w:w="708" w:type="pct"/>
          </w:tcPr>
          <w:p w:rsidR="003B299E" w:rsidRPr="002C2C2A" w:rsidRDefault="00FA4FF0" w:rsidP="00C7049B">
            <w:pPr>
              <w:spacing w:line="276" w:lineRule="auto"/>
              <w:jc w:val="center"/>
              <w:rPr>
                <w:rFonts w:ascii="Garamond" w:hAnsi="Garamond"/>
                <w:sz w:val="24"/>
              </w:rPr>
            </w:pPr>
            <w:r>
              <w:rPr>
                <w:rFonts w:ascii="Garamond" w:hAnsi="Garamond"/>
                <w:sz w:val="24"/>
              </w:rPr>
              <w:t>8.6</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Feb-Mar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05-Apr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Apr-May</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24-July</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 xml:space="preserve">Sesame </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8.4</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9</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Feb-Mar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15-May</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June-July</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04-Sep</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H. bean</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31.4</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33.6</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Feb-Mar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10-Apr</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Apr-May</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09-July</w:t>
            </w:r>
          </w:p>
        </w:tc>
      </w:tr>
      <w:tr w:rsidR="003B299E" w:rsidRPr="002C2C2A" w:rsidTr="00C7049B">
        <w:tc>
          <w:tcPr>
            <w:tcW w:w="884" w:type="pct"/>
          </w:tcPr>
          <w:p w:rsidR="003B299E" w:rsidRPr="002C2C2A" w:rsidRDefault="003B299E" w:rsidP="00C7049B">
            <w:pPr>
              <w:spacing w:line="276" w:lineRule="auto"/>
              <w:rPr>
                <w:rFonts w:ascii="Garamond" w:hAnsi="Garamond"/>
                <w:b/>
                <w:sz w:val="24"/>
              </w:rPr>
            </w:pPr>
            <w:r w:rsidRPr="002C2C2A">
              <w:rPr>
                <w:rFonts w:ascii="Garamond" w:hAnsi="Garamond"/>
                <w:b/>
                <w:sz w:val="24"/>
              </w:rPr>
              <w:t>Dry season</w:t>
            </w:r>
          </w:p>
        </w:tc>
        <w:tc>
          <w:tcPr>
            <w:tcW w:w="531" w:type="pct"/>
          </w:tcPr>
          <w:p w:rsidR="003B299E" w:rsidRPr="002C2C2A" w:rsidRDefault="003B299E" w:rsidP="00C7049B">
            <w:pPr>
              <w:spacing w:line="276" w:lineRule="auto"/>
              <w:jc w:val="center"/>
              <w:rPr>
                <w:rFonts w:ascii="Garamond" w:hAnsi="Garamond"/>
                <w:b/>
                <w:sz w:val="24"/>
              </w:rPr>
            </w:pPr>
            <w:r w:rsidRPr="002C2C2A">
              <w:rPr>
                <w:rFonts w:ascii="Garamond" w:hAnsi="Garamond"/>
                <w:b/>
                <w:sz w:val="24"/>
              </w:rPr>
              <w:t>100</w:t>
            </w:r>
          </w:p>
        </w:tc>
        <w:tc>
          <w:tcPr>
            <w:tcW w:w="708" w:type="pct"/>
          </w:tcPr>
          <w:p w:rsidR="003B299E" w:rsidRPr="002C2C2A" w:rsidRDefault="00112E8B" w:rsidP="00C7049B">
            <w:pPr>
              <w:spacing w:line="276" w:lineRule="auto"/>
              <w:jc w:val="center"/>
              <w:rPr>
                <w:rFonts w:ascii="Garamond" w:hAnsi="Garamond"/>
                <w:b/>
                <w:sz w:val="24"/>
              </w:rPr>
            </w:pPr>
            <w:r>
              <w:rPr>
                <w:rFonts w:ascii="Garamond" w:hAnsi="Garamond"/>
                <w:b/>
                <w:sz w:val="24"/>
              </w:rPr>
              <w:t>107</w:t>
            </w: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53" w:type="pct"/>
          </w:tcPr>
          <w:p w:rsidR="003B299E" w:rsidRPr="002C2C2A" w:rsidRDefault="003B299E" w:rsidP="00C7049B">
            <w:pPr>
              <w:spacing w:line="276" w:lineRule="auto"/>
              <w:rPr>
                <w:rFonts w:ascii="Garamond" w:hAnsi="Garamond"/>
                <w:sz w:val="24"/>
              </w:rPr>
            </w:pP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Tomato</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23.9</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25.6</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Sep-Oct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25-Oct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Nov-Dec</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14-Feb</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Pepper</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16.8</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18</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Sep-Oct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05-Nov</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Nov-Dec</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29-Feb</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Maize</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37.8</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40.4</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Sep-Oct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30-Oct</w:t>
            </w:r>
          </w:p>
        </w:tc>
        <w:tc>
          <w:tcPr>
            <w:tcW w:w="708" w:type="pct"/>
          </w:tcPr>
          <w:p w:rsidR="003B299E" w:rsidRPr="002C2C2A" w:rsidRDefault="003B299E" w:rsidP="00C7049B">
            <w:pPr>
              <w:spacing w:line="276" w:lineRule="auto"/>
              <w:rPr>
                <w:rFonts w:ascii="Garamond" w:hAnsi="Garamond"/>
                <w:sz w:val="24"/>
              </w:rPr>
            </w:pPr>
            <w:r w:rsidRPr="002C2C2A">
              <w:rPr>
                <w:rFonts w:ascii="Garamond" w:hAnsi="Garamond"/>
                <w:sz w:val="24"/>
              </w:rPr>
              <w:t>Nov-Dec</w:t>
            </w:r>
          </w:p>
        </w:tc>
        <w:tc>
          <w:tcPr>
            <w:tcW w:w="753" w:type="pct"/>
          </w:tcPr>
          <w:p w:rsidR="003B299E" w:rsidRPr="002C2C2A" w:rsidRDefault="003B299E" w:rsidP="00C7049B">
            <w:pPr>
              <w:spacing w:line="276" w:lineRule="auto"/>
              <w:rPr>
                <w:rFonts w:ascii="Garamond" w:hAnsi="Garamond"/>
                <w:sz w:val="24"/>
              </w:rPr>
            </w:pPr>
            <w:r w:rsidRPr="002C2C2A">
              <w:rPr>
                <w:rFonts w:ascii="Garamond" w:hAnsi="Garamond"/>
                <w:sz w:val="24"/>
              </w:rPr>
              <w:t>29-Feb</w:t>
            </w:r>
          </w:p>
        </w:tc>
      </w:tr>
      <w:tr w:rsidR="003B299E" w:rsidRPr="002C2C2A" w:rsidTr="00C7049B">
        <w:tc>
          <w:tcPr>
            <w:tcW w:w="884" w:type="pct"/>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Sugarcane</w:t>
            </w:r>
          </w:p>
        </w:tc>
        <w:tc>
          <w:tcPr>
            <w:tcW w:w="531" w:type="pct"/>
          </w:tcPr>
          <w:p w:rsidR="003B299E" w:rsidRPr="002C2C2A" w:rsidRDefault="004A0CFE" w:rsidP="00C7049B">
            <w:pPr>
              <w:spacing w:line="276" w:lineRule="auto"/>
              <w:jc w:val="center"/>
              <w:rPr>
                <w:rFonts w:ascii="Garamond" w:hAnsi="Garamond"/>
                <w:sz w:val="24"/>
              </w:rPr>
            </w:pPr>
            <w:r>
              <w:rPr>
                <w:rFonts w:ascii="Garamond" w:hAnsi="Garamond"/>
                <w:sz w:val="24"/>
              </w:rPr>
              <w:t>21.5</w:t>
            </w:r>
          </w:p>
        </w:tc>
        <w:tc>
          <w:tcPr>
            <w:tcW w:w="708" w:type="pct"/>
          </w:tcPr>
          <w:p w:rsidR="003B299E" w:rsidRPr="002C2C2A" w:rsidRDefault="004A0CFE" w:rsidP="00C7049B">
            <w:pPr>
              <w:spacing w:line="276" w:lineRule="auto"/>
              <w:jc w:val="center"/>
              <w:rPr>
                <w:rFonts w:ascii="Garamond" w:hAnsi="Garamond"/>
                <w:sz w:val="24"/>
              </w:rPr>
            </w:pPr>
            <w:r>
              <w:rPr>
                <w:rFonts w:ascii="Garamond" w:hAnsi="Garamond"/>
                <w:sz w:val="24"/>
              </w:rPr>
              <w:t>23</w:t>
            </w: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08" w:type="pct"/>
          </w:tcPr>
          <w:p w:rsidR="003B299E" w:rsidRPr="002C2C2A" w:rsidRDefault="003B299E" w:rsidP="00C7049B">
            <w:pPr>
              <w:spacing w:line="276" w:lineRule="auto"/>
              <w:rPr>
                <w:rFonts w:ascii="Garamond" w:hAnsi="Garamond"/>
                <w:sz w:val="24"/>
              </w:rPr>
            </w:pPr>
          </w:p>
        </w:tc>
        <w:tc>
          <w:tcPr>
            <w:tcW w:w="753" w:type="pct"/>
          </w:tcPr>
          <w:p w:rsidR="003B299E" w:rsidRPr="002C2C2A" w:rsidRDefault="003B299E" w:rsidP="00C7049B">
            <w:pPr>
              <w:spacing w:line="276" w:lineRule="auto"/>
              <w:rPr>
                <w:rFonts w:ascii="Garamond" w:hAnsi="Garamond"/>
                <w:sz w:val="24"/>
              </w:rPr>
            </w:pPr>
          </w:p>
        </w:tc>
      </w:tr>
    </w:tbl>
    <w:p w:rsidR="003B299E" w:rsidRPr="002C2C2A" w:rsidRDefault="003B299E" w:rsidP="003B299E">
      <w:pPr>
        <w:spacing w:line="276" w:lineRule="auto"/>
        <w:rPr>
          <w:rFonts w:ascii="Garamond" w:hAnsi="Garamond"/>
          <w:b/>
          <w:sz w:val="24"/>
          <w:u w:val="single"/>
        </w:rPr>
      </w:pPr>
    </w:p>
    <w:p w:rsidR="003B299E" w:rsidRPr="00112E8B" w:rsidRDefault="003B299E" w:rsidP="00112E8B">
      <w:pPr>
        <w:pStyle w:val="Heading4"/>
        <w:rPr>
          <w:rFonts w:ascii="Garamond" w:hAnsi="Garamond"/>
          <w:sz w:val="24"/>
        </w:rPr>
      </w:pPr>
      <w:r w:rsidRPr="00112E8B">
        <w:rPr>
          <w:rFonts w:ascii="Garamond" w:hAnsi="Garamond"/>
          <w:sz w:val="24"/>
        </w:rPr>
        <w:t>Crop Rotations</w:t>
      </w:r>
    </w:p>
    <w:p w:rsidR="003B299E" w:rsidRPr="002C2C2A" w:rsidRDefault="003B299E" w:rsidP="003B299E">
      <w:pPr>
        <w:spacing w:line="276" w:lineRule="auto"/>
        <w:ind w:left="1440"/>
        <w:rPr>
          <w:rFonts w:ascii="Garamond" w:hAnsi="Garamond" w:cs="Garamond,Italic"/>
          <w:b/>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Crop rotation is the system of growing different types of crops in succession on the same plot of land to:</w:t>
      </w:r>
    </w:p>
    <w:p w:rsidR="003B299E" w:rsidRPr="002C2C2A" w:rsidRDefault="003B299E" w:rsidP="00DB5C6A">
      <w:pPr>
        <w:numPr>
          <w:ilvl w:val="0"/>
          <w:numId w:val="22"/>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 fertility by increasing organic matter and soil nitrogen content of the soil;</w:t>
      </w:r>
    </w:p>
    <w:p w:rsidR="003B299E" w:rsidRPr="002C2C2A" w:rsidRDefault="003B299E" w:rsidP="00DB5C6A">
      <w:pPr>
        <w:numPr>
          <w:ilvl w:val="0"/>
          <w:numId w:val="22"/>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 uptake of soil nutrients;</w:t>
      </w:r>
    </w:p>
    <w:p w:rsidR="003B299E" w:rsidRPr="002C2C2A" w:rsidRDefault="003B299E" w:rsidP="00DB5C6A">
      <w:pPr>
        <w:numPr>
          <w:ilvl w:val="0"/>
          <w:numId w:val="22"/>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reduce soil erosion by enhancing vegetation cover; and</w:t>
      </w:r>
    </w:p>
    <w:p w:rsidR="003B299E" w:rsidRPr="002C2C2A" w:rsidRDefault="003B299E" w:rsidP="00DB5C6A">
      <w:pPr>
        <w:numPr>
          <w:ilvl w:val="0"/>
          <w:numId w:val="22"/>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reduce pest and disease infestation.</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Crop rotation is currently practiced by most smallholders in the project area and farmers have adopted different crop rotation sequences depending on soil type, availability of seeds and pest incidence.</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lastRenderedPageBreak/>
        <w:t>During the project implementation, it is anticipated that the farmers will practice crop rotation in a more systematic and beneficial way to exploit the inherent advantages of the crop rotation practices. An effective crop rotation that provides for maintenance or improvement of soil fertility usually includes legume crops to promote nitrogen fixation as well as to improve the physical structure of the soil. Considering theses advantages, the following typical crop rotations are proposed to obtain optimum crop yields (see Table 1.16).</w:t>
      </w:r>
    </w:p>
    <w:p w:rsidR="003B299E" w:rsidRPr="002C2C2A" w:rsidRDefault="003B299E" w:rsidP="003B299E">
      <w:pPr>
        <w:spacing w:line="276" w:lineRule="auto"/>
        <w:rPr>
          <w:rFonts w:ascii="Garamond" w:hAnsi="Garamond" w:cs="Garamond"/>
          <w:sz w:val="24"/>
        </w:rPr>
      </w:pPr>
    </w:p>
    <w:p w:rsidR="003B299E" w:rsidRPr="00112E8B" w:rsidRDefault="00112E8B" w:rsidP="00112E8B">
      <w:pPr>
        <w:pStyle w:val="Caption"/>
        <w:rPr>
          <w:rFonts w:ascii="Garamond" w:hAnsi="Garamond" w:cs="Garamond,Bold"/>
          <w:b w:val="0"/>
          <w:bCs w:val="0"/>
          <w:sz w:val="24"/>
          <w:szCs w:val="24"/>
        </w:rPr>
      </w:pPr>
      <w:bookmarkStart w:id="142" w:name="_Toc515656877"/>
      <w:bookmarkStart w:id="143" w:name="_Toc515656982"/>
      <w:bookmarkStart w:id="144" w:name="_Toc528089497"/>
      <w:bookmarkStart w:id="145" w:name="_Toc528089538"/>
      <w:r w:rsidRPr="00112E8B">
        <w:rPr>
          <w:rFonts w:ascii="Garamond" w:hAnsi="Garamond"/>
          <w:b w:val="0"/>
          <w:sz w:val="24"/>
          <w:szCs w:val="24"/>
        </w:rPr>
        <w:t xml:space="preserve">Table 1.16: Proposed </w:t>
      </w:r>
      <w:r w:rsidR="003B299E" w:rsidRPr="00112E8B">
        <w:rPr>
          <w:rFonts w:ascii="Garamond" w:hAnsi="Garamond" w:cs="Garamond,Bold"/>
          <w:b w:val="0"/>
          <w:bCs w:val="0"/>
          <w:sz w:val="24"/>
          <w:szCs w:val="24"/>
        </w:rPr>
        <w:t>Crop Rotations for Smallholders</w:t>
      </w:r>
      <w:bookmarkEnd w:id="142"/>
      <w:bookmarkEnd w:id="143"/>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961"/>
        <w:gridCol w:w="1129"/>
        <w:gridCol w:w="961"/>
        <w:gridCol w:w="1130"/>
        <w:gridCol w:w="961"/>
        <w:gridCol w:w="1130"/>
        <w:gridCol w:w="897"/>
        <w:gridCol w:w="1130"/>
      </w:tblGrid>
      <w:tr w:rsidR="003B299E" w:rsidRPr="002C2C2A" w:rsidTr="00C7049B">
        <w:tc>
          <w:tcPr>
            <w:tcW w:w="522"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Options</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Dry season</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Wet season</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Dry season</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Wet season</w:t>
            </w:r>
          </w:p>
        </w:tc>
        <w:tc>
          <w:tcPr>
            <w:tcW w:w="485"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Dry season</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Wet season</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Dry season</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Wet season</w:t>
            </w:r>
          </w:p>
        </w:tc>
      </w:tr>
      <w:tr w:rsidR="003B299E" w:rsidRPr="002C2C2A" w:rsidTr="00C7049B">
        <w:tc>
          <w:tcPr>
            <w:tcW w:w="522"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Option1</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Tomato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H. bean</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Sesame </w:t>
            </w:r>
          </w:p>
        </w:tc>
        <w:tc>
          <w:tcPr>
            <w:tcW w:w="485"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Pepper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Cabbage </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H. bean</w:t>
            </w:r>
          </w:p>
        </w:tc>
      </w:tr>
      <w:tr w:rsidR="003B299E" w:rsidRPr="002C2C2A" w:rsidTr="00C7049B">
        <w:tc>
          <w:tcPr>
            <w:tcW w:w="522"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Option2</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Sesame </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Tomato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Cabbage </w:t>
            </w:r>
          </w:p>
        </w:tc>
        <w:tc>
          <w:tcPr>
            <w:tcW w:w="485"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H. bean</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Pepper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Sesame </w:t>
            </w:r>
          </w:p>
        </w:tc>
      </w:tr>
      <w:tr w:rsidR="003B299E" w:rsidRPr="002C2C2A" w:rsidTr="00C7049B">
        <w:tc>
          <w:tcPr>
            <w:tcW w:w="522"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Option3</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Pepper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Cabbage </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H. bean </w:t>
            </w:r>
          </w:p>
        </w:tc>
        <w:tc>
          <w:tcPr>
            <w:tcW w:w="485"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Tomato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Sesame </w:t>
            </w:r>
          </w:p>
        </w:tc>
        <w:tc>
          <w:tcPr>
            <w:tcW w:w="499"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Maize </w:t>
            </w:r>
          </w:p>
        </w:tc>
        <w:tc>
          <w:tcPr>
            <w:tcW w:w="624" w:type="pct"/>
          </w:tcPr>
          <w:p w:rsidR="003B299E" w:rsidRPr="002C2C2A" w:rsidRDefault="003B299E" w:rsidP="00C7049B">
            <w:pPr>
              <w:spacing w:line="276" w:lineRule="auto"/>
              <w:rPr>
                <w:rFonts w:ascii="Garamond" w:hAnsi="Garamond" w:cs="Garamond,Bold"/>
                <w:bCs/>
                <w:sz w:val="24"/>
              </w:rPr>
            </w:pPr>
            <w:r w:rsidRPr="002C2C2A">
              <w:rPr>
                <w:rFonts w:ascii="Garamond" w:hAnsi="Garamond" w:cs="Garamond,Bold"/>
                <w:bCs/>
                <w:sz w:val="24"/>
              </w:rPr>
              <w:t xml:space="preserve">Cabbage </w:t>
            </w:r>
          </w:p>
        </w:tc>
      </w:tr>
    </w:tbl>
    <w:p w:rsidR="003B299E" w:rsidRPr="002C2C2A" w:rsidRDefault="003B299E" w:rsidP="003B299E">
      <w:pPr>
        <w:spacing w:line="276" w:lineRule="auto"/>
        <w:rPr>
          <w:rFonts w:ascii="Garamond" w:hAnsi="Garamond" w:cs="Garamond,Bold"/>
          <w:b/>
          <w:bCs/>
          <w:sz w:val="24"/>
        </w:rPr>
      </w:pPr>
    </w:p>
    <w:p w:rsidR="003B299E" w:rsidRPr="00112E8B" w:rsidRDefault="00112E8B" w:rsidP="00112E8B">
      <w:pPr>
        <w:pStyle w:val="Heading2"/>
        <w:numPr>
          <w:ilvl w:val="1"/>
          <w:numId w:val="5"/>
        </w:numPr>
        <w:rPr>
          <w:rFonts w:ascii="Garamond" w:hAnsi="Garamond"/>
          <w:sz w:val="24"/>
        </w:rPr>
      </w:pPr>
      <w:bookmarkStart w:id="146" w:name="_Toc515654714"/>
      <w:bookmarkStart w:id="147" w:name="_Toc665068"/>
      <w:r w:rsidRPr="00112E8B">
        <w:rPr>
          <w:rFonts w:ascii="Garamond" w:hAnsi="Garamond"/>
          <w:sz w:val="24"/>
        </w:rPr>
        <w:t>CROP WATER REQUIREMENT</w:t>
      </w:r>
      <w:bookmarkEnd w:id="146"/>
      <w:bookmarkEnd w:id="147"/>
    </w:p>
    <w:p w:rsidR="003B299E" w:rsidRPr="002C2C2A" w:rsidRDefault="003B299E" w:rsidP="003B299E">
      <w:pPr>
        <w:spacing w:line="276" w:lineRule="auto"/>
        <w:rPr>
          <w:rFonts w:ascii="Garamond" w:hAnsi="Garamond" w:cs="Garamond"/>
          <w:sz w:val="24"/>
        </w:rPr>
      </w:pPr>
      <w:r w:rsidRPr="002C2C2A">
        <w:rPr>
          <w:rFonts w:ascii="Garamond" w:hAnsi="Garamond"/>
          <w:sz w:val="24"/>
        </w:rPr>
        <w:t>The most important initial step for planning, design and implementation of irrigation projects is the determination of crop water requirements which is defined as the depth of water needed to meet the water loss through evapotranspiration. Proper irrigation design and management requires that crop water requirements be accurately estimated. One of the methods used to determine crop water requirement is using climatic data and empirical formula. For the determination the water requirements of the proposed cropping pattern input climatic data were used from Dembi-Dolo station (the nearest meteo-station). The data used were maximum and minimum temperatures, wind speed, sunshine hours and rainfall. The water requirements as a whole were determined using a computer software program (cowpat 8.0), used for irrigation planning and management, and developed by land and water development department of FAO. This program uses penman-monteith method for the determination of reference evapotranspiration (ET</w:t>
      </w:r>
      <w:r w:rsidRPr="002C2C2A">
        <w:rPr>
          <w:rFonts w:ascii="Garamond" w:hAnsi="Garamond"/>
          <w:b/>
          <w:sz w:val="24"/>
          <w:vertAlign w:val="subscript"/>
        </w:rPr>
        <w:t>0</w:t>
      </w:r>
      <w:r w:rsidRPr="002C2C2A">
        <w:rPr>
          <w:rFonts w:ascii="Garamond" w:hAnsi="Garamond"/>
          <w:sz w:val="24"/>
        </w:rPr>
        <w:t xml:space="preserve">), compared to the other methods this method gives the most satisfactory result because it considers most of the climatic parameters which affect evapotranspiration. In addition, crop data are the other input data used for the computation of crop water requirements, these comprises crop coefficients (kc), length of crop growing season and development stages. </w:t>
      </w:r>
      <w:r w:rsidRPr="002C2C2A">
        <w:rPr>
          <w:rFonts w:ascii="Garamond" w:hAnsi="Garamond" w:cs="Garamond"/>
          <w:sz w:val="24"/>
        </w:rPr>
        <w:t>The monthly precipitation deficits (i.e. irrigation water requirements) for the smallholder farms are tabulated below in Table 1.17 for the proposed overall cropping pattern. Water deficits occur primarily in the dry months from October to April and the peak irrigation demand is about 0.51 l/s/ha (135.6 mm/month) in January. The annual net crop water requirement amounts to 491.1 mm for the proposed cropping pattern (with 21.4% sugarcane).</w:t>
      </w:r>
    </w:p>
    <w:p w:rsidR="003B299E" w:rsidRPr="006A46C0" w:rsidRDefault="003B299E" w:rsidP="006A46C0">
      <w:pPr>
        <w:pStyle w:val="Heading3"/>
        <w:rPr>
          <w:rFonts w:ascii="Garamond" w:hAnsi="Garamond"/>
          <w:i w:val="0"/>
          <w:sz w:val="24"/>
        </w:rPr>
      </w:pPr>
      <w:bookmarkStart w:id="148" w:name="_Toc665069"/>
      <w:r w:rsidRPr="006A46C0">
        <w:rPr>
          <w:rFonts w:ascii="Garamond" w:hAnsi="Garamond"/>
          <w:i w:val="0"/>
          <w:sz w:val="24"/>
        </w:rPr>
        <w:t>Estimation of evapo-transpiration</w:t>
      </w:r>
      <w:bookmarkEnd w:id="148"/>
    </w:p>
    <w:p w:rsidR="003B299E" w:rsidRPr="002C2C2A" w:rsidRDefault="003B299E" w:rsidP="003B299E">
      <w:pPr>
        <w:spacing w:line="276" w:lineRule="auto"/>
        <w:rPr>
          <w:rFonts w:ascii="Garamond" w:hAnsi="Garamond" w:cs="Arial"/>
          <w:sz w:val="24"/>
        </w:rPr>
      </w:pPr>
      <w:r w:rsidRPr="002C2C2A">
        <w:rPr>
          <w:rFonts w:ascii="Garamond" w:hAnsi="Garamond" w:cs="Arial"/>
          <w:sz w:val="24"/>
        </w:rPr>
        <w:t>Crop evapo-transpiration (ET) is one of the most important process depletion of water in the production of crops and is normally estimated from weather data; namely, net solar radiation (MJM2day1), relative humidity (%), wind speed (ms1) and mean daily air temperature (ºC). This data is used as input to the Penman-Monteith method described in the FAO Irrigation and Drainage Paper No. 56 (FAO, 2001).</w:t>
      </w:r>
    </w:p>
    <w:p w:rsidR="003B299E" w:rsidRPr="002C2C2A" w:rsidRDefault="003B299E" w:rsidP="003B299E">
      <w:pPr>
        <w:spacing w:line="276" w:lineRule="auto"/>
        <w:rPr>
          <w:rFonts w:ascii="Garamond" w:hAnsi="Garamond" w:cs="Arial"/>
          <w:sz w:val="24"/>
        </w:rPr>
      </w:pPr>
      <w:r w:rsidRPr="002C2C2A">
        <w:rPr>
          <w:rFonts w:ascii="Garamond" w:hAnsi="Garamond" w:cs="Arial"/>
          <w:sz w:val="24"/>
        </w:rPr>
        <w:lastRenderedPageBreak/>
        <w:t>The Penman-Monteith equation has been incorporated in many soil-water balance, crop growth and hydrological models for estimation of crop evapo-transpiration (e.g. CROPWAT (FAO, 1992)).</w:t>
      </w:r>
    </w:p>
    <w:p w:rsidR="003B299E" w:rsidRPr="002C2C2A" w:rsidRDefault="003B299E" w:rsidP="003B299E">
      <w:pPr>
        <w:spacing w:line="276" w:lineRule="auto"/>
        <w:rPr>
          <w:rFonts w:ascii="Garamond" w:hAnsi="Garamond" w:cs="Arial"/>
          <w:sz w:val="24"/>
        </w:rPr>
      </w:pPr>
      <w:r w:rsidRPr="002C2C2A">
        <w:rPr>
          <w:rFonts w:ascii="Garamond" w:hAnsi="Garamond" w:cs="Arial"/>
          <w:sz w:val="24"/>
        </w:rPr>
        <w:t>Among these models, CROPWAT has been the most widely used for estimation of evapotranspiration and crop water requirement. Since there are few weather stations in the study areas, data required for the Penman-Monteith method has normally been extrapolated from representative weather stations nearby.</w:t>
      </w:r>
    </w:p>
    <w:p w:rsidR="003B299E" w:rsidRPr="002C2C2A" w:rsidRDefault="003B299E" w:rsidP="003B299E">
      <w:pPr>
        <w:spacing w:line="276" w:lineRule="auto"/>
        <w:rPr>
          <w:rFonts w:ascii="Garamond" w:hAnsi="Garamond" w:cs="Arial"/>
          <w:sz w:val="24"/>
        </w:rPr>
      </w:pPr>
    </w:p>
    <w:p w:rsidR="003B299E" w:rsidRPr="006A46C0" w:rsidRDefault="006A46C0" w:rsidP="006A46C0">
      <w:pPr>
        <w:pStyle w:val="Caption"/>
        <w:rPr>
          <w:rFonts w:ascii="Garamond" w:hAnsi="Garamond"/>
          <w:b w:val="0"/>
          <w:sz w:val="24"/>
          <w:szCs w:val="24"/>
        </w:rPr>
      </w:pPr>
      <w:bookmarkStart w:id="149" w:name="_Toc515656878"/>
      <w:bookmarkStart w:id="150" w:name="_Toc515656983"/>
      <w:bookmarkStart w:id="151" w:name="_Toc528089498"/>
      <w:bookmarkStart w:id="152" w:name="_Toc528089539"/>
      <w:r w:rsidRPr="006A46C0">
        <w:rPr>
          <w:rFonts w:ascii="Garamond" w:hAnsi="Garamond"/>
          <w:b w:val="0"/>
          <w:sz w:val="24"/>
          <w:szCs w:val="24"/>
        </w:rPr>
        <w:t xml:space="preserve">Table 1.17: Estimated </w:t>
      </w:r>
      <w:r w:rsidR="003B299E" w:rsidRPr="006A46C0">
        <w:rPr>
          <w:rFonts w:ascii="Garamond" w:hAnsi="Garamond"/>
          <w:b w:val="0"/>
          <w:sz w:val="24"/>
          <w:szCs w:val="24"/>
        </w:rPr>
        <w:t>monthly ETo for the project</w:t>
      </w:r>
      <w:bookmarkEnd w:id="149"/>
      <w:bookmarkEnd w:id="150"/>
      <w:bookmarkEnd w:id="151"/>
      <w:bookmarkEnd w:id="152"/>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13"/>
        <w:gridCol w:w="699"/>
        <w:gridCol w:w="613"/>
        <w:gridCol w:w="611"/>
        <w:gridCol w:w="656"/>
        <w:gridCol w:w="621"/>
        <w:gridCol w:w="561"/>
        <w:gridCol w:w="606"/>
        <w:gridCol w:w="622"/>
        <w:gridCol w:w="554"/>
        <w:gridCol w:w="582"/>
        <w:gridCol w:w="611"/>
      </w:tblGrid>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bookmarkStart w:id="153" w:name="OLE_LINK3"/>
            <w:r w:rsidRPr="004A0CFE">
              <w:rPr>
                <w:rFonts w:ascii="Tw Cen MT Condensed" w:hAnsi="Tw Cen MT Condensed" w:cs="David"/>
                <w:b/>
                <w:color w:val="000000"/>
                <w:sz w:val="24"/>
              </w:rPr>
              <w:t>Climatic data</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Jan</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Feb</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Mar</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Apr</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May</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June</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July</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Aug</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Sep</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Oct</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Nov</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Dec</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Tmin (</w:t>
            </w:r>
            <w:r w:rsidRPr="004A0CFE">
              <w:rPr>
                <w:rFonts w:ascii="Tw Cen MT Condensed" w:hAnsi="Tw Cen MT Condensed" w:cs="David"/>
                <w:b/>
                <w:bCs/>
                <w:color w:val="000000"/>
                <w:sz w:val="24"/>
                <w:vertAlign w:val="superscript"/>
              </w:rPr>
              <w:t>0</w:t>
            </w:r>
            <w:r w:rsidRPr="004A0CFE">
              <w:rPr>
                <w:rFonts w:ascii="Tw Cen MT Condensed" w:hAnsi="Tw Cen MT Condensed" w:cs="David"/>
                <w:color w:val="000000"/>
                <w:sz w:val="24"/>
              </w:rPr>
              <w:t>C)</w:t>
            </w:r>
          </w:p>
        </w:tc>
        <w:tc>
          <w:tcPr>
            <w:tcW w:w="330"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13.6</w:t>
            </w:r>
          </w:p>
        </w:tc>
        <w:tc>
          <w:tcPr>
            <w:tcW w:w="376"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14.5</w:t>
            </w:r>
          </w:p>
        </w:tc>
        <w:tc>
          <w:tcPr>
            <w:tcW w:w="330"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15.6</w:t>
            </w:r>
          </w:p>
        </w:tc>
        <w:tc>
          <w:tcPr>
            <w:tcW w:w="329"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16.1</w:t>
            </w:r>
          </w:p>
        </w:tc>
        <w:tc>
          <w:tcPr>
            <w:tcW w:w="353"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15.8</w:t>
            </w:r>
          </w:p>
        </w:tc>
        <w:tc>
          <w:tcPr>
            <w:tcW w:w="334"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15.1</w:t>
            </w:r>
          </w:p>
        </w:tc>
        <w:tc>
          <w:tcPr>
            <w:tcW w:w="302"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15.0</w:t>
            </w:r>
          </w:p>
        </w:tc>
        <w:tc>
          <w:tcPr>
            <w:tcW w:w="326"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14.9</w:t>
            </w:r>
          </w:p>
        </w:tc>
        <w:tc>
          <w:tcPr>
            <w:tcW w:w="335"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14. 9</w:t>
            </w:r>
          </w:p>
        </w:tc>
        <w:tc>
          <w:tcPr>
            <w:tcW w:w="298"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14.4</w:t>
            </w:r>
          </w:p>
        </w:tc>
        <w:tc>
          <w:tcPr>
            <w:tcW w:w="313"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13.7</w:t>
            </w:r>
          </w:p>
        </w:tc>
        <w:tc>
          <w:tcPr>
            <w:tcW w:w="329"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13.1</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Tmax (</w:t>
            </w:r>
            <w:r w:rsidRPr="004A0CFE">
              <w:rPr>
                <w:rFonts w:ascii="Tw Cen MT Condensed" w:hAnsi="Tw Cen MT Condensed" w:cs="David"/>
                <w:b/>
                <w:bCs/>
                <w:color w:val="000000"/>
                <w:sz w:val="24"/>
                <w:vertAlign w:val="superscript"/>
              </w:rPr>
              <w:t>0</w:t>
            </w:r>
            <w:r w:rsidRPr="004A0CFE">
              <w:rPr>
                <w:rFonts w:ascii="Tw Cen MT Condensed" w:hAnsi="Tw Cen MT Condensed" w:cs="David"/>
                <w:color w:val="000000"/>
                <w:sz w:val="24"/>
              </w:rPr>
              <w:t>C)</w:t>
            </w:r>
          </w:p>
        </w:tc>
        <w:tc>
          <w:tcPr>
            <w:tcW w:w="330"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29.3</w:t>
            </w:r>
          </w:p>
        </w:tc>
        <w:tc>
          <w:tcPr>
            <w:tcW w:w="376"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30.5</w:t>
            </w:r>
          </w:p>
        </w:tc>
        <w:tc>
          <w:tcPr>
            <w:tcW w:w="330"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30.5</w:t>
            </w:r>
          </w:p>
        </w:tc>
        <w:tc>
          <w:tcPr>
            <w:tcW w:w="329"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29.1</w:t>
            </w:r>
          </w:p>
        </w:tc>
        <w:tc>
          <w:tcPr>
            <w:tcW w:w="353"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26.8</w:t>
            </w:r>
          </w:p>
        </w:tc>
        <w:tc>
          <w:tcPr>
            <w:tcW w:w="334"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25.1</w:t>
            </w:r>
          </w:p>
        </w:tc>
        <w:tc>
          <w:tcPr>
            <w:tcW w:w="302"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24.1</w:t>
            </w:r>
          </w:p>
        </w:tc>
        <w:tc>
          <w:tcPr>
            <w:tcW w:w="326"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24.2</w:t>
            </w:r>
          </w:p>
        </w:tc>
        <w:tc>
          <w:tcPr>
            <w:tcW w:w="335"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25.5</w:t>
            </w:r>
          </w:p>
        </w:tc>
        <w:tc>
          <w:tcPr>
            <w:tcW w:w="298"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26.6</w:t>
            </w:r>
          </w:p>
        </w:tc>
        <w:tc>
          <w:tcPr>
            <w:tcW w:w="313" w:type="pct"/>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right"/>
              <w:rPr>
                <w:rFonts w:ascii="Tw Cen MT Condensed" w:hAnsi="Tw Cen MT Condensed" w:cs="Calibri"/>
                <w:color w:val="000000"/>
                <w:sz w:val="24"/>
              </w:rPr>
            </w:pPr>
            <w:r w:rsidRPr="004A0CFE">
              <w:rPr>
                <w:rFonts w:ascii="Tw Cen MT Condensed" w:hAnsi="Tw Cen MT Condensed" w:cs="Calibri"/>
                <w:color w:val="000000"/>
                <w:sz w:val="24"/>
              </w:rPr>
              <w:t>27.3</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28.3</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Humidity (%)</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70</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68</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71</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79</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91</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95</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95</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97</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92</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89</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82</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75</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Wind speed (km/day)</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130</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138</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147</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147</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147</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112</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112</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104</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130</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130</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112</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104</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Sunshine hours</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8</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7.7</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6.2</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5.1</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4.8</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4.1</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2.5</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5.3</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6.6</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7.1</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8</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Rad (MJ/m²/day)</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19.6</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20.2</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18.9</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20.3</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16.9</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16.1</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15.2</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13.1</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17.4</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18.7</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18.4</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19</w:t>
            </w:r>
          </w:p>
        </w:tc>
      </w:tr>
      <w:tr w:rsidR="003B299E" w:rsidRPr="004A0CFE" w:rsidTr="00C7049B">
        <w:tc>
          <w:tcPr>
            <w:tcW w:w="104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Eto (mm/day)</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4.08</w:t>
            </w:r>
          </w:p>
        </w:tc>
        <w:tc>
          <w:tcPr>
            <w:tcW w:w="37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4.45</w:t>
            </w:r>
          </w:p>
        </w:tc>
        <w:tc>
          <w:tcPr>
            <w:tcW w:w="330"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4.37</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4.35</w:t>
            </w:r>
          </w:p>
        </w:tc>
        <w:tc>
          <w:tcPr>
            <w:tcW w:w="35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3.39</w:t>
            </w:r>
          </w:p>
        </w:tc>
        <w:tc>
          <w:tcPr>
            <w:tcW w:w="334"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3.05</w:t>
            </w:r>
          </w:p>
        </w:tc>
        <w:tc>
          <w:tcPr>
            <w:tcW w:w="302"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2.84</w:t>
            </w:r>
          </w:p>
        </w:tc>
        <w:tc>
          <w:tcPr>
            <w:tcW w:w="326"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2.5</w:t>
            </w:r>
          </w:p>
        </w:tc>
        <w:tc>
          <w:tcPr>
            <w:tcW w:w="335"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3.27</w:t>
            </w:r>
          </w:p>
        </w:tc>
        <w:tc>
          <w:tcPr>
            <w:tcW w:w="298"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3.55</w:t>
            </w:r>
          </w:p>
        </w:tc>
        <w:tc>
          <w:tcPr>
            <w:tcW w:w="313"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3.56</w:t>
            </w:r>
          </w:p>
        </w:tc>
        <w:tc>
          <w:tcPr>
            <w:tcW w:w="329" w:type="pct"/>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David"/>
                <w:color w:val="000000"/>
                <w:sz w:val="24"/>
              </w:rPr>
            </w:pPr>
            <w:r w:rsidRPr="004A0CFE">
              <w:rPr>
                <w:rFonts w:ascii="Tw Cen MT Condensed" w:hAnsi="Tw Cen MT Condensed" w:cs="David"/>
                <w:color w:val="000000"/>
                <w:sz w:val="24"/>
              </w:rPr>
              <w:t>3.71</w:t>
            </w:r>
          </w:p>
        </w:tc>
      </w:tr>
      <w:bookmarkEnd w:id="153"/>
    </w:tbl>
    <w:p w:rsidR="003B299E" w:rsidRPr="002C2C2A" w:rsidRDefault="003B299E" w:rsidP="003B299E">
      <w:pPr>
        <w:spacing w:line="276" w:lineRule="auto"/>
        <w:rPr>
          <w:rFonts w:ascii="Garamond" w:hAnsi="Garamond" w:cs="Arial"/>
          <w:sz w:val="24"/>
        </w:rPr>
      </w:pPr>
    </w:p>
    <w:p w:rsidR="003B299E" w:rsidRPr="006A46C0" w:rsidRDefault="003B299E" w:rsidP="006A46C0">
      <w:pPr>
        <w:pStyle w:val="Heading3"/>
        <w:rPr>
          <w:rFonts w:ascii="Garamond" w:hAnsi="Garamond"/>
          <w:i w:val="0"/>
          <w:sz w:val="24"/>
        </w:rPr>
      </w:pPr>
      <w:bookmarkStart w:id="154" w:name="_Toc665070"/>
      <w:r w:rsidRPr="006A46C0">
        <w:rPr>
          <w:rFonts w:ascii="Garamond" w:hAnsi="Garamond"/>
          <w:i w:val="0"/>
          <w:sz w:val="24"/>
        </w:rPr>
        <w:t>Crop Coefficient /Kc/</w:t>
      </w:r>
      <w:bookmarkEnd w:id="154"/>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The effect of plant characteristics on crop water requirement is accounted by crop coefficient (KC). The KC values relate to the evapotranspiration of disease free crops grown in a large field under optimum soil water and fertility condition, achieving full production potential under a given growing environment (FAO irrigation and drainage paper Vol. 24). Thus the correct estimation of ETcrop from reference evapotranspiration /Eto/ depends on the accuracy of KC values adopted.</w:t>
      </w:r>
    </w:p>
    <w:p w:rsidR="003B299E" w:rsidRPr="002C2C2A" w:rsidRDefault="003B299E" w:rsidP="003B299E">
      <w:pPr>
        <w:spacing w:line="276" w:lineRule="auto"/>
        <w:rPr>
          <w:rFonts w:ascii="Garamond" w:hAnsi="Garamond" w:cs="Century"/>
          <w:sz w:val="24"/>
        </w:rPr>
      </w:pPr>
      <w:r w:rsidRPr="002C2C2A">
        <w:rPr>
          <w:rFonts w:ascii="Garamond" w:hAnsi="Garamond" w:cs="Century"/>
          <w:sz w:val="24"/>
        </w:rPr>
        <w:t>For this project all KC values are taken by considering Eto of the study area and referring FAO irrigation and drainage paper Vol. 24 and 46.</w:t>
      </w:r>
    </w:p>
    <w:p w:rsidR="003B299E" w:rsidRDefault="003B299E" w:rsidP="003B299E">
      <w:pPr>
        <w:spacing w:line="276" w:lineRule="auto"/>
        <w:rPr>
          <w:rFonts w:ascii="Garamond" w:hAnsi="Garamond" w:cs="Century"/>
          <w:sz w:val="24"/>
        </w:rPr>
      </w:pPr>
      <w:r w:rsidRPr="002C2C2A">
        <w:rPr>
          <w:rFonts w:ascii="Garamond" w:hAnsi="Garamond" w:cs="Century"/>
          <w:sz w:val="24"/>
        </w:rPr>
        <w:t xml:space="preserve">The phenological differentiation of the crop was categorized in to four developmental stages (i.e. establishment, development, mid-season &amp; late season). Based on local information and FAO irrigation and drainage paper vol. 24 &amp; 33, the different phonological stages and total duration of the cycle for the proposed crops were depicted as seen hereunder Table </w:t>
      </w:r>
      <w:r w:rsidR="006A46C0">
        <w:rPr>
          <w:rFonts w:ascii="Garamond" w:hAnsi="Garamond" w:cs="Century"/>
          <w:sz w:val="24"/>
        </w:rPr>
        <w:t>1.18</w:t>
      </w:r>
      <w:r w:rsidRPr="002C2C2A">
        <w:rPr>
          <w:rFonts w:ascii="Garamond" w:hAnsi="Garamond" w:cs="Century"/>
          <w:sz w:val="24"/>
        </w:rPr>
        <w:t>.</w:t>
      </w:r>
    </w:p>
    <w:p w:rsidR="00B340E4" w:rsidRDefault="00B340E4" w:rsidP="00B340E4">
      <w:pPr>
        <w:pStyle w:val="Heading3"/>
        <w:rPr>
          <w:rFonts w:ascii="Garamond" w:hAnsi="Garamond"/>
          <w:i w:val="0"/>
          <w:sz w:val="24"/>
        </w:rPr>
      </w:pPr>
      <w:bookmarkStart w:id="155" w:name="_Toc665071"/>
      <w:r w:rsidRPr="00B340E4">
        <w:rPr>
          <w:rFonts w:ascii="Garamond" w:hAnsi="Garamond"/>
          <w:i w:val="0"/>
          <w:sz w:val="24"/>
        </w:rPr>
        <w:t>Crop Development Stages</w:t>
      </w:r>
      <w:bookmarkEnd w:id="155"/>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color w:val="000000"/>
          <w:sz w:val="24"/>
        </w:rPr>
        <w:t>The “Kc” value for all crops has changed with the growing period which is dependent on ground</w:t>
      </w:r>
      <w:r>
        <w:rPr>
          <w:rFonts w:ascii="Garamond" w:eastAsia="Times New Roman" w:hAnsi="Garamond"/>
          <w:color w:val="000000"/>
          <w:sz w:val="24"/>
        </w:rPr>
        <w:t xml:space="preserve"> </w:t>
      </w:r>
      <w:r w:rsidRPr="007262AD">
        <w:rPr>
          <w:rFonts w:ascii="Garamond" w:eastAsia="Times New Roman" w:hAnsi="Garamond"/>
          <w:color w:val="000000"/>
          <w:sz w:val="24"/>
        </w:rPr>
        <w:t>cover, crop height and leaf area. Four growth stages are recognized for the selection of Kc: initial</w:t>
      </w:r>
      <w:r>
        <w:rPr>
          <w:rFonts w:ascii="Garamond" w:eastAsia="Times New Roman" w:hAnsi="Garamond"/>
          <w:color w:val="000000"/>
          <w:sz w:val="24"/>
        </w:rPr>
        <w:t xml:space="preserve"> </w:t>
      </w:r>
      <w:r w:rsidRPr="007262AD">
        <w:rPr>
          <w:rFonts w:ascii="Garamond" w:eastAsia="Times New Roman" w:hAnsi="Garamond"/>
          <w:color w:val="000000"/>
          <w:sz w:val="24"/>
        </w:rPr>
        <w:t>stage, crop development stage, mid-season stage and the late season stage.</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b/>
          <w:bCs/>
          <w:color w:val="000000"/>
          <w:sz w:val="24"/>
        </w:rPr>
        <w:t xml:space="preserve">Initial stage: - </w:t>
      </w:r>
      <w:r w:rsidRPr="007262AD">
        <w:rPr>
          <w:rFonts w:ascii="Garamond" w:eastAsia="Times New Roman" w:hAnsi="Garamond"/>
          <w:color w:val="000000"/>
          <w:sz w:val="24"/>
        </w:rPr>
        <w:t>The initial stage refers to the germination and early growth stage when the ground</w:t>
      </w:r>
      <w:r>
        <w:rPr>
          <w:rFonts w:ascii="Garamond" w:eastAsia="Times New Roman" w:hAnsi="Garamond"/>
          <w:color w:val="000000"/>
          <w:sz w:val="24"/>
        </w:rPr>
        <w:t xml:space="preserve"> </w:t>
      </w:r>
      <w:r w:rsidRPr="007262AD">
        <w:rPr>
          <w:rFonts w:ascii="Garamond" w:eastAsia="Times New Roman" w:hAnsi="Garamond"/>
          <w:color w:val="000000"/>
          <w:sz w:val="24"/>
        </w:rPr>
        <w:t>cover is above 10 %.</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b/>
          <w:bCs/>
          <w:color w:val="000000"/>
          <w:sz w:val="24"/>
        </w:rPr>
        <w:t xml:space="preserve">Crop development stage: - </w:t>
      </w:r>
      <w:r w:rsidRPr="007262AD">
        <w:rPr>
          <w:rFonts w:ascii="Garamond" w:eastAsia="Times New Roman" w:hAnsi="Garamond"/>
          <w:color w:val="000000"/>
          <w:sz w:val="24"/>
        </w:rPr>
        <w:t>The crop development stage from the end of the initial stage to attainment</w:t>
      </w:r>
      <w:r>
        <w:rPr>
          <w:rFonts w:ascii="Garamond" w:eastAsia="Times New Roman" w:hAnsi="Garamond"/>
          <w:color w:val="000000"/>
          <w:sz w:val="24"/>
        </w:rPr>
        <w:t xml:space="preserve"> </w:t>
      </w:r>
      <w:r w:rsidRPr="007262AD">
        <w:rPr>
          <w:rFonts w:ascii="Garamond" w:eastAsia="Times New Roman" w:hAnsi="Garamond"/>
          <w:color w:val="000000"/>
          <w:sz w:val="24"/>
        </w:rPr>
        <w:t>of effective full ground cover 70-80 %.</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b/>
          <w:bCs/>
          <w:color w:val="000000"/>
          <w:sz w:val="24"/>
        </w:rPr>
        <w:t xml:space="preserve">Mid-season stage: - </w:t>
      </w:r>
      <w:r w:rsidRPr="007262AD">
        <w:rPr>
          <w:rFonts w:ascii="Garamond" w:eastAsia="Times New Roman" w:hAnsi="Garamond"/>
          <w:color w:val="000000"/>
          <w:sz w:val="24"/>
        </w:rPr>
        <w:t>The mid season stage is the stage from attainment of effective of full ground</w:t>
      </w:r>
      <w:r>
        <w:rPr>
          <w:rFonts w:ascii="Garamond" w:eastAsia="Times New Roman" w:hAnsi="Garamond"/>
          <w:color w:val="000000"/>
          <w:sz w:val="24"/>
        </w:rPr>
        <w:t xml:space="preserve"> </w:t>
      </w:r>
      <w:r w:rsidRPr="007262AD">
        <w:rPr>
          <w:rFonts w:ascii="Garamond" w:eastAsia="Times New Roman" w:hAnsi="Garamond"/>
          <w:color w:val="000000"/>
          <w:sz w:val="24"/>
        </w:rPr>
        <w:t>cover to the start of maturity.</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b/>
          <w:bCs/>
          <w:color w:val="000000"/>
          <w:sz w:val="24"/>
        </w:rPr>
        <w:lastRenderedPageBreak/>
        <w:t xml:space="preserve">Late season stage: - </w:t>
      </w:r>
      <w:r w:rsidRPr="007262AD">
        <w:rPr>
          <w:rFonts w:ascii="Garamond" w:eastAsia="Times New Roman" w:hAnsi="Garamond"/>
          <w:color w:val="000000"/>
          <w:sz w:val="24"/>
        </w:rPr>
        <w:t>The late season stage runs from the start of maturity to harvest or full senescence</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color w:val="000000"/>
          <w:sz w:val="24"/>
        </w:rPr>
        <w:t>Length of growth stages</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color w:val="000000"/>
          <w:sz w:val="24"/>
        </w:rPr>
        <w:t>FAO (1998) gives general lengths for the four distinct growth stages and total growing period for</w:t>
      </w:r>
      <w:r>
        <w:rPr>
          <w:rFonts w:ascii="Garamond" w:eastAsia="Times New Roman" w:hAnsi="Garamond"/>
          <w:color w:val="000000"/>
          <w:sz w:val="24"/>
        </w:rPr>
        <w:t xml:space="preserve"> </w:t>
      </w:r>
      <w:r w:rsidRPr="007262AD">
        <w:rPr>
          <w:rFonts w:ascii="Garamond" w:eastAsia="Times New Roman" w:hAnsi="Garamond"/>
          <w:color w:val="000000"/>
          <w:sz w:val="24"/>
        </w:rPr>
        <w:t>various types of climates and locations. This information has been supplemented from beneficiary</w:t>
      </w:r>
      <w:r>
        <w:rPr>
          <w:rFonts w:ascii="Garamond" w:eastAsia="Times New Roman" w:hAnsi="Garamond"/>
          <w:color w:val="000000"/>
          <w:sz w:val="24"/>
        </w:rPr>
        <w:t xml:space="preserve"> </w:t>
      </w:r>
      <w:r w:rsidRPr="007262AD">
        <w:rPr>
          <w:rFonts w:ascii="Garamond" w:eastAsia="Times New Roman" w:hAnsi="Garamond"/>
          <w:color w:val="000000"/>
          <w:sz w:val="24"/>
        </w:rPr>
        <w:t>farmers and agricultural practitioners for the command area.</w:t>
      </w:r>
    </w:p>
    <w:p w:rsidR="00B340E4" w:rsidRPr="007262AD" w:rsidRDefault="00B340E4" w:rsidP="00B340E4">
      <w:pPr>
        <w:autoSpaceDE w:val="0"/>
        <w:autoSpaceDN w:val="0"/>
        <w:adjustRightInd w:val="0"/>
        <w:spacing w:line="276" w:lineRule="auto"/>
        <w:rPr>
          <w:rFonts w:ascii="Garamond" w:eastAsia="Times New Roman" w:hAnsi="Garamond"/>
          <w:color w:val="000000"/>
          <w:sz w:val="24"/>
        </w:rPr>
      </w:pPr>
      <w:r w:rsidRPr="007262AD">
        <w:rPr>
          <w:rFonts w:ascii="Garamond" w:eastAsia="Times New Roman" w:hAnsi="Garamond"/>
          <w:color w:val="000000"/>
          <w:sz w:val="24"/>
        </w:rPr>
        <w:t>Seasons and length of growing periods of irrigated crops should be given due consideration in drawing</w:t>
      </w:r>
      <w:r>
        <w:rPr>
          <w:rFonts w:ascii="Garamond" w:eastAsia="Times New Roman" w:hAnsi="Garamond"/>
          <w:color w:val="000000"/>
          <w:sz w:val="24"/>
        </w:rPr>
        <w:t xml:space="preserve"> </w:t>
      </w:r>
      <w:r w:rsidRPr="007262AD">
        <w:rPr>
          <w:rFonts w:ascii="Garamond" w:eastAsia="Times New Roman" w:hAnsi="Garamond"/>
          <w:color w:val="000000"/>
          <w:sz w:val="24"/>
        </w:rPr>
        <w:t>up proposed cropping patterns. The cropping pattern should be arranged so that there is a period of at</w:t>
      </w:r>
      <w:r>
        <w:rPr>
          <w:rFonts w:ascii="Garamond" w:eastAsia="Times New Roman" w:hAnsi="Garamond"/>
          <w:color w:val="000000"/>
          <w:sz w:val="24"/>
        </w:rPr>
        <w:t xml:space="preserve"> </w:t>
      </w:r>
      <w:r w:rsidRPr="007262AD">
        <w:rPr>
          <w:rFonts w:ascii="Garamond" w:eastAsia="Times New Roman" w:hAnsi="Garamond"/>
          <w:color w:val="000000"/>
          <w:sz w:val="24"/>
        </w:rPr>
        <w:t>least one month, preferably at the end of the dry season, when the canal system can be shut down for</w:t>
      </w:r>
      <w:r>
        <w:rPr>
          <w:rFonts w:ascii="Garamond" w:eastAsia="Times New Roman" w:hAnsi="Garamond"/>
          <w:color w:val="000000"/>
          <w:sz w:val="24"/>
        </w:rPr>
        <w:t xml:space="preserve"> </w:t>
      </w:r>
      <w:r w:rsidRPr="007262AD">
        <w:rPr>
          <w:rFonts w:ascii="Garamond" w:eastAsia="Times New Roman" w:hAnsi="Garamond"/>
          <w:color w:val="000000"/>
          <w:sz w:val="24"/>
        </w:rPr>
        <w:t>maintenance.</w:t>
      </w:r>
    </w:p>
    <w:p w:rsidR="003B299E" w:rsidRPr="002C2C2A" w:rsidRDefault="003B299E" w:rsidP="003B299E">
      <w:pPr>
        <w:spacing w:line="276" w:lineRule="auto"/>
        <w:rPr>
          <w:rFonts w:ascii="Garamond" w:hAnsi="Garamond" w:cs="Century"/>
          <w:sz w:val="24"/>
        </w:rPr>
      </w:pPr>
    </w:p>
    <w:p w:rsidR="003B299E" w:rsidRPr="006A46C0" w:rsidRDefault="006A46C0" w:rsidP="006A46C0">
      <w:pPr>
        <w:pStyle w:val="Caption"/>
        <w:rPr>
          <w:rFonts w:ascii="Garamond" w:hAnsi="Garamond"/>
          <w:b w:val="0"/>
          <w:sz w:val="24"/>
          <w:szCs w:val="24"/>
        </w:rPr>
      </w:pPr>
      <w:bookmarkStart w:id="156" w:name="_Toc515656879"/>
      <w:bookmarkStart w:id="157" w:name="_Toc515656984"/>
      <w:bookmarkStart w:id="158" w:name="_Toc528089499"/>
      <w:bookmarkStart w:id="159" w:name="_Toc528089540"/>
      <w:r w:rsidRPr="006A46C0">
        <w:rPr>
          <w:rFonts w:ascii="Garamond" w:hAnsi="Garamond"/>
          <w:b w:val="0"/>
          <w:sz w:val="24"/>
          <w:szCs w:val="24"/>
        </w:rPr>
        <w:t>Table 1.18: Crop</w:t>
      </w:r>
      <w:r w:rsidR="003B299E" w:rsidRPr="006A46C0">
        <w:rPr>
          <w:rFonts w:ascii="Garamond" w:hAnsi="Garamond"/>
          <w:b w:val="0"/>
          <w:sz w:val="24"/>
          <w:szCs w:val="24"/>
        </w:rPr>
        <w:t>-Coefficients (Kc) value and LGP</w:t>
      </w:r>
      <w:bookmarkEnd w:id="156"/>
      <w:bookmarkEnd w:id="157"/>
      <w:bookmarkEnd w:id="158"/>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652"/>
        <w:gridCol w:w="730"/>
        <w:gridCol w:w="899"/>
        <w:gridCol w:w="573"/>
        <w:gridCol w:w="652"/>
        <w:gridCol w:w="652"/>
        <w:gridCol w:w="668"/>
        <w:gridCol w:w="1070"/>
        <w:gridCol w:w="1070"/>
        <w:gridCol w:w="1056"/>
      </w:tblGrid>
      <w:tr w:rsidR="00B340E4" w:rsidRPr="004A0CFE" w:rsidTr="00B340E4">
        <w:tc>
          <w:tcPr>
            <w:tcW w:w="691" w:type="pct"/>
            <w:vMerge w:val="restar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Crop</w:t>
            </w:r>
          </w:p>
        </w:tc>
        <w:tc>
          <w:tcPr>
            <w:tcW w:w="1225" w:type="pct"/>
            <w:gridSpan w:val="3"/>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 xml:space="preserve">             Crop coefficients </w:t>
            </w:r>
          </w:p>
        </w:tc>
        <w:tc>
          <w:tcPr>
            <w:tcW w:w="1367" w:type="pct"/>
            <w:gridSpan w:val="4"/>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sz w:val="24"/>
              </w:rPr>
            </w:pPr>
            <w:r w:rsidRPr="004A0CFE">
              <w:rPr>
                <w:rFonts w:ascii="Tw Cen MT Condensed" w:hAnsi="Tw Cen MT Condensed"/>
                <w:sz w:val="24"/>
              </w:rPr>
              <w:t>Crop Development Stages</w:t>
            </w:r>
          </w:p>
        </w:tc>
        <w:tc>
          <w:tcPr>
            <w:tcW w:w="575" w:type="pct"/>
            <w:vMerge w:val="restart"/>
            <w:tcBorders>
              <w:top w:val="single" w:sz="4" w:space="0" w:color="000000"/>
              <w:left w:val="single" w:sz="4" w:space="0" w:color="auto"/>
              <w:right w:val="single" w:sz="4" w:space="0" w:color="auto"/>
            </w:tcBorders>
          </w:tcPr>
          <w:p w:rsidR="00B340E4" w:rsidRPr="004A0CFE" w:rsidRDefault="00B340E4" w:rsidP="00B340E4">
            <w:pPr>
              <w:spacing w:line="276" w:lineRule="auto"/>
              <w:ind w:left="720" w:hanging="720"/>
              <w:rPr>
                <w:rFonts w:ascii="Tw Cen MT Condensed" w:hAnsi="Tw Cen MT Condensed"/>
                <w:sz w:val="24"/>
              </w:rPr>
            </w:pPr>
            <w:r>
              <w:rPr>
                <w:rFonts w:ascii="Tw Cen MT Condensed" w:hAnsi="Tw Cen MT Condensed"/>
                <w:sz w:val="24"/>
              </w:rPr>
              <w:t>Total Days</w:t>
            </w:r>
          </w:p>
        </w:tc>
        <w:tc>
          <w:tcPr>
            <w:tcW w:w="575" w:type="pct"/>
            <w:vMerge w:val="restart"/>
            <w:tcBorders>
              <w:top w:val="single" w:sz="4" w:space="0" w:color="000000"/>
              <w:left w:val="single" w:sz="4" w:space="0" w:color="auto"/>
              <w:bottom w:val="single" w:sz="4" w:space="0" w:color="000000"/>
              <w:right w:val="single" w:sz="4" w:space="0" w:color="auto"/>
            </w:tcBorders>
            <w:hideMark/>
          </w:tcPr>
          <w:p w:rsidR="00B340E4" w:rsidRPr="004A0CFE" w:rsidRDefault="00B340E4" w:rsidP="00C7049B">
            <w:pPr>
              <w:spacing w:line="276" w:lineRule="auto"/>
              <w:rPr>
                <w:rFonts w:ascii="Tw Cen MT Condensed" w:hAnsi="Tw Cen MT Condensed"/>
                <w:sz w:val="24"/>
              </w:rPr>
            </w:pPr>
            <w:r w:rsidRPr="004A0CFE">
              <w:rPr>
                <w:rFonts w:ascii="Tw Cen MT Condensed" w:hAnsi="Tw Cen MT Condensed"/>
                <w:sz w:val="24"/>
              </w:rPr>
              <w:t>Effective root depth (m)</w:t>
            </w:r>
          </w:p>
        </w:tc>
        <w:tc>
          <w:tcPr>
            <w:tcW w:w="567" w:type="pct"/>
            <w:vMerge w:val="restar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sz w:val="24"/>
              </w:rPr>
            </w:pPr>
            <w:r w:rsidRPr="004A0CFE">
              <w:rPr>
                <w:rFonts w:ascii="Tw Cen MT Condensed" w:hAnsi="Tw Cen MT Condensed"/>
                <w:sz w:val="24"/>
              </w:rPr>
              <w:t>Depletion level (p)</w:t>
            </w:r>
          </w:p>
        </w:tc>
      </w:tr>
      <w:tr w:rsidR="00B340E4" w:rsidRPr="004A0CFE" w:rsidTr="00B340E4">
        <w:tc>
          <w:tcPr>
            <w:tcW w:w="691" w:type="pct"/>
            <w:vMerge/>
            <w:tcBorders>
              <w:top w:val="single" w:sz="4" w:space="0" w:color="000000"/>
              <w:left w:val="single" w:sz="4" w:space="0" w:color="000000"/>
              <w:bottom w:val="single" w:sz="4" w:space="0" w:color="000000"/>
              <w:right w:val="single" w:sz="4" w:space="0" w:color="000000"/>
            </w:tcBorders>
            <w:vAlign w:val="center"/>
            <w:hideMark/>
          </w:tcPr>
          <w:p w:rsidR="00B340E4" w:rsidRPr="004A0CFE" w:rsidRDefault="00B340E4" w:rsidP="00C7049B">
            <w:pPr>
              <w:spacing w:line="276" w:lineRule="auto"/>
              <w:rPr>
                <w:rFonts w:ascii="Tw Cen MT Condensed" w:hAnsi="Tw Cen MT Condensed"/>
                <w:sz w:val="24"/>
              </w:rPr>
            </w:pP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I</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M</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L</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I</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D</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M</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L</w:t>
            </w:r>
          </w:p>
        </w:tc>
        <w:tc>
          <w:tcPr>
            <w:tcW w:w="575" w:type="pct"/>
            <w:vMerge/>
            <w:tcBorders>
              <w:left w:val="single" w:sz="4" w:space="0" w:color="auto"/>
              <w:bottom w:val="single" w:sz="4" w:space="0" w:color="000000"/>
              <w:right w:val="single" w:sz="4" w:space="0" w:color="auto"/>
            </w:tcBorders>
          </w:tcPr>
          <w:p w:rsidR="00B340E4" w:rsidRPr="004A0CFE" w:rsidRDefault="00B340E4" w:rsidP="00C7049B">
            <w:pPr>
              <w:spacing w:line="276" w:lineRule="auto"/>
              <w:rPr>
                <w:rFonts w:ascii="Tw Cen MT Condensed" w:hAnsi="Tw Cen MT Condensed"/>
                <w:sz w:val="24"/>
              </w:rPr>
            </w:pPr>
          </w:p>
        </w:tc>
        <w:tc>
          <w:tcPr>
            <w:tcW w:w="575" w:type="pct"/>
            <w:vMerge/>
            <w:tcBorders>
              <w:top w:val="single" w:sz="4" w:space="0" w:color="000000"/>
              <w:left w:val="single" w:sz="4" w:space="0" w:color="auto"/>
              <w:bottom w:val="single" w:sz="4" w:space="0" w:color="000000"/>
              <w:right w:val="single" w:sz="4" w:space="0" w:color="auto"/>
            </w:tcBorders>
            <w:vAlign w:val="center"/>
            <w:hideMark/>
          </w:tcPr>
          <w:p w:rsidR="00B340E4" w:rsidRPr="004A0CFE" w:rsidRDefault="00B340E4" w:rsidP="00C7049B">
            <w:pPr>
              <w:spacing w:line="276" w:lineRule="auto"/>
              <w:rPr>
                <w:rFonts w:ascii="Tw Cen MT Condensed" w:hAnsi="Tw Cen MT Condensed"/>
                <w:sz w:val="24"/>
              </w:rPr>
            </w:pPr>
          </w:p>
        </w:tc>
        <w:tc>
          <w:tcPr>
            <w:tcW w:w="567" w:type="pct"/>
            <w:vMerge/>
            <w:tcBorders>
              <w:top w:val="single" w:sz="4" w:space="0" w:color="000000"/>
              <w:left w:val="single" w:sz="4" w:space="0" w:color="000000"/>
              <w:bottom w:val="single" w:sz="4" w:space="0" w:color="000000"/>
              <w:right w:val="single" w:sz="4" w:space="0" w:color="000000"/>
            </w:tcBorders>
            <w:vAlign w:val="center"/>
            <w:hideMark/>
          </w:tcPr>
          <w:p w:rsidR="00B340E4" w:rsidRPr="004A0CFE" w:rsidRDefault="00B340E4" w:rsidP="00C7049B">
            <w:pPr>
              <w:spacing w:line="276" w:lineRule="auto"/>
              <w:rPr>
                <w:rFonts w:ascii="Tw Cen MT Condensed" w:hAnsi="Tw Cen MT Condensed"/>
                <w:sz w:val="24"/>
              </w:rPr>
            </w:pP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Maize</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1.15</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0.35/0.65</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86435D">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120</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1.0</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0.55</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Tomato</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0.45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1.15</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0.80</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115</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0.8</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0.4</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Cabbage</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0.45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1.05</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0.9</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45</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110</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0.4</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0.45</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Pepper</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1.05</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0.9</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115</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0.6</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0.25</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Sugarcane </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0.4</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1.25</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0.75</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60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180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95</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365</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1.20</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0.65</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Sesame</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1.1</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110</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0.5-1.0</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0.40</w:t>
            </w:r>
          </w:p>
        </w:tc>
      </w:tr>
      <w:tr w:rsidR="00B340E4" w:rsidRPr="004A0CFE" w:rsidTr="00B340E4">
        <w:tc>
          <w:tcPr>
            <w:tcW w:w="691"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H. bean</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92"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1.0</w:t>
            </w:r>
          </w:p>
        </w:tc>
        <w:tc>
          <w:tcPr>
            <w:tcW w:w="483"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0.30</w:t>
            </w:r>
          </w:p>
        </w:tc>
        <w:tc>
          <w:tcPr>
            <w:tcW w:w="308"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350"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359"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w:t>
            </w:r>
          </w:p>
        </w:tc>
        <w:tc>
          <w:tcPr>
            <w:tcW w:w="575" w:type="pct"/>
            <w:tcBorders>
              <w:top w:val="single" w:sz="4" w:space="0" w:color="000000"/>
              <w:left w:val="single" w:sz="4" w:space="0" w:color="000000"/>
              <w:bottom w:val="single" w:sz="4" w:space="0" w:color="000000"/>
              <w:right w:val="single" w:sz="4" w:space="0" w:color="000000"/>
            </w:tcBorders>
          </w:tcPr>
          <w:p w:rsidR="00B340E4" w:rsidRDefault="00B340E4">
            <w:pPr>
              <w:jc w:val="center"/>
              <w:rPr>
                <w:rFonts w:ascii="Tw Cen MT Condensed" w:hAnsi="Tw Cen MT Condensed" w:cs="Calibri"/>
                <w:color w:val="000000"/>
                <w:sz w:val="24"/>
              </w:rPr>
            </w:pPr>
            <w:r>
              <w:rPr>
                <w:rFonts w:ascii="Tw Cen MT Condensed" w:hAnsi="Tw Cen MT Condensed" w:cs="Calibri"/>
                <w:color w:val="000000"/>
              </w:rPr>
              <w:t>90</w:t>
            </w:r>
          </w:p>
        </w:tc>
        <w:tc>
          <w:tcPr>
            <w:tcW w:w="575"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0.6</w:t>
            </w:r>
          </w:p>
        </w:tc>
        <w:tc>
          <w:tcPr>
            <w:tcW w:w="567" w:type="pct"/>
            <w:tcBorders>
              <w:top w:val="single" w:sz="4" w:space="0" w:color="000000"/>
              <w:left w:val="single" w:sz="4" w:space="0" w:color="000000"/>
              <w:bottom w:val="single" w:sz="4" w:space="0" w:color="000000"/>
              <w:right w:val="single" w:sz="4" w:space="0" w:color="000000"/>
            </w:tcBorders>
            <w:hideMark/>
          </w:tcPr>
          <w:p w:rsidR="00B340E4" w:rsidRPr="004A0CFE" w:rsidRDefault="00B340E4" w:rsidP="00C7049B">
            <w:pPr>
              <w:spacing w:line="276" w:lineRule="auto"/>
              <w:jc w:val="center"/>
              <w:rPr>
                <w:rFonts w:ascii="Tw Cen MT Condensed" w:hAnsi="Tw Cen MT Condensed"/>
                <w:sz w:val="24"/>
              </w:rPr>
            </w:pPr>
            <w:r w:rsidRPr="004A0CFE">
              <w:rPr>
                <w:rFonts w:ascii="Tw Cen MT Condensed" w:hAnsi="Tw Cen MT Condensed"/>
                <w:sz w:val="24"/>
              </w:rPr>
              <w:t>0.45</w:t>
            </w:r>
          </w:p>
        </w:tc>
      </w:tr>
    </w:tbl>
    <w:p w:rsidR="003B299E" w:rsidRPr="002C2C2A" w:rsidRDefault="003B299E" w:rsidP="003B299E">
      <w:pPr>
        <w:spacing w:line="276" w:lineRule="auto"/>
        <w:rPr>
          <w:rFonts w:ascii="Garamond" w:hAnsi="Garamond" w:cs="Century"/>
          <w:sz w:val="24"/>
        </w:rPr>
      </w:pPr>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sz w:val="24"/>
        </w:rPr>
        <w:t>The length of the four distinct growth stages and the total growing period of the proposed crops, the crop coefficient (Kc) were updated as set in the CROPWAT 8.0 by FAO standard data for the proposed crops. Information on soil textural class, total available moisture, readily available moisture and initial available moisture was obtained from soil analysis carried out at the study site.</w:t>
      </w:r>
    </w:p>
    <w:p w:rsidR="003B299E" w:rsidRPr="006A46C0" w:rsidRDefault="003B299E" w:rsidP="006A46C0">
      <w:pPr>
        <w:pStyle w:val="Heading3"/>
        <w:rPr>
          <w:rFonts w:ascii="Garamond" w:hAnsi="Garamond"/>
          <w:i w:val="0"/>
          <w:sz w:val="24"/>
        </w:rPr>
      </w:pPr>
      <w:bookmarkStart w:id="160" w:name="_Toc665072"/>
      <w:r w:rsidRPr="006A46C0">
        <w:rPr>
          <w:rFonts w:ascii="Garamond" w:hAnsi="Garamond"/>
          <w:i w:val="0"/>
          <w:sz w:val="24"/>
        </w:rPr>
        <w:t>Effective rainfall (Pe)</w:t>
      </w:r>
      <w:bookmarkEnd w:id="160"/>
    </w:p>
    <w:p w:rsidR="003B299E" w:rsidRDefault="003B299E" w:rsidP="003B299E">
      <w:pPr>
        <w:spacing w:line="276" w:lineRule="auto"/>
        <w:rPr>
          <w:rFonts w:ascii="Garamond" w:hAnsi="Garamond" w:cs="Century"/>
          <w:sz w:val="24"/>
        </w:rPr>
      </w:pPr>
      <w:r w:rsidRPr="002C2C2A">
        <w:rPr>
          <w:rFonts w:ascii="Garamond" w:hAnsi="Garamond" w:cs="Century"/>
          <w:sz w:val="24"/>
        </w:rPr>
        <w:t>Effective rainfall is the portion of rainfall that contributes to meet the Eto requirement of crops. FAO/AGLW formula was used for the computation of effective rainfall, which is a function of consumptive use of the crop under consideration and net depth of irrigation applied to the soil.</w:t>
      </w:r>
    </w:p>
    <w:p w:rsidR="004A0CFE" w:rsidRPr="002C2C2A" w:rsidRDefault="004A0CFE" w:rsidP="003B299E">
      <w:pPr>
        <w:spacing w:line="276" w:lineRule="auto"/>
        <w:rPr>
          <w:rFonts w:ascii="Garamond" w:hAnsi="Garamond" w:cs="Century"/>
          <w:sz w:val="24"/>
        </w:rPr>
      </w:pPr>
    </w:p>
    <w:p w:rsidR="003B299E" w:rsidRPr="006A46C0" w:rsidRDefault="006A46C0" w:rsidP="006A46C0">
      <w:pPr>
        <w:pStyle w:val="Caption"/>
        <w:rPr>
          <w:rFonts w:ascii="Garamond" w:hAnsi="Garamond" w:cs="David"/>
          <w:b w:val="0"/>
          <w:sz w:val="24"/>
          <w:szCs w:val="24"/>
        </w:rPr>
      </w:pPr>
      <w:bookmarkStart w:id="161" w:name="_Toc515656880"/>
      <w:bookmarkStart w:id="162" w:name="_Toc515656985"/>
      <w:bookmarkStart w:id="163" w:name="_Toc528089500"/>
      <w:bookmarkStart w:id="164" w:name="_Toc528089541"/>
      <w:r w:rsidRPr="006A46C0">
        <w:rPr>
          <w:rFonts w:ascii="Garamond" w:hAnsi="Garamond"/>
          <w:b w:val="0"/>
          <w:sz w:val="24"/>
          <w:szCs w:val="24"/>
        </w:rPr>
        <w:t xml:space="preserve">Table 1.19: Mean </w:t>
      </w:r>
      <w:r w:rsidR="003B299E" w:rsidRPr="006A46C0">
        <w:rPr>
          <w:rFonts w:ascii="Garamond" w:hAnsi="Garamond" w:cs="David"/>
          <w:b w:val="0"/>
          <w:sz w:val="24"/>
          <w:szCs w:val="24"/>
        </w:rPr>
        <w:t>monthly rainfall data for the study area (1987-2010)</w:t>
      </w:r>
      <w:bookmarkEnd w:id="161"/>
      <w:bookmarkEnd w:id="162"/>
      <w:bookmarkEnd w:id="163"/>
      <w:bookmarkEnd w:id="164"/>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619"/>
        <w:gridCol w:w="618"/>
        <w:gridCol w:w="624"/>
        <w:gridCol w:w="680"/>
        <w:gridCol w:w="681"/>
        <w:gridCol w:w="700"/>
        <w:gridCol w:w="700"/>
        <w:gridCol w:w="700"/>
        <w:gridCol w:w="700"/>
        <w:gridCol w:w="624"/>
        <w:gridCol w:w="621"/>
        <w:gridCol w:w="619"/>
      </w:tblGrid>
      <w:tr w:rsidR="003B299E" w:rsidRPr="004A0CFE" w:rsidTr="00C7049B">
        <w:tc>
          <w:tcPr>
            <w:tcW w:w="1949"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Climatic data</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Jan</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Feb</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Mar</w:t>
            </w:r>
          </w:p>
        </w:tc>
        <w:tc>
          <w:tcPr>
            <w:tcW w:w="68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Apr</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May</w:t>
            </w:r>
          </w:p>
        </w:tc>
        <w:tc>
          <w:tcPr>
            <w:tcW w:w="637"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June</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July</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Aug</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Sep</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Oct</w:t>
            </w:r>
          </w:p>
        </w:tc>
        <w:tc>
          <w:tcPr>
            <w:tcW w:w="62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Nov</w:t>
            </w:r>
          </w:p>
        </w:tc>
        <w:tc>
          <w:tcPr>
            <w:tcW w:w="62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b/>
                <w:color w:val="000000"/>
                <w:sz w:val="24"/>
              </w:rPr>
            </w:pPr>
            <w:r w:rsidRPr="004A0CFE">
              <w:rPr>
                <w:rFonts w:ascii="Tw Cen MT Condensed" w:hAnsi="Tw Cen MT Condensed" w:cs="David"/>
                <w:b/>
                <w:color w:val="000000"/>
                <w:sz w:val="24"/>
              </w:rPr>
              <w:t>Dec</w:t>
            </w:r>
          </w:p>
        </w:tc>
      </w:tr>
      <w:tr w:rsidR="003B299E" w:rsidRPr="004A0CFE" w:rsidTr="00C7049B">
        <w:tc>
          <w:tcPr>
            <w:tcW w:w="1949"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Rainfall (mm)</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16.4</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13.6</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47.7</w:t>
            </w:r>
          </w:p>
        </w:tc>
        <w:tc>
          <w:tcPr>
            <w:tcW w:w="68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94.7</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199</w:t>
            </w:r>
          </w:p>
        </w:tc>
        <w:tc>
          <w:tcPr>
            <w:tcW w:w="637"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200.8</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195.1</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195.7</w:t>
            </w:r>
          </w:p>
        </w:tc>
        <w:tc>
          <w:tcPr>
            <w:tcW w:w="68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175.1</w:t>
            </w:r>
          </w:p>
        </w:tc>
        <w:tc>
          <w:tcPr>
            <w:tcW w:w="625"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106.1</w:t>
            </w:r>
          </w:p>
        </w:tc>
        <w:tc>
          <w:tcPr>
            <w:tcW w:w="62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32.8</w:t>
            </w:r>
          </w:p>
        </w:tc>
        <w:tc>
          <w:tcPr>
            <w:tcW w:w="626"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12.5</w:t>
            </w:r>
          </w:p>
        </w:tc>
      </w:tr>
      <w:tr w:rsidR="003B299E" w:rsidRPr="004A0CFE" w:rsidTr="00C7049B">
        <w:tc>
          <w:tcPr>
            <w:tcW w:w="1949" w:type="dxa"/>
            <w:tcBorders>
              <w:top w:val="single" w:sz="4" w:space="0" w:color="000000"/>
              <w:left w:val="single" w:sz="4" w:space="0" w:color="000000"/>
              <w:bottom w:val="single" w:sz="4" w:space="0" w:color="000000"/>
              <w:right w:val="single" w:sz="4" w:space="0" w:color="000000"/>
            </w:tcBorders>
            <w:hideMark/>
          </w:tcPr>
          <w:p w:rsidR="003B299E" w:rsidRPr="004A0CFE" w:rsidRDefault="003B299E" w:rsidP="00C7049B">
            <w:pPr>
              <w:spacing w:line="276" w:lineRule="auto"/>
              <w:rPr>
                <w:rFonts w:ascii="Tw Cen MT Condensed" w:hAnsi="Tw Cen MT Condensed" w:cs="David"/>
                <w:color w:val="000000"/>
                <w:sz w:val="24"/>
              </w:rPr>
            </w:pPr>
            <w:r w:rsidRPr="004A0CFE">
              <w:rPr>
                <w:rFonts w:ascii="Tw Cen MT Condensed" w:hAnsi="Tw Cen MT Condensed" w:cs="David"/>
                <w:color w:val="000000"/>
                <w:sz w:val="24"/>
              </w:rPr>
              <w:t>Pe (mm)</w:t>
            </w:r>
          </w:p>
        </w:tc>
        <w:tc>
          <w:tcPr>
            <w:tcW w:w="625"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0.0</w:t>
            </w:r>
          </w:p>
        </w:tc>
        <w:tc>
          <w:tcPr>
            <w:tcW w:w="625"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0.0</w:t>
            </w:r>
          </w:p>
        </w:tc>
        <w:tc>
          <w:tcPr>
            <w:tcW w:w="625"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18.62</w:t>
            </w:r>
          </w:p>
        </w:tc>
        <w:tc>
          <w:tcPr>
            <w:tcW w:w="685"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46.82</w:t>
            </w:r>
          </w:p>
        </w:tc>
        <w:tc>
          <w:tcPr>
            <w:tcW w:w="68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135.2</w:t>
            </w:r>
          </w:p>
        </w:tc>
        <w:tc>
          <w:tcPr>
            <w:tcW w:w="637"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136.64</w:t>
            </w:r>
          </w:p>
        </w:tc>
        <w:tc>
          <w:tcPr>
            <w:tcW w:w="68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132.08</w:t>
            </w:r>
          </w:p>
        </w:tc>
        <w:tc>
          <w:tcPr>
            <w:tcW w:w="68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132.56</w:t>
            </w:r>
          </w:p>
        </w:tc>
        <w:tc>
          <w:tcPr>
            <w:tcW w:w="68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116.08</w:t>
            </w:r>
          </w:p>
        </w:tc>
        <w:tc>
          <w:tcPr>
            <w:tcW w:w="625"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60.88</w:t>
            </w:r>
          </w:p>
        </w:tc>
        <w:tc>
          <w:tcPr>
            <w:tcW w:w="62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9.68</w:t>
            </w:r>
          </w:p>
        </w:tc>
        <w:tc>
          <w:tcPr>
            <w:tcW w:w="626" w:type="dxa"/>
            <w:tcBorders>
              <w:top w:val="single" w:sz="4" w:space="0" w:color="000000"/>
              <w:left w:val="single" w:sz="4" w:space="0" w:color="000000"/>
              <w:bottom w:val="single" w:sz="4" w:space="0" w:color="000000"/>
              <w:right w:val="single" w:sz="4" w:space="0" w:color="000000"/>
            </w:tcBorders>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0.0</w:t>
            </w:r>
          </w:p>
        </w:tc>
      </w:tr>
    </w:tbl>
    <w:p w:rsidR="003B299E" w:rsidRDefault="003B299E" w:rsidP="003B299E">
      <w:pPr>
        <w:spacing w:line="276" w:lineRule="auto"/>
        <w:rPr>
          <w:rFonts w:ascii="Garamond" w:hAnsi="Garamond"/>
          <w:sz w:val="24"/>
        </w:rPr>
      </w:pPr>
    </w:p>
    <w:p w:rsidR="00320034" w:rsidRDefault="00320034" w:rsidP="003B299E">
      <w:pPr>
        <w:spacing w:line="276" w:lineRule="auto"/>
        <w:rPr>
          <w:rFonts w:ascii="Garamond" w:hAnsi="Garamond"/>
          <w:sz w:val="24"/>
        </w:rPr>
      </w:pPr>
    </w:p>
    <w:p w:rsidR="00320034" w:rsidRDefault="00320034" w:rsidP="003B299E">
      <w:pPr>
        <w:spacing w:line="276" w:lineRule="auto"/>
        <w:rPr>
          <w:rFonts w:ascii="Garamond" w:hAnsi="Garamond"/>
          <w:sz w:val="24"/>
        </w:rPr>
      </w:pPr>
    </w:p>
    <w:p w:rsidR="00320034" w:rsidRDefault="00320034" w:rsidP="003B299E">
      <w:pPr>
        <w:spacing w:line="276" w:lineRule="auto"/>
        <w:rPr>
          <w:rFonts w:ascii="Garamond" w:hAnsi="Garamond"/>
          <w:sz w:val="24"/>
        </w:rPr>
      </w:pPr>
    </w:p>
    <w:p w:rsidR="00320034" w:rsidRPr="002C2C2A" w:rsidRDefault="00320034" w:rsidP="003B299E">
      <w:pPr>
        <w:spacing w:line="276" w:lineRule="auto"/>
        <w:rPr>
          <w:rFonts w:ascii="Garamond" w:hAnsi="Garamond"/>
          <w:sz w:val="24"/>
        </w:rPr>
      </w:pPr>
    </w:p>
    <w:p w:rsidR="003B299E" w:rsidRPr="006A46C0" w:rsidRDefault="003B299E" w:rsidP="006A46C0">
      <w:pPr>
        <w:pStyle w:val="Heading3"/>
        <w:rPr>
          <w:rFonts w:ascii="Garamond" w:eastAsia="SimSun" w:hAnsi="Garamond"/>
          <w:i w:val="0"/>
          <w:sz w:val="24"/>
          <w:lang w:eastAsia="zh-CN"/>
        </w:rPr>
      </w:pPr>
      <w:bookmarkStart w:id="165" w:name="_Toc665073"/>
      <w:r w:rsidRPr="006A46C0">
        <w:rPr>
          <w:rFonts w:ascii="Garamond" w:eastAsia="SimSun" w:hAnsi="Garamond"/>
          <w:i w:val="0"/>
          <w:sz w:val="24"/>
          <w:lang w:eastAsia="zh-CN"/>
        </w:rPr>
        <w:lastRenderedPageBreak/>
        <w:t>Crop water requirement</w:t>
      </w:r>
      <w:bookmarkEnd w:id="165"/>
    </w:p>
    <w:p w:rsidR="003B299E" w:rsidRPr="002C2C2A" w:rsidRDefault="003B299E" w:rsidP="003B299E">
      <w:pPr>
        <w:spacing w:line="276" w:lineRule="auto"/>
        <w:rPr>
          <w:rFonts w:ascii="Garamond" w:hAnsi="Garamond"/>
          <w:sz w:val="24"/>
        </w:rPr>
      </w:pPr>
      <w:r w:rsidRPr="002C2C2A">
        <w:rPr>
          <w:rFonts w:ascii="Garamond" w:hAnsi="Garamond"/>
          <w:sz w:val="24"/>
        </w:rPr>
        <w:t>Calculation of Crop water requirement can be carried out by calling up successively the appropriate climate and rainfall data sets, together with the crop files and corresponding planting dates. Crop water requirements of different crops of Meti Small Scale Irrigation Project are shown in the Table 1.20. The proposed crops such as maize, onion, tomato, pepper, cabbage, sugarcane and haricot beans were calculated and are shown in the Table 1.20.</w:t>
      </w:r>
    </w:p>
    <w:p w:rsidR="003B299E" w:rsidRDefault="003B299E" w:rsidP="003B299E">
      <w:pPr>
        <w:pStyle w:val="PlainText"/>
        <w:tabs>
          <w:tab w:val="left" w:pos="1170"/>
        </w:tabs>
        <w:spacing w:line="276" w:lineRule="auto"/>
        <w:rPr>
          <w:rFonts w:ascii="Garamond" w:hAnsi="Garamond"/>
          <w:sz w:val="24"/>
          <w:szCs w:val="24"/>
        </w:rPr>
      </w:pPr>
    </w:p>
    <w:p w:rsidR="003B299E" w:rsidRPr="006A46C0" w:rsidRDefault="006A46C0" w:rsidP="006A46C0">
      <w:pPr>
        <w:pStyle w:val="Caption"/>
        <w:rPr>
          <w:rFonts w:ascii="Garamond" w:hAnsi="Garamond"/>
          <w:b w:val="0"/>
          <w:sz w:val="24"/>
          <w:szCs w:val="24"/>
        </w:rPr>
      </w:pPr>
      <w:bookmarkStart w:id="166" w:name="_Toc515656881"/>
      <w:bookmarkStart w:id="167" w:name="_Toc515656986"/>
      <w:bookmarkStart w:id="168" w:name="_Toc528089501"/>
      <w:bookmarkStart w:id="169" w:name="_Toc528089542"/>
      <w:r w:rsidRPr="006A46C0">
        <w:rPr>
          <w:rFonts w:ascii="Garamond" w:hAnsi="Garamond"/>
          <w:b w:val="0"/>
          <w:sz w:val="24"/>
          <w:szCs w:val="24"/>
        </w:rPr>
        <w:t xml:space="preserve">Table 1.20: Computed </w:t>
      </w:r>
      <w:r w:rsidR="003B299E" w:rsidRPr="006A46C0">
        <w:rPr>
          <w:rFonts w:ascii="Garamond" w:eastAsia="ArialNarrow" w:hAnsi="Garamond" w:cs="ArialNarrow"/>
          <w:b w:val="0"/>
          <w:sz w:val="24"/>
          <w:szCs w:val="24"/>
        </w:rPr>
        <w:t>monthly Crop Water Requirements of the scheme</w:t>
      </w:r>
      <w:bookmarkEnd w:id="166"/>
      <w:bookmarkEnd w:id="167"/>
      <w:bookmarkEnd w:id="168"/>
      <w:bookmarkEnd w:id="169"/>
    </w:p>
    <w:tbl>
      <w:tblPr>
        <w:tblW w:w="5000" w:type="pct"/>
        <w:tblLook w:val="04A0" w:firstRow="1" w:lastRow="0" w:firstColumn="1" w:lastColumn="0" w:noHBand="0" w:noVBand="1"/>
      </w:tblPr>
      <w:tblGrid>
        <w:gridCol w:w="2408"/>
        <w:gridCol w:w="645"/>
        <w:gridCol w:w="645"/>
        <w:gridCol w:w="612"/>
        <w:gridCol w:w="548"/>
        <w:gridCol w:w="537"/>
        <w:gridCol w:w="488"/>
        <w:gridCol w:w="429"/>
        <w:gridCol w:w="516"/>
        <w:gridCol w:w="548"/>
        <w:gridCol w:w="596"/>
        <w:gridCol w:w="693"/>
        <w:gridCol w:w="643"/>
      </w:tblGrid>
      <w:tr w:rsidR="003B299E" w:rsidRPr="004A0CFE" w:rsidTr="00C7049B">
        <w:trPr>
          <w:trHeight w:val="300"/>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Jan</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Feb</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Mar</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Apr</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May</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Jun</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Jul</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Aug</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Sep</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Oct</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Nov</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Dec</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b/>
                <w:bCs/>
                <w:color w:val="000000"/>
                <w:sz w:val="24"/>
              </w:rPr>
            </w:pPr>
            <w:r w:rsidRPr="004A0CFE">
              <w:rPr>
                <w:rFonts w:ascii="Tw Cen MT Condensed" w:hAnsi="Tw Cen MT Condensed" w:cs="Calibri"/>
                <w:b/>
                <w:bCs/>
                <w:color w:val="000000"/>
                <w:sz w:val="24"/>
              </w:rPr>
              <w:t>Precipitation deficit</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jc w:val="center"/>
              <w:rPr>
                <w:rFonts w:ascii="Tw Cen MT Condensed" w:hAnsi="Tw Cen MT Condensed" w:cs="Calibri"/>
                <w:color w:val="000000"/>
                <w:sz w:val="24"/>
              </w:rPr>
            </w:pPr>
            <w:r w:rsidRPr="004A0CFE">
              <w:rPr>
                <w:rFonts w:ascii="Tw Cen MT Condensed" w:hAnsi="Tw Cen MT Condensed" w:cs="Calibri"/>
                <w:color w:val="000000"/>
                <w:sz w:val="24"/>
              </w:rPr>
              <w:t> </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1. MAIZE  (Grain)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53.9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68.6</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2. Cabbage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14.6</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3. Sugarcane (Ratoon)</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4. Sesame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7.1</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5. Haricot beans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130.9</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39.6</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3.9</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44.2</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111</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6. MAIZE  (Green)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127.1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112.1</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36</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88.6</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7. Onion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137.6</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111.3</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7.3</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2.5</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33.7</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106.3</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 xml:space="preserve">8. Hot Peppers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150.5</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130.6</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105.9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40.3</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7.1</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71.6</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120.5</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140.6</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b/>
                <w:color w:val="000000"/>
                <w:sz w:val="24"/>
              </w:rPr>
            </w:pPr>
            <w:r w:rsidRPr="004A0CFE">
              <w:rPr>
                <w:rFonts w:ascii="Tw Cen MT Condensed" w:hAnsi="Tw Cen MT Condensed" w:cs="Calibri"/>
                <w:b/>
                <w:color w:val="000000"/>
                <w:sz w:val="24"/>
              </w:rPr>
              <w:t>Net scheme irr.req.</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in mm/day</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4.4</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3.5</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0.5</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3.6</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in mm/month</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135.6</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97.9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41.2</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32.4</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16.9</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54.4</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110.5</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in l/s/h</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0.51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0.15</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0.13</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0.01</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0.06</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0.21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0.41</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Irrigated area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99</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30</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29</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82</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99</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99</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Irr.req. for actual area (l/s/h)</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0.51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0.41</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0.17</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0.14</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0.01</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0.02</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0.08</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0.21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0.42</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Efficiency (46%)</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GIR (mm/month)</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294.8</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212.8</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89.6</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70.4</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3.5</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36.7</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118.3</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240.2</w:t>
            </w:r>
          </w:p>
        </w:tc>
      </w:tr>
      <w:tr w:rsidR="003B299E" w:rsidRPr="004A0CFE" w:rsidTr="00C7049B">
        <w:trPr>
          <w:trHeight w:val="300"/>
        </w:trPr>
        <w:tc>
          <w:tcPr>
            <w:tcW w:w="1296"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Duty for 24 hrs (l/s/ha)</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1.11</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0.89</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0.37</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0.30</w:t>
            </w:r>
          </w:p>
        </w:tc>
        <w:tc>
          <w:tcPr>
            <w:tcW w:w="29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0.02</w:t>
            </w:r>
          </w:p>
        </w:tc>
        <w:tc>
          <w:tcPr>
            <w:tcW w:w="26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0.04</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0.17</w:t>
            </w:r>
          </w:p>
        </w:tc>
        <w:tc>
          <w:tcPr>
            <w:tcW w:w="3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0.46</w:t>
            </w:r>
          </w:p>
        </w:tc>
        <w:tc>
          <w:tcPr>
            <w:tcW w:w="34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0.91</w:t>
            </w:r>
          </w:p>
        </w:tc>
      </w:tr>
      <w:tr w:rsidR="003B299E" w:rsidRPr="004A0CFE" w:rsidTr="00C7049B">
        <w:trPr>
          <w:trHeight w:val="300"/>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spacing w:line="276" w:lineRule="auto"/>
              <w:rPr>
                <w:rFonts w:ascii="Tw Cen MT Condensed" w:hAnsi="Tw Cen MT Condensed" w:cs="Calibri"/>
                <w:color w:val="000000"/>
                <w:sz w:val="24"/>
              </w:rPr>
            </w:pPr>
            <w:r w:rsidRPr="004A0CFE">
              <w:rPr>
                <w:rFonts w:ascii="Tw Cen MT Condensed" w:hAnsi="Tw Cen MT Condensed" w:cs="Calibri"/>
                <w:color w:val="000000"/>
                <w:sz w:val="24"/>
              </w:rPr>
              <w:t>Duty for 12 hrs (l/s/ha)</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2.22</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1.78</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0.74</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0.61</w:t>
            </w:r>
          </w:p>
        </w:tc>
        <w:tc>
          <w:tcPr>
            <w:tcW w:w="291"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0.04</w:t>
            </w:r>
          </w:p>
        </w:tc>
        <w:tc>
          <w:tcPr>
            <w:tcW w:w="265"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33"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80"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0.09</w:t>
            </w:r>
          </w:p>
        </w:tc>
        <w:tc>
          <w:tcPr>
            <w:tcW w:w="323"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0.35</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0.91</w:t>
            </w:r>
          </w:p>
        </w:tc>
        <w:tc>
          <w:tcPr>
            <w:tcW w:w="34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1.83</w:t>
            </w:r>
          </w:p>
        </w:tc>
      </w:tr>
    </w:tbl>
    <w:p w:rsidR="003B299E" w:rsidRPr="002C2C2A" w:rsidRDefault="003B299E" w:rsidP="003B299E">
      <w:pPr>
        <w:pStyle w:val="PlainText"/>
        <w:tabs>
          <w:tab w:val="left" w:pos="1170"/>
        </w:tabs>
        <w:spacing w:before="100" w:beforeAutospacing="1" w:after="100" w:afterAutospacing="1" w:line="276" w:lineRule="auto"/>
        <w:rPr>
          <w:rFonts w:ascii="Garamond" w:hAnsi="Garamond"/>
          <w:sz w:val="24"/>
          <w:szCs w:val="24"/>
        </w:rPr>
      </w:pPr>
      <w:r w:rsidRPr="002C2C2A">
        <w:rPr>
          <w:rFonts w:ascii="Garamond" w:hAnsi="Garamond"/>
          <w:sz w:val="24"/>
          <w:szCs w:val="24"/>
        </w:rPr>
        <w:t xml:space="preserve">As it can be seen from the above table, the overall duty of this project before applying different application, conveyance and application efficiencies is 0.51. </w:t>
      </w:r>
    </w:p>
    <w:p w:rsidR="003B299E" w:rsidRPr="002C2C2A" w:rsidRDefault="003B299E" w:rsidP="003B299E">
      <w:pPr>
        <w:pStyle w:val="PlainText"/>
        <w:tabs>
          <w:tab w:val="left" w:pos="1170"/>
        </w:tabs>
        <w:spacing w:before="100" w:beforeAutospacing="1" w:after="100" w:afterAutospacing="1" w:line="276" w:lineRule="auto"/>
        <w:jc w:val="center"/>
        <w:rPr>
          <w:rFonts w:ascii="Garamond" w:hAnsi="Garamond"/>
          <w:sz w:val="24"/>
          <w:szCs w:val="24"/>
        </w:rPr>
      </w:pPr>
      <w:r w:rsidRPr="002C2C2A">
        <w:rPr>
          <w:rFonts w:ascii="Garamond" w:hAnsi="Garamond"/>
          <w:noProof/>
          <w:sz w:val="24"/>
          <w:szCs w:val="24"/>
        </w:rPr>
        <w:lastRenderedPageBreak/>
        <w:drawing>
          <wp:inline distT="0" distB="0" distL="0" distR="0">
            <wp:extent cx="4777748" cy="2872030"/>
            <wp:effectExtent l="17864" t="10962" r="14513" b="3083"/>
            <wp:docPr id="1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B299E" w:rsidRDefault="006A46C0" w:rsidP="006A46C0">
      <w:pPr>
        <w:pStyle w:val="Caption"/>
        <w:jc w:val="center"/>
        <w:rPr>
          <w:rFonts w:ascii="Garamond" w:hAnsi="Garamond"/>
          <w:b w:val="0"/>
          <w:noProof/>
          <w:sz w:val="24"/>
          <w:szCs w:val="24"/>
        </w:rPr>
      </w:pPr>
      <w:bookmarkStart w:id="170" w:name="_Toc515656882"/>
      <w:bookmarkStart w:id="171" w:name="_Toc515656987"/>
      <w:bookmarkStart w:id="172" w:name="_Toc528089502"/>
      <w:bookmarkStart w:id="173" w:name="_Toc528089543"/>
      <w:r w:rsidRPr="006A46C0">
        <w:rPr>
          <w:rFonts w:ascii="Garamond" w:hAnsi="Garamond"/>
          <w:b w:val="0"/>
          <w:sz w:val="24"/>
          <w:szCs w:val="24"/>
        </w:rPr>
        <w:t xml:space="preserve">Figure 1.8: Net </w:t>
      </w:r>
      <w:r w:rsidR="003B299E" w:rsidRPr="006A46C0">
        <w:rPr>
          <w:rFonts w:ascii="Garamond" w:hAnsi="Garamond"/>
          <w:b w:val="0"/>
          <w:noProof/>
          <w:sz w:val="24"/>
          <w:szCs w:val="24"/>
        </w:rPr>
        <w:t>Monthly Net Irrigation Requirement</w:t>
      </w:r>
      <w:bookmarkEnd w:id="170"/>
      <w:bookmarkEnd w:id="171"/>
      <w:bookmarkEnd w:id="172"/>
      <w:bookmarkEnd w:id="173"/>
    </w:p>
    <w:p w:rsidR="006A46C0" w:rsidRDefault="006A46C0" w:rsidP="006A46C0"/>
    <w:p w:rsidR="006A46C0" w:rsidRPr="006A46C0" w:rsidRDefault="006A46C0" w:rsidP="006A46C0"/>
    <w:p w:rsidR="004A0CFE" w:rsidRPr="006A46C0" w:rsidRDefault="004A0CFE" w:rsidP="006A46C0">
      <w:pPr>
        <w:jc w:val="center"/>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As can be seen from Table 1.20 and Figure 1.8; the crop water requirement found is higher in dry season from mid September to mid March. In wet season when the land is covered by different crops, the water demand drops in mid May to mid September when most crops are found on late growing stage and harvesting.</w:t>
      </w:r>
    </w:p>
    <w:p w:rsidR="003B299E" w:rsidRPr="002C2C2A" w:rsidRDefault="003B299E" w:rsidP="003B299E">
      <w:pPr>
        <w:spacing w:line="276" w:lineRule="auto"/>
        <w:rPr>
          <w:rFonts w:ascii="Garamond" w:hAnsi="Garamond" w:cs="Lapidary333BT-Roman"/>
          <w:sz w:val="24"/>
        </w:rPr>
      </w:pPr>
      <w:r w:rsidRPr="002C2C2A">
        <w:rPr>
          <w:rFonts w:ascii="Garamond" w:hAnsi="Garamond" w:cs="Lapidary333BT-Roman"/>
          <w:sz w:val="24"/>
        </w:rPr>
        <w:t>The peak net crop water requirement occurs in January and is 4.4 mm/day (Table 1.20). This is what is used for design purposes, since it is the worst case to have been met by the irrigation system.</w:t>
      </w:r>
    </w:p>
    <w:p w:rsidR="003B299E" w:rsidRPr="002C2C2A" w:rsidRDefault="003B299E" w:rsidP="003B299E">
      <w:pPr>
        <w:spacing w:line="276" w:lineRule="auto"/>
        <w:rPr>
          <w:rFonts w:ascii="Garamond" w:hAnsi="Garamond"/>
          <w:sz w:val="24"/>
        </w:rPr>
      </w:pPr>
      <w:r w:rsidRPr="002C2C2A">
        <w:rPr>
          <w:rFonts w:ascii="Garamond" w:hAnsi="Garamond"/>
          <w:sz w:val="24"/>
        </w:rPr>
        <w:t>Net irrigation requirement reaches at peak level of 135.6 mm in January; while the lowest requirement 0.0 mm in June, July, and August. The total gross irrigation requirement is estimated to be 1067.6mm. For the detail, see the annex.</w:t>
      </w:r>
    </w:p>
    <w:p w:rsidR="003B299E" w:rsidRPr="006A46C0" w:rsidRDefault="003B299E" w:rsidP="006A46C0">
      <w:pPr>
        <w:pStyle w:val="Heading3"/>
        <w:rPr>
          <w:rFonts w:ascii="Garamond" w:hAnsi="Garamond"/>
          <w:i w:val="0"/>
          <w:sz w:val="24"/>
        </w:rPr>
      </w:pPr>
      <w:bookmarkStart w:id="174" w:name="_Toc665074"/>
      <w:r w:rsidRPr="006A46C0">
        <w:rPr>
          <w:rFonts w:ascii="Garamond" w:hAnsi="Garamond"/>
          <w:i w:val="0"/>
          <w:sz w:val="24"/>
        </w:rPr>
        <w:t>Irrigation Systems</w:t>
      </w:r>
      <w:bookmarkEnd w:id="174"/>
    </w:p>
    <w:p w:rsidR="003B299E" w:rsidRPr="006A46C0" w:rsidRDefault="003B299E" w:rsidP="006A46C0">
      <w:pPr>
        <w:pStyle w:val="Heading4"/>
        <w:rPr>
          <w:rFonts w:ascii="Garamond" w:hAnsi="Garamond"/>
          <w:sz w:val="24"/>
        </w:rPr>
      </w:pPr>
      <w:r w:rsidRPr="006A46C0">
        <w:rPr>
          <w:rFonts w:ascii="Garamond" w:hAnsi="Garamond"/>
          <w:sz w:val="24"/>
        </w:rPr>
        <w:t>Irrigation methods</w:t>
      </w:r>
    </w:p>
    <w:p w:rsidR="003B299E" w:rsidRPr="002C2C2A" w:rsidRDefault="003B299E" w:rsidP="003B299E">
      <w:pPr>
        <w:spacing w:line="276" w:lineRule="auto"/>
        <w:ind w:left="420"/>
        <w:rPr>
          <w:rFonts w:ascii="Garamond" w:hAnsi="Garamond"/>
          <w:b/>
          <w:i/>
          <w:sz w:val="24"/>
          <w:u w:val="single"/>
        </w:rPr>
      </w:pPr>
    </w:p>
    <w:p w:rsidR="003B299E" w:rsidRDefault="003B299E" w:rsidP="003B299E">
      <w:pPr>
        <w:spacing w:line="276" w:lineRule="auto"/>
        <w:rPr>
          <w:rFonts w:ascii="Garamond" w:hAnsi="Garamond"/>
          <w:sz w:val="24"/>
        </w:rPr>
      </w:pPr>
      <w:r w:rsidRPr="002C2C2A">
        <w:rPr>
          <w:rFonts w:ascii="Garamond" w:hAnsi="Garamond"/>
          <w:sz w:val="24"/>
        </w:rPr>
        <w:t>Different methods are used to apply irrigation water to the crop depending on the topography, the crop, the amount of water, the source of water, etc. Surface, sprinkler and drip are the commonly used irrigation methods. For this project the farm irrigation systems are designed for surface irrigation method. Furrow irrigation method will be used to irrigate the growing crops because it is best suited to the topography and soils of the command area and to the proposed (row planted) crops. In general it is simple, manageable and widely practiced irrigation method. The only thing required to use this method is row planting. The spacing of furrows depends on the crop type (planting spacing). The recommended planting spacing of the proposed crops is given in the agronomic practices part.</w:t>
      </w:r>
    </w:p>
    <w:p w:rsidR="0060396E" w:rsidRPr="002C2C2A" w:rsidRDefault="0060396E" w:rsidP="003B299E">
      <w:pPr>
        <w:spacing w:line="276" w:lineRule="auto"/>
        <w:rPr>
          <w:rFonts w:ascii="Garamond" w:hAnsi="Garamond"/>
          <w:sz w:val="24"/>
        </w:rPr>
      </w:pPr>
    </w:p>
    <w:p w:rsidR="003B299E" w:rsidRPr="006A46C0" w:rsidRDefault="003B299E" w:rsidP="006A46C0">
      <w:pPr>
        <w:pStyle w:val="Heading4"/>
        <w:rPr>
          <w:rFonts w:ascii="Garamond" w:hAnsi="Garamond"/>
          <w:sz w:val="24"/>
        </w:rPr>
      </w:pPr>
      <w:r w:rsidRPr="006A46C0">
        <w:rPr>
          <w:rFonts w:ascii="Garamond" w:hAnsi="Garamond"/>
          <w:sz w:val="24"/>
        </w:rPr>
        <w:lastRenderedPageBreak/>
        <w:t>Irrigation scheduling</w:t>
      </w:r>
    </w:p>
    <w:p w:rsidR="003B299E" w:rsidRPr="002C2C2A" w:rsidRDefault="003B299E" w:rsidP="003B299E">
      <w:pPr>
        <w:spacing w:line="276" w:lineRule="auto"/>
        <w:ind w:left="420"/>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The primary objective of irrigation is to supply crops with water when they need. Most crops are efficient in taking up water if the soil moisture is near field capacity.</w:t>
      </w:r>
    </w:p>
    <w:p w:rsidR="003B299E" w:rsidRPr="002C2C2A" w:rsidRDefault="003B299E" w:rsidP="003B299E">
      <w:pPr>
        <w:spacing w:line="276" w:lineRule="auto"/>
        <w:rPr>
          <w:rFonts w:ascii="Garamond" w:hAnsi="Garamond"/>
          <w:sz w:val="24"/>
        </w:rPr>
      </w:pPr>
      <w:r w:rsidRPr="002C2C2A">
        <w:rPr>
          <w:rFonts w:ascii="Garamond" w:hAnsi="Garamond"/>
          <w:sz w:val="24"/>
        </w:rPr>
        <w:t>As the soil moisture level drops from field capacity due to evapotranspiration, crops cannot extract enough moisture for optimum growth, as a result the crop begins to wilt and then fail completely. In order to ensure optimum production sufficient moisture should be available in the soil throughout the crop growing period in general and especially during the moisture sensitive crop growth stages in particular.</w:t>
      </w:r>
    </w:p>
    <w:p w:rsidR="003B299E" w:rsidRDefault="003B299E" w:rsidP="003B299E">
      <w:pPr>
        <w:spacing w:line="276" w:lineRule="auto"/>
        <w:rPr>
          <w:rFonts w:ascii="Garamond" w:hAnsi="Garamond"/>
          <w:sz w:val="24"/>
        </w:rPr>
      </w:pPr>
      <w:r w:rsidRPr="002C2C2A">
        <w:rPr>
          <w:rFonts w:ascii="Garamond" w:hAnsi="Garamond"/>
          <w:sz w:val="24"/>
        </w:rPr>
        <w:t>In this study it has been tried to determine the irrigation intervals/scheduling of the proposed dry season crops. For the wet season crops supplementary irrigation can be provided when required, depending on the distribution of the rainfall. The irrigation intervals were determined for the period of peak water demand (mid-season stage). Whereas for the early crop growth stages, when the plants are small; the crop water need is less than during the mid-season stage. This is due to the low evapotranspiration of the young plants and their shallow root depth. Therefore it is possible to irrigate during the early stages of crop growth –with smaller irrigation applications and frequently. The irrigation intervals were determined taking into consideration evapotranspiration of the crop (ETc), rooting depth, and water holding capacity of the soil and depletion level. The irrigation intervals of the crops are given in the table below using the following formula.</w:t>
      </w:r>
    </w:p>
    <w:p w:rsidR="006A46C0" w:rsidRDefault="006A46C0" w:rsidP="003B299E">
      <w:pPr>
        <w:spacing w:line="276" w:lineRule="auto"/>
        <w:rPr>
          <w:rFonts w:ascii="Garamond" w:hAnsi="Garamond"/>
          <w:sz w:val="24"/>
        </w:rPr>
      </w:pPr>
    </w:p>
    <w:p w:rsidR="003B299E" w:rsidRPr="002C2C2A" w:rsidRDefault="003B299E" w:rsidP="003B299E">
      <w:pPr>
        <w:spacing w:line="276" w:lineRule="auto"/>
        <w:ind w:left="420"/>
        <w:rPr>
          <w:rFonts w:ascii="Garamond" w:hAnsi="Garamond"/>
          <w:sz w:val="24"/>
        </w:rPr>
      </w:pPr>
      <w:r w:rsidRPr="002C2C2A">
        <w:rPr>
          <w:rFonts w:ascii="Garamond" w:hAnsi="Garamond"/>
          <w:sz w:val="24"/>
        </w:rPr>
        <w:t xml:space="preserve">                                                                             </w:t>
      </w:r>
    </w:p>
    <w:p w:rsidR="003B299E" w:rsidRPr="002C2C2A" w:rsidRDefault="003B299E" w:rsidP="003B299E">
      <w:pPr>
        <w:tabs>
          <w:tab w:val="left" w:pos="1450"/>
        </w:tabs>
        <w:spacing w:line="276" w:lineRule="auto"/>
        <w:ind w:left="420"/>
        <w:rPr>
          <w:rFonts w:ascii="Garamond" w:hAnsi="Garamond"/>
          <w:sz w:val="24"/>
        </w:rPr>
      </w:pPr>
      <w:r w:rsidRPr="002C2C2A">
        <w:rPr>
          <w:rFonts w:ascii="Garamond" w:hAnsi="Garamond"/>
          <w:sz w:val="24"/>
        </w:rPr>
        <w:t xml:space="preserve"> I  =   </w:t>
      </w:r>
      <w:r w:rsidRPr="002C2C2A">
        <w:rPr>
          <w:rFonts w:ascii="Garamond" w:hAnsi="Garamond"/>
          <w:sz w:val="24"/>
          <w:u w:val="single"/>
        </w:rPr>
        <w:t xml:space="preserve">( P*Sa*D ) </w:t>
      </w:r>
      <w:r w:rsidRPr="002C2C2A">
        <w:rPr>
          <w:rFonts w:ascii="Garamond" w:hAnsi="Garamond"/>
          <w:sz w:val="24"/>
        </w:rPr>
        <w:t xml:space="preserve">              where , I= irrigation interval (days)</w:t>
      </w:r>
    </w:p>
    <w:p w:rsidR="003B299E" w:rsidRPr="002C2C2A" w:rsidRDefault="003B299E" w:rsidP="003B299E">
      <w:pPr>
        <w:spacing w:line="276" w:lineRule="auto"/>
        <w:ind w:left="420"/>
        <w:rPr>
          <w:rFonts w:ascii="Garamond" w:hAnsi="Garamond"/>
          <w:sz w:val="24"/>
        </w:rPr>
      </w:pPr>
      <w:r w:rsidRPr="002C2C2A">
        <w:rPr>
          <w:rFonts w:ascii="Garamond" w:hAnsi="Garamond"/>
          <w:sz w:val="24"/>
        </w:rPr>
        <w:t xml:space="preserve">                Etc                                 PSa = readily available soil water (mm/m)</w:t>
      </w:r>
    </w:p>
    <w:p w:rsidR="003B299E" w:rsidRPr="002C2C2A" w:rsidRDefault="003B299E" w:rsidP="003B299E">
      <w:pPr>
        <w:spacing w:line="276" w:lineRule="auto"/>
        <w:ind w:left="420"/>
        <w:rPr>
          <w:rFonts w:ascii="Garamond" w:hAnsi="Garamond"/>
          <w:sz w:val="24"/>
        </w:rPr>
      </w:pPr>
      <w:r w:rsidRPr="002C2C2A">
        <w:rPr>
          <w:rFonts w:ascii="Garamond" w:hAnsi="Garamond"/>
          <w:sz w:val="24"/>
        </w:rPr>
        <w:t xml:space="preserve">                                                        D= rooting depth (m)</w:t>
      </w:r>
    </w:p>
    <w:p w:rsidR="003B299E" w:rsidRPr="002613D5" w:rsidRDefault="003B299E" w:rsidP="003B299E">
      <w:pPr>
        <w:spacing w:line="276" w:lineRule="auto"/>
        <w:ind w:left="420"/>
        <w:rPr>
          <w:rFonts w:ascii="Garamond" w:hAnsi="Garamond"/>
          <w:sz w:val="24"/>
        </w:rPr>
      </w:pPr>
      <w:r w:rsidRPr="002613D5">
        <w:rPr>
          <w:rFonts w:ascii="Garamond" w:hAnsi="Garamond"/>
          <w:sz w:val="24"/>
        </w:rPr>
        <w:t xml:space="preserve">                                                       Etc= crop evapotranspiration (mm/day)</w:t>
      </w:r>
    </w:p>
    <w:p w:rsidR="003B299E" w:rsidRPr="002613D5" w:rsidRDefault="003B299E" w:rsidP="003B299E">
      <w:pPr>
        <w:spacing w:line="276" w:lineRule="auto"/>
        <w:ind w:left="420"/>
        <w:rPr>
          <w:rFonts w:ascii="Garamond" w:hAnsi="Garamond"/>
          <w:sz w:val="24"/>
        </w:rPr>
      </w:pPr>
    </w:p>
    <w:p w:rsidR="003B299E" w:rsidRPr="006A46C0" w:rsidRDefault="006A46C0" w:rsidP="006A46C0">
      <w:pPr>
        <w:pStyle w:val="Caption"/>
        <w:rPr>
          <w:rFonts w:ascii="Garamond" w:hAnsi="Garamond"/>
          <w:b w:val="0"/>
          <w:sz w:val="24"/>
          <w:szCs w:val="24"/>
        </w:rPr>
      </w:pPr>
      <w:bookmarkStart w:id="175" w:name="_Toc515656883"/>
      <w:bookmarkStart w:id="176" w:name="_Toc515656988"/>
      <w:bookmarkStart w:id="177" w:name="_Toc528089503"/>
      <w:bookmarkStart w:id="178" w:name="_Toc528089544"/>
      <w:r w:rsidRPr="006A46C0">
        <w:rPr>
          <w:rFonts w:ascii="Garamond" w:hAnsi="Garamond"/>
          <w:b w:val="0"/>
          <w:sz w:val="24"/>
          <w:szCs w:val="24"/>
        </w:rPr>
        <w:t xml:space="preserve">Table 1.21: Computed </w:t>
      </w:r>
      <w:r w:rsidR="003B299E" w:rsidRPr="006A46C0">
        <w:rPr>
          <w:rFonts w:ascii="Garamond" w:hAnsi="Garamond"/>
          <w:b w:val="0"/>
          <w:sz w:val="24"/>
          <w:szCs w:val="24"/>
        </w:rPr>
        <w:t>Irrigation Interval &amp; Depth</w:t>
      </w:r>
      <w:bookmarkEnd w:id="175"/>
      <w:bookmarkEnd w:id="176"/>
      <w:bookmarkEnd w:id="177"/>
      <w:bookmarkEnd w:id="178"/>
    </w:p>
    <w:tbl>
      <w:tblPr>
        <w:tblW w:w="5294" w:type="pct"/>
        <w:tblLook w:val="04A0" w:firstRow="1" w:lastRow="0" w:firstColumn="1" w:lastColumn="0" w:noHBand="0" w:noVBand="1"/>
      </w:tblPr>
      <w:tblGrid>
        <w:gridCol w:w="975"/>
        <w:gridCol w:w="868"/>
        <w:gridCol w:w="442"/>
        <w:gridCol w:w="525"/>
        <w:gridCol w:w="816"/>
        <w:gridCol w:w="933"/>
        <w:gridCol w:w="900"/>
        <w:gridCol w:w="525"/>
        <w:gridCol w:w="963"/>
        <w:gridCol w:w="952"/>
        <w:gridCol w:w="958"/>
        <w:gridCol w:w="998"/>
      </w:tblGrid>
      <w:tr w:rsidR="003B299E" w:rsidRPr="004A0CFE" w:rsidTr="00C7049B">
        <w:trPr>
          <w:trHeight w:val="330"/>
        </w:trPr>
        <w:tc>
          <w:tcPr>
            <w:tcW w:w="4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Crop</w:t>
            </w:r>
          </w:p>
        </w:tc>
        <w:tc>
          <w:tcPr>
            <w:tcW w:w="44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Area (ha)</w:t>
            </w:r>
          </w:p>
        </w:tc>
        <w:tc>
          <w:tcPr>
            <w:tcW w:w="228"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RD (m)</w:t>
            </w:r>
          </w:p>
        </w:tc>
        <w:tc>
          <w:tcPr>
            <w:tcW w:w="26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P</w:t>
            </w:r>
          </w:p>
        </w:tc>
        <w:tc>
          <w:tcPr>
            <w:tcW w:w="417"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Sa (mm)</w:t>
            </w:r>
          </w:p>
        </w:tc>
        <w:tc>
          <w:tcPr>
            <w:tcW w:w="475"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dnet (mm)</w:t>
            </w:r>
          </w:p>
        </w:tc>
        <w:tc>
          <w:tcPr>
            <w:tcW w:w="448"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Etc (mm/day)</w:t>
            </w:r>
          </w:p>
        </w:tc>
        <w:tc>
          <w:tcPr>
            <w:tcW w:w="264"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Ea</w:t>
            </w:r>
          </w:p>
        </w:tc>
        <w:tc>
          <w:tcPr>
            <w:tcW w:w="489"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Irrigation interval (days)</w:t>
            </w:r>
          </w:p>
        </w:tc>
        <w:tc>
          <w:tcPr>
            <w:tcW w:w="489"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Appl/n depth (mm)</w:t>
            </w:r>
          </w:p>
        </w:tc>
        <w:tc>
          <w:tcPr>
            <w:tcW w:w="489"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Weighted irrigation interval (days)</w:t>
            </w:r>
          </w:p>
        </w:tc>
        <w:tc>
          <w:tcPr>
            <w:tcW w:w="494" w:type="pct"/>
            <w:vMerge w:val="restart"/>
            <w:tcBorders>
              <w:top w:val="single" w:sz="4" w:space="0" w:color="auto"/>
              <w:left w:val="single" w:sz="4" w:space="0" w:color="auto"/>
              <w:bottom w:val="nil"/>
              <w:right w:val="single" w:sz="4" w:space="0" w:color="auto"/>
            </w:tcBorders>
            <w:shd w:val="clear" w:color="auto" w:fill="auto"/>
            <w:vAlign w:val="center"/>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Weighted application depth (mm)</w:t>
            </w:r>
          </w:p>
        </w:tc>
      </w:tr>
      <w:tr w:rsidR="003B299E" w:rsidRPr="004A0CFE" w:rsidTr="00C7049B">
        <w:trPr>
          <w:trHeight w:val="330"/>
        </w:trPr>
        <w:tc>
          <w:tcPr>
            <w:tcW w:w="498"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4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28"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6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17"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75"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48"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6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9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r>
      <w:tr w:rsidR="003B299E" w:rsidRPr="004A0CFE" w:rsidTr="00C7049B">
        <w:trPr>
          <w:trHeight w:val="495"/>
        </w:trPr>
        <w:tc>
          <w:tcPr>
            <w:tcW w:w="498"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4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28"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6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17"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75"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48"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26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89"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c>
          <w:tcPr>
            <w:tcW w:w="494" w:type="pct"/>
            <w:vMerge/>
            <w:tcBorders>
              <w:top w:val="single" w:sz="4" w:space="0" w:color="auto"/>
              <w:left w:val="single" w:sz="4" w:space="0" w:color="auto"/>
              <w:bottom w:val="nil"/>
              <w:right w:val="single" w:sz="4" w:space="0" w:color="auto"/>
            </w:tcBorders>
            <w:vAlign w:val="center"/>
            <w:hideMark/>
          </w:tcPr>
          <w:p w:rsidR="003B299E" w:rsidRPr="004A0CFE" w:rsidRDefault="003B299E" w:rsidP="00C7049B">
            <w:pPr>
              <w:rPr>
                <w:rFonts w:ascii="Tw Cen MT Condensed" w:hAnsi="Tw Cen MT Condensed" w:cs="Calibri"/>
                <w:color w:val="000000"/>
                <w:sz w:val="24"/>
              </w:rPr>
            </w:pPr>
          </w:p>
        </w:tc>
      </w:tr>
      <w:tr w:rsidR="003B299E" w:rsidRPr="004A0CFE" w:rsidTr="00C7049B">
        <w:trPr>
          <w:trHeight w:val="300"/>
        </w:trPr>
        <w:tc>
          <w:tcPr>
            <w:tcW w:w="498" w:type="pct"/>
            <w:tcBorders>
              <w:top w:val="single" w:sz="4" w:space="0" w:color="auto"/>
              <w:left w:val="single" w:sz="4" w:space="0" w:color="auto"/>
              <w:bottom w:val="single" w:sz="4" w:space="0" w:color="auto"/>
              <w:right w:val="nil"/>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Tomato</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25.6</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w:t>
            </w:r>
          </w:p>
        </w:tc>
        <w:tc>
          <w:tcPr>
            <w:tcW w:w="264"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0.4</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160</w:t>
            </w:r>
          </w:p>
        </w:tc>
        <w:tc>
          <w:tcPr>
            <w:tcW w:w="475"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38.4</w:t>
            </w:r>
          </w:p>
        </w:tc>
        <w:tc>
          <w:tcPr>
            <w:tcW w:w="448"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4.49</w:t>
            </w:r>
          </w:p>
        </w:tc>
        <w:tc>
          <w:tcPr>
            <w:tcW w:w="264"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0.64</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8.5523385</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60</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218.9</w:t>
            </w:r>
          </w:p>
        </w:tc>
        <w:tc>
          <w:tcPr>
            <w:tcW w:w="494" w:type="pct"/>
            <w:tcBorders>
              <w:top w:val="single" w:sz="4" w:space="0" w:color="auto"/>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1536</w:t>
            </w:r>
          </w:p>
        </w:tc>
      </w:tr>
      <w:tr w:rsidR="003B299E" w:rsidRPr="004A0CFE" w:rsidTr="00C7049B">
        <w:trPr>
          <w:trHeight w:val="300"/>
        </w:trPr>
        <w:tc>
          <w:tcPr>
            <w:tcW w:w="498" w:type="pct"/>
            <w:tcBorders>
              <w:top w:val="nil"/>
              <w:left w:val="single" w:sz="4" w:space="0" w:color="auto"/>
              <w:bottom w:val="single" w:sz="4" w:space="0" w:color="auto"/>
              <w:right w:val="nil"/>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Maize</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40.4</w:t>
            </w:r>
          </w:p>
        </w:tc>
        <w:tc>
          <w:tcPr>
            <w:tcW w:w="22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0.55</w:t>
            </w:r>
          </w:p>
        </w:tc>
        <w:tc>
          <w:tcPr>
            <w:tcW w:w="41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160</w:t>
            </w:r>
          </w:p>
        </w:tc>
        <w:tc>
          <w:tcPr>
            <w:tcW w:w="4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88</w:t>
            </w:r>
          </w:p>
        </w:tc>
        <w:tc>
          <w:tcPr>
            <w:tcW w:w="44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4.54</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0.64</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19.38326</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137.5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783.1</w:t>
            </w:r>
          </w:p>
        </w:tc>
        <w:tc>
          <w:tcPr>
            <w:tcW w:w="49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5555</w:t>
            </w:r>
          </w:p>
        </w:tc>
      </w:tr>
      <w:tr w:rsidR="003B299E" w:rsidRPr="004A0CFE" w:rsidTr="00C7049B">
        <w:trPr>
          <w:trHeight w:val="300"/>
        </w:trPr>
        <w:tc>
          <w:tcPr>
            <w:tcW w:w="498" w:type="pct"/>
            <w:tcBorders>
              <w:top w:val="nil"/>
              <w:left w:val="single" w:sz="4" w:space="0" w:color="auto"/>
              <w:bottom w:val="single" w:sz="4" w:space="0" w:color="auto"/>
              <w:right w:val="nil"/>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Pepper</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w:t>
            </w:r>
          </w:p>
        </w:tc>
        <w:tc>
          <w:tcPr>
            <w:tcW w:w="22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0.25</w:t>
            </w:r>
          </w:p>
        </w:tc>
        <w:tc>
          <w:tcPr>
            <w:tcW w:w="41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160</w:t>
            </w:r>
          </w:p>
        </w:tc>
        <w:tc>
          <w:tcPr>
            <w:tcW w:w="4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24</w:t>
            </w:r>
          </w:p>
        </w:tc>
        <w:tc>
          <w:tcPr>
            <w:tcW w:w="44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4.55</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0.64</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5.2747253</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37.5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94.9</w:t>
            </w:r>
          </w:p>
        </w:tc>
        <w:tc>
          <w:tcPr>
            <w:tcW w:w="49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675</w:t>
            </w:r>
          </w:p>
        </w:tc>
      </w:tr>
      <w:tr w:rsidR="003B299E" w:rsidRPr="004A0CFE" w:rsidTr="00C7049B">
        <w:trPr>
          <w:trHeight w:val="300"/>
        </w:trPr>
        <w:tc>
          <w:tcPr>
            <w:tcW w:w="498" w:type="pct"/>
            <w:tcBorders>
              <w:top w:val="nil"/>
              <w:left w:val="single" w:sz="4" w:space="0" w:color="auto"/>
              <w:bottom w:val="single" w:sz="4" w:space="0" w:color="auto"/>
              <w:right w:val="nil"/>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Sugarcane</w:t>
            </w:r>
          </w:p>
        </w:tc>
        <w:tc>
          <w:tcPr>
            <w:tcW w:w="444"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23</w:t>
            </w:r>
          </w:p>
        </w:tc>
        <w:tc>
          <w:tcPr>
            <w:tcW w:w="22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0.65</w:t>
            </w:r>
          </w:p>
        </w:tc>
        <w:tc>
          <w:tcPr>
            <w:tcW w:w="41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160</w:t>
            </w:r>
          </w:p>
        </w:tc>
        <w:tc>
          <w:tcPr>
            <w:tcW w:w="4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124.8</w:t>
            </w:r>
          </w:p>
        </w:tc>
        <w:tc>
          <w:tcPr>
            <w:tcW w:w="44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4.91</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0.64</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25.417515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195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584.6</w:t>
            </w:r>
          </w:p>
        </w:tc>
        <w:tc>
          <w:tcPr>
            <w:tcW w:w="49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4485</w:t>
            </w:r>
          </w:p>
        </w:tc>
      </w:tr>
      <w:tr w:rsidR="003B299E" w:rsidRPr="004A0CFE" w:rsidTr="00C7049B">
        <w:trPr>
          <w:trHeight w:val="300"/>
        </w:trPr>
        <w:tc>
          <w:tcPr>
            <w:tcW w:w="498"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Sum</w:t>
            </w:r>
          </w:p>
        </w:tc>
        <w:tc>
          <w:tcPr>
            <w:tcW w:w="44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107</w:t>
            </w:r>
          </w:p>
        </w:tc>
        <w:tc>
          <w:tcPr>
            <w:tcW w:w="22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417"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475"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448"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2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14.65696</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107.5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1681.6</w:t>
            </w:r>
          </w:p>
        </w:tc>
        <w:tc>
          <w:tcPr>
            <w:tcW w:w="49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12251</w:t>
            </w:r>
          </w:p>
        </w:tc>
      </w:tr>
      <w:tr w:rsidR="003B299E" w:rsidRPr="004A0CFE" w:rsidTr="00C7049B">
        <w:trPr>
          <w:trHeight w:val="300"/>
        </w:trPr>
        <w:tc>
          <w:tcPr>
            <w:tcW w:w="4017"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Weighted Average</w:t>
            </w:r>
          </w:p>
        </w:tc>
        <w:tc>
          <w:tcPr>
            <w:tcW w:w="489" w:type="pct"/>
            <w:tcBorders>
              <w:top w:val="nil"/>
              <w:left w:val="nil"/>
              <w:bottom w:val="single" w:sz="4" w:space="0" w:color="auto"/>
              <w:right w:val="single" w:sz="4" w:space="0" w:color="auto"/>
            </w:tcBorders>
            <w:shd w:val="clear" w:color="000000" w:fill="FFFF00"/>
            <w:noWrap/>
            <w:vAlign w:val="bottom"/>
            <w:hideMark/>
          </w:tcPr>
          <w:p w:rsidR="003B299E" w:rsidRPr="004A0CFE" w:rsidRDefault="003B299E" w:rsidP="00C7049B">
            <w:pPr>
              <w:jc w:val="center"/>
              <w:rPr>
                <w:rFonts w:ascii="Tw Cen MT Condensed" w:hAnsi="Tw Cen MT Condensed" w:cs="Calibri"/>
                <w:b/>
                <w:bCs/>
                <w:color w:val="000000"/>
                <w:sz w:val="24"/>
              </w:rPr>
            </w:pPr>
            <w:r w:rsidRPr="004A0CFE">
              <w:rPr>
                <w:rFonts w:ascii="Tw Cen MT Condensed" w:hAnsi="Tw Cen MT Condensed" w:cs="Calibri"/>
                <w:b/>
                <w:bCs/>
                <w:color w:val="000000"/>
                <w:sz w:val="24"/>
              </w:rPr>
              <w:t>15.7</w:t>
            </w:r>
          </w:p>
        </w:tc>
        <w:tc>
          <w:tcPr>
            <w:tcW w:w="494" w:type="pct"/>
            <w:tcBorders>
              <w:top w:val="nil"/>
              <w:left w:val="nil"/>
              <w:bottom w:val="single" w:sz="4" w:space="0" w:color="auto"/>
              <w:right w:val="single" w:sz="4" w:space="0" w:color="auto"/>
            </w:tcBorders>
            <w:shd w:val="clear" w:color="000000" w:fill="FFFF00"/>
            <w:noWrap/>
            <w:vAlign w:val="bottom"/>
            <w:hideMark/>
          </w:tcPr>
          <w:p w:rsidR="003B299E" w:rsidRPr="004A0CFE" w:rsidRDefault="003B299E" w:rsidP="00C7049B">
            <w:pPr>
              <w:jc w:val="center"/>
              <w:rPr>
                <w:rFonts w:ascii="Tw Cen MT Condensed" w:hAnsi="Tw Cen MT Condensed" w:cs="Calibri"/>
                <w:b/>
                <w:bCs/>
                <w:color w:val="000000"/>
                <w:sz w:val="24"/>
              </w:rPr>
            </w:pPr>
            <w:r w:rsidRPr="004A0CFE">
              <w:rPr>
                <w:rFonts w:ascii="Tw Cen MT Condensed" w:hAnsi="Tw Cen MT Condensed" w:cs="Calibri"/>
                <w:b/>
                <w:bCs/>
                <w:color w:val="000000"/>
                <w:sz w:val="24"/>
              </w:rPr>
              <w:t>114.5</w:t>
            </w:r>
          </w:p>
        </w:tc>
      </w:tr>
    </w:tbl>
    <w:p w:rsidR="003B299E" w:rsidRPr="002C2C2A" w:rsidRDefault="003B299E" w:rsidP="003B299E">
      <w:pPr>
        <w:spacing w:line="276" w:lineRule="auto"/>
        <w:ind w:left="420"/>
        <w:rPr>
          <w:rFonts w:ascii="Garamond" w:hAnsi="Garamond"/>
          <w:sz w:val="24"/>
          <w:lang w:val="fr-FR"/>
        </w:rPr>
      </w:pPr>
    </w:p>
    <w:p w:rsidR="003B299E" w:rsidRPr="00D14262" w:rsidRDefault="003B299E" w:rsidP="00D14262">
      <w:pPr>
        <w:rPr>
          <w:rFonts w:ascii="Garamond" w:eastAsia="Times New Roman" w:hAnsi="Garamond" w:cs="Calibri"/>
          <w:sz w:val="24"/>
          <w:lang w:val="en-GB" w:eastAsia="en-GB"/>
        </w:rPr>
      </w:pPr>
      <w:bookmarkStart w:id="179" w:name="_Toc427050330"/>
      <w:bookmarkStart w:id="180" w:name="_Toc450206369"/>
      <w:bookmarkStart w:id="181" w:name="_Toc451763268"/>
      <w:bookmarkStart w:id="182" w:name="_Toc452606532"/>
      <w:bookmarkStart w:id="183" w:name="_Toc515652089"/>
      <w:bookmarkStart w:id="184" w:name="_Toc515652162"/>
      <w:bookmarkStart w:id="185" w:name="_Toc515653916"/>
      <w:bookmarkStart w:id="186" w:name="_Toc515654715"/>
      <w:bookmarkStart w:id="187" w:name="_Toc528089601"/>
      <w:r w:rsidRPr="00D14262">
        <w:rPr>
          <w:rFonts w:ascii="Garamond" w:eastAsia="Times New Roman" w:hAnsi="Garamond" w:cs="Calibri"/>
          <w:sz w:val="24"/>
          <w:lang w:val="en-GB" w:eastAsia="en-GB"/>
        </w:rPr>
        <w:t>Water Stress Period for Proposed Crops</w:t>
      </w:r>
      <w:bookmarkEnd w:id="179"/>
      <w:bookmarkEnd w:id="180"/>
      <w:r w:rsidRPr="00D14262">
        <w:rPr>
          <w:rFonts w:ascii="Garamond" w:eastAsia="Times New Roman" w:hAnsi="Garamond" w:cs="Calibri"/>
          <w:sz w:val="24"/>
          <w:lang w:val="en-GB" w:eastAsia="en-GB"/>
        </w:rPr>
        <w:t>: This is the critical period in which crops require optimum amount of water for growth or yield formation. Otherwise crop yield will drastically drop or completely fail to give yields. Flowering and seed or fruit formation vegetative period is critical water demand period for most crops that must be maintained with soil moisture to obtain optimum yield.</w:t>
      </w:r>
      <w:bookmarkEnd w:id="181"/>
      <w:bookmarkEnd w:id="182"/>
      <w:bookmarkEnd w:id="183"/>
      <w:bookmarkEnd w:id="184"/>
      <w:bookmarkEnd w:id="185"/>
      <w:bookmarkEnd w:id="186"/>
      <w:bookmarkEnd w:id="187"/>
      <w:r w:rsidRPr="00D14262">
        <w:rPr>
          <w:rFonts w:ascii="Garamond" w:eastAsia="Times New Roman" w:hAnsi="Garamond" w:cs="Calibri"/>
          <w:sz w:val="24"/>
          <w:lang w:val="en-GB" w:eastAsia="en-GB"/>
        </w:rPr>
        <w:t xml:space="preserve">  </w:t>
      </w:r>
    </w:p>
    <w:p w:rsidR="003B299E" w:rsidRPr="002C2C2A" w:rsidRDefault="003B299E" w:rsidP="003B299E">
      <w:pPr>
        <w:pStyle w:val="Bullet"/>
        <w:tabs>
          <w:tab w:val="clear" w:pos="1582"/>
        </w:tabs>
        <w:spacing w:line="276" w:lineRule="auto"/>
        <w:ind w:left="0" w:firstLine="0"/>
        <w:rPr>
          <w:rFonts w:cs="Calibri"/>
          <w:sz w:val="24"/>
          <w:szCs w:val="24"/>
        </w:rPr>
      </w:pPr>
      <w:r w:rsidRPr="002C2C2A">
        <w:rPr>
          <w:rFonts w:cs="Calibri"/>
          <w:b/>
          <w:sz w:val="24"/>
          <w:szCs w:val="24"/>
        </w:rPr>
        <w:t>Tomato</w:t>
      </w:r>
      <w:r w:rsidRPr="002C2C2A">
        <w:rPr>
          <w:rFonts w:cs="Calibri"/>
          <w:sz w:val="24"/>
          <w:szCs w:val="24"/>
        </w:rPr>
        <w:t>: Flowering, yield formation, vegetative period (after transplanting)</w:t>
      </w:r>
    </w:p>
    <w:p w:rsidR="003B299E" w:rsidRPr="002C2C2A" w:rsidRDefault="003B299E" w:rsidP="003B299E">
      <w:pPr>
        <w:pStyle w:val="Bullet"/>
        <w:tabs>
          <w:tab w:val="clear" w:pos="1582"/>
        </w:tabs>
        <w:spacing w:line="276" w:lineRule="auto"/>
        <w:ind w:left="0" w:firstLine="0"/>
        <w:rPr>
          <w:rFonts w:cs="Calibri"/>
          <w:sz w:val="24"/>
          <w:szCs w:val="24"/>
        </w:rPr>
      </w:pPr>
      <w:r w:rsidRPr="002C2C2A">
        <w:rPr>
          <w:rFonts w:cs="Calibri"/>
          <w:b/>
          <w:sz w:val="24"/>
          <w:szCs w:val="24"/>
        </w:rPr>
        <w:t>Pepper</w:t>
      </w:r>
      <w:r w:rsidRPr="002C2C2A">
        <w:rPr>
          <w:rFonts w:cs="Calibri"/>
          <w:i/>
          <w:sz w:val="24"/>
          <w:szCs w:val="24"/>
        </w:rPr>
        <w:t>:</w:t>
      </w:r>
      <w:r w:rsidRPr="002C2C2A">
        <w:rPr>
          <w:rFonts w:cs="Calibri"/>
          <w:sz w:val="24"/>
          <w:szCs w:val="24"/>
        </w:rPr>
        <w:t xml:space="preserve"> Throughout but particularly just prior and start of flowing.</w:t>
      </w:r>
    </w:p>
    <w:p w:rsidR="003B299E" w:rsidRPr="002C2C2A" w:rsidRDefault="003B299E" w:rsidP="003B299E">
      <w:pPr>
        <w:pStyle w:val="Bullet"/>
        <w:tabs>
          <w:tab w:val="clear" w:pos="1582"/>
        </w:tabs>
        <w:spacing w:line="276" w:lineRule="auto"/>
        <w:ind w:left="0" w:firstLine="0"/>
        <w:rPr>
          <w:rFonts w:cs="Calibri"/>
          <w:sz w:val="24"/>
          <w:szCs w:val="24"/>
        </w:rPr>
      </w:pPr>
      <w:r w:rsidRPr="002C2C2A">
        <w:rPr>
          <w:rFonts w:cs="Calibri"/>
          <w:b/>
          <w:sz w:val="24"/>
          <w:szCs w:val="24"/>
        </w:rPr>
        <w:t>Cabbage</w:t>
      </w:r>
      <w:r w:rsidRPr="002C2C2A">
        <w:rPr>
          <w:rFonts w:cs="Calibri"/>
          <w:sz w:val="24"/>
          <w:szCs w:val="24"/>
        </w:rPr>
        <w:t xml:space="preserve">: Flowering, head formation </w:t>
      </w:r>
    </w:p>
    <w:p w:rsidR="003B299E" w:rsidRPr="002C2C2A" w:rsidRDefault="003B299E" w:rsidP="003B299E">
      <w:pPr>
        <w:pStyle w:val="Bullet"/>
        <w:tabs>
          <w:tab w:val="clear" w:pos="1582"/>
        </w:tabs>
        <w:spacing w:line="276" w:lineRule="auto"/>
        <w:ind w:left="0" w:firstLine="0"/>
        <w:rPr>
          <w:rFonts w:cs="Calibri"/>
          <w:sz w:val="24"/>
          <w:szCs w:val="24"/>
        </w:rPr>
      </w:pPr>
      <w:r w:rsidRPr="002C2C2A">
        <w:rPr>
          <w:rFonts w:cs="Calibri"/>
          <w:b/>
          <w:sz w:val="24"/>
          <w:szCs w:val="24"/>
        </w:rPr>
        <w:lastRenderedPageBreak/>
        <w:t xml:space="preserve">Maize: </w:t>
      </w:r>
      <w:r w:rsidRPr="002C2C2A">
        <w:rPr>
          <w:rFonts w:cs="Calibri"/>
          <w:sz w:val="24"/>
          <w:szCs w:val="24"/>
        </w:rPr>
        <w:t>Flowering and grain filling</w:t>
      </w:r>
    </w:p>
    <w:p w:rsidR="003B299E" w:rsidRPr="002C2C2A" w:rsidRDefault="003B299E" w:rsidP="003B299E">
      <w:pPr>
        <w:pStyle w:val="Bullet"/>
        <w:tabs>
          <w:tab w:val="clear" w:pos="1582"/>
        </w:tabs>
        <w:spacing w:line="276" w:lineRule="auto"/>
        <w:ind w:left="0" w:firstLine="0"/>
        <w:rPr>
          <w:rFonts w:cs="Calibri"/>
          <w:sz w:val="24"/>
          <w:szCs w:val="24"/>
        </w:rPr>
      </w:pPr>
      <w:r w:rsidRPr="002C2C2A">
        <w:rPr>
          <w:rFonts w:cs="Calibri"/>
          <w:b/>
          <w:sz w:val="24"/>
          <w:szCs w:val="24"/>
        </w:rPr>
        <w:t>Haricot bean</w:t>
      </w:r>
      <w:r w:rsidRPr="002C2C2A">
        <w:rPr>
          <w:rFonts w:cs="Calibri"/>
          <w:sz w:val="24"/>
          <w:szCs w:val="24"/>
        </w:rPr>
        <w:t>: Flowering and during pod development</w:t>
      </w:r>
    </w:p>
    <w:p w:rsidR="003B299E" w:rsidRPr="006A46C0" w:rsidRDefault="003B299E" w:rsidP="006A46C0">
      <w:pPr>
        <w:pStyle w:val="Heading4"/>
        <w:rPr>
          <w:rFonts w:ascii="Garamond" w:hAnsi="Garamond"/>
          <w:sz w:val="24"/>
        </w:rPr>
      </w:pPr>
      <w:r w:rsidRPr="006A46C0">
        <w:rPr>
          <w:rFonts w:ascii="Garamond" w:hAnsi="Garamond"/>
          <w:sz w:val="24"/>
        </w:rPr>
        <w:t>Irrigation System Management</w:t>
      </w:r>
    </w:p>
    <w:p w:rsidR="003B299E" w:rsidRPr="002C2C2A" w:rsidRDefault="003B299E" w:rsidP="003B299E">
      <w:pPr>
        <w:spacing w:line="276" w:lineRule="auto"/>
        <w:ind w:left="1080"/>
        <w:rPr>
          <w:rFonts w:ascii="Garamond" w:hAnsi="Garamond" w:cs="Garamond,Italic"/>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Existing management of smallholder irrigation systems is based on traditional practices and the technical skills of the farmers are not adequate. To ensure that irrigation water is effectively utilized, farmers’ knowledge and skills in irrigated agriculture need to be enhanced (through a training programme) with respect to the following topics:</w:t>
      </w:r>
    </w:p>
    <w:p w:rsidR="003B299E" w:rsidRPr="002C2C2A" w:rsidRDefault="003B299E" w:rsidP="00DB5C6A">
      <w:pPr>
        <w:numPr>
          <w:ilvl w:val="0"/>
          <w:numId w:val="23"/>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Irrigation principles and practices related to local conditions, including irrigation scheduling;</w:t>
      </w:r>
    </w:p>
    <w:p w:rsidR="003B299E" w:rsidRPr="002C2C2A" w:rsidRDefault="003B299E" w:rsidP="00DB5C6A">
      <w:pPr>
        <w:numPr>
          <w:ilvl w:val="0"/>
          <w:numId w:val="23"/>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Irrigation agronomy enabling the selection of crops to match proposed irrigation schedules and to avoid over/under irrigation;</w:t>
      </w:r>
    </w:p>
    <w:p w:rsidR="003B299E" w:rsidRPr="002C2C2A" w:rsidRDefault="003B299E" w:rsidP="00DB5C6A">
      <w:pPr>
        <w:numPr>
          <w:ilvl w:val="0"/>
          <w:numId w:val="23"/>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Efficient management of irrigation water and maintenance of soil fertility; and</w:t>
      </w:r>
    </w:p>
    <w:p w:rsidR="003B299E" w:rsidRDefault="003B299E" w:rsidP="00DB5C6A">
      <w:pPr>
        <w:numPr>
          <w:ilvl w:val="0"/>
          <w:numId w:val="23"/>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Application and management of irrigation water on terraced land (using furrow irrigation) to minimize soil erosion on slopes.</w:t>
      </w:r>
    </w:p>
    <w:p w:rsidR="004A0CFE" w:rsidRPr="002C2C2A" w:rsidRDefault="004A0CFE" w:rsidP="004A0CFE">
      <w:pPr>
        <w:overflowPunct w:val="0"/>
        <w:autoSpaceDE w:val="0"/>
        <w:autoSpaceDN w:val="0"/>
        <w:adjustRightInd w:val="0"/>
        <w:spacing w:line="276" w:lineRule="auto"/>
        <w:ind w:left="720"/>
        <w:textAlignment w:val="baseline"/>
        <w:rPr>
          <w:rFonts w:ascii="Garamond" w:hAnsi="Garamond" w:cs="Garamond"/>
          <w:sz w:val="24"/>
        </w:rPr>
      </w:pPr>
    </w:p>
    <w:p w:rsidR="003B299E" w:rsidRDefault="003B299E" w:rsidP="003B299E">
      <w:pPr>
        <w:spacing w:line="276" w:lineRule="auto"/>
        <w:ind w:left="720"/>
        <w:rPr>
          <w:rFonts w:ascii="Garamond" w:hAnsi="Garamond" w:cs="Garamond"/>
          <w:sz w:val="24"/>
        </w:rPr>
      </w:pPr>
    </w:p>
    <w:p w:rsidR="006A46C0" w:rsidRPr="002C2C2A" w:rsidRDefault="006A46C0" w:rsidP="003B299E">
      <w:pPr>
        <w:spacing w:line="276" w:lineRule="auto"/>
        <w:ind w:left="720"/>
        <w:rPr>
          <w:rFonts w:ascii="Garamond" w:hAnsi="Garamond" w:cs="Garamond"/>
          <w:sz w:val="24"/>
        </w:rPr>
      </w:pPr>
    </w:p>
    <w:p w:rsidR="003B299E" w:rsidRPr="006A46C0" w:rsidRDefault="003B299E" w:rsidP="006A46C0">
      <w:pPr>
        <w:pStyle w:val="Heading4"/>
        <w:rPr>
          <w:rFonts w:ascii="Garamond" w:hAnsi="Garamond"/>
          <w:i/>
          <w:sz w:val="24"/>
        </w:rPr>
      </w:pPr>
      <w:r w:rsidRPr="006A46C0">
        <w:rPr>
          <w:rFonts w:ascii="Garamond" w:hAnsi="Garamond"/>
          <w:sz w:val="24"/>
        </w:rPr>
        <w:t>On-farm Water Management</w:t>
      </w:r>
    </w:p>
    <w:p w:rsidR="003B299E" w:rsidRPr="002C2C2A" w:rsidRDefault="003B299E" w:rsidP="003B299E">
      <w:pPr>
        <w:spacing w:line="276" w:lineRule="auto"/>
        <w:ind w:left="1440"/>
        <w:rPr>
          <w:rFonts w:ascii="Garamond" w:hAnsi="Garamond" w:cs="Garamond,Italic"/>
          <w:i/>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At present, most farmers in the project area (with access to irrigation water) employ furrow irrigation. In order to ensure efficient use of irrigation water, the knowledge and skills of the farmers with respect to on-farm water management (OFWM) will be improved through the provision of training, trials and demonstrations. The main topics related to OFWM would include:</w:t>
      </w:r>
    </w:p>
    <w:p w:rsidR="003B299E" w:rsidRPr="002C2C2A" w:rsidRDefault="003B299E" w:rsidP="00DB5C6A">
      <w:pPr>
        <w:numPr>
          <w:ilvl w:val="0"/>
          <w:numId w:val="24"/>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Application of adequate amounts of water at the correct time and frequency to optimize crop production and water use efficiency;</w:t>
      </w:r>
    </w:p>
    <w:p w:rsidR="003B299E" w:rsidRPr="002C2C2A" w:rsidRDefault="003B299E" w:rsidP="00DB5C6A">
      <w:pPr>
        <w:numPr>
          <w:ilvl w:val="0"/>
          <w:numId w:val="24"/>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Improved land preparation to ensure sufficient infiltration of irrigation water into the root zone;</w:t>
      </w:r>
    </w:p>
    <w:p w:rsidR="003B299E" w:rsidRPr="002C2C2A" w:rsidRDefault="003B299E" w:rsidP="00DB5C6A">
      <w:pPr>
        <w:numPr>
          <w:ilvl w:val="0"/>
          <w:numId w:val="24"/>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Land leveling/land grading to facilitate the uniform distribution of irrigation water and to avoid water logging;</w:t>
      </w:r>
    </w:p>
    <w:p w:rsidR="003B299E" w:rsidRPr="002C2C2A" w:rsidRDefault="003B299E" w:rsidP="00DB5C6A">
      <w:pPr>
        <w:numPr>
          <w:ilvl w:val="0"/>
          <w:numId w:val="24"/>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Improved layout of fields, as well as suitable field sizes, and suitable furrow alignment, length and size commensurate with irrigator stream flows; and</w:t>
      </w:r>
    </w:p>
    <w:p w:rsidR="003B299E" w:rsidRPr="002C2C2A" w:rsidRDefault="003B299E" w:rsidP="00DB5C6A">
      <w:pPr>
        <w:numPr>
          <w:ilvl w:val="0"/>
          <w:numId w:val="24"/>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Improved crop husbandry practices (i.e. mulching, weed control) to reduce water losses due to evapo-transpiration.</w:t>
      </w:r>
    </w:p>
    <w:p w:rsidR="00362AFF" w:rsidRDefault="00362AFF">
      <w:pPr>
        <w:jc w:val="left"/>
        <w:rPr>
          <w:rFonts w:ascii="Garamond" w:eastAsia="Times New Roman" w:hAnsi="Garamond"/>
          <w:b/>
          <w:bCs/>
          <w:smallCaps/>
          <w:sz w:val="24"/>
          <w:lang w:val="en-GB"/>
        </w:rPr>
      </w:pPr>
      <w:bookmarkStart w:id="188" w:name="_Toc451763269"/>
      <w:bookmarkStart w:id="189" w:name="_Toc452606533"/>
      <w:bookmarkStart w:id="190" w:name="_Toc515654716"/>
      <w:bookmarkStart w:id="191" w:name="_Toc665075"/>
      <w:r>
        <w:rPr>
          <w:rFonts w:ascii="Garamond" w:hAnsi="Garamond"/>
          <w:sz w:val="24"/>
        </w:rPr>
        <w:br w:type="page"/>
      </w:r>
    </w:p>
    <w:p w:rsidR="003B299E" w:rsidRPr="006A46C0" w:rsidRDefault="004A0CFE" w:rsidP="006A46C0">
      <w:pPr>
        <w:pStyle w:val="Heading2"/>
        <w:numPr>
          <w:ilvl w:val="1"/>
          <w:numId w:val="5"/>
        </w:numPr>
        <w:rPr>
          <w:rFonts w:ascii="Garamond" w:hAnsi="Garamond"/>
          <w:sz w:val="24"/>
        </w:rPr>
      </w:pPr>
      <w:r w:rsidRPr="006A46C0">
        <w:rPr>
          <w:rFonts w:ascii="Garamond" w:hAnsi="Garamond"/>
          <w:sz w:val="24"/>
        </w:rPr>
        <w:lastRenderedPageBreak/>
        <w:t>INPUT REQUIREMENT OF THE PROJECT</w:t>
      </w:r>
      <w:bookmarkEnd w:id="188"/>
      <w:bookmarkEnd w:id="189"/>
      <w:bookmarkEnd w:id="190"/>
      <w:bookmarkEnd w:id="191"/>
    </w:p>
    <w:p w:rsidR="003B299E" w:rsidRPr="006A46C0" w:rsidRDefault="003B299E" w:rsidP="006A46C0">
      <w:pPr>
        <w:pStyle w:val="Heading3"/>
        <w:rPr>
          <w:rFonts w:ascii="Garamond" w:hAnsi="Garamond"/>
          <w:i w:val="0"/>
          <w:sz w:val="24"/>
        </w:rPr>
      </w:pPr>
      <w:bookmarkStart w:id="192" w:name="_Toc451763270"/>
      <w:bookmarkStart w:id="193" w:name="_Toc452606534"/>
      <w:bookmarkStart w:id="194" w:name="_Toc665076"/>
      <w:r w:rsidRPr="006A46C0">
        <w:rPr>
          <w:rFonts w:ascii="Garamond" w:hAnsi="Garamond"/>
          <w:i w:val="0"/>
          <w:sz w:val="24"/>
        </w:rPr>
        <w:t>Improved Seeds</w:t>
      </w:r>
      <w:bookmarkEnd w:id="192"/>
      <w:bookmarkEnd w:id="193"/>
      <w:bookmarkEnd w:id="194"/>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To significantly increase crop productivity, farmers will need access to improved seed varieties for all crops included in the proposed cropping patterns. High yielding varieties of the selected crops released from different agricultural research centers are essential inputs to the development of irrigated agriculture within the project area. The farmers will access improved seed through farmers’ cooperative, private suppliers, and their own seed reserve.</w:t>
      </w:r>
    </w:p>
    <w:p w:rsidR="003B299E" w:rsidRDefault="003B299E" w:rsidP="003B299E">
      <w:pPr>
        <w:spacing w:line="276" w:lineRule="auto"/>
        <w:rPr>
          <w:rFonts w:ascii="Garamond" w:hAnsi="Garamond" w:cs="Garamond"/>
          <w:sz w:val="24"/>
        </w:rPr>
      </w:pPr>
      <w:r w:rsidRPr="002C2C2A">
        <w:rPr>
          <w:rFonts w:ascii="Garamond" w:hAnsi="Garamond" w:cs="Garamond"/>
          <w:sz w:val="24"/>
        </w:rPr>
        <w:t>Given the current shortage of improved seed varieties, it is proposed that certified seeds of improved varieties are produced within the project area in order to establish reliable source of seeds for farmers. Thus, the smallholder farmers will be the major producer of certified seeds in collaboration with agricultural research centers and the Oromia Seed Agency. Appropriate application rates for seeds and seedlings of the proposed crops are presented in</w:t>
      </w:r>
      <w:r w:rsidR="004A0CFE">
        <w:rPr>
          <w:rFonts w:ascii="Garamond" w:hAnsi="Garamond" w:cs="Garamond"/>
          <w:sz w:val="24"/>
        </w:rPr>
        <w:t xml:space="preserve"> </w:t>
      </w:r>
      <w:r w:rsidRPr="002C2C2A">
        <w:rPr>
          <w:rFonts w:ascii="Garamond" w:hAnsi="Garamond" w:cs="Garamond"/>
          <w:sz w:val="24"/>
        </w:rPr>
        <w:t>Table 1.22.</w:t>
      </w:r>
    </w:p>
    <w:p w:rsidR="004A0CFE" w:rsidRDefault="004A0CFE" w:rsidP="003B299E">
      <w:pPr>
        <w:pStyle w:val="Caption"/>
        <w:keepNext/>
        <w:spacing w:line="276" w:lineRule="auto"/>
        <w:rPr>
          <w:rFonts w:ascii="Garamond" w:hAnsi="Garamond"/>
          <w:sz w:val="24"/>
          <w:szCs w:val="24"/>
        </w:rPr>
      </w:pPr>
      <w:bookmarkStart w:id="195" w:name="_Toc451849971"/>
      <w:bookmarkStart w:id="196" w:name="_Toc451850431"/>
      <w:bookmarkStart w:id="197" w:name="_Toc452607116"/>
      <w:bookmarkStart w:id="198" w:name="_Toc452607464"/>
      <w:bookmarkStart w:id="199" w:name="_Toc515656884"/>
      <w:bookmarkStart w:id="200" w:name="_Toc515656989"/>
    </w:p>
    <w:p w:rsidR="003B299E" w:rsidRPr="006A46C0" w:rsidRDefault="006A46C0" w:rsidP="006A46C0">
      <w:pPr>
        <w:pStyle w:val="Caption"/>
        <w:rPr>
          <w:rFonts w:ascii="Garamond" w:hAnsi="Garamond"/>
          <w:b w:val="0"/>
          <w:sz w:val="24"/>
          <w:szCs w:val="24"/>
        </w:rPr>
      </w:pPr>
      <w:bookmarkStart w:id="201" w:name="_Toc528089504"/>
      <w:bookmarkStart w:id="202" w:name="_Toc528089545"/>
      <w:r w:rsidRPr="006A46C0">
        <w:rPr>
          <w:rFonts w:ascii="Garamond" w:hAnsi="Garamond"/>
          <w:b w:val="0"/>
          <w:sz w:val="24"/>
          <w:szCs w:val="24"/>
        </w:rPr>
        <w:t xml:space="preserve">Table 1.22: Proposed </w:t>
      </w:r>
      <w:r w:rsidR="003B299E" w:rsidRPr="006A46C0">
        <w:rPr>
          <w:rFonts w:ascii="Garamond" w:hAnsi="Garamond"/>
          <w:b w:val="0"/>
          <w:sz w:val="24"/>
          <w:szCs w:val="24"/>
        </w:rPr>
        <w:t>Crop Varieties for the project</w:t>
      </w:r>
      <w:bookmarkEnd w:id="195"/>
      <w:bookmarkEnd w:id="196"/>
      <w:bookmarkEnd w:id="197"/>
      <w:bookmarkEnd w:id="198"/>
      <w:bookmarkEnd w:id="199"/>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5"/>
        <w:gridCol w:w="1679"/>
        <w:gridCol w:w="3500"/>
        <w:gridCol w:w="1312"/>
        <w:gridCol w:w="1592"/>
      </w:tblGrid>
      <w:tr w:rsidR="003B299E" w:rsidRPr="002C2C2A" w:rsidTr="00C7049B">
        <w:trPr>
          <w:trHeight w:val="652"/>
        </w:trPr>
        <w:tc>
          <w:tcPr>
            <w:tcW w:w="658" w:type="pct"/>
            <w:shd w:val="clear" w:color="auto" w:fill="D9D9D9"/>
          </w:tcPr>
          <w:p w:rsidR="003B299E" w:rsidRPr="002C2C2A" w:rsidRDefault="003B299E" w:rsidP="00C7049B">
            <w:pPr>
              <w:keepNext/>
              <w:spacing w:line="276" w:lineRule="auto"/>
              <w:ind w:left="-90" w:right="-103"/>
              <w:jc w:val="center"/>
              <w:rPr>
                <w:rFonts w:ascii="Garamond" w:hAnsi="Garamond" w:cs="Calibri"/>
                <w:b/>
                <w:sz w:val="24"/>
              </w:rPr>
            </w:pPr>
            <w:r w:rsidRPr="002C2C2A">
              <w:rPr>
                <w:rFonts w:ascii="Garamond" w:hAnsi="Garamond" w:cs="Calibri"/>
                <w:b/>
                <w:sz w:val="24"/>
              </w:rPr>
              <w:t>Crop</w:t>
            </w:r>
          </w:p>
        </w:tc>
        <w:tc>
          <w:tcPr>
            <w:tcW w:w="902" w:type="pct"/>
            <w:shd w:val="clear" w:color="auto" w:fill="D9D9D9"/>
          </w:tcPr>
          <w:p w:rsidR="003B299E" w:rsidRPr="002C2C2A" w:rsidRDefault="003B299E" w:rsidP="00C7049B">
            <w:pPr>
              <w:keepNext/>
              <w:spacing w:line="276" w:lineRule="auto"/>
              <w:ind w:left="-90" w:right="-103"/>
              <w:jc w:val="center"/>
              <w:rPr>
                <w:rFonts w:ascii="Garamond" w:hAnsi="Garamond" w:cs="Calibri"/>
                <w:b/>
                <w:sz w:val="24"/>
              </w:rPr>
            </w:pPr>
            <w:r w:rsidRPr="002C2C2A">
              <w:rPr>
                <w:rFonts w:ascii="Garamond" w:hAnsi="Garamond" w:cs="Calibri"/>
                <w:b/>
                <w:sz w:val="24"/>
              </w:rPr>
              <w:t>Variety</w:t>
            </w:r>
          </w:p>
        </w:tc>
        <w:tc>
          <w:tcPr>
            <w:tcW w:w="1880" w:type="pct"/>
            <w:shd w:val="clear" w:color="auto" w:fill="D9D9D9"/>
          </w:tcPr>
          <w:p w:rsidR="003B299E" w:rsidRPr="002C2C2A" w:rsidRDefault="003B299E" w:rsidP="00C7049B">
            <w:pPr>
              <w:keepNext/>
              <w:spacing w:line="276" w:lineRule="auto"/>
              <w:ind w:right="-103"/>
              <w:jc w:val="center"/>
              <w:rPr>
                <w:rFonts w:ascii="Garamond" w:hAnsi="Garamond" w:cs="Calibri"/>
                <w:b/>
                <w:sz w:val="24"/>
              </w:rPr>
            </w:pPr>
            <w:r w:rsidRPr="002C2C2A">
              <w:rPr>
                <w:rFonts w:ascii="Garamond" w:hAnsi="Garamond" w:cs="Calibri"/>
                <w:b/>
                <w:sz w:val="24"/>
              </w:rPr>
              <w:t>Planting or sowing method</w:t>
            </w:r>
          </w:p>
        </w:tc>
        <w:tc>
          <w:tcPr>
            <w:tcW w:w="705" w:type="pct"/>
            <w:shd w:val="clear" w:color="auto" w:fill="D9D9D9"/>
          </w:tcPr>
          <w:p w:rsidR="003B299E" w:rsidRPr="002C2C2A" w:rsidRDefault="003B299E" w:rsidP="00C7049B">
            <w:pPr>
              <w:keepNext/>
              <w:spacing w:line="276" w:lineRule="auto"/>
              <w:ind w:left="-90" w:right="-103"/>
              <w:jc w:val="center"/>
              <w:rPr>
                <w:rFonts w:ascii="Garamond" w:hAnsi="Garamond" w:cs="Calibri"/>
                <w:b/>
                <w:sz w:val="24"/>
              </w:rPr>
            </w:pPr>
            <w:r w:rsidRPr="002C2C2A">
              <w:rPr>
                <w:rFonts w:ascii="Garamond" w:hAnsi="Garamond" w:cs="Calibri"/>
                <w:b/>
                <w:sz w:val="24"/>
              </w:rPr>
              <w:t>Seed rate/ha</w:t>
            </w:r>
          </w:p>
          <w:p w:rsidR="003B299E" w:rsidRPr="002C2C2A" w:rsidRDefault="003B299E" w:rsidP="00C7049B">
            <w:pPr>
              <w:keepNext/>
              <w:spacing w:line="276" w:lineRule="auto"/>
              <w:ind w:left="-90" w:right="-103"/>
              <w:jc w:val="center"/>
              <w:rPr>
                <w:rFonts w:ascii="Garamond" w:hAnsi="Garamond" w:cs="Calibri"/>
                <w:b/>
                <w:sz w:val="24"/>
              </w:rPr>
            </w:pPr>
            <w:r w:rsidRPr="002C2C2A">
              <w:rPr>
                <w:rFonts w:ascii="Garamond" w:hAnsi="Garamond" w:cs="Calibri"/>
                <w:b/>
                <w:sz w:val="24"/>
              </w:rPr>
              <w:t>(kg)</w:t>
            </w:r>
          </w:p>
        </w:tc>
        <w:tc>
          <w:tcPr>
            <w:tcW w:w="855" w:type="pct"/>
            <w:shd w:val="clear" w:color="auto" w:fill="D9D9D9"/>
          </w:tcPr>
          <w:p w:rsidR="003B299E" w:rsidRPr="002C2C2A" w:rsidRDefault="003B299E" w:rsidP="00C7049B">
            <w:pPr>
              <w:spacing w:line="276" w:lineRule="auto"/>
              <w:rPr>
                <w:rFonts w:ascii="Garamond" w:hAnsi="Garamond" w:cs="Calibri"/>
                <w:b/>
                <w:sz w:val="24"/>
              </w:rPr>
            </w:pPr>
            <w:r w:rsidRPr="002C2C2A">
              <w:rPr>
                <w:rFonts w:ascii="Garamond" w:hAnsi="Garamond" w:cs="Calibri"/>
                <w:b/>
                <w:sz w:val="24"/>
              </w:rPr>
              <w:t>Planting distance (cm)</w:t>
            </w:r>
          </w:p>
        </w:tc>
      </w:tr>
      <w:tr w:rsidR="003B299E" w:rsidRPr="002C2C2A" w:rsidTr="00C7049B">
        <w:tc>
          <w:tcPr>
            <w:tcW w:w="658" w:type="pct"/>
          </w:tcPr>
          <w:p w:rsidR="003B299E" w:rsidRPr="002C2C2A" w:rsidRDefault="003B299E" w:rsidP="00C7049B">
            <w:pPr>
              <w:spacing w:line="276" w:lineRule="auto"/>
              <w:ind w:left="-90" w:right="-103"/>
              <w:rPr>
                <w:rFonts w:ascii="Garamond" w:hAnsi="Garamond" w:cs="Calibri"/>
                <w:sz w:val="24"/>
              </w:rPr>
            </w:pPr>
            <w:r w:rsidRPr="002C2C2A">
              <w:rPr>
                <w:rFonts w:ascii="Garamond" w:hAnsi="Garamond" w:cs="Calibri"/>
                <w:sz w:val="24"/>
              </w:rPr>
              <w:t>Tomatoes</w:t>
            </w:r>
          </w:p>
        </w:tc>
        <w:tc>
          <w:tcPr>
            <w:tcW w:w="90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Galila, Roma VF</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Transplanting from seedbed after 35-40 days of sowing</w:t>
            </w:r>
          </w:p>
        </w:tc>
        <w:tc>
          <w:tcPr>
            <w:tcW w:w="705" w:type="pct"/>
          </w:tcPr>
          <w:p w:rsidR="003B299E" w:rsidRPr="002C2C2A" w:rsidRDefault="003B299E" w:rsidP="00C7049B">
            <w:pPr>
              <w:spacing w:line="276" w:lineRule="auto"/>
              <w:ind w:left="-90" w:right="-103"/>
              <w:jc w:val="center"/>
              <w:rPr>
                <w:rFonts w:ascii="Garamond" w:hAnsi="Garamond" w:cs="Calibri"/>
                <w:sz w:val="24"/>
                <w:lang w:val="es-AR"/>
              </w:rPr>
            </w:pPr>
            <w:r w:rsidRPr="002C2C2A">
              <w:rPr>
                <w:rFonts w:ascii="Garamond" w:hAnsi="Garamond" w:cs="Calibri"/>
                <w:sz w:val="24"/>
                <w:lang w:val="es-AR"/>
              </w:rPr>
              <w:t>0.5</w:t>
            </w:r>
          </w:p>
        </w:tc>
        <w:tc>
          <w:tcPr>
            <w:tcW w:w="855" w:type="pct"/>
          </w:tcPr>
          <w:p w:rsidR="003B299E" w:rsidRPr="002C2C2A" w:rsidRDefault="003B299E" w:rsidP="00C7049B">
            <w:pPr>
              <w:spacing w:line="276" w:lineRule="auto"/>
              <w:ind w:right="-103"/>
              <w:jc w:val="center"/>
              <w:rPr>
                <w:rFonts w:ascii="Garamond" w:hAnsi="Garamond" w:cs="Calibri"/>
                <w:sz w:val="24"/>
                <w:lang w:val="es-AR"/>
              </w:rPr>
            </w:pPr>
            <w:r w:rsidRPr="002C2C2A">
              <w:rPr>
                <w:rFonts w:ascii="Garamond" w:hAnsi="Garamond" w:cs="Calibri"/>
                <w:sz w:val="24"/>
                <w:lang w:val="es-AR"/>
              </w:rPr>
              <w:t>30*90</w:t>
            </w:r>
          </w:p>
        </w:tc>
      </w:tr>
      <w:tr w:rsidR="003B299E" w:rsidRPr="002C2C2A" w:rsidTr="00C7049B">
        <w:tc>
          <w:tcPr>
            <w:tcW w:w="658" w:type="pct"/>
          </w:tcPr>
          <w:p w:rsidR="003B299E" w:rsidRPr="002C2C2A" w:rsidRDefault="003B299E" w:rsidP="00C7049B">
            <w:pPr>
              <w:spacing w:line="276" w:lineRule="auto"/>
              <w:ind w:left="-90" w:right="-103"/>
              <w:rPr>
                <w:rFonts w:ascii="Garamond" w:hAnsi="Garamond" w:cs="Calibri"/>
                <w:sz w:val="24"/>
              </w:rPr>
            </w:pPr>
            <w:r w:rsidRPr="002C2C2A">
              <w:rPr>
                <w:rFonts w:ascii="Garamond" w:hAnsi="Garamond" w:cs="Calibri"/>
                <w:sz w:val="24"/>
              </w:rPr>
              <w:t>Pepper</w:t>
            </w:r>
          </w:p>
        </w:tc>
        <w:tc>
          <w:tcPr>
            <w:tcW w:w="902" w:type="pct"/>
          </w:tcPr>
          <w:p w:rsidR="003B299E" w:rsidRPr="002C2C2A" w:rsidRDefault="003B299E" w:rsidP="00C7049B">
            <w:pPr>
              <w:spacing w:line="276" w:lineRule="auto"/>
              <w:rPr>
                <w:rFonts w:ascii="Garamond" w:hAnsi="Garamond" w:cs="Calibri"/>
                <w:sz w:val="24"/>
                <w:lang w:val="es-AR"/>
              </w:rPr>
            </w:pPr>
            <w:r w:rsidRPr="002C2C2A">
              <w:rPr>
                <w:rFonts w:ascii="Garamond" w:hAnsi="Garamond" w:cs="Calibri"/>
                <w:sz w:val="24"/>
              </w:rPr>
              <w:t>Marekofana, Bako-Local</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Transplanting from seedbed after 40-50 days of sowing</w:t>
            </w:r>
          </w:p>
        </w:tc>
        <w:tc>
          <w:tcPr>
            <w:tcW w:w="705" w:type="pct"/>
          </w:tcPr>
          <w:p w:rsidR="003B299E" w:rsidRPr="002C2C2A" w:rsidRDefault="003B299E" w:rsidP="00C7049B">
            <w:pPr>
              <w:spacing w:line="276" w:lineRule="auto"/>
              <w:ind w:left="-90" w:right="-103"/>
              <w:jc w:val="center"/>
              <w:rPr>
                <w:rFonts w:ascii="Garamond" w:hAnsi="Garamond" w:cs="Calibri"/>
                <w:sz w:val="24"/>
                <w:lang w:val="es-AR"/>
              </w:rPr>
            </w:pPr>
            <w:r w:rsidRPr="002C2C2A">
              <w:rPr>
                <w:rFonts w:ascii="Garamond" w:hAnsi="Garamond" w:cs="Calibri"/>
                <w:sz w:val="24"/>
                <w:lang w:val="es-AR"/>
              </w:rPr>
              <w:t>0.75-1.0</w:t>
            </w:r>
          </w:p>
        </w:tc>
        <w:tc>
          <w:tcPr>
            <w:tcW w:w="855" w:type="pct"/>
          </w:tcPr>
          <w:p w:rsidR="003B299E" w:rsidRPr="002C2C2A" w:rsidRDefault="003B299E" w:rsidP="00C7049B">
            <w:pPr>
              <w:spacing w:line="276" w:lineRule="auto"/>
              <w:ind w:right="-103"/>
              <w:jc w:val="center"/>
              <w:rPr>
                <w:rFonts w:ascii="Garamond" w:hAnsi="Garamond" w:cs="Calibri"/>
                <w:sz w:val="24"/>
                <w:lang w:val="es-AR"/>
              </w:rPr>
            </w:pPr>
            <w:r w:rsidRPr="002C2C2A">
              <w:rPr>
                <w:rFonts w:ascii="Garamond" w:hAnsi="Garamond" w:cs="Calibri"/>
                <w:sz w:val="24"/>
                <w:lang w:val="es-AR"/>
              </w:rPr>
              <w:t>30*75</w:t>
            </w:r>
          </w:p>
        </w:tc>
      </w:tr>
      <w:tr w:rsidR="003B299E" w:rsidRPr="002C2C2A" w:rsidTr="00C7049B">
        <w:tc>
          <w:tcPr>
            <w:tcW w:w="658" w:type="pct"/>
          </w:tcPr>
          <w:p w:rsidR="003B299E" w:rsidRPr="002C2C2A" w:rsidRDefault="003B299E" w:rsidP="00C7049B">
            <w:pPr>
              <w:spacing w:line="276" w:lineRule="auto"/>
              <w:ind w:left="-90" w:right="-103"/>
              <w:rPr>
                <w:rFonts w:ascii="Garamond" w:hAnsi="Garamond" w:cs="Calibri"/>
                <w:sz w:val="24"/>
              </w:rPr>
            </w:pPr>
            <w:r w:rsidRPr="002C2C2A">
              <w:rPr>
                <w:rFonts w:ascii="Garamond" w:hAnsi="Garamond" w:cs="Calibri"/>
                <w:sz w:val="24"/>
              </w:rPr>
              <w:t>Cabbage</w:t>
            </w:r>
          </w:p>
        </w:tc>
        <w:tc>
          <w:tcPr>
            <w:tcW w:w="90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Copenhagen market</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Transplanting from seedbed after 35-50 days of sowing</w:t>
            </w:r>
          </w:p>
        </w:tc>
        <w:tc>
          <w:tcPr>
            <w:tcW w:w="705" w:type="pct"/>
          </w:tcPr>
          <w:p w:rsidR="003B299E" w:rsidRPr="002C2C2A" w:rsidRDefault="003B299E" w:rsidP="00C7049B">
            <w:pPr>
              <w:spacing w:line="276" w:lineRule="auto"/>
              <w:ind w:left="-90" w:right="-103"/>
              <w:jc w:val="center"/>
              <w:rPr>
                <w:rFonts w:ascii="Garamond" w:hAnsi="Garamond" w:cs="Calibri"/>
                <w:sz w:val="24"/>
                <w:lang w:val="es-AR"/>
              </w:rPr>
            </w:pPr>
            <w:r w:rsidRPr="002C2C2A">
              <w:rPr>
                <w:rFonts w:ascii="Garamond" w:hAnsi="Garamond" w:cs="Calibri"/>
                <w:sz w:val="24"/>
                <w:lang w:val="es-AR"/>
              </w:rPr>
              <w:t>0.45</w:t>
            </w:r>
          </w:p>
        </w:tc>
        <w:tc>
          <w:tcPr>
            <w:tcW w:w="855" w:type="pct"/>
          </w:tcPr>
          <w:p w:rsidR="003B299E" w:rsidRPr="002C2C2A" w:rsidRDefault="003B299E" w:rsidP="00C7049B">
            <w:pPr>
              <w:spacing w:line="276" w:lineRule="auto"/>
              <w:ind w:right="-103"/>
              <w:jc w:val="center"/>
              <w:rPr>
                <w:rFonts w:ascii="Garamond" w:hAnsi="Garamond" w:cs="Calibri"/>
                <w:sz w:val="24"/>
                <w:lang w:val="es-AR"/>
              </w:rPr>
            </w:pPr>
            <w:r w:rsidRPr="002C2C2A">
              <w:rPr>
                <w:rFonts w:ascii="Garamond" w:hAnsi="Garamond" w:cs="Calibri"/>
                <w:sz w:val="24"/>
                <w:lang w:val="es-AR"/>
              </w:rPr>
              <w:t>50*50</w:t>
            </w:r>
          </w:p>
        </w:tc>
      </w:tr>
      <w:tr w:rsidR="003B299E" w:rsidRPr="002C2C2A" w:rsidTr="00C7049B">
        <w:trPr>
          <w:trHeight w:val="215"/>
        </w:trPr>
        <w:tc>
          <w:tcPr>
            <w:tcW w:w="658" w:type="pct"/>
          </w:tcPr>
          <w:p w:rsidR="003B299E" w:rsidRPr="002C2C2A" w:rsidRDefault="003B299E" w:rsidP="00C7049B">
            <w:pPr>
              <w:spacing w:line="276" w:lineRule="auto"/>
              <w:ind w:left="-90" w:right="-103"/>
              <w:rPr>
                <w:rFonts w:ascii="Garamond" w:hAnsi="Garamond" w:cs="Calibri"/>
                <w:sz w:val="24"/>
              </w:rPr>
            </w:pPr>
            <w:r w:rsidRPr="002C2C2A">
              <w:rPr>
                <w:rFonts w:ascii="Garamond" w:hAnsi="Garamond" w:cs="Calibri"/>
                <w:sz w:val="24"/>
              </w:rPr>
              <w:t>Maize</w:t>
            </w:r>
          </w:p>
        </w:tc>
        <w:tc>
          <w:tcPr>
            <w:tcW w:w="90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BH-540, BH-543</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 xml:space="preserve">Direct sowing </w:t>
            </w:r>
          </w:p>
        </w:tc>
        <w:tc>
          <w:tcPr>
            <w:tcW w:w="705" w:type="pct"/>
          </w:tcPr>
          <w:p w:rsidR="003B299E" w:rsidRPr="002C2C2A" w:rsidRDefault="003B299E" w:rsidP="00C7049B">
            <w:pPr>
              <w:spacing w:line="276" w:lineRule="auto"/>
              <w:ind w:left="-90" w:right="-103"/>
              <w:jc w:val="center"/>
              <w:rPr>
                <w:rFonts w:ascii="Garamond" w:hAnsi="Garamond" w:cs="Calibri"/>
                <w:sz w:val="24"/>
                <w:lang w:val="es-AR"/>
              </w:rPr>
            </w:pPr>
            <w:r w:rsidRPr="002C2C2A">
              <w:rPr>
                <w:rFonts w:ascii="Garamond" w:hAnsi="Garamond" w:cs="Calibri"/>
                <w:sz w:val="24"/>
                <w:lang w:val="es-AR"/>
              </w:rPr>
              <w:t>25-30</w:t>
            </w:r>
          </w:p>
        </w:tc>
        <w:tc>
          <w:tcPr>
            <w:tcW w:w="855" w:type="pct"/>
          </w:tcPr>
          <w:p w:rsidR="003B299E" w:rsidRPr="002C2C2A" w:rsidRDefault="003B299E" w:rsidP="00C7049B">
            <w:pPr>
              <w:spacing w:line="276" w:lineRule="auto"/>
              <w:ind w:right="-103"/>
              <w:jc w:val="center"/>
              <w:rPr>
                <w:rFonts w:ascii="Garamond" w:hAnsi="Garamond" w:cs="Calibri"/>
                <w:sz w:val="24"/>
                <w:lang w:val="es-AR"/>
              </w:rPr>
            </w:pPr>
            <w:r w:rsidRPr="002C2C2A">
              <w:rPr>
                <w:rFonts w:ascii="Garamond" w:hAnsi="Garamond" w:cs="Calibri"/>
                <w:sz w:val="24"/>
                <w:lang w:val="es-AR"/>
              </w:rPr>
              <w:t>30*75</w:t>
            </w:r>
          </w:p>
        </w:tc>
      </w:tr>
      <w:tr w:rsidR="003B299E" w:rsidRPr="002C2C2A" w:rsidTr="00C7049B">
        <w:trPr>
          <w:trHeight w:val="215"/>
        </w:trPr>
        <w:tc>
          <w:tcPr>
            <w:tcW w:w="658"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 xml:space="preserve">Sesame </w:t>
            </w:r>
          </w:p>
        </w:tc>
        <w:tc>
          <w:tcPr>
            <w:tcW w:w="902"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Obsa &amp; Dicho</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 xml:space="preserve">Direct Sowing </w:t>
            </w:r>
          </w:p>
        </w:tc>
        <w:tc>
          <w:tcPr>
            <w:tcW w:w="705" w:type="pct"/>
          </w:tcPr>
          <w:p w:rsidR="003B299E" w:rsidRPr="002C2C2A" w:rsidRDefault="003B299E" w:rsidP="00C7049B">
            <w:pPr>
              <w:keepNext/>
              <w:spacing w:line="276" w:lineRule="auto"/>
              <w:ind w:left="-90" w:right="-103"/>
              <w:jc w:val="center"/>
              <w:rPr>
                <w:rFonts w:ascii="Garamond" w:hAnsi="Garamond" w:cs="Calibri"/>
                <w:sz w:val="24"/>
              </w:rPr>
            </w:pPr>
            <w:r w:rsidRPr="002C2C2A">
              <w:rPr>
                <w:rFonts w:ascii="Garamond" w:hAnsi="Garamond" w:cs="Calibri"/>
                <w:sz w:val="24"/>
              </w:rPr>
              <w:t>5-7</w:t>
            </w:r>
          </w:p>
        </w:tc>
        <w:tc>
          <w:tcPr>
            <w:tcW w:w="855" w:type="pct"/>
          </w:tcPr>
          <w:p w:rsidR="003B299E" w:rsidRPr="002C2C2A" w:rsidRDefault="003B299E" w:rsidP="00C7049B">
            <w:pPr>
              <w:keepNext/>
              <w:spacing w:line="276" w:lineRule="auto"/>
              <w:ind w:right="-103"/>
              <w:jc w:val="center"/>
              <w:rPr>
                <w:rFonts w:ascii="Garamond" w:hAnsi="Garamond" w:cs="Calibri"/>
                <w:sz w:val="24"/>
              </w:rPr>
            </w:pPr>
            <w:r w:rsidRPr="002C2C2A">
              <w:rPr>
                <w:rFonts w:ascii="Garamond" w:hAnsi="Garamond" w:cs="Calibri"/>
                <w:sz w:val="24"/>
              </w:rPr>
              <w:t>5-15*30-40</w:t>
            </w:r>
          </w:p>
        </w:tc>
      </w:tr>
      <w:tr w:rsidR="003B299E" w:rsidRPr="002C2C2A" w:rsidTr="00C7049B">
        <w:trPr>
          <w:trHeight w:val="215"/>
        </w:trPr>
        <w:tc>
          <w:tcPr>
            <w:tcW w:w="658"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S. cane</w:t>
            </w:r>
          </w:p>
        </w:tc>
        <w:tc>
          <w:tcPr>
            <w:tcW w:w="902"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Local variety</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Direct planting</w:t>
            </w:r>
          </w:p>
        </w:tc>
        <w:tc>
          <w:tcPr>
            <w:tcW w:w="705" w:type="pct"/>
          </w:tcPr>
          <w:p w:rsidR="003B299E" w:rsidRPr="002C2C2A" w:rsidRDefault="003B299E" w:rsidP="00C7049B">
            <w:pPr>
              <w:keepNext/>
              <w:spacing w:line="276" w:lineRule="auto"/>
              <w:ind w:left="-90" w:right="-103"/>
              <w:jc w:val="center"/>
              <w:rPr>
                <w:rFonts w:ascii="Garamond" w:hAnsi="Garamond" w:cs="Calibri"/>
                <w:sz w:val="24"/>
              </w:rPr>
            </w:pPr>
            <w:r w:rsidRPr="002C2C2A">
              <w:rPr>
                <w:rFonts w:ascii="Garamond" w:hAnsi="Garamond" w:cs="Calibri"/>
                <w:sz w:val="24"/>
              </w:rPr>
              <w:t>44,000</w:t>
            </w:r>
          </w:p>
        </w:tc>
        <w:tc>
          <w:tcPr>
            <w:tcW w:w="855" w:type="pct"/>
          </w:tcPr>
          <w:p w:rsidR="003B299E" w:rsidRPr="002C2C2A" w:rsidRDefault="003B299E" w:rsidP="00C7049B">
            <w:pPr>
              <w:keepNext/>
              <w:spacing w:line="276" w:lineRule="auto"/>
              <w:ind w:right="-103"/>
              <w:jc w:val="center"/>
              <w:rPr>
                <w:rFonts w:ascii="Garamond" w:hAnsi="Garamond" w:cs="Calibri"/>
                <w:sz w:val="24"/>
              </w:rPr>
            </w:pPr>
          </w:p>
        </w:tc>
      </w:tr>
      <w:tr w:rsidR="003B299E" w:rsidRPr="002C2C2A" w:rsidTr="00C7049B">
        <w:trPr>
          <w:trHeight w:val="215"/>
        </w:trPr>
        <w:tc>
          <w:tcPr>
            <w:tcW w:w="658"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H. beans</w:t>
            </w:r>
          </w:p>
        </w:tc>
        <w:tc>
          <w:tcPr>
            <w:tcW w:w="902" w:type="pct"/>
          </w:tcPr>
          <w:p w:rsidR="003B299E" w:rsidRPr="002C2C2A" w:rsidRDefault="003B299E" w:rsidP="00C7049B">
            <w:pPr>
              <w:keepNext/>
              <w:spacing w:line="276" w:lineRule="auto"/>
              <w:ind w:left="-90" w:right="-103"/>
              <w:rPr>
                <w:rFonts w:ascii="Garamond" w:hAnsi="Garamond" w:cs="Calibri"/>
                <w:sz w:val="24"/>
              </w:rPr>
            </w:pPr>
            <w:r w:rsidRPr="002C2C2A">
              <w:rPr>
                <w:rFonts w:ascii="Garamond" w:hAnsi="Garamond" w:cs="Calibri"/>
                <w:sz w:val="24"/>
              </w:rPr>
              <w:t>Nasir, Awash-1</w:t>
            </w:r>
          </w:p>
        </w:tc>
        <w:tc>
          <w:tcPr>
            <w:tcW w:w="1880" w:type="pct"/>
          </w:tcPr>
          <w:p w:rsidR="003B299E" w:rsidRPr="002C2C2A" w:rsidRDefault="003B299E" w:rsidP="00C7049B">
            <w:pPr>
              <w:keepNext/>
              <w:spacing w:line="276" w:lineRule="auto"/>
              <w:ind w:right="-103"/>
              <w:rPr>
                <w:rFonts w:ascii="Garamond" w:hAnsi="Garamond" w:cs="Calibri"/>
                <w:sz w:val="24"/>
              </w:rPr>
            </w:pPr>
            <w:r w:rsidRPr="002C2C2A">
              <w:rPr>
                <w:rFonts w:ascii="Garamond" w:hAnsi="Garamond" w:cs="Calibri"/>
                <w:sz w:val="24"/>
              </w:rPr>
              <w:t>Direct sowing</w:t>
            </w:r>
          </w:p>
        </w:tc>
        <w:tc>
          <w:tcPr>
            <w:tcW w:w="705" w:type="pct"/>
          </w:tcPr>
          <w:p w:rsidR="003B299E" w:rsidRPr="002C2C2A" w:rsidRDefault="003B299E" w:rsidP="00C7049B">
            <w:pPr>
              <w:keepNext/>
              <w:spacing w:line="276" w:lineRule="auto"/>
              <w:ind w:left="-90" w:right="-103"/>
              <w:jc w:val="center"/>
              <w:rPr>
                <w:rFonts w:ascii="Garamond" w:hAnsi="Garamond" w:cs="Calibri"/>
                <w:sz w:val="24"/>
              </w:rPr>
            </w:pPr>
            <w:r w:rsidRPr="002C2C2A">
              <w:rPr>
                <w:rFonts w:ascii="Garamond" w:hAnsi="Garamond" w:cs="Calibri"/>
                <w:sz w:val="24"/>
              </w:rPr>
              <w:t>90-100</w:t>
            </w:r>
          </w:p>
        </w:tc>
        <w:tc>
          <w:tcPr>
            <w:tcW w:w="855" w:type="pct"/>
          </w:tcPr>
          <w:p w:rsidR="003B299E" w:rsidRPr="002C2C2A" w:rsidRDefault="003B299E" w:rsidP="00C7049B">
            <w:pPr>
              <w:keepNext/>
              <w:spacing w:line="276" w:lineRule="auto"/>
              <w:ind w:right="-103"/>
              <w:jc w:val="center"/>
              <w:rPr>
                <w:rFonts w:ascii="Garamond" w:hAnsi="Garamond" w:cs="Calibri"/>
                <w:sz w:val="24"/>
              </w:rPr>
            </w:pPr>
            <w:r w:rsidRPr="002C2C2A">
              <w:rPr>
                <w:rFonts w:ascii="Garamond" w:hAnsi="Garamond" w:cs="Calibri"/>
                <w:sz w:val="24"/>
              </w:rPr>
              <w:t>10*40</w:t>
            </w:r>
          </w:p>
        </w:tc>
      </w:tr>
    </w:tbl>
    <w:p w:rsidR="003B299E" w:rsidRPr="002C2C2A" w:rsidRDefault="003B299E" w:rsidP="003B299E">
      <w:pPr>
        <w:pStyle w:val="NoSpacing"/>
        <w:spacing w:line="276" w:lineRule="auto"/>
        <w:rPr>
          <w:rFonts w:ascii="Garamond" w:hAnsi="Garamond" w:cs="Calibri"/>
          <w:sz w:val="24"/>
          <w:szCs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It is anticipated that the use of high quality, certified varieties will increase crop yields considerably. Improved crop varieties of cereals, vegetables, oil seeds and pulses released by the agricultural research centers would be potential sources for the project area. </w:t>
      </w:r>
    </w:p>
    <w:p w:rsidR="003B299E" w:rsidRPr="002C2C2A" w:rsidRDefault="003B299E" w:rsidP="003B299E">
      <w:pPr>
        <w:spacing w:line="276" w:lineRule="auto"/>
        <w:rPr>
          <w:rFonts w:ascii="Garamond" w:hAnsi="Garamond" w:cs="Garamond"/>
          <w:sz w:val="24"/>
        </w:rPr>
      </w:pPr>
    </w:p>
    <w:p w:rsidR="003B299E" w:rsidRDefault="003B299E" w:rsidP="003B299E">
      <w:pPr>
        <w:spacing w:line="276" w:lineRule="auto"/>
        <w:rPr>
          <w:rFonts w:ascii="Garamond" w:hAnsi="Garamond" w:cs="Calibri"/>
          <w:sz w:val="24"/>
        </w:rPr>
      </w:pPr>
      <w:r w:rsidRPr="002C2C2A">
        <w:rPr>
          <w:rFonts w:ascii="Garamond" w:hAnsi="Garamond" w:cs="Calibri"/>
          <w:sz w:val="24"/>
        </w:rPr>
        <w:t xml:space="preserve">The amount of seed requirement for the proposed crops is calculated in reference with the amount of recommended seed rate and area coverage in the cropping pattern. Seasonal and annual seed requirements are presented in </w:t>
      </w:r>
      <w:r w:rsidRPr="002C2C2A">
        <w:rPr>
          <w:rFonts w:ascii="Garamond" w:hAnsi="Garamond" w:cs="Calibri"/>
          <w:b/>
          <w:sz w:val="24"/>
        </w:rPr>
        <w:t>Table 1.2</w:t>
      </w:r>
      <w:r w:rsidR="004A0CFE">
        <w:rPr>
          <w:rFonts w:ascii="Garamond" w:hAnsi="Garamond" w:cs="Calibri"/>
          <w:b/>
          <w:sz w:val="24"/>
        </w:rPr>
        <w:t>3</w:t>
      </w:r>
      <w:r w:rsidRPr="002C2C2A">
        <w:rPr>
          <w:rFonts w:ascii="Garamond" w:hAnsi="Garamond" w:cs="Calibri"/>
          <w:sz w:val="24"/>
        </w:rPr>
        <w:t xml:space="preserve">. Accordingly, the annual seed requirement for both seasons is </w:t>
      </w:r>
      <w:r w:rsidRPr="002C2C2A">
        <w:rPr>
          <w:rFonts w:ascii="Garamond" w:hAnsi="Garamond" w:cs="Calibri"/>
          <w:b/>
          <w:sz w:val="24"/>
        </w:rPr>
        <w:t>5283.60</w:t>
      </w:r>
      <w:r w:rsidRPr="002C2C2A">
        <w:rPr>
          <w:rFonts w:ascii="Garamond" w:hAnsi="Garamond" w:cs="Calibri"/>
          <w:sz w:val="24"/>
        </w:rPr>
        <w:t xml:space="preserve"> kg for the command area excluding sugarcane.</w:t>
      </w:r>
    </w:p>
    <w:p w:rsidR="00362AFF" w:rsidRDefault="00362AFF" w:rsidP="003B299E">
      <w:pPr>
        <w:spacing w:line="276" w:lineRule="auto"/>
        <w:rPr>
          <w:rFonts w:ascii="Garamond" w:hAnsi="Garamond" w:cs="Calibri"/>
          <w:sz w:val="24"/>
        </w:rPr>
      </w:pPr>
    </w:p>
    <w:p w:rsidR="00362AFF" w:rsidRDefault="00362AFF" w:rsidP="003B299E">
      <w:pPr>
        <w:spacing w:line="276" w:lineRule="auto"/>
        <w:rPr>
          <w:rFonts w:ascii="Garamond" w:hAnsi="Garamond" w:cs="Calibri"/>
          <w:sz w:val="24"/>
        </w:rPr>
      </w:pPr>
    </w:p>
    <w:p w:rsidR="00362AFF" w:rsidRDefault="00362AFF" w:rsidP="003B299E">
      <w:pPr>
        <w:spacing w:line="276" w:lineRule="auto"/>
        <w:rPr>
          <w:rFonts w:ascii="Garamond" w:hAnsi="Garamond" w:cs="Calibri"/>
          <w:sz w:val="24"/>
        </w:rPr>
      </w:pPr>
    </w:p>
    <w:p w:rsidR="00362AFF" w:rsidRDefault="00362AFF" w:rsidP="003B299E">
      <w:pPr>
        <w:spacing w:line="276" w:lineRule="auto"/>
        <w:rPr>
          <w:rFonts w:ascii="Garamond" w:hAnsi="Garamond" w:cs="Calibri"/>
          <w:sz w:val="24"/>
        </w:rPr>
      </w:pPr>
    </w:p>
    <w:p w:rsidR="00362AFF" w:rsidRPr="002C2C2A" w:rsidRDefault="00362AFF"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6A46C0" w:rsidRDefault="006A46C0" w:rsidP="006A46C0">
      <w:pPr>
        <w:pStyle w:val="Caption"/>
        <w:rPr>
          <w:rFonts w:ascii="Garamond" w:hAnsi="Garamond"/>
          <w:b w:val="0"/>
          <w:sz w:val="24"/>
          <w:szCs w:val="24"/>
        </w:rPr>
      </w:pPr>
      <w:bookmarkStart w:id="203" w:name="_Toc451849972"/>
      <w:bookmarkStart w:id="204" w:name="_Toc451850432"/>
      <w:bookmarkStart w:id="205" w:name="_Toc452607117"/>
      <w:bookmarkStart w:id="206" w:name="_Toc452607465"/>
      <w:bookmarkStart w:id="207" w:name="_Toc515656885"/>
      <w:bookmarkStart w:id="208" w:name="_Toc515656990"/>
      <w:bookmarkStart w:id="209" w:name="_Toc528089505"/>
      <w:bookmarkStart w:id="210" w:name="_Toc528089546"/>
      <w:r w:rsidRPr="006A46C0">
        <w:rPr>
          <w:rFonts w:ascii="Garamond" w:hAnsi="Garamond"/>
          <w:b w:val="0"/>
          <w:sz w:val="24"/>
          <w:szCs w:val="24"/>
        </w:rPr>
        <w:lastRenderedPageBreak/>
        <w:t xml:space="preserve">Table 1.23: Seasonal </w:t>
      </w:r>
      <w:r w:rsidR="003B299E" w:rsidRPr="006A46C0">
        <w:rPr>
          <w:rFonts w:ascii="Garamond" w:hAnsi="Garamond"/>
          <w:b w:val="0"/>
          <w:sz w:val="24"/>
          <w:szCs w:val="24"/>
        </w:rPr>
        <w:t>and annual seed requirement (in kg)</w:t>
      </w:r>
      <w:bookmarkEnd w:id="203"/>
      <w:bookmarkEnd w:id="204"/>
      <w:bookmarkEnd w:id="205"/>
      <w:bookmarkEnd w:id="206"/>
      <w:bookmarkEnd w:id="207"/>
      <w:bookmarkEnd w:id="208"/>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061"/>
        <w:gridCol w:w="1065"/>
        <w:gridCol w:w="1640"/>
        <w:gridCol w:w="821"/>
        <w:gridCol w:w="1640"/>
        <w:gridCol w:w="1633"/>
      </w:tblGrid>
      <w:tr w:rsidR="003B299E" w:rsidRPr="002C2C2A" w:rsidTr="00C7049B">
        <w:tc>
          <w:tcPr>
            <w:tcW w:w="778" w:type="pct"/>
            <w:vMerge w:val="restar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Crop</w:t>
            </w:r>
          </w:p>
        </w:tc>
        <w:tc>
          <w:tcPr>
            <w:tcW w:w="570" w:type="pct"/>
            <w:vMerge w:val="restar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Seed rate</w:t>
            </w:r>
          </w:p>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(kg/ha)</w:t>
            </w:r>
          </w:p>
        </w:tc>
        <w:tc>
          <w:tcPr>
            <w:tcW w:w="1453" w:type="pct"/>
            <w:gridSpan w:val="2"/>
          </w:tcPr>
          <w:p w:rsidR="003B299E" w:rsidRPr="002C2C2A" w:rsidRDefault="003B299E" w:rsidP="00C7049B">
            <w:pPr>
              <w:spacing w:line="276" w:lineRule="auto"/>
              <w:ind w:left="147"/>
              <w:jc w:val="center"/>
              <w:rPr>
                <w:rFonts w:ascii="Garamond" w:hAnsi="Garamond" w:cs="Calibri"/>
                <w:sz w:val="24"/>
              </w:rPr>
            </w:pPr>
            <w:r w:rsidRPr="002C2C2A">
              <w:rPr>
                <w:rFonts w:ascii="Garamond" w:hAnsi="Garamond" w:cs="Calibri"/>
                <w:sz w:val="24"/>
              </w:rPr>
              <w:t>Dry Season</w:t>
            </w:r>
          </w:p>
        </w:tc>
        <w:tc>
          <w:tcPr>
            <w:tcW w:w="1322" w:type="pct"/>
            <w:gridSpan w:val="2"/>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Wet Season</w:t>
            </w:r>
          </w:p>
        </w:tc>
        <w:tc>
          <w:tcPr>
            <w:tcW w:w="877" w:type="pct"/>
            <w:vMerge w:val="restar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Annual seed requirement (kg)</w:t>
            </w:r>
          </w:p>
        </w:tc>
      </w:tr>
      <w:tr w:rsidR="003B299E" w:rsidRPr="002C2C2A" w:rsidTr="00C7049B">
        <w:tc>
          <w:tcPr>
            <w:tcW w:w="778" w:type="pct"/>
            <w:vMerge/>
          </w:tcPr>
          <w:p w:rsidR="003B299E" w:rsidRPr="002C2C2A" w:rsidRDefault="003B299E" w:rsidP="00C7049B">
            <w:pPr>
              <w:spacing w:line="276" w:lineRule="auto"/>
              <w:rPr>
                <w:rFonts w:ascii="Garamond" w:hAnsi="Garamond" w:cs="Calibri"/>
                <w:sz w:val="24"/>
              </w:rPr>
            </w:pPr>
          </w:p>
        </w:tc>
        <w:tc>
          <w:tcPr>
            <w:tcW w:w="570" w:type="pct"/>
            <w:vMerge/>
          </w:tcPr>
          <w:p w:rsidR="003B299E" w:rsidRPr="002C2C2A" w:rsidRDefault="003B299E" w:rsidP="00C7049B">
            <w:pPr>
              <w:spacing w:line="276" w:lineRule="auto"/>
              <w:rPr>
                <w:rFonts w:ascii="Garamond" w:hAnsi="Garamond" w:cs="Calibri"/>
                <w:sz w:val="24"/>
              </w:rPr>
            </w:pPr>
          </w:p>
        </w:tc>
        <w:tc>
          <w:tcPr>
            <w:tcW w:w="572" w:type="pct"/>
            <w:tcBorders>
              <w:right w:val="single" w:sz="4" w:space="0" w:color="auto"/>
            </w:tcBorders>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Area (ha)</w:t>
            </w:r>
          </w:p>
        </w:tc>
        <w:tc>
          <w:tcPr>
            <w:tcW w:w="881" w:type="pct"/>
            <w:tcBorders>
              <w:left w:val="single" w:sz="4" w:space="0" w:color="auto"/>
            </w:tcBorders>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Seasonal requirement</w:t>
            </w:r>
          </w:p>
        </w:tc>
        <w:tc>
          <w:tcPr>
            <w:tcW w:w="441"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Area (ha)</w:t>
            </w:r>
          </w:p>
        </w:tc>
        <w:tc>
          <w:tcPr>
            <w:tcW w:w="881"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Seasonal requirement</w:t>
            </w:r>
          </w:p>
        </w:tc>
        <w:tc>
          <w:tcPr>
            <w:tcW w:w="877" w:type="pct"/>
            <w:vMerge/>
          </w:tcPr>
          <w:p w:rsidR="003B299E" w:rsidRPr="002C2C2A" w:rsidRDefault="003B299E" w:rsidP="00C7049B">
            <w:pPr>
              <w:spacing w:line="276" w:lineRule="auto"/>
              <w:rPr>
                <w:rFonts w:ascii="Garamond" w:hAnsi="Garamond" w:cs="Calibri"/>
                <w:sz w:val="24"/>
              </w:rPr>
            </w:pP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Tomato</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572" w:type="pct"/>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25.6</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12.8</w:t>
            </w:r>
          </w:p>
        </w:tc>
        <w:tc>
          <w:tcPr>
            <w:tcW w:w="441" w:type="pct"/>
          </w:tcPr>
          <w:p w:rsidR="003B299E" w:rsidRPr="002C2C2A" w:rsidRDefault="003B299E" w:rsidP="00C7049B">
            <w:pPr>
              <w:jc w:val="center"/>
              <w:rPr>
                <w:rFonts w:ascii="Garamond" w:hAnsi="Garamond" w:cs="Calibri"/>
                <w:color w:val="000000"/>
                <w:sz w:val="24"/>
              </w:rPr>
            </w:pPr>
          </w:p>
        </w:tc>
        <w:tc>
          <w:tcPr>
            <w:tcW w:w="881" w:type="pct"/>
          </w:tcPr>
          <w:p w:rsidR="003B299E" w:rsidRPr="002C2C2A" w:rsidRDefault="003B299E" w:rsidP="00C7049B">
            <w:pPr>
              <w:jc w:val="center"/>
              <w:rPr>
                <w:rFonts w:ascii="Garamond" w:hAnsi="Garamond" w:cs="Calibri"/>
                <w:color w:val="000000"/>
                <w:sz w:val="24"/>
              </w:rPr>
            </w:pP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12.8</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Pepper</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0.75</w:t>
            </w:r>
          </w:p>
        </w:tc>
        <w:tc>
          <w:tcPr>
            <w:tcW w:w="572" w:type="pct"/>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13.5</w:t>
            </w:r>
          </w:p>
        </w:tc>
        <w:tc>
          <w:tcPr>
            <w:tcW w:w="441" w:type="pct"/>
            <w:vAlign w:val="bottom"/>
          </w:tcPr>
          <w:p w:rsidR="003B299E" w:rsidRPr="002C2C2A" w:rsidRDefault="003B299E" w:rsidP="00C7049B">
            <w:pPr>
              <w:jc w:val="center"/>
              <w:rPr>
                <w:rFonts w:ascii="Garamond" w:hAnsi="Garamond" w:cs="Calibri"/>
                <w:color w:val="000000"/>
                <w:sz w:val="24"/>
              </w:rPr>
            </w:pPr>
          </w:p>
        </w:tc>
        <w:tc>
          <w:tcPr>
            <w:tcW w:w="881" w:type="pct"/>
          </w:tcPr>
          <w:p w:rsidR="003B299E" w:rsidRPr="002C2C2A" w:rsidRDefault="003B299E" w:rsidP="00C7049B">
            <w:pPr>
              <w:jc w:val="center"/>
              <w:rPr>
                <w:rFonts w:ascii="Garamond" w:hAnsi="Garamond" w:cs="Calibri"/>
                <w:color w:val="000000"/>
                <w:sz w:val="24"/>
              </w:rPr>
            </w:pP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13.5</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Cabbage</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572" w:type="pct"/>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41" w:type="pct"/>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8.6</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4.3</w:t>
            </w: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4.3</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w:t>
            </w:r>
          </w:p>
        </w:tc>
        <w:tc>
          <w:tcPr>
            <w:tcW w:w="572"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40.4</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1010</w:t>
            </w:r>
          </w:p>
        </w:tc>
        <w:tc>
          <w:tcPr>
            <w:tcW w:w="44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32.8</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820</w:t>
            </w: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1830</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xml:space="preserve">sugarcane </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72"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w:t>
            </w:r>
          </w:p>
        </w:tc>
        <w:tc>
          <w:tcPr>
            <w:tcW w:w="881" w:type="pct"/>
          </w:tcPr>
          <w:p w:rsidR="003B299E" w:rsidRPr="002C2C2A" w:rsidRDefault="003B299E" w:rsidP="00C7049B">
            <w:pPr>
              <w:jc w:val="center"/>
              <w:rPr>
                <w:rFonts w:ascii="Garamond" w:hAnsi="Garamond" w:cs="Calibri"/>
                <w:color w:val="000000"/>
                <w:sz w:val="24"/>
              </w:rPr>
            </w:pPr>
          </w:p>
        </w:tc>
        <w:tc>
          <w:tcPr>
            <w:tcW w:w="877" w:type="pct"/>
          </w:tcPr>
          <w:p w:rsidR="003B299E" w:rsidRPr="002C2C2A" w:rsidRDefault="003B299E" w:rsidP="00C7049B">
            <w:pPr>
              <w:jc w:val="center"/>
              <w:rPr>
                <w:rFonts w:ascii="Garamond" w:hAnsi="Garamond" w:cs="Calibri"/>
                <w:color w:val="000000"/>
                <w:sz w:val="24"/>
              </w:rPr>
            </w:pP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xml:space="preserve">Sesame </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w:t>
            </w:r>
          </w:p>
        </w:tc>
        <w:tc>
          <w:tcPr>
            <w:tcW w:w="572" w:type="pct"/>
          </w:tcPr>
          <w:p w:rsidR="003B299E" w:rsidRPr="002C2C2A" w:rsidRDefault="003B299E" w:rsidP="00C7049B">
            <w:pPr>
              <w:jc w:val="center"/>
              <w:rPr>
                <w:rFonts w:ascii="Garamond" w:hAnsi="Garamond" w:cs="Calibri"/>
                <w:color w:val="000000"/>
                <w:sz w:val="24"/>
              </w:rPr>
            </w:pPr>
          </w:p>
        </w:tc>
        <w:tc>
          <w:tcPr>
            <w:tcW w:w="881" w:type="pct"/>
          </w:tcPr>
          <w:p w:rsidR="003B299E" w:rsidRPr="002C2C2A" w:rsidRDefault="003B299E" w:rsidP="00C7049B">
            <w:pPr>
              <w:jc w:val="center"/>
              <w:rPr>
                <w:rFonts w:ascii="Garamond" w:hAnsi="Garamond" w:cs="Calibri"/>
                <w:color w:val="000000"/>
                <w:sz w:val="24"/>
              </w:rPr>
            </w:pPr>
          </w:p>
        </w:tc>
        <w:tc>
          <w:tcPr>
            <w:tcW w:w="44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63</w:t>
            </w: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63</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 bean</w:t>
            </w:r>
          </w:p>
        </w:tc>
        <w:tc>
          <w:tcPr>
            <w:tcW w:w="570"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572" w:type="pct"/>
            <w:vAlign w:val="bottom"/>
          </w:tcPr>
          <w:p w:rsidR="003B299E" w:rsidRPr="002C2C2A" w:rsidRDefault="003B299E" w:rsidP="00C7049B">
            <w:pPr>
              <w:jc w:val="center"/>
              <w:rPr>
                <w:rFonts w:ascii="Garamond" w:hAnsi="Garamond" w:cs="Calibri"/>
                <w:color w:val="000000"/>
                <w:sz w:val="24"/>
              </w:rPr>
            </w:pPr>
          </w:p>
        </w:tc>
        <w:tc>
          <w:tcPr>
            <w:tcW w:w="881" w:type="pct"/>
          </w:tcPr>
          <w:p w:rsidR="003B299E" w:rsidRPr="002C2C2A" w:rsidRDefault="003B299E" w:rsidP="00C7049B">
            <w:pPr>
              <w:jc w:val="center"/>
              <w:rPr>
                <w:rFonts w:ascii="Garamond" w:hAnsi="Garamond" w:cs="Calibri"/>
                <w:color w:val="000000"/>
                <w:sz w:val="24"/>
              </w:rPr>
            </w:pPr>
          </w:p>
        </w:tc>
        <w:tc>
          <w:tcPr>
            <w:tcW w:w="44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33.6</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3360</w:t>
            </w: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3360</w:t>
            </w:r>
          </w:p>
        </w:tc>
      </w:tr>
      <w:tr w:rsidR="003B299E" w:rsidRPr="002C2C2A" w:rsidTr="00C7049B">
        <w:tc>
          <w:tcPr>
            <w:tcW w:w="778" w:type="pct"/>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Total</w:t>
            </w:r>
          </w:p>
        </w:tc>
        <w:tc>
          <w:tcPr>
            <w:tcW w:w="570" w:type="pct"/>
          </w:tcPr>
          <w:p w:rsidR="003B299E" w:rsidRPr="002C2C2A" w:rsidRDefault="003B299E" w:rsidP="00C7049B">
            <w:pPr>
              <w:jc w:val="center"/>
              <w:rPr>
                <w:rFonts w:ascii="Garamond" w:hAnsi="Garamond" w:cs="Calibri"/>
                <w:color w:val="000000"/>
                <w:sz w:val="24"/>
              </w:rPr>
            </w:pPr>
          </w:p>
        </w:tc>
        <w:tc>
          <w:tcPr>
            <w:tcW w:w="572"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107</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1036.3</w:t>
            </w:r>
          </w:p>
        </w:tc>
        <w:tc>
          <w:tcPr>
            <w:tcW w:w="44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107</w:t>
            </w:r>
          </w:p>
        </w:tc>
        <w:tc>
          <w:tcPr>
            <w:tcW w:w="881"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4247.3</w:t>
            </w:r>
          </w:p>
        </w:tc>
        <w:tc>
          <w:tcPr>
            <w:tcW w:w="877" w:type="pct"/>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5283.6</w:t>
            </w:r>
          </w:p>
        </w:tc>
      </w:tr>
    </w:tbl>
    <w:p w:rsidR="003B299E" w:rsidRDefault="003B299E" w:rsidP="004A0CFE">
      <w:pPr>
        <w:autoSpaceDE w:val="0"/>
        <w:autoSpaceDN w:val="0"/>
        <w:adjustRightInd w:val="0"/>
        <w:rPr>
          <w:rFonts w:ascii="Garamond" w:hAnsi="Garamond" w:cs="Calibri"/>
          <w:i/>
          <w:sz w:val="24"/>
        </w:rPr>
      </w:pPr>
    </w:p>
    <w:p w:rsidR="004A0CFE" w:rsidRDefault="004A0CFE" w:rsidP="004A0CFE">
      <w:pPr>
        <w:autoSpaceDE w:val="0"/>
        <w:autoSpaceDN w:val="0"/>
        <w:adjustRightInd w:val="0"/>
        <w:rPr>
          <w:rFonts w:ascii="Garamond" w:hAnsi="Garamond" w:cs="Calibri"/>
          <w:i/>
          <w:sz w:val="24"/>
        </w:rPr>
      </w:pPr>
    </w:p>
    <w:p w:rsidR="003B299E" w:rsidRPr="006A46C0" w:rsidRDefault="003B299E" w:rsidP="006A46C0">
      <w:pPr>
        <w:pStyle w:val="Heading3"/>
        <w:rPr>
          <w:rFonts w:ascii="Garamond" w:hAnsi="Garamond"/>
          <w:i w:val="0"/>
          <w:sz w:val="24"/>
        </w:rPr>
      </w:pPr>
      <w:bookmarkStart w:id="211" w:name="_Toc451763271"/>
      <w:bookmarkStart w:id="212" w:name="_Toc452606535"/>
      <w:bookmarkStart w:id="213" w:name="_Toc665077"/>
      <w:r w:rsidRPr="006A46C0">
        <w:rPr>
          <w:rFonts w:ascii="Garamond" w:hAnsi="Garamond"/>
          <w:i w:val="0"/>
          <w:sz w:val="24"/>
        </w:rPr>
        <w:t>Fertilizer</w:t>
      </w:r>
      <w:bookmarkEnd w:id="211"/>
      <w:bookmarkEnd w:id="212"/>
      <w:bookmarkEnd w:id="213"/>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Fertilizer is an important crop input targeted at maintaining adequate levels of nutrition and soil fertility as required by different crops. Optimum crop yields can therefore be achieved by improving existing fertilizer management under irrigated conditions.</w:t>
      </w:r>
      <w:r w:rsidR="004A0CFE">
        <w:rPr>
          <w:rFonts w:ascii="Garamond" w:hAnsi="Garamond" w:cs="Garamond"/>
          <w:sz w:val="24"/>
        </w:rPr>
        <w:t xml:space="preserve"> </w:t>
      </w:r>
      <w:r w:rsidRPr="002C2C2A">
        <w:rPr>
          <w:rFonts w:ascii="Garamond" w:hAnsi="Garamond" w:cs="Garamond"/>
          <w:sz w:val="24"/>
        </w:rPr>
        <w:t>NPS and urea are currently being used in the project area, but farmers require further training to ensure that fertilizers are being utilized in an effective and efficient manner in order to optimize crop yield. Farmers training centers will therefore give more attention to fertilizer use (both organic and inorganic fertilizers) in order to improve farmers’ skills and knowledge.</w:t>
      </w:r>
    </w:p>
    <w:p w:rsidR="003B299E" w:rsidRDefault="003B299E" w:rsidP="003B299E">
      <w:pPr>
        <w:spacing w:line="276" w:lineRule="auto"/>
        <w:rPr>
          <w:rFonts w:ascii="Garamond" w:hAnsi="Garamond" w:cs="Garamond"/>
          <w:sz w:val="24"/>
        </w:rPr>
      </w:pPr>
      <w:r w:rsidRPr="002C2C2A">
        <w:rPr>
          <w:rFonts w:ascii="Garamond" w:hAnsi="Garamond" w:cs="Garamond"/>
          <w:sz w:val="24"/>
        </w:rPr>
        <w:t>Improved crop husbandry practices, such as crop rotations with legume crops as well as integrated nutrient management, will also be introduced and promoted. Typical fertilizer application rates of NPS and urea, which are considered appropriate for proposed crops, are presented in Table 1.24.</w:t>
      </w:r>
    </w:p>
    <w:p w:rsidR="004A0CFE" w:rsidRPr="002C2C2A" w:rsidRDefault="004A0CFE" w:rsidP="003B299E">
      <w:pPr>
        <w:spacing w:line="276" w:lineRule="auto"/>
        <w:rPr>
          <w:rFonts w:ascii="Garamond" w:hAnsi="Garamond" w:cs="Garamond"/>
          <w:sz w:val="24"/>
        </w:rPr>
      </w:pPr>
    </w:p>
    <w:p w:rsidR="003B299E" w:rsidRPr="00841117" w:rsidRDefault="003B299E" w:rsidP="00841117">
      <w:pPr>
        <w:pStyle w:val="Caption"/>
        <w:rPr>
          <w:rFonts w:ascii="Garamond" w:hAnsi="Garamond"/>
          <w:b w:val="0"/>
          <w:sz w:val="24"/>
          <w:szCs w:val="24"/>
        </w:rPr>
      </w:pPr>
      <w:r w:rsidRPr="002C2C2A">
        <w:rPr>
          <w:rFonts w:ascii="Garamond" w:hAnsi="Garamond"/>
          <w:sz w:val="24"/>
          <w:szCs w:val="24"/>
        </w:rPr>
        <w:t xml:space="preserve">                </w:t>
      </w:r>
      <w:bookmarkStart w:id="214" w:name="_Toc451849973"/>
      <w:bookmarkStart w:id="215" w:name="_Toc451850433"/>
      <w:bookmarkStart w:id="216" w:name="_Toc452607118"/>
      <w:bookmarkStart w:id="217" w:name="_Toc452607466"/>
      <w:bookmarkStart w:id="218" w:name="_Toc515656886"/>
      <w:bookmarkStart w:id="219" w:name="_Toc515656991"/>
      <w:bookmarkStart w:id="220" w:name="_Toc528089506"/>
      <w:bookmarkStart w:id="221" w:name="_Toc528089547"/>
      <w:r w:rsidR="00841117" w:rsidRPr="00841117">
        <w:rPr>
          <w:rFonts w:ascii="Garamond" w:hAnsi="Garamond"/>
          <w:b w:val="0"/>
          <w:sz w:val="24"/>
          <w:szCs w:val="24"/>
        </w:rPr>
        <w:t xml:space="preserve">Table 1.24: Recommended </w:t>
      </w:r>
      <w:r w:rsidRPr="00841117">
        <w:rPr>
          <w:rFonts w:ascii="Garamond" w:hAnsi="Garamond"/>
          <w:b w:val="0"/>
          <w:sz w:val="24"/>
          <w:szCs w:val="24"/>
        </w:rPr>
        <w:t>fertilizer rate for the proposed crops</w:t>
      </w:r>
      <w:bookmarkEnd w:id="214"/>
      <w:bookmarkEnd w:id="215"/>
      <w:bookmarkEnd w:id="216"/>
      <w:bookmarkEnd w:id="217"/>
      <w:bookmarkEnd w:id="218"/>
      <w:bookmarkEnd w:id="219"/>
      <w:bookmarkEnd w:id="220"/>
      <w:bookmarkEnd w:id="221"/>
    </w:p>
    <w:tbl>
      <w:tblPr>
        <w:tblW w:w="3242"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787"/>
        <w:gridCol w:w="1487"/>
        <w:gridCol w:w="1574"/>
      </w:tblGrid>
      <w:tr w:rsidR="003B299E" w:rsidRPr="002C2C2A" w:rsidTr="00C7049B">
        <w:tc>
          <w:tcPr>
            <w:tcW w:w="1812" w:type="pct"/>
            <w:vMerge w:val="restar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Crop</w:t>
            </w:r>
          </w:p>
        </w:tc>
        <w:tc>
          <w:tcPr>
            <w:tcW w:w="652" w:type="pct"/>
            <w:vMerge w:val="restar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Unit</w:t>
            </w:r>
          </w:p>
        </w:tc>
        <w:tc>
          <w:tcPr>
            <w:tcW w:w="2536" w:type="pct"/>
            <w:gridSpan w:val="2"/>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Fertilizer (kg/ha)</w:t>
            </w:r>
          </w:p>
        </w:tc>
      </w:tr>
      <w:tr w:rsidR="003B299E" w:rsidRPr="002C2C2A" w:rsidTr="00C7049B">
        <w:tc>
          <w:tcPr>
            <w:tcW w:w="1812" w:type="pct"/>
            <w:vMerge/>
          </w:tcPr>
          <w:p w:rsidR="003B299E" w:rsidRPr="002C2C2A" w:rsidRDefault="003B299E" w:rsidP="00C7049B">
            <w:pPr>
              <w:spacing w:line="276" w:lineRule="auto"/>
              <w:rPr>
                <w:rFonts w:ascii="Garamond" w:hAnsi="Garamond" w:cs="Calibri"/>
                <w:sz w:val="24"/>
              </w:rPr>
            </w:pPr>
          </w:p>
        </w:tc>
        <w:tc>
          <w:tcPr>
            <w:tcW w:w="652" w:type="pct"/>
            <w:vMerge/>
          </w:tcPr>
          <w:p w:rsidR="003B299E" w:rsidRPr="002C2C2A" w:rsidRDefault="003B299E" w:rsidP="00C7049B">
            <w:pPr>
              <w:spacing w:line="276" w:lineRule="auto"/>
              <w:rPr>
                <w:rFonts w:ascii="Garamond" w:hAnsi="Garamond" w:cs="Calibri"/>
                <w:sz w:val="24"/>
              </w:rPr>
            </w:pP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NPS</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Urea</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Tomatoes</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Kg</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200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150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Pepper</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Kg</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200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100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Cabbage</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Kg</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200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200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Maize</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Kg</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150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100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 xml:space="preserve">Sesame </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 xml:space="preserve">Kg </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150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50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 cane</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 xml:space="preserve">Kg </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200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100</w:t>
            </w:r>
          </w:p>
        </w:tc>
      </w:tr>
      <w:tr w:rsidR="003B299E" w:rsidRPr="002C2C2A" w:rsidTr="00C7049B">
        <w:tc>
          <w:tcPr>
            <w:tcW w:w="181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H. bean</w:t>
            </w:r>
          </w:p>
        </w:tc>
        <w:tc>
          <w:tcPr>
            <w:tcW w:w="652" w:type="pc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Kg</w:t>
            </w:r>
          </w:p>
        </w:tc>
        <w:tc>
          <w:tcPr>
            <w:tcW w:w="1232"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100</w:t>
            </w:r>
          </w:p>
        </w:tc>
        <w:tc>
          <w:tcPr>
            <w:tcW w:w="1304" w:type="pct"/>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50</w:t>
            </w:r>
          </w:p>
        </w:tc>
      </w:tr>
    </w:tbl>
    <w:p w:rsidR="003B299E" w:rsidRPr="002C2C2A" w:rsidRDefault="003B299E" w:rsidP="003B299E">
      <w:pPr>
        <w:spacing w:line="276" w:lineRule="auto"/>
        <w:rPr>
          <w:rFonts w:ascii="Garamond" w:hAnsi="Garamond" w:cs="Calibri"/>
          <w:sz w:val="24"/>
        </w:rPr>
      </w:pPr>
    </w:p>
    <w:p w:rsidR="003B299E" w:rsidRDefault="003B299E" w:rsidP="003B299E">
      <w:pPr>
        <w:spacing w:line="276" w:lineRule="auto"/>
        <w:rPr>
          <w:rFonts w:ascii="Garamond" w:hAnsi="Garamond" w:cs="Garamond"/>
          <w:sz w:val="24"/>
        </w:rPr>
      </w:pPr>
      <w:r w:rsidRPr="002C2C2A">
        <w:rPr>
          <w:rFonts w:ascii="Garamond" w:hAnsi="Garamond" w:cs="Garamond"/>
          <w:sz w:val="24"/>
        </w:rPr>
        <w:t xml:space="preserve">In addition to the above-mentioned chemical fertilizers, manure and compost are potential organic fertilizers which would be applied to the proposed crops. Locally available materials would be the main ingredients of compost to be prepared at household level. Depending on the amount of organic manure available, organic fertilizers would be used for vegetables as well as other crops such as maize. It is important that chemical fertilizers are supplied adequately and </w:t>
      </w:r>
      <w:r w:rsidRPr="002C2C2A">
        <w:rPr>
          <w:rFonts w:ascii="Garamond" w:hAnsi="Garamond" w:cs="Garamond"/>
          <w:sz w:val="24"/>
        </w:rPr>
        <w:lastRenderedPageBreak/>
        <w:t>timely to farmers through the service cooperatives and / or private dealers. The quality of the supplied fertilizers also needs to be ensured.</w:t>
      </w:r>
    </w:p>
    <w:p w:rsidR="004A0CFE" w:rsidRPr="002C2C2A" w:rsidRDefault="004A0CFE" w:rsidP="003B299E">
      <w:pPr>
        <w:spacing w:line="276" w:lineRule="auto"/>
        <w:rPr>
          <w:rFonts w:ascii="Garamond" w:hAnsi="Garamond" w:cs="Garamond"/>
          <w:sz w:val="24"/>
        </w:rPr>
      </w:pPr>
    </w:p>
    <w:p w:rsidR="003B299E" w:rsidRPr="00841117" w:rsidRDefault="00841117" w:rsidP="00841117">
      <w:pPr>
        <w:pStyle w:val="Caption"/>
        <w:rPr>
          <w:rFonts w:ascii="Garamond" w:hAnsi="Garamond"/>
          <w:b w:val="0"/>
          <w:sz w:val="24"/>
          <w:szCs w:val="24"/>
        </w:rPr>
      </w:pPr>
      <w:bookmarkStart w:id="222" w:name="_Toc451849974"/>
      <w:bookmarkStart w:id="223" w:name="_Toc451850434"/>
      <w:bookmarkStart w:id="224" w:name="_Toc452607119"/>
      <w:bookmarkStart w:id="225" w:name="_Toc452607467"/>
      <w:bookmarkStart w:id="226" w:name="_Toc515656887"/>
      <w:bookmarkStart w:id="227" w:name="_Toc515656992"/>
      <w:bookmarkStart w:id="228" w:name="_Toc528089507"/>
      <w:bookmarkStart w:id="229" w:name="_Toc528089548"/>
      <w:r w:rsidRPr="00841117">
        <w:rPr>
          <w:rFonts w:ascii="Garamond" w:hAnsi="Garamond"/>
          <w:b w:val="0"/>
          <w:sz w:val="24"/>
          <w:szCs w:val="24"/>
        </w:rPr>
        <w:t xml:space="preserve">Table 1.25: Seasonal </w:t>
      </w:r>
      <w:r w:rsidR="003B299E" w:rsidRPr="00841117">
        <w:rPr>
          <w:rFonts w:ascii="Garamond" w:hAnsi="Garamond"/>
          <w:b w:val="0"/>
          <w:sz w:val="24"/>
          <w:szCs w:val="24"/>
        </w:rPr>
        <w:t>and annual fertilizer recommendation</w:t>
      </w:r>
      <w:bookmarkEnd w:id="222"/>
      <w:bookmarkEnd w:id="223"/>
      <w:bookmarkEnd w:id="224"/>
      <w:bookmarkEnd w:id="225"/>
      <w:bookmarkEnd w:id="226"/>
      <w:bookmarkEnd w:id="227"/>
      <w:bookmarkEnd w:id="228"/>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892"/>
        <w:gridCol w:w="890"/>
        <w:gridCol w:w="898"/>
        <w:gridCol w:w="894"/>
        <w:gridCol w:w="879"/>
        <w:gridCol w:w="874"/>
        <w:gridCol w:w="873"/>
        <w:gridCol w:w="867"/>
        <w:gridCol w:w="1386"/>
      </w:tblGrid>
      <w:tr w:rsidR="003B299E" w:rsidRPr="002C2C2A" w:rsidTr="00C7049B">
        <w:tc>
          <w:tcPr>
            <w:tcW w:w="1051" w:type="dxa"/>
            <w:vMerge w:val="restar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Crop</w:t>
            </w:r>
          </w:p>
        </w:tc>
        <w:tc>
          <w:tcPr>
            <w:tcW w:w="3574" w:type="dxa"/>
            <w:gridSpan w:val="4"/>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Full Irrigation</w:t>
            </w:r>
          </w:p>
        </w:tc>
        <w:tc>
          <w:tcPr>
            <w:tcW w:w="3493" w:type="dxa"/>
            <w:gridSpan w:val="4"/>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Supplementary Irrigation</w:t>
            </w:r>
          </w:p>
        </w:tc>
        <w:tc>
          <w:tcPr>
            <w:tcW w:w="1386" w:type="dxa"/>
            <w:vMerge w:val="restart"/>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Total requirement (qt)</w:t>
            </w:r>
          </w:p>
        </w:tc>
      </w:tr>
      <w:tr w:rsidR="003B299E" w:rsidRPr="002C2C2A" w:rsidTr="00C7049B">
        <w:tc>
          <w:tcPr>
            <w:tcW w:w="1051" w:type="dxa"/>
            <w:vMerge/>
          </w:tcPr>
          <w:p w:rsidR="003B299E" w:rsidRPr="002C2C2A" w:rsidRDefault="003B299E" w:rsidP="00C7049B">
            <w:pPr>
              <w:spacing w:line="276" w:lineRule="auto"/>
              <w:rPr>
                <w:rFonts w:ascii="Garamond" w:hAnsi="Garamond" w:cs="Calibri"/>
                <w:sz w:val="24"/>
              </w:rPr>
            </w:pPr>
          </w:p>
        </w:tc>
        <w:tc>
          <w:tcPr>
            <w:tcW w:w="892"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Area (ha)</w:t>
            </w:r>
          </w:p>
        </w:tc>
        <w:tc>
          <w:tcPr>
            <w:tcW w:w="890"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NPS (qt)</w:t>
            </w:r>
          </w:p>
        </w:tc>
        <w:tc>
          <w:tcPr>
            <w:tcW w:w="898"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Urea (qt)</w:t>
            </w:r>
          </w:p>
        </w:tc>
        <w:tc>
          <w:tcPr>
            <w:tcW w:w="894"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Sub-total</w:t>
            </w:r>
          </w:p>
        </w:tc>
        <w:tc>
          <w:tcPr>
            <w:tcW w:w="879"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Area (ha)</w:t>
            </w:r>
          </w:p>
        </w:tc>
        <w:tc>
          <w:tcPr>
            <w:tcW w:w="874"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NPS (qt)</w:t>
            </w:r>
          </w:p>
        </w:tc>
        <w:tc>
          <w:tcPr>
            <w:tcW w:w="873"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Urea (qt)</w:t>
            </w:r>
          </w:p>
        </w:tc>
        <w:tc>
          <w:tcPr>
            <w:tcW w:w="867" w:type="dxa"/>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Sub-total</w:t>
            </w:r>
          </w:p>
        </w:tc>
        <w:tc>
          <w:tcPr>
            <w:tcW w:w="1386" w:type="dxa"/>
            <w:vMerge/>
          </w:tcPr>
          <w:p w:rsidR="003B299E" w:rsidRPr="002C2C2A" w:rsidRDefault="003B299E" w:rsidP="00C7049B">
            <w:pPr>
              <w:spacing w:line="276" w:lineRule="auto"/>
              <w:rPr>
                <w:rFonts w:ascii="Garamond" w:hAnsi="Garamond" w:cs="Calibri"/>
                <w:sz w:val="24"/>
              </w:rPr>
            </w:pP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Tomato</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25.6</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89.6</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89.6</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Pepper</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54</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54</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Cabbage</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8.6</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34.4</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34.4</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40.4</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101</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32.8</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82</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183</w:t>
            </w:r>
          </w:p>
        </w:tc>
      </w:tr>
      <w:tr w:rsidR="003B299E" w:rsidRPr="002C2C2A" w:rsidTr="00C7049B">
        <w:tc>
          <w:tcPr>
            <w:tcW w:w="1051" w:type="dxa"/>
          </w:tcPr>
          <w:p w:rsidR="003B299E" w:rsidRPr="004A0CFE" w:rsidRDefault="003B299E" w:rsidP="00C7049B">
            <w:pPr>
              <w:rPr>
                <w:rFonts w:ascii="Garamond" w:hAnsi="Garamond" w:cs="Calibri"/>
                <w:color w:val="000000"/>
              </w:rPr>
            </w:pPr>
            <w:r w:rsidRPr="004A0CFE">
              <w:rPr>
                <w:rFonts w:ascii="Garamond" w:hAnsi="Garamond" w:cs="Calibri"/>
                <w:color w:val="000000"/>
              </w:rPr>
              <w:t xml:space="preserve">sugarcane </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69</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69</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138</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xml:space="preserve">Sesame </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 bean</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33.6</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50.4</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50.4</w:t>
            </w:r>
          </w:p>
        </w:tc>
      </w:tr>
      <w:tr w:rsidR="003B299E" w:rsidRPr="002C2C2A" w:rsidTr="00C7049B">
        <w:tc>
          <w:tcPr>
            <w:tcW w:w="1051" w:type="dxa"/>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Total</w:t>
            </w:r>
          </w:p>
        </w:tc>
        <w:tc>
          <w:tcPr>
            <w:tcW w:w="892"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107</w:t>
            </w:r>
          </w:p>
        </w:tc>
        <w:tc>
          <w:tcPr>
            <w:tcW w:w="890"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w:t>
            </w:r>
          </w:p>
        </w:tc>
        <w:tc>
          <w:tcPr>
            <w:tcW w:w="898"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4.5</w:t>
            </w:r>
          </w:p>
        </w:tc>
        <w:tc>
          <w:tcPr>
            <w:tcW w:w="89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313.6</w:t>
            </w:r>
          </w:p>
        </w:tc>
        <w:tc>
          <w:tcPr>
            <w:tcW w:w="879"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107</w:t>
            </w:r>
          </w:p>
        </w:tc>
        <w:tc>
          <w:tcPr>
            <w:tcW w:w="874"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w:t>
            </w:r>
          </w:p>
        </w:tc>
        <w:tc>
          <w:tcPr>
            <w:tcW w:w="873"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867"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253.8</w:t>
            </w:r>
          </w:p>
        </w:tc>
        <w:tc>
          <w:tcPr>
            <w:tcW w:w="1386" w:type="dxa"/>
            <w:vAlign w:val="bottom"/>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567.4</w:t>
            </w:r>
          </w:p>
        </w:tc>
      </w:tr>
    </w:tbl>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b/>
          <w:sz w:val="24"/>
        </w:rPr>
      </w:pPr>
      <w:r w:rsidRPr="002C2C2A">
        <w:rPr>
          <w:rFonts w:ascii="Garamond" w:hAnsi="Garamond" w:cs="Calibri"/>
          <w:b/>
          <w:sz w:val="24"/>
        </w:rPr>
        <w:t>Analysis of the table</w:t>
      </w:r>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 xml:space="preserve">Based on the recommended fertilizer rate, the computed annual fertilizer requirement for the project is estimated to be </w:t>
      </w:r>
      <w:r w:rsidRPr="002C2C2A">
        <w:rPr>
          <w:rFonts w:ascii="Garamond" w:hAnsi="Garamond" w:cs="Calibri"/>
          <w:b/>
          <w:sz w:val="24"/>
        </w:rPr>
        <w:t xml:space="preserve">567.40 </w:t>
      </w:r>
      <w:r w:rsidRPr="002C2C2A">
        <w:rPr>
          <w:rFonts w:ascii="Garamond" w:hAnsi="Garamond" w:cs="Calibri"/>
          <w:sz w:val="24"/>
        </w:rPr>
        <w:t xml:space="preserve">qt of NPS and urea fertilizers. </w:t>
      </w:r>
    </w:p>
    <w:p w:rsidR="004A0CFE" w:rsidRPr="002C2C2A" w:rsidRDefault="004A0CF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M</w:t>
      </w:r>
      <w:r w:rsidR="004A0CFE">
        <w:rPr>
          <w:rFonts w:ascii="Garamond" w:hAnsi="Garamond"/>
          <w:b/>
          <w:sz w:val="24"/>
        </w:rPr>
        <w:t>ode</w:t>
      </w:r>
      <w:r w:rsidRPr="002C2C2A">
        <w:rPr>
          <w:rFonts w:ascii="Garamond" w:hAnsi="Garamond"/>
          <w:b/>
          <w:sz w:val="24"/>
        </w:rPr>
        <w:t xml:space="preserve"> of fertilizer application</w:t>
      </w:r>
      <w:r w:rsidRPr="002C2C2A">
        <w:rPr>
          <w:rFonts w:ascii="Garamond" w:hAnsi="Garamond"/>
          <w:b/>
          <w:i/>
          <w:sz w:val="24"/>
        </w:rPr>
        <w:t>:</w:t>
      </w:r>
      <w:r w:rsidRPr="002C2C2A">
        <w:rPr>
          <w:rFonts w:ascii="Garamond" w:hAnsi="Garamond"/>
          <w:sz w:val="24"/>
        </w:rPr>
        <w:t xml:space="preserve"> There are a number of fertilizer application methods, based on the crop and its cultivation system. Among these, Deep-banding, Side/basal dressing, fertigation, foliar application and others are known. However, as to the level of irrigation and farmers awareness, the banding, basal and top dressing are the most important application methods in small scale irrigation development. Accordingly, the following application experiences are designed for the proposed project.</w:t>
      </w:r>
    </w:p>
    <w:p w:rsidR="004A0CFE" w:rsidRDefault="004A0CFE" w:rsidP="003B299E">
      <w:pPr>
        <w:pStyle w:val="Caption"/>
        <w:keepNext/>
        <w:spacing w:line="276" w:lineRule="auto"/>
        <w:rPr>
          <w:rFonts w:ascii="Garamond" w:hAnsi="Garamond"/>
          <w:b w:val="0"/>
          <w:sz w:val="24"/>
          <w:szCs w:val="24"/>
        </w:rPr>
      </w:pPr>
      <w:bookmarkStart w:id="230" w:name="_Toc451849975"/>
      <w:bookmarkStart w:id="231" w:name="_Toc451850435"/>
      <w:bookmarkStart w:id="232" w:name="_Toc452607120"/>
      <w:bookmarkStart w:id="233" w:name="_Toc452607468"/>
      <w:bookmarkStart w:id="234" w:name="_Toc515656888"/>
      <w:bookmarkStart w:id="235" w:name="_Toc515656993"/>
    </w:p>
    <w:p w:rsidR="003B299E" w:rsidRPr="00841117" w:rsidRDefault="00841117" w:rsidP="00841117">
      <w:pPr>
        <w:pStyle w:val="Caption"/>
        <w:rPr>
          <w:rFonts w:ascii="Garamond" w:hAnsi="Garamond"/>
          <w:b w:val="0"/>
          <w:sz w:val="24"/>
          <w:szCs w:val="24"/>
        </w:rPr>
      </w:pPr>
      <w:bookmarkStart w:id="236" w:name="_Toc528089508"/>
      <w:bookmarkStart w:id="237" w:name="_Toc528089549"/>
      <w:r w:rsidRPr="00841117">
        <w:rPr>
          <w:rFonts w:ascii="Garamond" w:hAnsi="Garamond"/>
          <w:b w:val="0"/>
          <w:sz w:val="24"/>
          <w:szCs w:val="24"/>
        </w:rPr>
        <w:t xml:space="preserve">Table 1.26: Methods </w:t>
      </w:r>
      <w:r w:rsidR="003B299E" w:rsidRPr="00841117">
        <w:rPr>
          <w:rFonts w:ascii="Garamond" w:hAnsi="Garamond"/>
          <w:b w:val="0"/>
          <w:sz w:val="24"/>
          <w:szCs w:val="24"/>
        </w:rPr>
        <w:t>of fertilizer application for the proposed crops</w:t>
      </w:r>
      <w:bookmarkEnd w:id="230"/>
      <w:bookmarkEnd w:id="231"/>
      <w:bookmarkEnd w:id="232"/>
      <w:bookmarkEnd w:id="233"/>
      <w:bookmarkEnd w:id="234"/>
      <w:bookmarkEnd w:id="235"/>
      <w:bookmarkEnd w:id="236"/>
      <w:bookmarkEnd w:id="2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1166"/>
        <w:gridCol w:w="1389"/>
        <w:gridCol w:w="1915"/>
        <w:gridCol w:w="4294"/>
      </w:tblGrid>
      <w:tr w:rsidR="003B299E" w:rsidRPr="002C2C2A" w:rsidTr="00C7049B">
        <w:tc>
          <w:tcPr>
            <w:tcW w:w="270" w:type="pct"/>
          </w:tcPr>
          <w:p w:rsidR="003B299E" w:rsidRPr="004A0CFE" w:rsidRDefault="003B299E" w:rsidP="00C7049B">
            <w:pPr>
              <w:spacing w:line="276" w:lineRule="auto"/>
              <w:rPr>
                <w:rFonts w:ascii="Garamond" w:hAnsi="Garamond"/>
              </w:rPr>
            </w:pPr>
            <w:r w:rsidRPr="004A0CFE">
              <w:rPr>
                <w:rFonts w:ascii="Garamond" w:hAnsi="Garamond"/>
              </w:rPr>
              <w:t>S/n</w:t>
            </w:r>
          </w:p>
        </w:tc>
        <w:tc>
          <w:tcPr>
            <w:tcW w:w="632" w:type="pct"/>
          </w:tcPr>
          <w:p w:rsidR="003B299E" w:rsidRPr="004A0CFE" w:rsidRDefault="003B299E" w:rsidP="00C7049B">
            <w:pPr>
              <w:spacing w:line="276" w:lineRule="auto"/>
              <w:rPr>
                <w:rFonts w:ascii="Garamond" w:hAnsi="Garamond"/>
              </w:rPr>
            </w:pPr>
            <w:r w:rsidRPr="004A0CFE">
              <w:rPr>
                <w:rFonts w:ascii="Garamond" w:hAnsi="Garamond"/>
              </w:rPr>
              <w:t>Proposed Crops</w:t>
            </w:r>
          </w:p>
        </w:tc>
        <w:tc>
          <w:tcPr>
            <w:tcW w:w="752" w:type="pct"/>
          </w:tcPr>
          <w:p w:rsidR="003B299E" w:rsidRPr="004A0CFE" w:rsidRDefault="003B299E" w:rsidP="00C7049B">
            <w:pPr>
              <w:spacing w:line="276" w:lineRule="auto"/>
              <w:rPr>
                <w:rFonts w:ascii="Garamond" w:hAnsi="Garamond"/>
              </w:rPr>
            </w:pPr>
            <w:r w:rsidRPr="004A0CFE">
              <w:rPr>
                <w:rFonts w:ascii="Garamond" w:hAnsi="Garamond"/>
              </w:rPr>
              <w:t>Fertilizers to be applied</w:t>
            </w:r>
          </w:p>
        </w:tc>
        <w:tc>
          <w:tcPr>
            <w:tcW w:w="1034" w:type="pct"/>
          </w:tcPr>
          <w:p w:rsidR="003B299E" w:rsidRPr="004A0CFE" w:rsidRDefault="003B299E" w:rsidP="00C7049B">
            <w:pPr>
              <w:spacing w:line="276" w:lineRule="auto"/>
              <w:rPr>
                <w:rFonts w:ascii="Garamond" w:hAnsi="Garamond"/>
              </w:rPr>
            </w:pPr>
            <w:r w:rsidRPr="004A0CFE">
              <w:rPr>
                <w:rFonts w:ascii="Garamond" w:hAnsi="Garamond"/>
              </w:rPr>
              <w:t>Method of Application</w:t>
            </w:r>
          </w:p>
        </w:tc>
        <w:tc>
          <w:tcPr>
            <w:tcW w:w="2312" w:type="pct"/>
          </w:tcPr>
          <w:p w:rsidR="003B299E" w:rsidRPr="002C2C2A" w:rsidRDefault="003B299E" w:rsidP="00C7049B">
            <w:pPr>
              <w:spacing w:line="276" w:lineRule="auto"/>
              <w:jc w:val="center"/>
              <w:rPr>
                <w:rFonts w:ascii="Garamond" w:hAnsi="Garamond"/>
                <w:b/>
                <w:sz w:val="24"/>
              </w:rPr>
            </w:pPr>
            <w:r w:rsidRPr="002C2C2A">
              <w:rPr>
                <w:rFonts w:ascii="Garamond" w:hAnsi="Garamond"/>
                <w:b/>
                <w:sz w:val="24"/>
              </w:rPr>
              <w:t>Time of Application</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1</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Tomato</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the time of transplanting</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Split application</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½ during transplanting and the remaining ½ after 45 days of transplanting</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2</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Pepper</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the time of transplanting</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Split application</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 xml:space="preserve">½ after 20 days of transplanting &amp; the remaining ½ at flowering stage </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3</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Cabbage</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the time of transplanting</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Split application</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½ during transplanting and the remaining ½ after a month of transplanting</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4</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Sesame</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sowing time</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Split application</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 xml:space="preserve">½ during sowing and the remaining ½ </w:t>
            </w:r>
            <w:r w:rsidRPr="002C2C2A">
              <w:rPr>
                <w:rFonts w:ascii="Garamond" w:hAnsi="Garamond"/>
                <w:sz w:val="24"/>
              </w:rPr>
              <w:lastRenderedPageBreak/>
              <w:t>during growing stage</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lastRenderedPageBreak/>
              <w:t>5</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SC</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the time of planting</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Split application</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½ during sowing and the remaining ½ during growing stage</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6</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Maize</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Top/Side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the time of sowing</w:t>
            </w:r>
          </w:p>
        </w:tc>
      </w:tr>
      <w:tr w:rsidR="003B299E" w:rsidRPr="002C2C2A" w:rsidTr="00C7049B">
        <w:tc>
          <w:tcPr>
            <w:tcW w:w="270" w:type="pct"/>
            <w:vMerge/>
            <w:vAlign w:val="center"/>
          </w:tcPr>
          <w:p w:rsidR="003B299E" w:rsidRPr="002C2C2A" w:rsidRDefault="003B299E" w:rsidP="00C7049B">
            <w:pPr>
              <w:spacing w:line="276" w:lineRule="auto"/>
              <w:jc w:val="center"/>
              <w:rPr>
                <w:rFonts w:ascii="Garamond" w:hAnsi="Garamond"/>
                <w:sz w:val="24"/>
              </w:rPr>
            </w:pPr>
          </w:p>
        </w:tc>
        <w:tc>
          <w:tcPr>
            <w:tcW w:w="632" w:type="pct"/>
            <w:vMerge/>
            <w:vAlign w:val="center"/>
          </w:tcPr>
          <w:p w:rsidR="003B299E" w:rsidRPr="002C2C2A" w:rsidRDefault="003B299E" w:rsidP="00C7049B">
            <w:pPr>
              <w:spacing w:line="276" w:lineRule="auto"/>
              <w:jc w:val="center"/>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Pr>
          <w:p w:rsidR="003B299E" w:rsidRPr="002C2C2A" w:rsidRDefault="003B299E" w:rsidP="00C7049B">
            <w:pPr>
              <w:spacing w:line="276" w:lineRule="auto"/>
              <w:rPr>
                <w:rFonts w:ascii="Garamond" w:hAnsi="Garamond"/>
                <w:sz w:val="24"/>
              </w:rPr>
            </w:pPr>
            <w:r w:rsidRPr="002C2C2A">
              <w:rPr>
                <w:rFonts w:ascii="Garamond" w:hAnsi="Garamond"/>
                <w:sz w:val="24"/>
              </w:rPr>
              <w:t>Basal dressing</w:t>
            </w:r>
          </w:p>
        </w:tc>
        <w:tc>
          <w:tcPr>
            <w:tcW w:w="2312" w:type="pct"/>
          </w:tcPr>
          <w:p w:rsidR="003B299E" w:rsidRPr="002C2C2A" w:rsidRDefault="003B299E" w:rsidP="00C7049B">
            <w:pPr>
              <w:spacing w:line="276" w:lineRule="auto"/>
              <w:rPr>
                <w:rFonts w:ascii="Garamond" w:hAnsi="Garamond"/>
                <w:sz w:val="24"/>
              </w:rPr>
            </w:pPr>
            <w:r w:rsidRPr="002C2C2A">
              <w:rPr>
                <w:rFonts w:ascii="Garamond" w:hAnsi="Garamond"/>
                <w:sz w:val="24"/>
              </w:rPr>
              <w:t>At 4-leaf stage</w:t>
            </w:r>
          </w:p>
        </w:tc>
      </w:tr>
      <w:tr w:rsidR="003B299E" w:rsidRPr="002C2C2A" w:rsidTr="00C7049B">
        <w:tc>
          <w:tcPr>
            <w:tcW w:w="270"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7</w:t>
            </w:r>
          </w:p>
        </w:tc>
        <w:tc>
          <w:tcPr>
            <w:tcW w:w="632" w:type="pct"/>
            <w:vMerge w:val="restart"/>
            <w:vAlign w:val="center"/>
          </w:tcPr>
          <w:p w:rsidR="003B299E" w:rsidRPr="002C2C2A" w:rsidRDefault="003B299E" w:rsidP="00C7049B">
            <w:pPr>
              <w:spacing w:line="276" w:lineRule="auto"/>
              <w:jc w:val="center"/>
              <w:rPr>
                <w:rFonts w:ascii="Garamond" w:hAnsi="Garamond"/>
                <w:sz w:val="24"/>
              </w:rPr>
            </w:pPr>
            <w:r w:rsidRPr="002C2C2A">
              <w:rPr>
                <w:rFonts w:ascii="Garamond" w:hAnsi="Garamond"/>
                <w:sz w:val="24"/>
              </w:rPr>
              <w:t>H. bean</w:t>
            </w: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NPS</w:t>
            </w:r>
          </w:p>
        </w:tc>
        <w:tc>
          <w:tcPr>
            <w:tcW w:w="1034" w:type="pct"/>
            <w:tcBorders>
              <w:bottom w:val="single" w:sz="4" w:space="0" w:color="auto"/>
            </w:tcBorders>
          </w:tcPr>
          <w:p w:rsidR="003B299E" w:rsidRPr="002C2C2A" w:rsidRDefault="003B299E" w:rsidP="00C7049B">
            <w:pPr>
              <w:spacing w:line="276" w:lineRule="auto"/>
              <w:rPr>
                <w:rFonts w:ascii="Garamond" w:hAnsi="Garamond"/>
                <w:color w:val="FF0000"/>
                <w:sz w:val="24"/>
              </w:rPr>
            </w:pPr>
            <w:r w:rsidRPr="002C2C2A">
              <w:rPr>
                <w:rFonts w:ascii="Garamond" w:hAnsi="Garamond"/>
                <w:sz w:val="24"/>
              </w:rPr>
              <w:t>Top/Side dressing</w:t>
            </w:r>
          </w:p>
        </w:tc>
        <w:tc>
          <w:tcPr>
            <w:tcW w:w="2312" w:type="pct"/>
            <w:tcBorders>
              <w:bottom w:val="single" w:sz="4" w:space="0" w:color="auto"/>
            </w:tcBorders>
          </w:tcPr>
          <w:p w:rsidR="003B299E" w:rsidRPr="002C2C2A" w:rsidRDefault="003B299E" w:rsidP="00C7049B">
            <w:pPr>
              <w:spacing w:line="276" w:lineRule="auto"/>
              <w:rPr>
                <w:rFonts w:ascii="Garamond" w:hAnsi="Garamond"/>
                <w:sz w:val="24"/>
              </w:rPr>
            </w:pPr>
            <w:r w:rsidRPr="002C2C2A">
              <w:rPr>
                <w:rFonts w:ascii="Garamond" w:hAnsi="Garamond"/>
                <w:sz w:val="24"/>
              </w:rPr>
              <w:t>At the time of sowing</w:t>
            </w:r>
          </w:p>
        </w:tc>
      </w:tr>
      <w:tr w:rsidR="003B299E" w:rsidRPr="002C2C2A" w:rsidTr="00C7049B">
        <w:tc>
          <w:tcPr>
            <w:tcW w:w="270" w:type="pct"/>
            <w:vMerge/>
          </w:tcPr>
          <w:p w:rsidR="003B299E" w:rsidRPr="002C2C2A" w:rsidRDefault="003B299E" w:rsidP="00C7049B">
            <w:pPr>
              <w:spacing w:line="276" w:lineRule="auto"/>
              <w:rPr>
                <w:rFonts w:ascii="Garamond" w:hAnsi="Garamond"/>
                <w:sz w:val="24"/>
              </w:rPr>
            </w:pPr>
          </w:p>
        </w:tc>
        <w:tc>
          <w:tcPr>
            <w:tcW w:w="632" w:type="pct"/>
            <w:vMerge/>
          </w:tcPr>
          <w:p w:rsidR="003B299E" w:rsidRPr="002C2C2A" w:rsidRDefault="003B299E" w:rsidP="00C7049B">
            <w:pPr>
              <w:spacing w:line="276" w:lineRule="auto"/>
              <w:rPr>
                <w:rFonts w:ascii="Garamond" w:hAnsi="Garamond"/>
                <w:sz w:val="24"/>
              </w:rPr>
            </w:pPr>
          </w:p>
        </w:tc>
        <w:tc>
          <w:tcPr>
            <w:tcW w:w="752" w:type="pct"/>
          </w:tcPr>
          <w:p w:rsidR="003B299E" w:rsidRPr="002C2C2A" w:rsidRDefault="003B299E" w:rsidP="00C7049B">
            <w:pPr>
              <w:spacing w:line="276" w:lineRule="auto"/>
              <w:rPr>
                <w:rFonts w:ascii="Garamond" w:hAnsi="Garamond"/>
                <w:sz w:val="24"/>
              </w:rPr>
            </w:pPr>
            <w:r w:rsidRPr="002C2C2A">
              <w:rPr>
                <w:rFonts w:ascii="Garamond" w:hAnsi="Garamond"/>
                <w:sz w:val="24"/>
              </w:rPr>
              <w:t>Urea</w:t>
            </w:r>
          </w:p>
        </w:tc>
        <w:tc>
          <w:tcPr>
            <w:tcW w:w="1034" w:type="pct"/>
            <w:tcBorders>
              <w:top w:val="single" w:sz="4" w:space="0" w:color="auto"/>
              <w:bottom w:val="single" w:sz="4" w:space="0" w:color="auto"/>
            </w:tcBorders>
          </w:tcPr>
          <w:p w:rsidR="003B299E" w:rsidRPr="002C2C2A" w:rsidRDefault="003B299E" w:rsidP="00C7049B">
            <w:pPr>
              <w:spacing w:line="276" w:lineRule="auto"/>
              <w:rPr>
                <w:rFonts w:ascii="Garamond" w:hAnsi="Garamond"/>
                <w:sz w:val="24"/>
              </w:rPr>
            </w:pPr>
            <w:r w:rsidRPr="002C2C2A">
              <w:rPr>
                <w:rFonts w:ascii="Garamond" w:hAnsi="Garamond"/>
                <w:sz w:val="24"/>
              </w:rPr>
              <w:t>Basal dressing</w:t>
            </w:r>
          </w:p>
        </w:tc>
        <w:tc>
          <w:tcPr>
            <w:tcW w:w="2312" w:type="pct"/>
            <w:tcBorders>
              <w:top w:val="single" w:sz="4" w:space="0" w:color="auto"/>
            </w:tcBorders>
          </w:tcPr>
          <w:p w:rsidR="003B299E" w:rsidRPr="002C2C2A" w:rsidRDefault="003B299E" w:rsidP="00C7049B">
            <w:pPr>
              <w:spacing w:line="276" w:lineRule="auto"/>
              <w:rPr>
                <w:rFonts w:ascii="Garamond" w:hAnsi="Garamond"/>
                <w:sz w:val="24"/>
              </w:rPr>
            </w:pPr>
            <w:r w:rsidRPr="002C2C2A">
              <w:rPr>
                <w:rFonts w:ascii="Garamond" w:hAnsi="Garamond"/>
                <w:sz w:val="24"/>
              </w:rPr>
              <w:t>4 to 6 weeks after sowing</w:t>
            </w:r>
          </w:p>
        </w:tc>
      </w:tr>
    </w:tbl>
    <w:p w:rsidR="003B299E" w:rsidRDefault="003B299E" w:rsidP="004A0CFE">
      <w:pPr>
        <w:pStyle w:val="Heading3"/>
        <w:numPr>
          <w:ilvl w:val="0"/>
          <w:numId w:val="0"/>
        </w:numPr>
        <w:spacing w:before="120" w:after="0" w:line="276" w:lineRule="auto"/>
        <w:rPr>
          <w:rFonts w:ascii="Garamond" w:hAnsi="Garamond"/>
          <w:sz w:val="24"/>
        </w:rPr>
      </w:pPr>
      <w:bookmarkStart w:id="238" w:name="_Toc451763272"/>
      <w:bookmarkStart w:id="239" w:name="_Toc452606536"/>
    </w:p>
    <w:p w:rsidR="00841117" w:rsidRDefault="00841117" w:rsidP="00841117">
      <w:pPr>
        <w:rPr>
          <w:lang w:val="en-GB"/>
        </w:rPr>
      </w:pPr>
    </w:p>
    <w:p w:rsidR="003B299E" w:rsidRPr="00841117" w:rsidRDefault="003B299E" w:rsidP="00841117">
      <w:pPr>
        <w:pStyle w:val="Heading3"/>
        <w:rPr>
          <w:rFonts w:ascii="Garamond" w:hAnsi="Garamond"/>
          <w:i w:val="0"/>
          <w:sz w:val="24"/>
        </w:rPr>
      </w:pPr>
      <w:bookmarkStart w:id="240" w:name="_Toc665078"/>
      <w:r w:rsidRPr="00841117">
        <w:rPr>
          <w:rFonts w:ascii="Garamond" w:hAnsi="Garamond"/>
          <w:i w:val="0"/>
          <w:sz w:val="24"/>
        </w:rPr>
        <w:t>Agro-chemicals</w:t>
      </w:r>
      <w:bookmarkEnd w:id="238"/>
      <w:bookmarkEnd w:id="239"/>
      <w:bookmarkEnd w:id="240"/>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Herbicides are the most common agro-chemicals used by farmers in the project area. Other agro-chemicals, such as insecticide and fungicide, are not widely utilized despite the widespread incidence of pest and diseases. The main reasons for the low level of utilization are lack of availability in the market, high cost and unreliable quality.</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If pests and diseases are not controlled (or properly treated) significant crop losses may result. To avoid high crop losses, the application of pesticides and insecticides in effective dosages and at appropriate times is essential. The use of pesticides should, however, only be applied when necessary and in association with cultural methods based on the principles of integrated pest management (IPM).</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In addition to the adequate and timely supply of agro-chemicals through the service cooperatives and private dealers, implementation of an extension programme on plant protection will also be required to enhance farmers’ knowledge concerning the correct, safe and timely application of herbicides, pesticides and insecticides.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To facilitate the safe and correct use of agro-chemicals and to prevent damage to plants due to inappropriate application of herbicides, pesticides and/or insecticides, farmers will require access to knapsack sprayers, which are simple to operate, reliable and relatively cheap. As most farmers cannot afford to purchase a sprayer, these need to be made available for rent from service cooperatives and / or private service suppliers.</w:t>
      </w:r>
    </w:p>
    <w:p w:rsidR="003B299E" w:rsidRPr="002C2C2A" w:rsidRDefault="003B299E" w:rsidP="003B299E">
      <w:pPr>
        <w:spacing w:line="276" w:lineRule="auto"/>
        <w:rPr>
          <w:rFonts w:ascii="Garamond" w:hAnsi="Garamond" w:cs="TimesNewRomanPSMT"/>
          <w:sz w:val="24"/>
        </w:rPr>
      </w:pPr>
    </w:p>
    <w:p w:rsidR="00362AFF" w:rsidRDefault="00362AFF">
      <w:pPr>
        <w:jc w:val="left"/>
        <w:rPr>
          <w:rFonts w:ascii="Garamond" w:hAnsi="Garamond"/>
          <w:bCs/>
          <w:sz w:val="24"/>
        </w:rPr>
      </w:pPr>
      <w:bookmarkStart w:id="241" w:name="_Toc451849976"/>
      <w:bookmarkStart w:id="242" w:name="_Toc451850436"/>
      <w:bookmarkStart w:id="243" w:name="_Toc452607121"/>
      <w:bookmarkStart w:id="244" w:name="_Toc452607469"/>
      <w:bookmarkStart w:id="245" w:name="_Toc515656889"/>
      <w:bookmarkStart w:id="246" w:name="_Toc515656994"/>
      <w:bookmarkStart w:id="247" w:name="_Toc528089509"/>
      <w:bookmarkStart w:id="248" w:name="_Toc528089550"/>
      <w:r>
        <w:rPr>
          <w:rFonts w:ascii="Garamond" w:hAnsi="Garamond"/>
          <w:b/>
          <w:sz w:val="24"/>
        </w:rPr>
        <w:br w:type="page"/>
      </w:r>
    </w:p>
    <w:p w:rsidR="003B299E" w:rsidRPr="00841117" w:rsidRDefault="00841117" w:rsidP="00841117">
      <w:pPr>
        <w:pStyle w:val="Caption"/>
        <w:rPr>
          <w:rFonts w:ascii="Garamond" w:hAnsi="Garamond"/>
          <w:b w:val="0"/>
          <w:sz w:val="24"/>
          <w:szCs w:val="24"/>
        </w:rPr>
      </w:pPr>
      <w:r w:rsidRPr="00841117">
        <w:rPr>
          <w:rFonts w:ascii="Garamond" w:hAnsi="Garamond"/>
          <w:b w:val="0"/>
          <w:sz w:val="24"/>
          <w:szCs w:val="24"/>
        </w:rPr>
        <w:lastRenderedPageBreak/>
        <w:t xml:space="preserve">Table 1.27: Recommended </w:t>
      </w:r>
      <w:r w:rsidR="003B299E" w:rsidRPr="00841117">
        <w:rPr>
          <w:rFonts w:ascii="Garamond" w:hAnsi="Garamond"/>
          <w:b w:val="0"/>
          <w:sz w:val="24"/>
          <w:szCs w:val="24"/>
        </w:rPr>
        <w:t>chemical control measures</w:t>
      </w:r>
      <w:bookmarkEnd w:id="241"/>
      <w:bookmarkEnd w:id="242"/>
      <w:bookmarkEnd w:id="243"/>
      <w:bookmarkEnd w:id="244"/>
      <w:bookmarkEnd w:id="245"/>
      <w:bookmarkEnd w:id="246"/>
      <w:bookmarkEnd w:id="247"/>
      <w:bookmarkEnd w:id="2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1568"/>
        <w:gridCol w:w="1841"/>
        <w:gridCol w:w="1780"/>
        <w:gridCol w:w="1423"/>
        <w:gridCol w:w="1265"/>
      </w:tblGrid>
      <w:tr w:rsidR="003B299E" w:rsidRPr="004A0CFE" w:rsidTr="00C7049B">
        <w:tc>
          <w:tcPr>
            <w:tcW w:w="1472" w:type="dxa"/>
          </w:tcPr>
          <w:p w:rsidR="003B299E" w:rsidRPr="004A0CFE" w:rsidRDefault="003B299E" w:rsidP="004A0CFE">
            <w:pPr>
              <w:rPr>
                <w:rFonts w:ascii="Tw Cen MT Condensed" w:hAnsi="Tw Cen MT Condensed"/>
                <w:b/>
                <w:sz w:val="24"/>
              </w:rPr>
            </w:pPr>
            <w:r w:rsidRPr="004A0CFE">
              <w:rPr>
                <w:rFonts w:ascii="Tw Cen MT Condensed" w:hAnsi="Tw Cen MT Condensed"/>
                <w:b/>
                <w:sz w:val="24"/>
              </w:rPr>
              <w:t>Diseases</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Crops affected </w:t>
            </w:r>
          </w:p>
        </w:tc>
        <w:tc>
          <w:tcPr>
            <w:tcW w:w="189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Control method</w:t>
            </w:r>
          </w:p>
        </w:tc>
        <w:tc>
          <w:tcPr>
            <w:tcW w:w="1825"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Rate of application/ha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Application frequency</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Mode of action</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Late blight &amp; purple blotch</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 &amp; pepper</w:t>
            </w:r>
          </w:p>
        </w:tc>
        <w:tc>
          <w:tcPr>
            <w:tcW w:w="189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Ridomil gold</w:t>
            </w:r>
          </w:p>
        </w:tc>
        <w:tc>
          <w:tcPr>
            <w:tcW w:w="1825"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3 kg/ha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Every three weeks</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Systemic </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Leaf disease</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Tomato </w:t>
            </w:r>
          </w:p>
        </w:tc>
        <w:tc>
          <w:tcPr>
            <w:tcW w:w="189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Mancozeb</w:t>
            </w:r>
          </w:p>
        </w:tc>
        <w:tc>
          <w:tcPr>
            <w:tcW w:w="1825"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2-5kg/ha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Every ten days</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Contact</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Powdery mildew</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 &amp; pepper</w:t>
            </w:r>
          </w:p>
        </w:tc>
        <w:tc>
          <w:tcPr>
            <w:tcW w:w="189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Mancozeb </w:t>
            </w:r>
          </w:p>
        </w:tc>
        <w:tc>
          <w:tcPr>
            <w:tcW w:w="1825"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3kg/ha</w:t>
            </w:r>
          </w:p>
        </w:tc>
        <w:tc>
          <w:tcPr>
            <w:tcW w:w="1457" w:type="dxa"/>
          </w:tcPr>
          <w:p w:rsidR="003B299E" w:rsidRPr="004A0CFE" w:rsidRDefault="003B299E" w:rsidP="004A0CFE">
            <w:pPr>
              <w:rPr>
                <w:rFonts w:ascii="Tw Cen MT Condensed" w:hAnsi="Tw Cen MT Condensed"/>
                <w:sz w:val="24"/>
              </w:rPr>
            </w:pP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Systemic</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Bacterial blight</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Sesame </w:t>
            </w:r>
          </w:p>
        </w:tc>
        <w:tc>
          <w:tcPr>
            <w:tcW w:w="1891" w:type="dxa"/>
          </w:tcPr>
          <w:p w:rsidR="003B299E" w:rsidRPr="004A0CFE" w:rsidRDefault="003B299E" w:rsidP="004A0CFE">
            <w:pPr>
              <w:rPr>
                <w:rFonts w:ascii="Tw Cen MT Condensed" w:hAnsi="Tw Cen MT Condensed"/>
                <w:sz w:val="24"/>
              </w:rPr>
            </w:pPr>
          </w:p>
        </w:tc>
        <w:tc>
          <w:tcPr>
            <w:tcW w:w="1825" w:type="dxa"/>
          </w:tcPr>
          <w:p w:rsidR="003B299E" w:rsidRPr="004A0CFE" w:rsidRDefault="003B299E" w:rsidP="004A0CFE">
            <w:pPr>
              <w:rPr>
                <w:rFonts w:ascii="Tw Cen MT Condensed" w:hAnsi="Tw Cen MT Condensed"/>
                <w:sz w:val="24"/>
              </w:rPr>
            </w:pPr>
          </w:p>
        </w:tc>
        <w:tc>
          <w:tcPr>
            <w:tcW w:w="1457" w:type="dxa"/>
          </w:tcPr>
          <w:p w:rsidR="003B299E" w:rsidRPr="004A0CFE" w:rsidRDefault="003B299E" w:rsidP="004A0CFE">
            <w:pPr>
              <w:rPr>
                <w:rFonts w:ascii="Tw Cen MT Condensed" w:hAnsi="Tw Cen MT Condensed"/>
                <w:sz w:val="24"/>
              </w:rPr>
            </w:pPr>
          </w:p>
        </w:tc>
        <w:tc>
          <w:tcPr>
            <w:tcW w:w="1300" w:type="dxa"/>
          </w:tcPr>
          <w:p w:rsidR="003B299E" w:rsidRPr="004A0CFE" w:rsidRDefault="003B299E" w:rsidP="004A0CFE">
            <w:pPr>
              <w:rPr>
                <w:rFonts w:ascii="Tw Cen MT Condensed" w:hAnsi="Tw Cen MT Condensed"/>
                <w:sz w:val="24"/>
              </w:rPr>
            </w:pPr>
          </w:p>
        </w:tc>
      </w:tr>
      <w:tr w:rsidR="003B299E" w:rsidRPr="004A0CFE" w:rsidTr="00C7049B">
        <w:tc>
          <w:tcPr>
            <w:tcW w:w="1472" w:type="dxa"/>
          </w:tcPr>
          <w:p w:rsidR="003B299E" w:rsidRPr="004A0CFE" w:rsidRDefault="003B299E" w:rsidP="004A0CFE">
            <w:pPr>
              <w:rPr>
                <w:rFonts w:ascii="Tw Cen MT Condensed" w:hAnsi="Tw Cen MT Condensed"/>
                <w:b/>
                <w:sz w:val="24"/>
              </w:rPr>
            </w:pPr>
            <w:r w:rsidRPr="004A0CFE">
              <w:rPr>
                <w:rFonts w:ascii="Tw Cen MT Condensed" w:hAnsi="Tw Cen MT Condensed"/>
                <w:b/>
                <w:sz w:val="24"/>
              </w:rPr>
              <w:t>Insect pests</w:t>
            </w:r>
          </w:p>
        </w:tc>
        <w:tc>
          <w:tcPr>
            <w:tcW w:w="1631" w:type="dxa"/>
          </w:tcPr>
          <w:p w:rsidR="003B299E" w:rsidRPr="004A0CFE" w:rsidRDefault="003B299E" w:rsidP="004A0CFE">
            <w:pPr>
              <w:rPr>
                <w:rFonts w:ascii="Tw Cen MT Condensed" w:hAnsi="Tw Cen MT Condensed"/>
                <w:sz w:val="24"/>
              </w:rPr>
            </w:pPr>
          </w:p>
        </w:tc>
        <w:tc>
          <w:tcPr>
            <w:tcW w:w="1891" w:type="dxa"/>
          </w:tcPr>
          <w:p w:rsidR="003B299E" w:rsidRPr="004A0CFE" w:rsidRDefault="003B299E" w:rsidP="004A0CFE">
            <w:pPr>
              <w:rPr>
                <w:rFonts w:ascii="Tw Cen MT Condensed" w:hAnsi="Tw Cen MT Condensed"/>
                <w:sz w:val="24"/>
              </w:rPr>
            </w:pPr>
          </w:p>
        </w:tc>
        <w:tc>
          <w:tcPr>
            <w:tcW w:w="1825" w:type="dxa"/>
          </w:tcPr>
          <w:p w:rsidR="003B299E" w:rsidRPr="004A0CFE" w:rsidRDefault="003B299E" w:rsidP="004A0CFE">
            <w:pPr>
              <w:rPr>
                <w:rFonts w:ascii="Tw Cen MT Condensed" w:hAnsi="Tw Cen MT Condensed"/>
                <w:sz w:val="24"/>
              </w:rPr>
            </w:pPr>
          </w:p>
        </w:tc>
        <w:tc>
          <w:tcPr>
            <w:tcW w:w="1457" w:type="dxa"/>
          </w:tcPr>
          <w:p w:rsidR="003B299E" w:rsidRPr="004A0CFE" w:rsidRDefault="003B299E" w:rsidP="004A0CFE">
            <w:pPr>
              <w:rPr>
                <w:rFonts w:ascii="Tw Cen MT Condensed" w:hAnsi="Tw Cen MT Condensed"/>
                <w:sz w:val="24"/>
              </w:rPr>
            </w:pPr>
          </w:p>
        </w:tc>
        <w:tc>
          <w:tcPr>
            <w:tcW w:w="1300" w:type="dxa"/>
          </w:tcPr>
          <w:p w:rsidR="003B299E" w:rsidRPr="004A0CFE" w:rsidRDefault="003B299E" w:rsidP="004A0CFE">
            <w:pPr>
              <w:rPr>
                <w:rFonts w:ascii="Tw Cen MT Condensed" w:hAnsi="Tw Cen MT Condensed"/>
                <w:sz w:val="24"/>
              </w:rPr>
            </w:pP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Thrips</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w:t>
            </w:r>
          </w:p>
        </w:tc>
        <w:tc>
          <w:tcPr>
            <w:tcW w:w="189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Selecron </w:t>
            </w:r>
          </w:p>
        </w:tc>
        <w:tc>
          <w:tcPr>
            <w:tcW w:w="1825"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200-400ml/ha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As required</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Systemic + contact</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Aphids </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 pepper, cabbage &amp; haricot beans</w:t>
            </w:r>
          </w:p>
        </w:tc>
        <w:tc>
          <w:tcPr>
            <w:tcW w:w="1891" w:type="dxa"/>
          </w:tcPr>
          <w:p w:rsidR="003B299E" w:rsidRPr="004A0CFE" w:rsidRDefault="003B299E" w:rsidP="004A0CFE">
            <w:pPr>
              <w:rPr>
                <w:rFonts w:ascii="Tw Cen MT Condensed" w:hAnsi="Tw Cen MT Condensed" w:cs="Calibri"/>
                <w:color w:val="000000"/>
                <w:sz w:val="24"/>
              </w:rPr>
            </w:pPr>
            <w:r w:rsidRPr="004A0CFE">
              <w:rPr>
                <w:rFonts w:ascii="Tw Cen MT Condensed" w:hAnsi="Tw Cen MT Condensed" w:cs="Calibri"/>
                <w:color w:val="000000"/>
                <w:sz w:val="24"/>
              </w:rPr>
              <w:t>Diazinon 60% EC</w:t>
            </w:r>
          </w:p>
        </w:tc>
        <w:tc>
          <w:tcPr>
            <w:tcW w:w="1825" w:type="dxa"/>
          </w:tcPr>
          <w:p w:rsidR="003B299E" w:rsidRPr="004A0CFE" w:rsidRDefault="003B299E" w:rsidP="004A0CFE">
            <w:pPr>
              <w:rPr>
                <w:rFonts w:ascii="Tw Cen MT Condensed" w:hAnsi="Tw Cen MT Condensed" w:cs="Calibri"/>
                <w:sz w:val="24"/>
              </w:rPr>
            </w:pPr>
            <w:r w:rsidRPr="004A0CFE">
              <w:rPr>
                <w:rFonts w:ascii="Tw Cen MT Condensed" w:hAnsi="Tw Cen MT Condensed" w:cs="Calibri"/>
                <w:sz w:val="24"/>
              </w:rPr>
              <w:t>1lt/ha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As required</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Contact </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Cutworm </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 pepper &amp; cabbage</w:t>
            </w:r>
          </w:p>
        </w:tc>
        <w:tc>
          <w:tcPr>
            <w:tcW w:w="1891" w:type="dxa"/>
          </w:tcPr>
          <w:p w:rsidR="003B299E" w:rsidRPr="004A0CFE" w:rsidRDefault="003B299E" w:rsidP="004A0CFE">
            <w:pPr>
              <w:rPr>
                <w:rFonts w:ascii="Tw Cen MT Condensed" w:hAnsi="Tw Cen MT Condensed" w:cs="Calibri"/>
                <w:color w:val="000000"/>
                <w:sz w:val="24"/>
              </w:rPr>
            </w:pPr>
            <w:r w:rsidRPr="004A0CFE">
              <w:rPr>
                <w:rFonts w:ascii="Tw Cen MT Condensed" w:hAnsi="Tw Cen MT Condensed" w:cs="Calibri"/>
                <w:color w:val="000000"/>
                <w:sz w:val="24"/>
              </w:rPr>
              <w:t>Diazinon 60% EC</w:t>
            </w:r>
          </w:p>
        </w:tc>
        <w:tc>
          <w:tcPr>
            <w:tcW w:w="1825" w:type="dxa"/>
            <w:vAlign w:val="center"/>
          </w:tcPr>
          <w:p w:rsidR="003B299E" w:rsidRPr="004A0CFE" w:rsidRDefault="003B299E" w:rsidP="004A0CFE">
            <w:pPr>
              <w:pStyle w:val="NormalIndent"/>
              <w:ind w:left="-90" w:right="-76"/>
              <w:jc w:val="left"/>
              <w:rPr>
                <w:rFonts w:ascii="Tw Cen MT Condensed" w:hAnsi="Tw Cen MT Condensed" w:cs="Calibri"/>
                <w:sz w:val="24"/>
                <w:szCs w:val="24"/>
              </w:rPr>
            </w:pPr>
            <w:r w:rsidRPr="004A0CFE">
              <w:rPr>
                <w:rFonts w:ascii="Tw Cen MT Condensed" w:hAnsi="Tw Cen MT Condensed" w:cs="Calibri"/>
                <w:sz w:val="24"/>
                <w:szCs w:val="24"/>
              </w:rPr>
              <w:t xml:space="preserve">2 lt/ha </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As required</w:t>
            </w:r>
          </w:p>
        </w:tc>
        <w:tc>
          <w:tcPr>
            <w:tcW w:w="1300"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Contact </w:t>
            </w: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Stalk borer</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Maize </w:t>
            </w:r>
          </w:p>
        </w:tc>
        <w:tc>
          <w:tcPr>
            <w:tcW w:w="1891" w:type="dxa"/>
          </w:tcPr>
          <w:p w:rsidR="003B299E" w:rsidRPr="004A0CFE" w:rsidRDefault="003B299E" w:rsidP="004A0CFE">
            <w:pPr>
              <w:rPr>
                <w:rFonts w:ascii="Tw Cen MT Condensed" w:hAnsi="Tw Cen MT Condensed" w:cs="Calibri"/>
                <w:color w:val="000000"/>
                <w:sz w:val="24"/>
              </w:rPr>
            </w:pPr>
            <w:r w:rsidRPr="004A0CFE">
              <w:rPr>
                <w:rFonts w:ascii="Tw Cen MT Condensed" w:hAnsi="Tw Cen MT Condensed" w:cs="Calibri"/>
                <w:color w:val="000000"/>
                <w:sz w:val="24"/>
              </w:rPr>
              <w:t>Simbush (Cypermethrin 1.0%)</w:t>
            </w:r>
          </w:p>
        </w:tc>
        <w:tc>
          <w:tcPr>
            <w:tcW w:w="1825" w:type="dxa"/>
            <w:vAlign w:val="center"/>
          </w:tcPr>
          <w:p w:rsidR="003B299E" w:rsidRPr="004A0CFE" w:rsidRDefault="003B299E" w:rsidP="004A0CFE">
            <w:pPr>
              <w:pStyle w:val="NormalIndent"/>
              <w:ind w:left="-90" w:right="-76"/>
              <w:jc w:val="left"/>
              <w:rPr>
                <w:rFonts w:ascii="Tw Cen MT Condensed" w:hAnsi="Tw Cen MT Condensed" w:cs="Calibri"/>
                <w:sz w:val="24"/>
                <w:szCs w:val="24"/>
              </w:rPr>
            </w:pPr>
            <w:r w:rsidRPr="004A0CFE">
              <w:rPr>
                <w:rFonts w:ascii="Tw Cen MT Condensed" w:hAnsi="Tw Cen MT Condensed" w:cs="Calibri"/>
                <w:sz w:val="24"/>
                <w:szCs w:val="24"/>
              </w:rPr>
              <w:t xml:space="preserve">3.5kg/ha </w:t>
            </w:r>
          </w:p>
        </w:tc>
        <w:tc>
          <w:tcPr>
            <w:tcW w:w="1457" w:type="dxa"/>
          </w:tcPr>
          <w:p w:rsidR="003B299E" w:rsidRPr="004A0CFE" w:rsidRDefault="003B299E" w:rsidP="004A0CFE">
            <w:pPr>
              <w:rPr>
                <w:rFonts w:ascii="Tw Cen MT Condensed" w:hAnsi="Tw Cen MT Condensed"/>
                <w:sz w:val="24"/>
              </w:rPr>
            </w:pPr>
          </w:p>
        </w:tc>
        <w:tc>
          <w:tcPr>
            <w:tcW w:w="1300" w:type="dxa"/>
          </w:tcPr>
          <w:p w:rsidR="003B299E" w:rsidRPr="004A0CFE" w:rsidRDefault="003B299E" w:rsidP="004A0CFE">
            <w:pPr>
              <w:rPr>
                <w:rFonts w:ascii="Tw Cen MT Condensed" w:hAnsi="Tw Cen MT Condensed"/>
                <w:sz w:val="24"/>
              </w:rPr>
            </w:pP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Tuta absoluta</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Tomato</w:t>
            </w:r>
          </w:p>
        </w:tc>
        <w:tc>
          <w:tcPr>
            <w:tcW w:w="1891" w:type="dxa"/>
          </w:tcPr>
          <w:p w:rsidR="003B299E" w:rsidRPr="004A0CFE" w:rsidRDefault="003B299E" w:rsidP="004A0CFE">
            <w:pPr>
              <w:rPr>
                <w:rFonts w:ascii="Tw Cen MT Condensed" w:hAnsi="Tw Cen MT Condensed" w:cs="Calibri"/>
                <w:color w:val="000000"/>
                <w:sz w:val="24"/>
              </w:rPr>
            </w:pPr>
            <w:r w:rsidRPr="004A0CFE">
              <w:rPr>
                <w:rFonts w:ascii="Tw Cen MT Condensed" w:hAnsi="Tw Cen MT Condensed" w:cs="Calibri"/>
                <w:color w:val="000000"/>
                <w:sz w:val="24"/>
              </w:rPr>
              <w:t>Coragen</w:t>
            </w:r>
          </w:p>
        </w:tc>
        <w:tc>
          <w:tcPr>
            <w:tcW w:w="1825" w:type="dxa"/>
            <w:vAlign w:val="center"/>
          </w:tcPr>
          <w:p w:rsidR="003B299E" w:rsidRPr="004A0CFE" w:rsidRDefault="003B299E" w:rsidP="004A0CFE">
            <w:pPr>
              <w:pStyle w:val="NormalIndent"/>
              <w:ind w:left="-90" w:right="-76"/>
              <w:jc w:val="left"/>
              <w:rPr>
                <w:rFonts w:ascii="Tw Cen MT Condensed" w:hAnsi="Tw Cen MT Condensed" w:cs="Calibri"/>
                <w:sz w:val="24"/>
                <w:szCs w:val="24"/>
              </w:rPr>
            </w:pPr>
            <w:r w:rsidRPr="004A0CFE">
              <w:rPr>
                <w:rFonts w:ascii="Tw Cen MT Condensed" w:hAnsi="Tw Cen MT Condensed" w:cs="Calibri"/>
                <w:sz w:val="24"/>
                <w:szCs w:val="24"/>
              </w:rPr>
              <w:t>200ml/ha</w:t>
            </w:r>
          </w:p>
        </w:tc>
        <w:tc>
          <w:tcPr>
            <w:tcW w:w="1457" w:type="dxa"/>
          </w:tcPr>
          <w:p w:rsidR="003B299E" w:rsidRPr="004A0CFE" w:rsidRDefault="003B299E" w:rsidP="004A0CFE">
            <w:pPr>
              <w:rPr>
                <w:rFonts w:ascii="Tw Cen MT Condensed" w:hAnsi="Tw Cen MT Condensed"/>
                <w:sz w:val="24"/>
              </w:rPr>
            </w:pPr>
          </w:p>
        </w:tc>
        <w:tc>
          <w:tcPr>
            <w:tcW w:w="1300" w:type="dxa"/>
          </w:tcPr>
          <w:p w:rsidR="003B299E" w:rsidRPr="004A0CFE" w:rsidRDefault="003B299E" w:rsidP="004A0CFE">
            <w:pPr>
              <w:rPr>
                <w:rFonts w:ascii="Tw Cen MT Condensed" w:hAnsi="Tw Cen MT Condensed"/>
                <w:sz w:val="24"/>
              </w:rPr>
            </w:pPr>
          </w:p>
        </w:tc>
      </w:tr>
      <w:tr w:rsidR="003B299E" w:rsidRPr="004A0CFE" w:rsidTr="00C7049B">
        <w:tc>
          <w:tcPr>
            <w:tcW w:w="1472" w:type="dxa"/>
          </w:tcPr>
          <w:p w:rsidR="003B299E" w:rsidRPr="004A0CFE" w:rsidRDefault="003B299E" w:rsidP="004A0CFE">
            <w:pPr>
              <w:rPr>
                <w:rFonts w:ascii="Tw Cen MT Condensed" w:hAnsi="Tw Cen MT Condensed"/>
                <w:sz w:val="24"/>
              </w:rPr>
            </w:pPr>
            <w:r w:rsidRPr="004A0CFE">
              <w:rPr>
                <w:rFonts w:ascii="Tw Cen MT Condensed" w:hAnsi="Tw Cen MT Condensed"/>
                <w:bCs/>
                <w:sz w:val="24"/>
              </w:rPr>
              <w:t>Leaf Roller or Web Worm</w:t>
            </w:r>
          </w:p>
        </w:tc>
        <w:tc>
          <w:tcPr>
            <w:tcW w:w="1631"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 xml:space="preserve">Sesame </w:t>
            </w:r>
          </w:p>
        </w:tc>
        <w:tc>
          <w:tcPr>
            <w:tcW w:w="1891" w:type="dxa"/>
          </w:tcPr>
          <w:p w:rsidR="003B299E" w:rsidRPr="004A0CFE" w:rsidRDefault="003B299E" w:rsidP="004A0CFE">
            <w:pPr>
              <w:rPr>
                <w:rFonts w:ascii="Tw Cen MT Condensed" w:hAnsi="Tw Cen MT Condensed" w:cs="Calibri"/>
                <w:color w:val="000000"/>
                <w:sz w:val="24"/>
              </w:rPr>
            </w:pPr>
            <w:r w:rsidRPr="004A0CFE">
              <w:rPr>
                <w:rFonts w:ascii="Tw Cen MT Condensed" w:hAnsi="Tw Cen MT Condensed"/>
                <w:sz w:val="24"/>
              </w:rPr>
              <w:t>Malathion 95% ULV</w:t>
            </w:r>
          </w:p>
        </w:tc>
        <w:tc>
          <w:tcPr>
            <w:tcW w:w="1825" w:type="dxa"/>
            <w:vAlign w:val="center"/>
          </w:tcPr>
          <w:p w:rsidR="003B299E" w:rsidRPr="004A0CFE" w:rsidRDefault="003B299E" w:rsidP="004A0CFE">
            <w:pPr>
              <w:pStyle w:val="NormalIndent"/>
              <w:ind w:left="-90" w:right="-76"/>
              <w:jc w:val="left"/>
              <w:rPr>
                <w:rFonts w:ascii="Tw Cen MT Condensed" w:hAnsi="Tw Cen MT Condensed" w:cs="Calibri"/>
                <w:sz w:val="24"/>
                <w:szCs w:val="24"/>
              </w:rPr>
            </w:pPr>
            <w:r w:rsidRPr="004A0CFE">
              <w:rPr>
                <w:rFonts w:ascii="Tw Cen MT Condensed" w:hAnsi="Tw Cen MT Condensed" w:cs="Calibri"/>
                <w:sz w:val="24"/>
                <w:szCs w:val="24"/>
              </w:rPr>
              <w:t>2lt/ha</w:t>
            </w:r>
          </w:p>
        </w:tc>
        <w:tc>
          <w:tcPr>
            <w:tcW w:w="1457" w:type="dxa"/>
          </w:tcPr>
          <w:p w:rsidR="003B299E" w:rsidRPr="004A0CFE" w:rsidRDefault="003B299E" w:rsidP="004A0CFE">
            <w:pPr>
              <w:rPr>
                <w:rFonts w:ascii="Tw Cen MT Condensed" w:hAnsi="Tw Cen MT Condensed"/>
                <w:sz w:val="24"/>
              </w:rPr>
            </w:pPr>
            <w:r w:rsidRPr="004A0CFE">
              <w:rPr>
                <w:rFonts w:ascii="Tw Cen MT Condensed" w:hAnsi="Tw Cen MT Condensed"/>
                <w:sz w:val="24"/>
              </w:rPr>
              <w:t>As required</w:t>
            </w:r>
          </w:p>
        </w:tc>
        <w:tc>
          <w:tcPr>
            <w:tcW w:w="1300" w:type="dxa"/>
          </w:tcPr>
          <w:p w:rsidR="003B299E" w:rsidRPr="004A0CFE" w:rsidRDefault="003B299E" w:rsidP="004A0CFE">
            <w:pPr>
              <w:rPr>
                <w:rFonts w:ascii="Tw Cen MT Condensed" w:hAnsi="Tw Cen MT Condensed"/>
                <w:sz w:val="24"/>
              </w:rPr>
            </w:pPr>
          </w:p>
        </w:tc>
      </w:tr>
    </w:tbl>
    <w:p w:rsidR="003B299E" w:rsidRDefault="003B299E" w:rsidP="003B299E">
      <w:pPr>
        <w:spacing w:line="276" w:lineRule="auto"/>
        <w:rPr>
          <w:rFonts w:ascii="Garamond" w:hAnsi="Garamond"/>
          <w:sz w:val="24"/>
        </w:rPr>
      </w:pPr>
    </w:p>
    <w:p w:rsidR="003B299E" w:rsidRPr="00841117" w:rsidRDefault="00841117" w:rsidP="00841117">
      <w:pPr>
        <w:pStyle w:val="Caption"/>
        <w:rPr>
          <w:rFonts w:ascii="Garamond" w:hAnsi="Garamond"/>
          <w:b w:val="0"/>
          <w:sz w:val="24"/>
          <w:szCs w:val="24"/>
        </w:rPr>
      </w:pPr>
      <w:bookmarkStart w:id="249" w:name="_Toc451849977"/>
      <w:bookmarkStart w:id="250" w:name="_Toc451850437"/>
      <w:bookmarkStart w:id="251" w:name="_Toc452607122"/>
      <w:bookmarkStart w:id="252" w:name="_Toc452607470"/>
      <w:bookmarkStart w:id="253" w:name="_Toc515656890"/>
      <w:bookmarkStart w:id="254" w:name="_Toc515656995"/>
      <w:bookmarkStart w:id="255" w:name="_Toc528089510"/>
      <w:bookmarkStart w:id="256" w:name="_Toc528089551"/>
      <w:r w:rsidRPr="00841117">
        <w:rPr>
          <w:rFonts w:ascii="Garamond" w:hAnsi="Garamond"/>
          <w:b w:val="0"/>
          <w:sz w:val="24"/>
          <w:szCs w:val="24"/>
        </w:rPr>
        <w:t>Table 1.28: Agro</w:t>
      </w:r>
      <w:r w:rsidR="003B299E" w:rsidRPr="00841117">
        <w:rPr>
          <w:rFonts w:ascii="Garamond" w:hAnsi="Garamond"/>
          <w:b w:val="0"/>
          <w:sz w:val="24"/>
          <w:szCs w:val="24"/>
        </w:rPr>
        <w:t>-chemicals requirement and estimated costs of the project</w:t>
      </w:r>
      <w:bookmarkEnd w:id="249"/>
      <w:bookmarkEnd w:id="250"/>
      <w:bookmarkEnd w:id="251"/>
      <w:bookmarkEnd w:id="252"/>
      <w:bookmarkEnd w:id="253"/>
      <w:bookmarkEnd w:id="254"/>
      <w:bookmarkEnd w:id="255"/>
      <w:bookmarkEnd w:id="256"/>
    </w:p>
    <w:tbl>
      <w:tblPr>
        <w:tblW w:w="5132" w:type="pct"/>
        <w:tblLayout w:type="fixed"/>
        <w:tblLook w:val="04A0" w:firstRow="1" w:lastRow="0" w:firstColumn="1" w:lastColumn="0" w:noHBand="0" w:noVBand="1"/>
      </w:tblPr>
      <w:tblGrid>
        <w:gridCol w:w="918"/>
        <w:gridCol w:w="631"/>
        <w:gridCol w:w="942"/>
        <w:gridCol w:w="613"/>
        <w:gridCol w:w="699"/>
        <w:gridCol w:w="957"/>
        <w:gridCol w:w="696"/>
        <w:gridCol w:w="957"/>
        <w:gridCol w:w="611"/>
        <w:gridCol w:w="696"/>
        <w:gridCol w:w="871"/>
        <w:gridCol w:w="963"/>
      </w:tblGrid>
      <w:tr w:rsidR="003B299E" w:rsidRPr="004A0CFE" w:rsidTr="004A0CFE">
        <w:trPr>
          <w:trHeight w:val="330"/>
        </w:trPr>
        <w:tc>
          <w:tcPr>
            <w:tcW w:w="480" w:type="pct"/>
            <w:vMerge w:val="restart"/>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Crop</w:t>
            </w:r>
          </w:p>
        </w:tc>
        <w:tc>
          <w:tcPr>
            <w:tcW w:w="2011" w:type="pct"/>
            <w:gridSpan w:val="5"/>
            <w:tcBorders>
              <w:top w:val="single" w:sz="4" w:space="0" w:color="auto"/>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Dry season</w:t>
            </w:r>
          </w:p>
        </w:tc>
        <w:tc>
          <w:tcPr>
            <w:tcW w:w="2005" w:type="pct"/>
            <w:gridSpan w:val="5"/>
            <w:tcBorders>
              <w:top w:val="single" w:sz="4" w:space="0" w:color="auto"/>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Wet season</w:t>
            </w:r>
          </w:p>
        </w:tc>
        <w:tc>
          <w:tcPr>
            <w:tcW w:w="504" w:type="pct"/>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Annual chemical cost</w:t>
            </w:r>
          </w:p>
        </w:tc>
      </w:tr>
      <w:tr w:rsidR="003B299E" w:rsidRPr="004A0CFE" w:rsidTr="004A0CFE">
        <w:trPr>
          <w:trHeight w:val="330"/>
        </w:trPr>
        <w:tc>
          <w:tcPr>
            <w:tcW w:w="480"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c>
          <w:tcPr>
            <w:tcW w:w="330" w:type="pct"/>
            <w:vMerge w:val="restart"/>
            <w:tcBorders>
              <w:top w:val="nil"/>
              <w:left w:val="single" w:sz="4" w:space="0" w:color="auto"/>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Area</w:t>
            </w:r>
          </w:p>
        </w:tc>
        <w:tc>
          <w:tcPr>
            <w:tcW w:w="1680" w:type="pct"/>
            <w:gridSpan w:val="4"/>
            <w:tcBorders>
              <w:top w:val="single" w:sz="4" w:space="0" w:color="auto"/>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Agro-chemicals</w:t>
            </w:r>
          </w:p>
        </w:tc>
        <w:tc>
          <w:tcPr>
            <w:tcW w:w="364" w:type="pct"/>
            <w:vMerge w:val="restart"/>
            <w:tcBorders>
              <w:top w:val="nil"/>
              <w:left w:val="single" w:sz="4" w:space="0" w:color="auto"/>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Area</w:t>
            </w:r>
          </w:p>
        </w:tc>
        <w:tc>
          <w:tcPr>
            <w:tcW w:w="1641" w:type="pct"/>
            <w:gridSpan w:val="4"/>
            <w:tcBorders>
              <w:top w:val="single" w:sz="4" w:space="0" w:color="auto"/>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Agro-chemicals</w:t>
            </w: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r>
      <w:tr w:rsidR="003B299E" w:rsidRPr="004A0CFE" w:rsidTr="004A0CFE">
        <w:trPr>
          <w:trHeight w:val="440"/>
        </w:trPr>
        <w:tc>
          <w:tcPr>
            <w:tcW w:w="480"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c>
          <w:tcPr>
            <w:tcW w:w="330" w:type="pct"/>
            <w:vMerge/>
            <w:tcBorders>
              <w:top w:val="nil"/>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c>
          <w:tcPr>
            <w:tcW w:w="493"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quantity</w:t>
            </w:r>
          </w:p>
        </w:tc>
        <w:tc>
          <w:tcPr>
            <w:tcW w:w="321"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unit</w:t>
            </w:r>
          </w:p>
        </w:tc>
        <w:tc>
          <w:tcPr>
            <w:tcW w:w="366"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unit cost</w:t>
            </w:r>
          </w:p>
        </w:tc>
        <w:tc>
          <w:tcPr>
            <w:tcW w:w="501" w:type="pct"/>
            <w:tcBorders>
              <w:top w:val="nil"/>
              <w:left w:val="nil"/>
              <w:bottom w:val="single" w:sz="4" w:space="0" w:color="auto"/>
              <w:right w:val="single" w:sz="4" w:space="0" w:color="auto"/>
            </w:tcBorders>
            <w:shd w:val="clear" w:color="000000" w:fill="BFBFBF"/>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Seasonal cost</w:t>
            </w:r>
          </w:p>
        </w:tc>
        <w:tc>
          <w:tcPr>
            <w:tcW w:w="364" w:type="pct"/>
            <w:vMerge/>
            <w:tcBorders>
              <w:top w:val="nil"/>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c>
          <w:tcPr>
            <w:tcW w:w="501"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quantity</w:t>
            </w:r>
          </w:p>
        </w:tc>
        <w:tc>
          <w:tcPr>
            <w:tcW w:w="320"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unit</w:t>
            </w:r>
          </w:p>
        </w:tc>
        <w:tc>
          <w:tcPr>
            <w:tcW w:w="364" w:type="pct"/>
            <w:tcBorders>
              <w:top w:val="nil"/>
              <w:left w:val="nil"/>
              <w:bottom w:val="single" w:sz="4" w:space="0" w:color="auto"/>
              <w:right w:val="single" w:sz="4" w:space="0" w:color="auto"/>
            </w:tcBorders>
            <w:shd w:val="clear" w:color="000000" w:fill="BFBFBF"/>
            <w:noWrap/>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Unit cost</w:t>
            </w:r>
          </w:p>
        </w:tc>
        <w:tc>
          <w:tcPr>
            <w:tcW w:w="456" w:type="pct"/>
            <w:tcBorders>
              <w:top w:val="nil"/>
              <w:left w:val="nil"/>
              <w:bottom w:val="single" w:sz="4" w:space="0" w:color="auto"/>
              <w:right w:val="single" w:sz="4" w:space="0" w:color="auto"/>
            </w:tcBorders>
            <w:shd w:val="clear" w:color="000000" w:fill="BFBFBF"/>
            <w:vAlign w:val="bottom"/>
            <w:hideMark/>
          </w:tcPr>
          <w:p w:rsidR="003B299E" w:rsidRPr="004A0CFE" w:rsidRDefault="003B299E" w:rsidP="00C7049B">
            <w:pPr>
              <w:spacing w:line="276" w:lineRule="auto"/>
              <w:jc w:val="center"/>
              <w:rPr>
                <w:rFonts w:ascii="Tw Cen MT Condensed" w:hAnsi="Tw Cen MT Condensed" w:cs="Calibri"/>
                <w:b/>
                <w:bCs/>
                <w:color w:val="000000"/>
                <w:sz w:val="24"/>
              </w:rPr>
            </w:pPr>
            <w:r w:rsidRPr="004A0CFE">
              <w:rPr>
                <w:rFonts w:ascii="Tw Cen MT Condensed" w:hAnsi="Tw Cen MT Condensed" w:cs="Calibri"/>
                <w:b/>
                <w:bCs/>
                <w:color w:val="000000"/>
                <w:sz w:val="24"/>
              </w:rPr>
              <w:t>Seasonal cost</w:t>
            </w: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3B299E" w:rsidRPr="004A0CFE" w:rsidRDefault="003B299E" w:rsidP="00C7049B">
            <w:pPr>
              <w:spacing w:line="276" w:lineRule="auto"/>
              <w:rPr>
                <w:rFonts w:ascii="Tw Cen MT Condensed" w:hAnsi="Tw Cen MT Condensed" w:cs="Calibri"/>
                <w:b/>
                <w:bCs/>
                <w:color w:val="000000"/>
                <w:sz w:val="24"/>
              </w:rPr>
            </w:pP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Tomato</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25.6</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kg</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760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58368</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58368</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Pepper</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kg</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760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41040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kg</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41040</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Cabbage</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8.6</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1548</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1548</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Maize</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40.4</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550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22220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32.8</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550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18040</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40260</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S. cane</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23</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23</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Sesame</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9</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3240</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3240</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H. bean</w:t>
            </w:r>
          </w:p>
        </w:tc>
        <w:tc>
          <w:tcPr>
            <w:tcW w:w="330"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501"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33.6</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0.5</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Lt</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180</w:t>
            </w:r>
          </w:p>
        </w:tc>
        <w:tc>
          <w:tcPr>
            <w:tcW w:w="456"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3024</w:t>
            </w:r>
          </w:p>
        </w:tc>
        <w:tc>
          <w:tcPr>
            <w:tcW w:w="504" w:type="pct"/>
            <w:tcBorders>
              <w:top w:val="nil"/>
              <w:left w:val="nil"/>
              <w:bottom w:val="single" w:sz="4" w:space="0" w:color="auto"/>
              <w:right w:val="single" w:sz="4" w:space="0" w:color="auto"/>
            </w:tcBorders>
            <w:shd w:val="clear" w:color="auto" w:fill="auto"/>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3024</w:t>
            </w:r>
          </w:p>
        </w:tc>
      </w:tr>
      <w:tr w:rsidR="003B299E" w:rsidRPr="004A0CFE" w:rsidTr="004A0CFE">
        <w:trPr>
          <w:trHeight w:val="330"/>
        </w:trPr>
        <w:tc>
          <w:tcPr>
            <w:tcW w:w="480" w:type="pct"/>
            <w:tcBorders>
              <w:top w:val="nil"/>
              <w:left w:val="single" w:sz="4" w:space="0" w:color="auto"/>
              <w:bottom w:val="single" w:sz="4" w:space="0" w:color="auto"/>
              <w:right w:val="single" w:sz="4" w:space="0" w:color="auto"/>
            </w:tcBorders>
            <w:shd w:val="clear" w:color="auto" w:fill="auto"/>
            <w:noWrap/>
            <w:vAlign w:val="bottom"/>
            <w:hideMark/>
          </w:tcPr>
          <w:p w:rsidR="003B299E" w:rsidRPr="004A0CFE" w:rsidRDefault="003B299E" w:rsidP="00C7049B">
            <w:pPr>
              <w:rPr>
                <w:rFonts w:ascii="Tw Cen MT Condensed" w:hAnsi="Tw Cen MT Condensed" w:cs="Calibri"/>
                <w:color w:val="000000"/>
                <w:sz w:val="24"/>
              </w:rPr>
            </w:pPr>
            <w:r w:rsidRPr="004A0CFE">
              <w:rPr>
                <w:rFonts w:ascii="Tw Cen MT Condensed" w:hAnsi="Tw Cen MT Condensed" w:cs="Calibri"/>
                <w:color w:val="000000"/>
                <w:sz w:val="24"/>
              </w:rPr>
              <w:t>Total</w:t>
            </w:r>
          </w:p>
        </w:tc>
        <w:tc>
          <w:tcPr>
            <w:tcW w:w="33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107</w:t>
            </w:r>
          </w:p>
        </w:tc>
        <w:tc>
          <w:tcPr>
            <w:tcW w:w="493"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7</w:t>
            </w:r>
          </w:p>
        </w:tc>
        <w:tc>
          <w:tcPr>
            <w:tcW w:w="32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2070</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121628</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107</w:t>
            </w:r>
          </w:p>
        </w:tc>
        <w:tc>
          <w:tcPr>
            <w:tcW w:w="501"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4.5</w:t>
            </w:r>
          </w:p>
        </w:tc>
        <w:tc>
          <w:tcPr>
            <w:tcW w:w="320"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0</w:t>
            </w:r>
          </w:p>
        </w:tc>
        <w:tc>
          <w:tcPr>
            <w:tcW w:w="36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1090</w:t>
            </w:r>
          </w:p>
        </w:tc>
        <w:tc>
          <w:tcPr>
            <w:tcW w:w="456"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25852</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4A0CFE" w:rsidRDefault="003B299E" w:rsidP="00C7049B">
            <w:pPr>
              <w:jc w:val="center"/>
              <w:rPr>
                <w:rFonts w:ascii="Tw Cen MT Condensed" w:hAnsi="Tw Cen MT Condensed" w:cs="Calibri"/>
                <w:color w:val="000000"/>
                <w:sz w:val="24"/>
              </w:rPr>
            </w:pPr>
            <w:r w:rsidRPr="004A0CFE">
              <w:rPr>
                <w:rFonts w:ascii="Tw Cen MT Condensed" w:hAnsi="Tw Cen MT Condensed" w:cs="Calibri"/>
                <w:color w:val="000000"/>
                <w:sz w:val="24"/>
              </w:rPr>
              <w:t>147480</w:t>
            </w:r>
          </w:p>
        </w:tc>
      </w:tr>
    </w:tbl>
    <w:p w:rsidR="003B299E" w:rsidRPr="002C2C2A" w:rsidRDefault="003B299E" w:rsidP="003B299E">
      <w:pPr>
        <w:spacing w:line="276" w:lineRule="auto"/>
        <w:rPr>
          <w:rFonts w:ascii="Garamond" w:hAnsi="Garamond"/>
          <w:sz w:val="24"/>
        </w:rPr>
      </w:pPr>
    </w:p>
    <w:p w:rsidR="003B299E" w:rsidRPr="00841117" w:rsidRDefault="003B299E" w:rsidP="00841117">
      <w:pPr>
        <w:pStyle w:val="Heading3"/>
        <w:rPr>
          <w:rFonts w:ascii="Garamond" w:hAnsi="Garamond"/>
          <w:i w:val="0"/>
          <w:sz w:val="24"/>
        </w:rPr>
      </w:pPr>
      <w:bookmarkStart w:id="257" w:name="_Toc665079"/>
      <w:bookmarkStart w:id="258" w:name="_Toc451763273"/>
      <w:bookmarkStart w:id="259" w:name="_Toc452606537"/>
      <w:r w:rsidRPr="00841117">
        <w:rPr>
          <w:rFonts w:ascii="Garamond" w:hAnsi="Garamond"/>
          <w:i w:val="0"/>
          <w:sz w:val="24"/>
        </w:rPr>
        <w:t>Draught Power and Equipment</w:t>
      </w:r>
      <w:bookmarkEnd w:id="257"/>
    </w:p>
    <w:p w:rsidR="003B299E" w:rsidRPr="00841117" w:rsidRDefault="003B299E" w:rsidP="00841117">
      <w:pPr>
        <w:pStyle w:val="Heading4"/>
        <w:rPr>
          <w:rFonts w:ascii="Garamond" w:hAnsi="Garamond"/>
          <w:sz w:val="24"/>
        </w:rPr>
      </w:pPr>
      <w:r w:rsidRPr="00841117">
        <w:rPr>
          <w:rFonts w:ascii="Garamond" w:hAnsi="Garamond"/>
          <w:sz w:val="24"/>
        </w:rPr>
        <w:t>Land preparation and weeding</w:t>
      </w:r>
    </w:p>
    <w:p w:rsidR="003B299E" w:rsidRPr="002C2C2A" w:rsidRDefault="003B299E" w:rsidP="003B299E">
      <w:pPr>
        <w:spacing w:line="276" w:lineRule="auto"/>
        <w:ind w:left="1440"/>
        <w:rPr>
          <w:rFonts w:ascii="Garamond" w:hAnsi="Garamond" w:cs="Garamond,Bold"/>
          <w:b/>
          <w:b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Smallholders in the project area are largely dependent on oxen for traction. The major drawbacks of the traditional plough set is that the plough shear (m</w:t>
      </w:r>
      <w:r w:rsidRPr="002C2C2A">
        <w:rPr>
          <w:rFonts w:ascii="Garamond" w:hAnsi="Garamond" w:cs="Garamond,Italic"/>
          <w:i/>
          <w:iCs/>
          <w:sz w:val="24"/>
        </w:rPr>
        <w:t xml:space="preserve">aresha) </w:t>
      </w:r>
      <w:r w:rsidRPr="002C2C2A">
        <w:rPr>
          <w:rFonts w:ascii="Garamond" w:hAnsi="Garamond" w:cs="Garamond"/>
          <w:sz w:val="24"/>
        </w:rPr>
        <w:t>is small in size and has a slender shape that does not allow ploughing deep enough to turn-over the fertile top soil and create optimum condition for crop growth.</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Due to inadequate seed bed preparation, germination of seeds is often poor, non-uniform and lengthy. The outcome is a poor stand, non-uniform plant development and low yields. Moreover, the use of modern agricultural inputs, such as improved seeds and fertilizers, are not as </w:t>
      </w:r>
      <w:r w:rsidRPr="002C2C2A">
        <w:rPr>
          <w:rFonts w:ascii="Garamond" w:hAnsi="Garamond" w:cs="Garamond"/>
          <w:sz w:val="24"/>
        </w:rPr>
        <w:lastRenderedPageBreak/>
        <w:t>productive when used in shallow and inadequately prepared seed-beds. Finally, with oxen traction power, it is difficult to prepare uniform furrows and maintain a uniform slope.</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effective exploitation of water and soil resources within the command area for double cropping would be seriously hampered if the farmers continue to only use traditional plough sets. It is therefore important that farmers have access of improved ploughs sets, for heavy field operations, such as the first and second ploughings. Other field activities (e.g. weeding) could continue to be undertaken by traditional plough sets using improved and modified tools.</w:t>
      </w:r>
    </w:p>
    <w:p w:rsidR="003B299E" w:rsidRDefault="003B299E" w:rsidP="003B299E">
      <w:pPr>
        <w:spacing w:line="276" w:lineRule="auto"/>
        <w:rPr>
          <w:rFonts w:ascii="Garamond" w:hAnsi="Garamond" w:cs="Garamond"/>
          <w:sz w:val="24"/>
        </w:rPr>
      </w:pPr>
      <w:r w:rsidRPr="002C2C2A">
        <w:rPr>
          <w:rFonts w:ascii="Garamond" w:hAnsi="Garamond" w:cs="Garamond"/>
          <w:sz w:val="24"/>
        </w:rPr>
        <w:t>The required tools and equipment, which should be locally available, include: ox-drawn field ridger/ditcher; ox-drawn leveler; ox-drawn harrows; and improved ox-drawn plough set.</w:t>
      </w:r>
    </w:p>
    <w:p w:rsidR="003B299E" w:rsidRPr="00841117" w:rsidRDefault="003B299E" w:rsidP="00841117">
      <w:pPr>
        <w:pStyle w:val="Heading4"/>
        <w:rPr>
          <w:rFonts w:ascii="Garamond" w:hAnsi="Garamond"/>
          <w:sz w:val="24"/>
        </w:rPr>
      </w:pPr>
      <w:r w:rsidRPr="00841117">
        <w:rPr>
          <w:rFonts w:ascii="Garamond" w:hAnsi="Garamond"/>
          <w:sz w:val="24"/>
        </w:rPr>
        <w:t>Harvesting and Threshing</w:t>
      </w:r>
    </w:p>
    <w:p w:rsidR="004A0CFE" w:rsidRPr="002C2C2A" w:rsidRDefault="004A0CFE" w:rsidP="004A0CFE">
      <w:pPr>
        <w:overflowPunct w:val="0"/>
        <w:autoSpaceDE w:val="0"/>
        <w:autoSpaceDN w:val="0"/>
        <w:adjustRightInd w:val="0"/>
        <w:spacing w:line="276" w:lineRule="auto"/>
        <w:ind w:left="1440"/>
        <w:textAlignment w:val="baseline"/>
        <w:rPr>
          <w:rFonts w:ascii="Garamond" w:hAnsi="Garamond" w:cs="Garamond,Italic"/>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At present, all crops are harvested manually, usually with sickles. To separate cereal and pulse grains from the chaff, straw and cobs, farmers thresh their harvested cereal and pulse crops with oxen, whereby the animals tramp on the dried stalks of crops spread over the threshing ground. Dried maize and sorghum are shelled manually by farmers beating the cobs and/or heads with sticks so that the grain falls off. Maize grains that remain on the cob are removed by hand.</w:t>
      </w:r>
    </w:p>
    <w:p w:rsidR="003B299E" w:rsidRDefault="003B299E" w:rsidP="003B299E">
      <w:pPr>
        <w:spacing w:line="276" w:lineRule="auto"/>
        <w:rPr>
          <w:rFonts w:ascii="Garamond" w:hAnsi="Garamond" w:cs="Garamond"/>
          <w:sz w:val="24"/>
        </w:rPr>
      </w:pPr>
      <w:r w:rsidRPr="002C2C2A">
        <w:rPr>
          <w:rFonts w:ascii="Garamond" w:hAnsi="Garamond" w:cs="Garamond"/>
          <w:sz w:val="24"/>
        </w:rPr>
        <w:t>The existing threshing method is very time consuming and a significant proportion of the crop is lost. To save labour and reduce losses, farmers should have access to mechanized threshing machinery. Hiring the required threshing machinery from the local service cooperatives and/or private service suppliers would be the most practical option.</w:t>
      </w:r>
    </w:p>
    <w:p w:rsidR="003B299E" w:rsidRPr="00841117" w:rsidRDefault="003B299E" w:rsidP="00841117">
      <w:pPr>
        <w:pStyle w:val="Heading4"/>
        <w:rPr>
          <w:rFonts w:ascii="Garamond" w:hAnsi="Garamond"/>
          <w:sz w:val="24"/>
        </w:rPr>
      </w:pPr>
      <w:r w:rsidRPr="00841117">
        <w:rPr>
          <w:rFonts w:ascii="Garamond" w:hAnsi="Garamond"/>
          <w:sz w:val="24"/>
        </w:rPr>
        <w:t>Access to Improved Tools and Equipment</w:t>
      </w:r>
    </w:p>
    <w:p w:rsidR="004A0CFE" w:rsidRPr="002C2C2A" w:rsidRDefault="004A0CFE" w:rsidP="004A0CFE">
      <w:pPr>
        <w:overflowPunct w:val="0"/>
        <w:autoSpaceDE w:val="0"/>
        <w:autoSpaceDN w:val="0"/>
        <w:adjustRightInd w:val="0"/>
        <w:spacing w:line="276" w:lineRule="auto"/>
        <w:ind w:left="1440"/>
        <w:textAlignment w:val="baseline"/>
        <w:rPr>
          <w:rFonts w:ascii="Garamond" w:hAnsi="Garamond" w:cs="Garamond,Italic"/>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Currently, smallholders only have traditional hand tools, such as simple shovels and hoes. To facilitate the efficient use of irrigation water, farmers require access to appropriate tools and equipment for land preparation, tertiary irrigation and drainage channel construction /repair, formation of furrows and other farm operations.</w:t>
      </w:r>
    </w:p>
    <w:p w:rsidR="003B299E" w:rsidRPr="00841117" w:rsidRDefault="003B299E" w:rsidP="00841117">
      <w:pPr>
        <w:pStyle w:val="Heading3"/>
        <w:rPr>
          <w:rFonts w:ascii="Garamond" w:hAnsi="Garamond"/>
          <w:i w:val="0"/>
          <w:sz w:val="24"/>
        </w:rPr>
      </w:pPr>
      <w:bookmarkStart w:id="260" w:name="_Toc665080"/>
      <w:r w:rsidRPr="00841117">
        <w:rPr>
          <w:rFonts w:ascii="Garamond" w:hAnsi="Garamond"/>
          <w:i w:val="0"/>
          <w:sz w:val="24"/>
        </w:rPr>
        <w:t>Labour Requirement</w:t>
      </w:r>
      <w:bookmarkEnd w:id="258"/>
      <w:bookmarkEnd w:id="259"/>
      <w:bookmarkEnd w:id="260"/>
    </w:p>
    <w:p w:rsidR="003B299E" w:rsidRPr="00841117" w:rsidRDefault="003B299E" w:rsidP="00841117">
      <w:pPr>
        <w:pStyle w:val="Heading4"/>
        <w:rPr>
          <w:rFonts w:ascii="Garamond" w:hAnsi="Garamond"/>
          <w:sz w:val="24"/>
        </w:rPr>
      </w:pPr>
      <w:r w:rsidRPr="00841117">
        <w:rPr>
          <w:rFonts w:ascii="Garamond" w:hAnsi="Garamond"/>
          <w:sz w:val="24"/>
        </w:rPr>
        <w:t>Family and Mutual Exchange Labour</w:t>
      </w:r>
    </w:p>
    <w:p w:rsidR="003B299E" w:rsidRPr="002C2C2A" w:rsidRDefault="003B299E" w:rsidP="003B299E">
      <w:pPr>
        <w:spacing w:line="276" w:lineRule="auto"/>
        <w:ind w:left="1440"/>
        <w:rPr>
          <w:rFonts w:ascii="Garamond" w:hAnsi="Garamond" w:cs="Garamond,Italic"/>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Within rural farming communities, labour required for agricultural activities is primarily met from family resources. There are also traditional mutual labour exchanges among neighboring households, known as </w:t>
      </w:r>
      <w:r w:rsidRPr="002C2C2A">
        <w:rPr>
          <w:rFonts w:ascii="Garamond" w:hAnsi="Garamond" w:cs="Garamond,Italic"/>
          <w:i/>
          <w:iCs/>
          <w:sz w:val="24"/>
        </w:rPr>
        <w:t>Debbo</w:t>
      </w:r>
      <w:r w:rsidRPr="002C2C2A">
        <w:rPr>
          <w:rFonts w:ascii="Garamond" w:hAnsi="Garamond" w:cs="Garamond"/>
          <w:sz w:val="24"/>
        </w:rPr>
        <w:t>, whereby members will volunteer to participate freely in farm work required by another member. In the project area, farmers indicated that this type of traditional labour exchange is commonly practiced within the project area.</w:t>
      </w:r>
    </w:p>
    <w:p w:rsidR="003B299E" w:rsidRPr="00841117" w:rsidRDefault="003B299E" w:rsidP="00841117">
      <w:pPr>
        <w:pStyle w:val="Heading4"/>
        <w:rPr>
          <w:rFonts w:ascii="Garamond" w:hAnsi="Garamond"/>
          <w:iCs w:val="0"/>
          <w:sz w:val="24"/>
        </w:rPr>
      </w:pPr>
      <w:r w:rsidRPr="00841117">
        <w:rPr>
          <w:rFonts w:ascii="Garamond" w:hAnsi="Garamond"/>
          <w:iCs w:val="0"/>
          <w:sz w:val="24"/>
        </w:rPr>
        <w:t>Labour Requirements</w:t>
      </w:r>
    </w:p>
    <w:p w:rsidR="003B299E" w:rsidRPr="002C2C2A" w:rsidRDefault="003B299E" w:rsidP="003B299E">
      <w:pPr>
        <w:spacing w:line="276" w:lineRule="auto"/>
        <w:ind w:left="1440"/>
        <w:rPr>
          <w:rFonts w:ascii="Garamond" w:hAnsi="Garamond" w:cs="Garamond,Italic"/>
          <w:iCs/>
          <w:sz w:val="24"/>
        </w:rPr>
      </w:pP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average size of a farm household within the project area is 6.0 persons and the potential available labour is estimated at 3.0 man-days per household. Assuming 250 working days in a year for crop production activities, an average household could therefore mobilize about 750 man days in a year.</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 xml:space="preserve">The proposed crops require labour inputs ranging from about 71 man-days per hectare for haricot beans to 278 man-days per hectare for onions for each cropping season with staple food </w:t>
      </w:r>
      <w:r w:rsidRPr="002C2C2A">
        <w:rPr>
          <w:rFonts w:ascii="Garamond" w:hAnsi="Garamond" w:cs="Garamond"/>
          <w:sz w:val="24"/>
        </w:rPr>
        <w:lastRenderedPageBreak/>
        <w:t>crops, such as maize, averaging around 124 man days per hectare. The estimated labour requirements per hectare for the proposed crops are given in Table 1.29. Furthermore, for each hectare of cropped land, smallholders would also require an average of 24 days of draught oxen (including the operator).</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In addition to increasing the labour requirements for crop production activities, the development of irrigated agriculture will also require additional labour to operate the irrigation system and to undertake maintenance of the irrigation and drainage infrastructure.</w:t>
      </w:r>
    </w:p>
    <w:p w:rsidR="003B299E" w:rsidRPr="002C2C2A" w:rsidRDefault="003B299E" w:rsidP="003B299E">
      <w:pPr>
        <w:spacing w:line="276" w:lineRule="auto"/>
        <w:rPr>
          <w:rFonts w:ascii="Garamond" w:hAnsi="Garamond" w:cs="Garamond"/>
          <w:sz w:val="24"/>
        </w:rPr>
      </w:pPr>
    </w:p>
    <w:p w:rsidR="003B299E" w:rsidRPr="00841117" w:rsidRDefault="00841117" w:rsidP="00841117">
      <w:pPr>
        <w:pStyle w:val="Caption"/>
        <w:rPr>
          <w:rFonts w:ascii="Garamond" w:hAnsi="Garamond"/>
          <w:b w:val="0"/>
          <w:sz w:val="24"/>
          <w:szCs w:val="24"/>
        </w:rPr>
      </w:pPr>
      <w:bookmarkStart w:id="261" w:name="_Toc451849978"/>
      <w:bookmarkStart w:id="262" w:name="_Toc451850438"/>
      <w:bookmarkStart w:id="263" w:name="_Toc452607123"/>
      <w:bookmarkStart w:id="264" w:name="_Toc452607471"/>
      <w:bookmarkStart w:id="265" w:name="_Toc515656891"/>
      <w:bookmarkStart w:id="266" w:name="_Toc515656996"/>
      <w:bookmarkStart w:id="267" w:name="_Toc528089511"/>
      <w:bookmarkStart w:id="268" w:name="_Toc528089552"/>
      <w:r w:rsidRPr="00841117">
        <w:rPr>
          <w:rFonts w:ascii="Garamond" w:hAnsi="Garamond"/>
          <w:b w:val="0"/>
          <w:sz w:val="24"/>
          <w:szCs w:val="24"/>
        </w:rPr>
        <w:t xml:space="preserve">Table 1.29: Labor </w:t>
      </w:r>
      <w:r w:rsidR="003B299E" w:rsidRPr="00841117">
        <w:rPr>
          <w:rFonts w:ascii="Garamond" w:hAnsi="Garamond"/>
          <w:b w:val="0"/>
          <w:sz w:val="24"/>
          <w:szCs w:val="24"/>
        </w:rPr>
        <w:t>requirements for production of proposed crops (labor per hectare)</w:t>
      </w:r>
      <w:bookmarkEnd w:id="261"/>
      <w:bookmarkEnd w:id="262"/>
      <w:bookmarkEnd w:id="263"/>
      <w:bookmarkEnd w:id="264"/>
      <w:bookmarkEnd w:id="265"/>
      <w:bookmarkEnd w:id="266"/>
      <w:bookmarkEnd w:id="267"/>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480"/>
        <w:gridCol w:w="648"/>
        <w:gridCol w:w="648"/>
        <w:gridCol w:w="752"/>
        <w:gridCol w:w="955"/>
        <w:gridCol w:w="953"/>
        <w:gridCol w:w="949"/>
      </w:tblGrid>
      <w:tr w:rsidR="003B299E" w:rsidRPr="002C2C2A" w:rsidTr="00C7049B">
        <w:trPr>
          <w:cantSplit/>
          <w:trHeight w:val="1313"/>
          <w:tblHeader/>
        </w:trPr>
        <w:tc>
          <w:tcPr>
            <w:tcW w:w="1570" w:type="pct"/>
            <w:shd w:val="clear" w:color="000000" w:fill="BFBFBF"/>
            <w:noWrap/>
            <w:vAlign w:val="center"/>
            <w:hideMark/>
          </w:tcPr>
          <w:p w:rsidR="003B299E" w:rsidRPr="002C2C2A" w:rsidRDefault="003B299E" w:rsidP="00C7049B">
            <w:pPr>
              <w:spacing w:line="276" w:lineRule="auto"/>
              <w:jc w:val="center"/>
              <w:rPr>
                <w:rFonts w:ascii="Garamond" w:hAnsi="Garamond" w:cs="Calibri"/>
                <w:b/>
                <w:bCs/>
                <w:sz w:val="24"/>
              </w:rPr>
            </w:pPr>
            <w:r w:rsidRPr="002C2C2A">
              <w:rPr>
                <w:rFonts w:ascii="Garamond" w:hAnsi="Garamond" w:cs="Calibri"/>
                <w:b/>
                <w:bCs/>
                <w:sz w:val="24"/>
              </w:rPr>
              <w:t>Activities</w:t>
            </w:r>
          </w:p>
        </w:tc>
        <w:tc>
          <w:tcPr>
            <w:tcW w:w="795" w:type="pct"/>
            <w:shd w:val="clear" w:color="000000" w:fill="BFBFBF"/>
            <w:noWrap/>
            <w:vAlign w:val="center"/>
            <w:hideMark/>
          </w:tcPr>
          <w:p w:rsidR="003B299E" w:rsidRPr="002C2C2A" w:rsidRDefault="003B299E" w:rsidP="00C7049B">
            <w:pPr>
              <w:spacing w:line="276" w:lineRule="auto"/>
              <w:jc w:val="center"/>
              <w:rPr>
                <w:rFonts w:ascii="Garamond" w:hAnsi="Garamond" w:cs="Calibri"/>
                <w:b/>
                <w:bCs/>
                <w:sz w:val="24"/>
              </w:rPr>
            </w:pPr>
            <w:r w:rsidRPr="002C2C2A">
              <w:rPr>
                <w:rFonts w:ascii="Garamond" w:hAnsi="Garamond" w:cs="Calibri"/>
                <w:b/>
                <w:bCs/>
                <w:sz w:val="24"/>
              </w:rPr>
              <w:t>Unit</w:t>
            </w:r>
          </w:p>
        </w:tc>
        <w:tc>
          <w:tcPr>
            <w:tcW w:w="348" w:type="pct"/>
            <w:shd w:val="clear" w:color="000000" w:fill="BFBFBF"/>
            <w:textDirection w:val="btL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Tomato</w:t>
            </w:r>
          </w:p>
        </w:tc>
        <w:tc>
          <w:tcPr>
            <w:tcW w:w="348" w:type="pct"/>
            <w:shd w:val="clear" w:color="000000" w:fill="BFBFBF"/>
            <w:textDirection w:val="btLr"/>
            <w:vAlign w:val="cente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Pepper</w:t>
            </w:r>
          </w:p>
        </w:tc>
        <w:tc>
          <w:tcPr>
            <w:tcW w:w="404" w:type="pct"/>
            <w:shd w:val="clear" w:color="000000" w:fill="BFBFBF"/>
            <w:textDirection w:val="btLr"/>
            <w:vAlign w:val="cente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Cabbage</w:t>
            </w:r>
          </w:p>
        </w:tc>
        <w:tc>
          <w:tcPr>
            <w:tcW w:w="513" w:type="pct"/>
            <w:shd w:val="clear" w:color="000000" w:fill="BFBFBF"/>
            <w:textDirection w:val="btLr"/>
            <w:vAlign w:val="cente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Maize</w:t>
            </w:r>
          </w:p>
        </w:tc>
        <w:tc>
          <w:tcPr>
            <w:tcW w:w="512" w:type="pct"/>
            <w:shd w:val="clear" w:color="000000" w:fill="BFBFBF"/>
            <w:textDirection w:val="btL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 xml:space="preserve">Sesame </w:t>
            </w:r>
          </w:p>
        </w:tc>
        <w:tc>
          <w:tcPr>
            <w:tcW w:w="510" w:type="pct"/>
            <w:shd w:val="clear" w:color="000000" w:fill="BFBFBF"/>
            <w:textDirection w:val="btLr"/>
            <w:vAlign w:val="center"/>
          </w:tcPr>
          <w:p w:rsidR="003B299E" w:rsidRPr="002C2C2A" w:rsidRDefault="003B299E" w:rsidP="00C7049B">
            <w:pPr>
              <w:spacing w:line="276" w:lineRule="auto"/>
              <w:ind w:left="113" w:right="113"/>
              <w:jc w:val="center"/>
              <w:rPr>
                <w:rFonts w:ascii="Garamond" w:hAnsi="Garamond" w:cs="Calibri"/>
                <w:b/>
                <w:bCs/>
                <w:sz w:val="24"/>
              </w:rPr>
            </w:pPr>
            <w:r w:rsidRPr="002C2C2A">
              <w:rPr>
                <w:rFonts w:ascii="Garamond" w:hAnsi="Garamond" w:cs="Calibri"/>
                <w:b/>
                <w:bCs/>
                <w:sz w:val="24"/>
              </w:rPr>
              <w:t>Haricot bean</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Nursery management</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Pre-plant operation</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Transplanting/sowing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Fertilizing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Spraying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Weeding 1</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Weeding 2</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Harvesting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50</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 xml:space="preserve">Shelling /threshing </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Bagging and handling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Loading  and unloading</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3</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sz w:val="24"/>
              </w:rPr>
            </w:pPr>
            <w:r w:rsidRPr="002C2C2A">
              <w:rPr>
                <w:rFonts w:ascii="Garamond" w:hAnsi="Garamond" w:cs="Calibri"/>
                <w:sz w:val="24"/>
              </w:rPr>
              <w:t>Irrigation</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sz w:val="24"/>
              </w:rPr>
            </w:pPr>
            <w:r w:rsidRPr="002C2C2A">
              <w:rPr>
                <w:rFonts w:ascii="Garamond" w:hAnsi="Garamond" w:cs="Calibri"/>
                <w:sz w:val="24"/>
              </w:rPr>
              <w:t>Man-days</w:t>
            </w:r>
          </w:p>
        </w:tc>
        <w:tc>
          <w:tcPr>
            <w:tcW w:w="348"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24</w:t>
            </w:r>
          </w:p>
        </w:tc>
        <w:tc>
          <w:tcPr>
            <w:tcW w:w="348"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52</w:t>
            </w:r>
          </w:p>
        </w:tc>
        <w:tc>
          <w:tcPr>
            <w:tcW w:w="404" w:type="pct"/>
            <w:vAlign w:val="bottom"/>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c>
          <w:tcPr>
            <w:tcW w:w="513"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16</w:t>
            </w:r>
          </w:p>
        </w:tc>
        <w:tc>
          <w:tcPr>
            <w:tcW w:w="512"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w:t>
            </w:r>
          </w:p>
        </w:tc>
        <w:tc>
          <w:tcPr>
            <w:tcW w:w="510" w:type="pct"/>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0.0</w:t>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b/>
                <w:bCs/>
                <w:sz w:val="24"/>
              </w:rPr>
            </w:pPr>
            <w:r w:rsidRPr="002C2C2A">
              <w:rPr>
                <w:rFonts w:ascii="Garamond" w:hAnsi="Garamond" w:cs="Calibri"/>
                <w:b/>
                <w:bCs/>
                <w:sz w:val="24"/>
              </w:rPr>
              <w:t>Sub-total</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b/>
                <w:bCs/>
                <w:sz w:val="24"/>
              </w:rPr>
            </w:pPr>
            <w:r w:rsidRPr="002C2C2A">
              <w:rPr>
                <w:rFonts w:ascii="Garamond" w:hAnsi="Garamond" w:cs="Calibri"/>
                <w:b/>
                <w:bCs/>
                <w:sz w:val="24"/>
              </w:rPr>
              <w:t>Man-days </w:t>
            </w:r>
          </w:p>
        </w:tc>
        <w:tc>
          <w:tcPr>
            <w:tcW w:w="348" w:type="pct"/>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236</w:t>
            </w:r>
            <w:r w:rsidRPr="002C2C2A">
              <w:rPr>
                <w:rFonts w:ascii="Garamond" w:hAnsi="Garamond" w:cs="Calibri"/>
                <w:b/>
                <w:bCs/>
                <w:color w:val="000000"/>
                <w:sz w:val="24"/>
              </w:rPr>
              <w:fldChar w:fldCharType="end"/>
            </w:r>
          </w:p>
        </w:tc>
        <w:tc>
          <w:tcPr>
            <w:tcW w:w="348" w:type="pct"/>
            <w:vAlign w:val="bottom"/>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249</w:t>
            </w:r>
            <w:r w:rsidRPr="002C2C2A">
              <w:rPr>
                <w:rFonts w:ascii="Garamond" w:hAnsi="Garamond" w:cs="Calibri"/>
                <w:b/>
                <w:bCs/>
                <w:color w:val="000000"/>
                <w:sz w:val="24"/>
              </w:rPr>
              <w:fldChar w:fldCharType="end"/>
            </w:r>
          </w:p>
        </w:tc>
        <w:tc>
          <w:tcPr>
            <w:tcW w:w="404" w:type="pct"/>
            <w:vAlign w:val="bottom"/>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197</w:t>
            </w:r>
            <w:r w:rsidRPr="002C2C2A">
              <w:rPr>
                <w:rFonts w:ascii="Garamond" w:hAnsi="Garamond" w:cs="Calibri"/>
                <w:b/>
                <w:bCs/>
                <w:color w:val="000000"/>
                <w:sz w:val="24"/>
              </w:rPr>
              <w:fldChar w:fldCharType="end"/>
            </w:r>
          </w:p>
        </w:tc>
        <w:tc>
          <w:tcPr>
            <w:tcW w:w="513" w:type="pct"/>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124</w:t>
            </w:r>
            <w:r w:rsidRPr="002C2C2A">
              <w:rPr>
                <w:rFonts w:ascii="Garamond" w:hAnsi="Garamond" w:cs="Calibri"/>
                <w:b/>
                <w:bCs/>
                <w:color w:val="000000"/>
                <w:sz w:val="24"/>
              </w:rPr>
              <w:fldChar w:fldCharType="end"/>
            </w:r>
          </w:p>
        </w:tc>
        <w:tc>
          <w:tcPr>
            <w:tcW w:w="512" w:type="pct"/>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134</w:t>
            </w:r>
            <w:r w:rsidRPr="002C2C2A">
              <w:rPr>
                <w:rFonts w:ascii="Garamond" w:hAnsi="Garamond" w:cs="Calibri"/>
                <w:b/>
                <w:bCs/>
                <w:color w:val="000000"/>
                <w:sz w:val="24"/>
              </w:rPr>
              <w:fldChar w:fldCharType="end"/>
            </w:r>
          </w:p>
        </w:tc>
        <w:tc>
          <w:tcPr>
            <w:tcW w:w="510" w:type="pct"/>
          </w:tcPr>
          <w:p w:rsidR="003B299E" w:rsidRPr="002C2C2A" w:rsidRDefault="00B877E8"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fldChar w:fldCharType="begin"/>
            </w:r>
            <w:r w:rsidR="003B299E" w:rsidRPr="002C2C2A">
              <w:rPr>
                <w:rFonts w:ascii="Garamond" w:hAnsi="Garamond" w:cs="Calibri"/>
                <w:b/>
                <w:bCs/>
                <w:color w:val="000000"/>
                <w:sz w:val="24"/>
              </w:rPr>
              <w:instrText xml:space="preserve"> =SUM(ABOVE) </w:instrText>
            </w:r>
            <w:r w:rsidRPr="002C2C2A">
              <w:rPr>
                <w:rFonts w:ascii="Garamond" w:hAnsi="Garamond" w:cs="Calibri"/>
                <w:b/>
                <w:bCs/>
                <w:color w:val="000000"/>
                <w:sz w:val="24"/>
              </w:rPr>
              <w:fldChar w:fldCharType="separate"/>
            </w:r>
            <w:r w:rsidR="003B299E" w:rsidRPr="002C2C2A">
              <w:rPr>
                <w:rFonts w:ascii="Garamond" w:hAnsi="Garamond" w:cs="Calibri"/>
                <w:b/>
                <w:bCs/>
                <w:noProof/>
                <w:color w:val="000000"/>
                <w:sz w:val="24"/>
              </w:rPr>
              <w:t>71</w:t>
            </w:r>
            <w:r w:rsidRPr="002C2C2A">
              <w:rPr>
                <w:rFonts w:ascii="Garamond" w:hAnsi="Garamond" w:cs="Calibri"/>
                <w:b/>
                <w:bCs/>
                <w:color w:val="000000"/>
                <w:sz w:val="24"/>
              </w:rPr>
              <w:fldChar w:fldCharType="end"/>
            </w:r>
          </w:p>
        </w:tc>
      </w:tr>
      <w:tr w:rsidR="003B299E" w:rsidRPr="002C2C2A" w:rsidTr="00C7049B">
        <w:trPr>
          <w:trHeight w:val="20"/>
        </w:trPr>
        <w:tc>
          <w:tcPr>
            <w:tcW w:w="1570" w:type="pct"/>
            <w:shd w:val="clear" w:color="auto" w:fill="auto"/>
            <w:noWrap/>
            <w:vAlign w:val="bottom"/>
            <w:hideMark/>
          </w:tcPr>
          <w:p w:rsidR="003B299E" w:rsidRPr="002C2C2A" w:rsidRDefault="003B299E" w:rsidP="00C7049B">
            <w:pPr>
              <w:spacing w:line="276" w:lineRule="auto"/>
              <w:rPr>
                <w:rFonts w:ascii="Garamond" w:hAnsi="Garamond" w:cs="Calibri"/>
                <w:b/>
                <w:bCs/>
                <w:sz w:val="24"/>
              </w:rPr>
            </w:pPr>
            <w:r w:rsidRPr="002C2C2A">
              <w:rPr>
                <w:rFonts w:ascii="Garamond" w:hAnsi="Garamond" w:cs="Calibri"/>
                <w:b/>
                <w:bCs/>
                <w:sz w:val="24"/>
              </w:rPr>
              <w:t>Land Preparation</w:t>
            </w:r>
          </w:p>
        </w:tc>
        <w:tc>
          <w:tcPr>
            <w:tcW w:w="795" w:type="pct"/>
            <w:shd w:val="clear" w:color="auto" w:fill="auto"/>
            <w:noWrap/>
            <w:vAlign w:val="bottom"/>
            <w:hideMark/>
          </w:tcPr>
          <w:p w:rsidR="003B299E" w:rsidRPr="002C2C2A" w:rsidRDefault="003B299E" w:rsidP="00C7049B">
            <w:pPr>
              <w:spacing w:line="276" w:lineRule="auto"/>
              <w:jc w:val="center"/>
              <w:rPr>
                <w:rFonts w:ascii="Garamond" w:hAnsi="Garamond" w:cs="Calibri"/>
                <w:b/>
                <w:bCs/>
                <w:sz w:val="24"/>
              </w:rPr>
            </w:pPr>
            <w:r w:rsidRPr="002C2C2A">
              <w:rPr>
                <w:rFonts w:ascii="Garamond" w:hAnsi="Garamond" w:cs="Calibri"/>
                <w:b/>
                <w:bCs/>
                <w:sz w:val="24"/>
              </w:rPr>
              <w:t>Oxen-Days</w:t>
            </w:r>
          </w:p>
        </w:tc>
        <w:tc>
          <w:tcPr>
            <w:tcW w:w="348" w:type="pct"/>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24</w:t>
            </w:r>
          </w:p>
        </w:tc>
        <w:tc>
          <w:tcPr>
            <w:tcW w:w="348" w:type="pct"/>
            <w:vAlign w:val="bottom"/>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24</w:t>
            </w:r>
          </w:p>
        </w:tc>
        <w:tc>
          <w:tcPr>
            <w:tcW w:w="404" w:type="pct"/>
            <w:vAlign w:val="bottom"/>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24</w:t>
            </w:r>
          </w:p>
        </w:tc>
        <w:tc>
          <w:tcPr>
            <w:tcW w:w="513" w:type="pct"/>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18</w:t>
            </w:r>
          </w:p>
        </w:tc>
        <w:tc>
          <w:tcPr>
            <w:tcW w:w="512" w:type="pct"/>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12</w:t>
            </w:r>
          </w:p>
        </w:tc>
        <w:tc>
          <w:tcPr>
            <w:tcW w:w="510" w:type="pct"/>
          </w:tcPr>
          <w:p w:rsidR="003B299E" w:rsidRPr="002C2C2A" w:rsidRDefault="003B299E" w:rsidP="00C7049B">
            <w:pPr>
              <w:spacing w:line="276" w:lineRule="auto"/>
              <w:jc w:val="center"/>
              <w:rPr>
                <w:rFonts w:ascii="Garamond" w:hAnsi="Garamond" w:cs="Calibri"/>
                <w:b/>
                <w:bCs/>
                <w:color w:val="000000"/>
                <w:sz w:val="24"/>
              </w:rPr>
            </w:pPr>
            <w:r w:rsidRPr="002C2C2A">
              <w:rPr>
                <w:rFonts w:ascii="Garamond" w:hAnsi="Garamond" w:cs="Calibri"/>
                <w:b/>
                <w:bCs/>
                <w:color w:val="000000"/>
                <w:sz w:val="24"/>
              </w:rPr>
              <w:t>12</w:t>
            </w:r>
          </w:p>
        </w:tc>
      </w:tr>
    </w:tbl>
    <w:p w:rsidR="003B299E" w:rsidRPr="002C2C2A" w:rsidRDefault="003B299E" w:rsidP="003B299E">
      <w:pPr>
        <w:spacing w:line="276" w:lineRule="auto"/>
        <w:rPr>
          <w:rFonts w:ascii="Garamond" w:hAnsi="Garamond" w:cs="TimesNewRomanPSMT"/>
          <w:sz w:val="24"/>
        </w:rPr>
      </w:pPr>
    </w:p>
    <w:p w:rsidR="00362AFF" w:rsidRDefault="00362AFF">
      <w:pPr>
        <w:jc w:val="left"/>
        <w:rPr>
          <w:rFonts w:ascii="Garamond" w:eastAsia="Times New Roman" w:hAnsi="Garamond"/>
          <w:b/>
          <w:bCs/>
          <w:smallCaps/>
          <w:sz w:val="24"/>
          <w:lang w:val="en-GB"/>
        </w:rPr>
      </w:pPr>
      <w:bookmarkStart w:id="269" w:name="_Toc423166952"/>
      <w:bookmarkStart w:id="270" w:name="_Toc423168941"/>
      <w:bookmarkStart w:id="271" w:name="_Toc427050338"/>
      <w:bookmarkStart w:id="272" w:name="_Toc450206377"/>
      <w:bookmarkStart w:id="273" w:name="_Toc451763275"/>
      <w:bookmarkStart w:id="274" w:name="_Toc452606539"/>
      <w:bookmarkStart w:id="275" w:name="_Toc515654717"/>
      <w:bookmarkStart w:id="276" w:name="_Toc665081"/>
      <w:r>
        <w:rPr>
          <w:rFonts w:ascii="Garamond" w:hAnsi="Garamond"/>
          <w:sz w:val="24"/>
        </w:rPr>
        <w:br w:type="page"/>
      </w:r>
    </w:p>
    <w:p w:rsidR="003B299E" w:rsidRPr="00841117" w:rsidRDefault="004A0CFE" w:rsidP="00841117">
      <w:pPr>
        <w:pStyle w:val="Heading2"/>
        <w:numPr>
          <w:ilvl w:val="1"/>
          <w:numId w:val="5"/>
        </w:numPr>
        <w:rPr>
          <w:rFonts w:ascii="Garamond" w:hAnsi="Garamond"/>
          <w:sz w:val="24"/>
        </w:rPr>
      </w:pPr>
      <w:r w:rsidRPr="00841117">
        <w:rPr>
          <w:rFonts w:ascii="Garamond" w:hAnsi="Garamond"/>
          <w:sz w:val="24"/>
        </w:rPr>
        <w:lastRenderedPageBreak/>
        <w:t xml:space="preserve">CROP YIELDS AND </w:t>
      </w:r>
      <w:bookmarkEnd w:id="269"/>
      <w:bookmarkEnd w:id="270"/>
      <w:bookmarkEnd w:id="271"/>
      <w:bookmarkEnd w:id="272"/>
      <w:bookmarkEnd w:id="273"/>
      <w:bookmarkEnd w:id="274"/>
      <w:r w:rsidRPr="00841117">
        <w:rPr>
          <w:rFonts w:ascii="Garamond" w:hAnsi="Garamond"/>
          <w:sz w:val="24"/>
        </w:rPr>
        <w:t>PROJECTIONS</w:t>
      </w:r>
      <w:bookmarkEnd w:id="275"/>
      <w:bookmarkEnd w:id="276"/>
      <w:r w:rsidRPr="00841117">
        <w:rPr>
          <w:rFonts w:ascii="Garamond" w:hAnsi="Garamond"/>
          <w:sz w:val="24"/>
        </w:rPr>
        <w:t xml:space="preserve"> </w:t>
      </w:r>
    </w:p>
    <w:p w:rsidR="003B299E" w:rsidRPr="00841117" w:rsidRDefault="003B299E" w:rsidP="00841117">
      <w:pPr>
        <w:pStyle w:val="Heading3"/>
        <w:rPr>
          <w:rFonts w:ascii="Garamond" w:hAnsi="Garamond"/>
          <w:i w:val="0"/>
          <w:sz w:val="24"/>
        </w:rPr>
      </w:pPr>
      <w:bookmarkStart w:id="277" w:name="_Toc665082"/>
      <w:r w:rsidRPr="00841117">
        <w:rPr>
          <w:rFonts w:ascii="Garamond" w:hAnsi="Garamond"/>
          <w:i w:val="0"/>
          <w:sz w:val="24"/>
        </w:rPr>
        <w:t>Crop Yield Estimate</w:t>
      </w:r>
      <w:bookmarkEnd w:id="277"/>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Long-term yield projections were derived from the present and future potential yields of each crop. During the assessment of future yield potential, the following factors were taken into consideration:</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Yields obtained over a number of years by representative and reliable research stations;</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Yields obtained by progressive farmers;</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Anticipated management level;</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Agro-ecological conditions – climate and soils;</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Type of farming/crop husbandry practices, including level of mechanization;</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Use of agricultural inputs, including improved seed varieties, fertilizers, agro-chemicals;</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Water availability (rainfall or irrigation water); and</w:t>
      </w:r>
    </w:p>
    <w:p w:rsidR="003B299E" w:rsidRPr="002C2C2A" w:rsidRDefault="003B299E" w:rsidP="00DB5C6A">
      <w:pPr>
        <w:numPr>
          <w:ilvl w:val="0"/>
          <w:numId w:val="25"/>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Yield projections used in similar studies.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It is expected that crop yields will improve due to the following:</w:t>
      </w:r>
    </w:p>
    <w:p w:rsidR="003B299E" w:rsidRPr="002C2C2A" w:rsidRDefault="003B299E" w:rsidP="00DB5C6A">
      <w:pPr>
        <w:numPr>
          <w:ilvl w:val="0"/>
          <w:numId w:val="26"/>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Access to full irrigation during dry season and supplementary irrigation in wet season;</w:t>
      </w:r>
    </w:p>
    <w:p w:rsidR="003B299E" w:rsidRPr="002C2C2A" w:rsidRDefault="003B299E" w:rsidP="00DB5C6A">
      <w:pPr>
        <w:numPr>
          <w:ilvl w:val="0"/>
          <w:numId w:val="26"/>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Farmers acquiring necessary agricultural skills and knowledge due to the provision of training and extension services;</w:t>
      </w:r>
    </w:p>
    <w:p w:rsidR="003B299E" w:rsidRPr="002C2C2A" w:rsidRDefault="003B299E" w:rsidP="00DB5C6A">
      <w:pPr>
        <w:numPr>
          <w:ilvl w:val="0"/>
          <w:numId w:val="26"/>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Improved access to improved seed varieties and other farm inputs, including fertilizer and agro-chemicals;</w:t>
      </w:r>
    </w:p>
    <w:p w:rsidR="003B299E" w:rsidRPr="002C2C2A" w:rsidRDefault="003B299E" w:rsidP="00DB5C6A">
      <w:pPr>
        <w:numPr>
          <w:ilvl w:val="0"/>
          <w:numId w:val="26"/>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Improved access improved tools and equipment; and</w:t>
      </w:r>
    </w:p>
    <w:p w:rsidR="003B299E" w:rsidRPr="002C2C2A" w:rsidRDefault="003B299E" w:rsidP="00DB5C6A">
      <w:pPr>
        <w:numPr>
          <w:ilvl w:val="0"/>
          <w:numId w:val="26"/>
        </w:numPr>
        <w:overflowPunct w:val="0"/>
        <w:autoSpaceDE w:val="0"/>
        <w:autoSpaceDN w:val="0"/>
        <w:adjustRightInd w:val="0"/>
        <w:spacing w:line="276" w:lineRule="auto"/>
        <w:textAlignment w:val="baseline"/>
        <w:rPr>
          <w:rFonts w:ascii="Garamond" w:hAnsi="Garamond" w:cs="Garamond"/>
          <w:sz w:val="24"/>
        </w:rPr>
      </w:pPr>
      <w:r w:rsidRPr="002C2C2A">
        <w:rPr>
          <w:rFonts w:ascii="Garamond" w:hAnsi="Garamond" w:cs="Garamond"/>
          <w:sz w:val="24"/>
        </w:rPr>
        <w:t>Reduced crop losses due to better control of weeds, pests and diseases.</w:t>
      </w:r>
    </w:p>
    <w:p w:rsidR="003B299E" w:rsidRPr="002C2C2A" w:rsidRDefault="003B299E" w:rsidP="003B299E">
      <w:pPr>
        <w:spacing w:line="276" w:lineRule="auto"/>
        <w:rPr>
          <w:rFonts w:ascii="Garamond" w:hAnsi="Garamond" w:cs="Garamond"/>
          <w:sz w:val="24"/>
        </w:rPr>
      </w:pPr>
      <w:r w:rsidRPr="002C2C2A">
        <w:rPr>
          <w:rFonts w:ascii="Garamond" w:hAnsi="Garamond" w:cs="Garamond"/>
          <w:sz w:val="24"/>
        </w:rPr>
        <w:t>The crop yields that smallholders are expected to achieve under irrigated conditions in the future with project situation are given in Table 1.30.</w:t>
      </w:r>
    </w:p>
    <w:p w:rsidR="003B299E" w:rsidRPr="002C2C2A" w:rsidRDefault="003B299E" w:rsidP="003B299E">
      <w:pPr>
        <w:spacing w:line="276" w:lineRule="auto"/>
        <w:rPr>
          <w:rFonts w:ascii="Garamond" w:hAnsi="Garamond" w:cs="Garamond"/>
          <w:sz w:val="24"/>
        </w:rPr>
      </w:pPr>
    </w:p>
    <w:p w:rsidR="003B299E" w:rsidRPr="00841117" w:rsidRDefault="00841117" w:rsidP="00841117">
      <w:pPr>
        <w:pStyle w:val="Caption"/>
        <w:rPr>
          <w:rFonts w:ascii="Garamond" w:hAnsi="Garamond"/>
          <w:b w:val="0"/>
          <w:sz w:val="24"/>
          <w:szCs w:val="24"/>
        </w:rPr>
      </w:pPr>
      <w:bookmarkStart w:id="278" w:name="_Toc451849979"/>
      <w:bookmarkStart w:id="279" w:name="_Toc451850439"/>
      <w:bookmarkStart w:id="280" w:name="_Toc452607124"/>
      <w:bookmarkStart w:id="281" w:name="_Toc452607472"/>
      <w:bookmarkStart w:id="282" w:name="_Toc515656892"/>
      <w:bookmarkStart w:id="283" w:name="_Toc515656997"/>
      <w:bookmarkStart w:id="284" w:name="_Toc528089512"/>
      <w:bookmarkStart w:id="285" w:name="_Toc528089553"/>
      <w:r w:rsidRPr="00841117">
        <w:rPr>
          <w:rFonts w:ascii="Garamond" w:hAnsi="Garamond"/>
          <w:b w:val="0"/>
          <w:sz w:val="24"/>
          <w:szCs w:val="24"/>
        </w:rPr>
        <w:t xml:space="preserve">Table 1.30: Yield </w:t>
      </w:r>
      <w:r w:rsidR="003B299E" w:rsidRPr="00841117">
        <w:rPr>
          <w:rFonts w:ascii="Garamond" w:hAnsi="Garamond"/>
          <w:b w:val="0"/>
          <w:noProof/>
          <w:sz w:val="24"/>
          <w:szCs w:val="24"/>
        </w:rPr>
        <w:t>build-up for projected years (qt/ha)</w:t>
      </w:r>
      <w:bookmarkEnd w:id="278"/>
      <w:bookmarkEnd w:id="279"/>
      <w:bookmarkEnd w:id="280"/>
      <w:bookmarkEnd w:id="281"/>
      <w:bookmarkEnd w:id="282"/>
      <w:bookmarkEnd w:id="283"/>
      <w:bookmarkEnd w:id="284"/>
      <w:bookmarkEnd w:id="285"/>
    </w:p>
    <w:tbl>
      <w:tblPr>
        <w:tblW w:w="5117" w:type="pct"/>
        <w:tblLook w:val="04A0" w:firstRow="1" w:lastRow="0" w:firstColumn="1" w:lastColumn="0" w:noHBand="0" w:noVBand="1"/>
      </w:tblPr>
      <w:tblGrid>
        <w:gridCol w:w="1593"/>
        <w:gridCol w:w="1223"/>
        <w:gridCol w:w="1231"/>
        <w:gridCol w:w="1343"/>
        <w:gridCol w:w="1343"/>
        <w:gridCol w:w="1343"/>
        <w:gridCol w:w="1450"/>
      </w:tblGrid>
      <w:tr w:rsidR="003B299E" w:rsidRPr="002C2C2A" w:rsidTr="00C7049B">
        <w:trPr>
          <w:trHeight w:val="20"/>
        </w:trPr>
        <w:tc>
          <w:tcPr>
            <w:tcW w:w="836"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rPr>
                <w:rFonts w:ascii="Garamond" w:hAnsi="Garamond" w:cs="Calibri"/>
                <w:b/>
                <w:sz w:val="24"/>
              </w:rPr>
            </w:pPr>
            <w:r w:rsidRPr="002C2C2A">
              <w:rPr>
                <w:rFonts w:ascii="Garamond" w:hAnsi="Garamond" w:cs="Calibri"/>
                <w:b/>
                <w:sz w:val="24"/>
              </w:rPr>
              <w:t>Crop</w:t>
            </w:r>
          </w:p>
        </w:tc>
        <w:tc>
          <w:tcPr>
            <w:tcW w:w="642" w:type="pct"/>
            <w:tcBorders>
              <w:top w:val="single" w:sz="4" w:space="0" w:color="auto"/>
              <w:left w:val="single" w:sz="4" w:space="0" w:color="auto"/>
              <w:bottom w:val="single" w:sz="4" w:space="0" w:color="auto"/>
              <w:right w:val="single" w:sz="4" w:space="0" w:color="auto"/>
            </w:tcBorders>
            <w:shd w:val="clear" w:color="auto" w:fill="BFBFBF"/>
            <w:vAlign w:val="center"/>
          </w:tcPr>
          <w:p w:rsidR="003B299E" w:rsidRPr="002C2C2A" w:rsidRDefault="003B299E" w:rsidP="00C7049B">
            <w:pPr>
              <w:spacing w:line="276" w:lineRule="auto"/>
              <w:rPr>
                <w:rFonts w:ascii="Garamond" w:hAnsi="Garamond" w:cs="Calibri"/>
                <w:b/>
                <w:sz w:val="24"/>
              </w:rPr>
            </w:pPr>
            <w:r w:rsidRPr="002C2C2A">
              <w:rPr>
                <w:rFonts w:ascii="Garamond" w:hAnsi="Garamond" w:cs="Calibri"/>
                <w:b/>
                <w:sz w:val="24"/>
              </w:rPr>
              <w:t>W/p yield (qt/ha)</w:t>
            </w:r>
          </w:p>
        </w:tc>
        <w:tc>
          <w:tcPr>
            <w:tcW w:w="646" w:type="pct"/>
            <w:tcBorders>
              <w:top w:val="single" w:sz="4" w:space="0" w:color="auto"/>
              <w:left w:val="nil"/>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jc w:val="center"/>
              <w:rPr>
                <w:rFonts w:ascii="Garamond" w:hAnsi="Garamond" w:cs="Calibri"/>
                <w:b/>
                <w:sz w:val="24"/>
              </w:rPr>
            </w:pPr>
            <w:r w:rsidRPr="002C2C2A">
              <w:rPr>
                <w:rFonts w:ascii="Garamond" w:hAnsi="Garamond" w:cs="Calibri"/>
                <w:b/>
                <w:sz w:val="24"/>
              </w:rPr>
              <w:t>Year 1</w:t>
            </w:r>
          </w:p>
        </w:tc>
        <w:tc>
          <w:tcPr>
            <w:tcW w:w="705" w:type="pct"/>
            <w:tcBorders>
              <w:top w:val="single" w:sz="4" w:space="0" w:color="auto"/>
              <w:left w:val="nil"/>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jc w:val="center"/>
              <w:rPr>
                <w:rFonts w:ascii="Garamond" w:hAnsi="Garamond" w:cs="Calibri"/>
                <w:b/>
                <w:sz w:val="24"/>
              </w:rPr>
            </w:pPr>
            <w:r w:rsidRPr="002C2C2A">
              <w:rPr>
                <w:rFonts w:ascii="Garamond" w:hAnsi="Garamond" w:cs="Calibri"/>
                <w:b/>
                <w:sz w:val="24"/>
              </w:rPr>
              <w:t>Year 2</w:t>
            </w:r>
          </w:p>
        </w:tc>
        <w:tc>
          <w:tcPr>
            <w:tcW w:w="705" w:type="pct"/>
            <w:tcBorders>
              <w:top w:val="single" w:sz="4" w:space="0" w:color="auto"/>
              <w:left w:val="nil"/>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right="-108"/>
              <w:jc w:val="center"/>
              <w:rPr>
                <w:rFonts w:ascii="Garamond" w:hAnsi="Garamond" w:cs="Calibri"/>
                <w:b/>
                <w:sz w:val="24"/>
              </w:rPr>
            </w:pPr>
            <w:r w:rsidRPr="002C2C2A">
              <w:rPr>
                <w:rFonts w:ascii="Garamond" w:hAnsi="Garamond" w:cs="Calibri"/>
                <w:b/>
                <w:sz w:val="24"/>
              </w:rPr>
              <w:t>Year 3</w:t>
            </w:r>
          </w:p>
        </w:tc>
        <w:tc>
          <w:tcPr>
            <w:tcW w:w="705" w:type="pct"/>
            <w:tcBorders>
              <w:top w:val="single" w:sz="4" w:space="0" w:color="auto"/>
              <w:left w:val="nil"/>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jc w:val="center"/>
              <w:rPr>
                <w:rFonts w:ascii="Garamond" w:hAnsi="Garamond" w:cs="Calibri"/>
                <w:b/>
                <w:sz w:val="24"/>
              </w:rPr>
            </w:pPr>
            <w:r w:rsidRPr="002C2C2A">
              <w:rPr>
                <w:rFonts w:ascii="Garamond" w:hAnsi="Garamond" w:cs="Calibri"/>
                <w:b/>
                <w:sz w:val="24"/>
              </w:rPr>
              <w:t>Year 4</w:t>
            </w:r>
          </w:p>
        </w:tc>
        <w:tc>
          <w:tcPr>
            <w:tcW w:w="761" w:type="pct"/>
            <w:tcBorders>
              <w:top w:val="single" w:sz="4" w:space="0" w:color="auto"/>
              <w:left w:val="nil"/>
              <w:bottom w:val="single" w:sz="4" w:space="0" w:color="auto"/>
              <w:right w:val="single" w:sz="4" w:space="0" w:color="auto"/>
            </w:tcBorders>
            <w:shd w:val="clear" w:color="auto" w:fill="BFBFBF"/>
            <w:noWrap/>
            <w:vAlign w:val="center"/>
            <w:hideMark/>
          </w:tcPr>
          <w:p w:rsidR="003B299E" w:rsidRPr="002C2C2A" w:rsidRDefault="003B299E" w:rsidP="00C7049B">
            <w:pPr>
              <w:spacing w:line="276" w:lineRule="auto"/>
              <w:ind w:left="-93"/>
              <w:jc w:val="center"/>
              <w:rPr>
                <w:rFonts w:ascii="Garamond" w:hAnsi="Garamond" w:cs="Calibri"/>
                <w:b/>
                <w:sz w:val="24"/>
              </w:rPr>
            </w:pPr>
            <w:r w:rsidRPr="002C2C2A">
              <w:rPr>
                <w:rFonts w:ascii="Garamond" w:hAnsi="Garamond" w:cs="Calibri"/>
                <w:b/>
                <w:sz w:val="24"/>
              </w:rPr>
              <w:t xml:space="preserve">Year </w:t>
            </w:r>
            <w:r w:rsidRPr="002C2C2A">
              <w:rPr>
                <w:rFonts w:ascii="Garamond" w:hAnsi="Garamond" w:cs="Arial"/>
                <w:b/>
                <w:sz w:val="24"/>
              </w:rPr>
              <w:t>≥</w:t>
            </w:r>
            <w:r w:rsidRPr="002C2C2A">
              <w:rPr>
                <w:rFonts w:ascii="Garamond" w:hAnsi="Garamond" w:cs="Calibri"/>
                <w:b/>
                <w:sz w:val="24"/>
              </w:rPr>
              <w:t>5</w:t>
            </w:r>
          </w:p>
        </w:tc>
      </w:tr>
      <w:tr w:rsidR="003B299E" w:rsidRPr="002C2C2A" w:rsidTr="00C7049B">
        <w:trPr>
          <w:trHeight w:val="287"/>
        </w:trPr>
        <w:tc>
          <w:tcPr>
            <w:tcW w:w="836"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Tomato</w:t>
            </w:r>
          </w:p>
        </w:tc>
        <w:tc>
          <w:tcPr>
            <w:tcW w:w="642" w:type="pct"/>
            <w:tcBorders>
              <w:top w:val="nil"/>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80</w:t>
            </w:r>
          </w:p>
        </w:tc>
        <w:tc>
          <w:tcPr>
            <w:tcW w:w="64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120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200</w:t>
            </w:r>
          </w:p>
        </w:tc>
        <w:tc>
          <w:tcPr>
            <w:tcW w:w="76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200</w:t>
            </w:r>
          </w:p>
        </w:tc>
      </w:tr>
      <w:tr w:rsidR="003B299E" w:rsidRPr="002C2C2A" w:rsidTr="00C7049B">
        <w:trPr>
          <w:trHeight w:val="260"/>
        </w:trPr>
        <w:tc>
          <w:tcPr>
            <w:tcW w:w="836"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Pepper (green)</w:t>
            </w:r>
          </w:p>
        </w:tc>
        <w:tc>
          <w:tcPr>
            <w:tcW w:w="642" w:type="pct"/>
            <w:tcBorders>
              <w:top w:val="nil"/>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78</w:t>
            </w:r>
          </w:p>
        </w:tc>
        <w:tc>
          <w:tcPr>
            <w:tcW w:w="64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130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180</w:t>
            </w:r>
          </w:p>
        </w:tc>
        <w:tc>
          <w:tcPr>
            <w:tcW w:w="70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180</w:t>
            </w:r>
          </w:p>
        </w:tc>
        <w:tc>
          <w:tcPr>
            <w:tcW w:w="76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180</w:t>
            </w:r>
          </w:p>
        </w:tc>
      </w:tr>
      <w:tr w:rsidR="003B299E" w:rsidRPr="002C2C2A" w:rsidTr="00C7049B">
        <w:trPr>
          <w:trHeight w:val="210"/>
        </w:trPr>
        <w:tc>
          <w:tcPr>
            <w:tcW w:w="8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Cabbage</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130</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150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180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220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220</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220</w:t>
            </w:r>
          </w:p>
        </w:tc>
      </w:tr>
      <w:tr w:rsidR="003B299E" w:rsidRPr="002C2C2A" w:rsidTr="00C7049B">
        <w:trPr>
          <w:trHeight w:val="210"/>
        </w:trPr>
        <w:tc>
          <w:tcPr>
            <w:tcW w:w="8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Maize</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40</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45</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60</w:t>
            </w:r>
          </w:p>
        </w:tc>
      </w:tr>
      <w:tr w:rsidR="003B299E" w:rsidRPr="002C2C2A" w:rsidTr="00C7049B">
        <w:trPr>
          <w:trHeight w:val="285"/>
        </w:trPr>
        <w:tc>
          <w:tcPr>
            <w:tcW w:w="8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 xml:space="preserve">Sesame </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5</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6</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8</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285"/>
        </w:trPr>
        <w:tc>
          <w:tcPr>
            <w:tcW w:w="8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H. bean</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18</w:t>
            </w:r>
          </w:p>
        </w:tc>
        <w:tc>
          <w:tcPr>
            <w:tcW w:w="64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20</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22</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24</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24</w:t>
            </w:r>
          </w:p>
        </w:tc>
        <w:tc>
          <w:tcPr>
            <w:tcW w:w="761"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24</w:t>
            </w:r>
          </w:p>
        </w:tc>
      </w:tr>
    </w:tbl>
    <w:p w:rsidR="003B299E" w:rsidRPr="002C2C2A" w:rsidRDefault="003B299E" w:rsidP="004A0CFE">
      <w:pPr>
        <w:pStyle w:val="Heading3"/>
        <w:numPr>
          <w:ilvl w:val="0"/>
          <w:numId w:val="0"/>
        </w:numPr>
        <w:spacing w:before="0" w:after="0" w:line="276" w:lineRule="auto"/>
        <w:rPr>
          <w:rFonts w:ascii="Garamond" w:hAnsi="Garamond"/>
          <w:sz w:val="24"/>
        </w:rPr>
      </w:pPr>
    </w:p>
    <w:p w:rsidR="003B299E" w:rsidRPr="00841117" w:rsidRDefault="003B299E" w:rsidP="00841117">
      <w:pPr>
        <w:pStyle w:val="Heading3"/>
        <w:rPr>
          <w:rFonts w:ascii="Garamond" w:hAnsi="Garamond"/>
          <w:i w:val="0"/>
          <w:sz w:val="24"/>
        </w:rPr>
      </w:pPr>
      <w:bookmarkStart w:id="286" w:name="_Toc665083"/>
      <w:r w:rsidRPr="00841117">
        <w:rPr>
          <w:rFonts w:ascii="Garamond" w:hAnsi="Garamond"/>
          <w:i w:val="0"/>
          <w:sz w:val="24"/>
        </w:rPr>
        <w:t>Crop Production Estimates</w:t>
      </w:r>
      <w:bookmarkEnd w:id="286"/>
    </w:p>
    <w:p w:rsidR="003B299E" w:rsidRDefault="003B299E" w:rsidP="003B299E">
      <w:pPr>
        <w:spacing w:line="276" w:lineRule="auto"/>
        <w:rPr>
          <w:rFonts w:ascii="Garamond" w:hAnsi="Garamond" w:cs="Garamond"/>
          <w:sz w:val="24"/>
        </w:rPr>
      </w:pPr>
      <w:r w:rsidRPr="002C2C2A">
        <w:rPr>
          <w:rFonts w:ascii="Garamond" w:hAnsi="Garamond" w:cs="Garamond"/>
          <w:sz w:val="24"/>
        </w:rPr>
        <w:t>At full development, the project area will support a range of crops cultivated under mostly rain-fed conditions in the wet season (from April to September) and under full irrigation in the dry season (from October to February). The smallholder crop production estimates for the Meti Diversion Irrigation Project are presented in Table 1.31.</w:t>
      </w:r>
    </w:p>
    <w:p w:rsidR="00362AFF" w:rsidRDefault="00362AFF" w:rsidP="003B299E">
      <w:pPr>
        <w:spacing w:line="276" w:lineRule="auto"/>
        <w:rPr>
          <w:rFonts w:ascii="Garamond" w:hAnsi="Garamond" w:cs="Garamond"/>
          <w:sz w:val="24"/>
        </w:rPr>
      </w:pPr>
    </w:p>
    <w:p w:rsidR="00B70BC4" w:rsidRPr="002C2C2A" w:rsidRDefault="00B70BC4" w:rsidP="003B299E">
      <w:pPr>
        <w:spacing w:line="276" w:lineRule="auto"/>
        <w:rPr>
          <w:rFonts w:ascii="Garamond" w:hAnsi="Garamond" w:cs="Garamond"/>
          <w:sz w:val="24"/>
        </w:rPr>
      </w:pPr>
    </w:p>
    <w:p w:rsidR="003B299E" w:rsidRPr="00841117" w:rsidRDefault="00841117" w:rsidP="00841117">
      <w:pPr>
        <w:pStyle w:val="Caption"/>
        <w:rPr>
          <w:rFonts w:ascii="Garamond" w:hAnsi="Garamond"/>
          <w:b w:val="0"/>
          <w:sz w:val="24"/>
          <w:szCs w:val="24"/>
        </w:rPr>
      </w:pPr>
      <w:bookmarkStart w:id="287" w:name="_Toc451849980"/>
      <w:bookmarkStart w:id="288" w:name="_Toc451850440"/>
      <w:bookmarkStart w:id="289" w:name="_Toc452607125"/>
      <w:bookmarkStart w:id="290" w:name="_Toc452607473"/>
      <w:bookmarkStart w:id="291" w:name="_Toc515656893"/>
      <w:bookmarkStart w:id="292" w:name="_Toc515656998"/>
      <w:bookmarkStart w:id="293" w:name="_Toc528089513"/>
      <w:bookmarkStart w:id="294" w:name="_Toc528089554"/>
      <w:r w:rsidRPr="00841117">
        <w:rPr>
          <w:rFonts w:ascii="Garamond" w:hAnsi="Garamond"/>
          <w:b w:val="0"/>
          <w:sz w:val="24"/>
          <w:szCs w:val="24"/>
        </w:rPr>
        <w:lastRenderedPageBreak/>
        <w:t xml:space="preserve">Table 1.31: Estimated </w:t>
      </w:r>
      <w:r w:rsidR="003B299E" w:rsidRPr="00841117">
        <w:rPr>
          <w:rFonts w:ascii="Garamond" w:hAnsi="Garamond"/>
          <w:b w:val="0"/>
          <w:sz w:val="24"/>
          <w:szCs w:val="24"/>
        </w:rPr>
        <w:t>crop production for projected years (qt)</w:t>
      </w:r>
      <w:bookmarkEnd w:id="287"/>
      <w:bookmarkEnd w:id="288"/>
      <w:bookmarkEnd w:id="289"/>
      <w:bookmarkEnd w:id="290"/>
      <w:bookmarkEnd w:id="291"/>
      <w:bookmarkEnd w:id="292"/>
      <w:bookmarkEnd w:id="293"/>
      <w:bookmarkEnd w:id="294"/>
    </w:p>
    <w:tbl>
      <w:tblPr>
        <w:tblW w:w="5000" w:type="pct"/>
        <w:tblLook w:val="04A0" w:firstRow="1" w:lastRow="0" w:firstColumn="1" w:lastColumn="0" w:noHBand="0" w:noVBand="1"/>
      </w:tblPr>
      <w:tblGrid>
        <w:gridCol w:w="2293"/>
        <w:gridCol w:w="1345"/>
        <w:gridCol w:w="1260"/>
        <w:gridCol w:w="1260"/>
        <w:gridCol w:w="1260"/>
        <w:gridCol w:w="1890"/>
      </w:tblGrid>
      <w:tr w:rsidR="003B299E" w:rsidRPr="002C2C2A" w:rsidTr="00C7049B">
        <w:trPr>
          <w:trHeight w:val="20"/>
        </w:trPr>
        <w:tc>
          <w:tcPr>
            <w:tcW w:w="1231"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Crop</w:t>
            </w:r>
          </w:p>
        </w:tc>
        <w:tc>
          <w:tcPr>
            <w:tcW w:w="722"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Year 1</w:t>
            </w:r>
          </w:p>
        </w:tc>
        <w:tc>
          <w:tcPr>
            <w:tcW w:w="677" w:type="pct"/>
            <w:tcBorders>
              <w:top w:val="single" w:sz="4" w:space="0" w:color="auto"/>
              <w:left w:val="nil"/>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Year 2</w:t>
            </w:r>
          </w:p>
        </w:tc>
        <w:tc>
          <w:tcPr>
            <w:tcW w:w="677" w:type="pct"/>
            <w:tcBorders>
              <w:top w:val="single" w:sz="4" w:space="0" w:color="auto"/>
              <w:left w:val="nil"/>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Year 3</w:t>
            </w:r>
          </w:p>
        </w:tc>
        <w:tc>
          <w:tcPr>
            <w:tcW w:w="677" w:type="pct"/>
            <w:tcBorders>
              <w:top w:val="single" w:sz="4" w:space="0" w:color="auto"/>
              <w:left w:val="nil"/>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Year 4</w:t>
            </w:r>
          </w:p>
        </w:tc>
        <w:tc>
          <w:tcPr>
            <w:tcW w:w="1015" w:type="pct"/>
            <w:tcBorders>
              <w:top w:val="single" w:sz="4" w:space="0" w:color="auto"/>
              <w:left w:val="nil"/>
              <w:bottom w:val="single" w:sz="4" w:space="0" w:color="auto"/>
              <w:right w:val="single" w:sz="4" w:space="0" w:color="auto"/>
            </w:tcBorders>
            <w:shd w:val="clear" w:color="auto" w:fill="BFBFBF"/>
            <w:noWrap/>
            <w:vAlign w:val="bottom"/>
            <w:hideMark/>
          </w:tcPr>
          <w:p w:rsidR="003B299E" w:rsidRPr="002C2C2A" w:rsidRDefault="003B299E" w:rsidP="00C7049B">
            <w:pPr>
              <w:spacing w:line="276" w:lineRule="auto"/>
              <w:ind w:left="-93" w:right="-53"/>
              <w:jc w:val="center"/>
              <w:rPr>
                <w:rFonts w:ascii="Garamond" w:hAnsi="Garamond" w:cs="Calibri"/>
                <w:b/>
                <w:sz w:val="24"/>
              </w:rPr>
            </w:pPr>
            <w:r w:rsidRPr="002C2C2A">
              <w:rPr>
                <w:rFonts w:ascii="Garamond" w:hAnsi="Garamond" w:cs="Calibri"/>
                <w:b/>
                <w:sz w:val="24"/>
              </w:rPr>
              <w:t xml:space="preserve">Year </w:t>
            </w:r>
            <w:r w:rsidRPr="002C2C2A">
              <w:rPr>
                <w:rFonts w:ascii="Garamond" w:hAnsi="Garamond" w:cs="Arial"/>
                <w:b/>
                <w:sz w:val="24"/>
              </w:rPr>
              <w:t>≥</w:t>
            </w:r>
            <w:r w:rsidRPr="002C2C2A">
              <w:rPr>
                <w:rFonts w:ascii="Garamond" w:hAnsi="Garamond" w:cs="Calibri"/>
                <w:b/>
                <w:sz w:val="24"/>
              </w:rPr>
              <w:t>5</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Tomato</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2640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3750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5600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5600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Pepper (green)</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2340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2700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3240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3240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3240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Cabbage</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1440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1980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1980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1980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3645</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3750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4320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4140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4140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Sesame</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54</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72</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 bean</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726</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840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840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840</w:t>
            </w:r>
          </w:p>
        </w:tc>
      </w:tr>
      <w:tr w:rsidR="003B299E" w:rsidRPr="002C2C2A" w:rsidTr="00C7049B">
        <w:trPr>
          <w:trHeight w:val="20"/>
        </w:trPr>
        <w:tc>
          <w:tcPr>
            <w:tcW w:w="1231"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Annual crop total</w:t>
            </w:r>
          </w:p>
        </w:tc>
        <w:tc>
          <w:tcPr>
            <w:tcW w:w="72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10479</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12438</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15470</w:t>
            </w:r>
          </w:p>
        </w:tc>
        <w:tc>
          <w:tcPr>
            <w:tcW w:w="67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15890</w:t>
            </w:r>
          </w:p>
        </w:tc>
        <w:tc>
          <w:tcPr>
            <w:tcW w:w="101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15890</w:t>
            </w:r>
          </w:p>
        </w:tc>
      </w:tr>
    </w:tbl>
    <w:p w:rsidR="003B299E" w:rsidRPr="002C2C2A" w:rsidRDefault="003B299E" w:rsidP="003B299E">
      <w:pPr>
        <w:rPr>
          <w:rFonts w:ascii="Garamond" w:hAnsi="Garamond"/>
          <w:sz w:val="24"/>
        </w:rPr>
      </w:pPr>
      <w:bookmarkStart w:id="295" w:name="_Toc451763278"/>
      <w:bookmarkStart w:id="296" w:name="_Toc452606542"/>
    </w:p>
    <w:p w:rsidR="003B299E" w:rsidRPr="00841117" w:rsidRDefault="003B299E" w:rsidP="00841117">
      <w:pPr>
        <w:pStyle w:val="Heading3"/>
        <w:rPr>
          <w:rFonts w:ascii="Garamond" w:hAnsi="Garamond"/>
          <w:i w:val="0"/>
          <w:sz w:val="24"/>
        </w:rPr>
      </w:pPr>
      <w:bookmarkStart w:id="297" w:name="_Toc665084"/>
      <w:r w:rsidRPr="00841117">
        <w:rPr>
          <w:rFonts w:ascii="Garamond" w:hAnsi="Garamond"/>
          <w:i w:val="0"/>
          <w:sz w:val="24"/>
        </w:rPr>
        <w:t>Post Harvest Activities</w:t>
      </w:r>
      <w:bookmarkEnd w:id="295"/>
      <w:bookmarkEnd w:id="296"/>
      <w:bookmarkEnd w:id="297"/>
    </w:p>
    <w:p w:rsidR="003B299E" w:rsidRPr="002C2C2A" w:rsidRDefault="003B299E" w:rsidP="003B299E">
      <w:pPr>
        <w:spacing w:line="276" w:lineRule="auto"/>
        <w:rPr>
          <w:rFonts w:ascii="Garamond" w:hAnsi="Garamond"/>
          <w:sz w:val="24"/>
        </w:rPr>
      </w:pPr>
      <w:r w:rsidRPr="002C2C2A">
        <w:rPr>
          <w:rFonts w:ascii="Garamond" w:hAnsi="Garamond"/>
          <w:b/>
          <w:sz w:val="24"/>
        </w:rPr>
        <w:t>Harvesting:</w:t>
      </w:r>
      <w:r w:rsidRPr="002C2C2A">
        <w:rPr>
          <w:rFonts w:ascii="Garamond" w:hAnsi="Garamond"/>
          <w:sz w:val="24"/>
        </w:rPr>
        <w:t xml:space="preserve"> Irrigated crops such as vegetables and fruits are highly perishable and subjected to chemical and physical change and hence exposed to too rapid deterioration. Apart from some exceptions, most farm products are susceptible to damage, whether from mechanical shocks or climatic factors like atmospheric dryness, heat and cold. This sensitivity creates the need for a whole series of precautions in handling, storing, packing and transport. Therefore, care should be taken during harvesting and post harvest handling. Recognition of the point of optimum maturity is important for the successful harvesting of certain fruits and vegetables. Correct handling is required during picking or lifting of crops manually. The grower must supervise the work and insists constantly that all rough handling is avoided. Every shock and small wound, even those not observable, will shorten the life of the vegetable/seeds and deteriorates and reduce the quality and hence the profitability. Thus, attention should be paid to the weather because heat, rain, and dew may all damage the appearance of the crop after picking or lifting.</w:t>
      </w:r>
    </w:p>
    <w:p w:rsidR="003B299E" w:rsidRPr="002C2C2A" w:rsidRDefault="003B299E" w:rsidP="003B299E">
      <w:pPr>
        <w:spacing w:line="276" w:lineRule="auto"/>
        <w:rPr>
          <w:rFonts w:ascii="Garamond" w:hAnsi="Garamond"/>
          <w:sz w:val="24"/>
        </w:rPr>
      </w:pPr>
      <w:r w:rsidRPr="002C2C2A">
        <w:rPr>
          <w:rFonts w:ascii="Garamond" w:hAnsi="Garamond"/>
          <w:b/>
          <w:sz w:val="24"/>
        </w:rPr>
        <w:t>Storage</w:t>
      </w:r>
      <w:r w:rsidRPr="002C2C2A">
        <w:rPr>
          <w:rFonts w:ascii="Garamond" w:hAnsi="Garamond"/>
          <w:sz w:val="24"/>
        </w:rPr>
        <w:t xml:space="preserve">: Storage under naturally ventilated conditions is the best. It is sometimes necessary to store produce for a considerable period, so as to space out the sales and avoid glutting the market. The site for the storage facility should be relatively elevated and well-exposed to the dominant winds. It can be located under the shade of a tree, with light air condition. Generally, cold storage is preferable. </w:t>
      </w:r>
    </w:p>
    <w:p w:rsidR="003B299E" w:rsidRPr="002C2C2A" w:rsidRDefault="003B299E" w:rsidP="003B299E">
      <w:pPr>
        <w:spacing w:line="276" w:lineRule="auto"/>
        <w:rPr>
          <w:rFonts w:ascii="Garamond" w:hAnsi="Garamond"/>
          <w:sz w:val="24"/>
        </w:rPr>
      </w:pPr>
      <w:r w:rsidRPr="002C2C2A">
        <w:rPr>
          <w:rFonts w:ascii="Garamond" w:hAnsi="Garamond"/>
          <w:sz w:val="24"/>
        </w:rPr>
        <w:t>The crop should be spread on well-aerated open racks in layer not exceeding about twenty (20) cm in depth. The store must be kept clean and baskets and boxes packed, so that they do not interfere with the free circulation of air. The material used to construct the building should be chosen from locally available material within the means of the irrigator.</w:t>
      </w:r>
    </w:p>
    <w:p w:rsidR="003B299E" w:rsidRPr="002C2C2A" w:rsidRDefault="003B299E" w:rsidP="003B299E">
      <w:pPr>
        <w:spacing w:line="276" w:lineRule="auto"/>
        <w:rPr>
          <w:rFonts w:ascii="Garamond" w:hAnsi="Garamond"/>
          <w:sz w:val="24"/>
        </w:rPr>
      </w:pPr>
      <w:r w:rsidRPr="002C2C2A">
        <w:rPr>
          <w:rFonts w:ascii="Garamond" w:hAnsi="Garamond"/>
          <w:b/>
          <w:sz w:val="24"/>
        </w:rPr>
        <w:t>Packing &amp; grading</w:t>
      </w:r>
      <w:r w:rsidRPr="002C2C2A">
        <w:rPr>
          <w:rFonts w:ascii="Garamond" w:hAnsi="Garamond"/>
          <w:sz w:val="24"/>
        </w:rPr>
        <w:t>: Packing concerns the preservation of the produce in the best possible conditions of freshness, appearance, hygiene and general attractiveness, hence protecting its market values.</w:t>
      </w:r>
    </w:p>
    <w:p w:rsidR="003B299E" w:rsidRDefault="003B299E" w:rsidP="003B299E">
      <w:pPr>
        <w:spacing w:line="276" w:lineRule="auto"/>
        <w:rPr>
          <w:rFonts w:ascii="Garamond" w:hAnsi="Garamond"/>
          <w:sz w:val="24"/>
        </w:rPr>
      </w:pPr>
      <w:r w:rsidRPr="002C2C2A">
        <w:rPr>
          <w:rFonts w:ascii="Garamond" w:hAnsi="Garamond"/>
          <w:b/>
          <w:sz w:val="24"/>
        </w:rPr>
        <w:t>Transport:</w:t>
      </w:r>
      <w:r w:rsidRPr="002C2C2A">
        <w:rPr>
          <w:rFonts w:ascii="Garamond" w:hAnsi="Garamond"/>
          <w:sz w:val="24"/>
        </w:rPr>
        <w:t xml:space="preserve"> Available transport should be prepared, at least to the farm gate condition. In hot climate where the distances to be covered are long journeys that are undertaken in day light, special protection and proper packing for the produce is very necessary. Bad road conditions will inflict further damage on produce before it reaches the market. Frequently and reliability of transport as well as distances to the market should be assessed and planned before complete harvesting activities.</w:t>
      </w:r>
    </w:p>
    <w:p w:rsidR="00362AFF" w:rsidRDefault="00362AFF" w:rsidP="003B299E">
      <w:pPr>
        <w:spacing w:line="276" w:lineRule="auto"/>
        <w:rPr>
          <w:rFonts w:ascii="Garamond" w:hAnsi="Garamond"/>
          <w:sz w:val="24"/>
        </w:rPr>
      </w:pPr>
    </w:p>
    <w:p w:rsidR="00362AFF" w:rsidRPr="002C2C2A" w:rsidRDefault="00362AFF" w:rsidP="003B299E">
      <w:pPr>
        <w:spacing w:line="276" w:lineRule="auto"/>
        <w:rPr>
          <w:rFonts w:ascii="Garamond" w:hAnsi="Garamond"/>
          <w:sz w:val="24"/>
        </w:rPr>
      </w:pPr>
    </w:p>
    <w:p w:rsidR="003B299E" w:rsidRPr="00841117" w:rsidRDefault="003B299E" w:rsidP="00841117">
      <w:pPr>
        <w:pStyle w:val="Heading2"/>
        <w:numPr>
          <w:ilvl w:val="1"/>
          <w:numId w:val="5"/>
        </w:numPr>
        <w:rPr>
          <w:rFonts w:ascii="Garamond" w:hAnsi="Garamond"/>
          <w:sz w:val="24"/>
        </w:rPr>
      </w:pPr>
      <w:bookmarkStart w:id="298" w:name="_Toc423166954"/>
      <w:bookmarkStart w:id="299" w:name="_Toc423168943"/>
      <w:bookmarkStart w:id="300" w:name="_Toc427050339"/>
      <w:bookmarkStart w:id="301" w:name="_Toc450206378"/>
      <w:bookmarkStart w:id="302" w:name="_Toc451763279"/>
      <w:bookmarkStart w:id="303" w:name="_Toc452606543"/>
      <w:bookmarkStart w:id="304" w:name="_Toc515654718"/>
      <w:bookmarkStart w:id="305" w:name="_Toc665085"/>
      <w:bookmarkStart w:id="306" w:name="_Toc247340373"/>
      <w:r w:rsidRPr="00841117">
        <w:rPr>
          <w:rFonts w:ascii="Garamond" w:hAnsi="Garamond"/>
          <w:sz w:val="24"/>
        </w:rPr>
        <w:lastRenderedPageBreak/>
        <w:t>Agricultural Support Services</w:t>
      </w:r>
      <w:bookmarkEnd w:id="298"/>
      <w:bookmarkEnd w:id="299"/>
      <w:bookmarkEnd w:id="300"/>
      <w:bookmarkEnd w:id="301"/>
      <w:bookmarkEnd w:id="302"/>
      <w:bookmarkEnd w:id="303"/>
      <w:bookmarkEnd w:id="304"/>
      <w:bookmarkEnd w:id="305"/>
      <w:r w:rsidRPr="00841117">
        <w:rPr>
          <w:rFonts w:ascii="Garamond" w:hAnsi="Garamond"/>
          <w:sz w:val="24"/>
        </w:rPr>
        <w:t xml:space="preserve"> </w:t>
      </w:r>
    </w:p>
    <w:p w:rsidR="003B299E" w:rsidRPr="00841117" w:rsidRDefault="003B299E" w:rsidP="00841117">
      <w:pPr>
        <w:pStyle w:val="Heading3"/>
        <w:rPr>
          <w:rFonts w:ascii="Garamond" w:hAnsi="Garamond"/>
          <w:i w:val="0"/>
          <w:sz w:val="24"/>
        </w:rPr>
      </w:pPr>
      <w:bookmarkStart w:id="307" w:name="_Toc665086"/>
      <w:bookmarkEnd w:id="306"/>
      <w:r w:rsidRPr="00841117">
        <w:rPr>
          <w:rFonts w:ascii="Garamond" w:hAnsi="Garamond"/>
          <w:i w:val="0"/>
          <w:sz w:val="24"/>
        </w:rPr>
        <w:t>Research Service</w:t>
      </w:r>
      <w:bookmarkEnd w:id="307"/>
    </w:p>
    <w:p w:rsidR="003B299E" w:rsidRPr="002C2C2A" w:rsidRDefault="003B299E" w:rsidP="003B299E">
      <w:pPr>
        <w:pStyle w:val="NormalIndent"/>
        <w:spacing w:line="276" w:lineRule="auto"/>
        <w:ind w:left="0"/>
        <w:rPr>
          <w:rFonts w:cs="Calibri"/>
          <w:sz w:val="24"/>
          <w:szCs w:val="24"/>
        </w:rPr>
      </w:pPr>
      <w:r w:rsidRPr="002C2C2A">
        <w:rPr>
          <w:rFonts w:cs="Calibri"/>
          <w:sz w:val="24"/>
          <w:szCs w:val="24"/>
        </w:rPr>
        <w:t>Research outputs released from different research centers and related institutions will be the main source of improved technologies. On the other hand, research centers dealing with midland crop technologies are potential centers to be linked with the project in order to get efficient technologies, to carry out adaptation trial and demonstrations in the project area. Adaptation trial and on-farm demonstration are research activities proposed to include as agricultural support service in the project. Adaptation trials for potential yield enhancing inputs will be carried out in collaboration with research centers to check the appropriateness for the project area. This activity will be carried out in farmers’ fields to demonstrate under different soils and farm management conditions.</w:t>
      </w:r>
    </w:p>
    <w:p w:rsidR="003B299E" w:rsidRPr="007A1953" w:rsidRDefault="003B299E" w:rsidP="007A1953">
      <w:pPr>
        <w:pStyle w:val="Heading3"/>
        <w:rPr>
          <w:rFonts w:ascii="Garamond" w:hAnsi="Garamond"/>
          <w:i w:val="0"/>
          <w:sz w:val="24"/>
        </w:rPr>
      </w:pPr>
      <w:bookmarkStart w:id="308" w:name="_Toc665087"/>
      <w:r w:rsidRPr="007A1953">
        <w:rPr>
          <w:rFonts w:ascii="Garamond" w:hAnsi="Garamond"/>
          <w:i w:val="0"/>
          <w:sz w:val="24"/>
        </w:rPr>
        <w:t>Extension Service</w:t>
      </w:r>
      <w:bookmarkEnd w:id="308"/>
    </w:p>
    <w:p w:rsidR="003B299E" w:rsidRPr="002C2C2A" w:rsidRDefault="003B299E" w:rsidP="003B299E">
      <w:pPr>
        <w:spacing w:line="276" w:lineRule="auto"/>
        <w:rPr>
          <w:rFonts w:ascii="Garamond" w:hAnsi="Garamond"/>
          <w:sz w:val="24"/>
        </w:rPr>
      </w:pPr>
      <w:r w:rsidRPr="002C2C2A">
        <w:rPr>
          <w:rFonts w:ascii="Garamond" w:hAnsi="Garamond"/>
          <w:sz w:val="24"/>
        </w:rPr>
        <w:t>Farm management deals with the organization and operation of a farm with the objective of maximizing profits from the farm business on a continuing basis. And hence, proper extension activities should be applied for the fact stated above. All the concerned stakeholders have their own parts in the achievement of the project objectives. The following are to be basic factors in extension approach.</w:t>
      </w:r>
    </w:p>
    <w:p w:rsidR="003B299E" w:rsidRPr="002C2C2A" w:rsidRDefault="003B299E" w:rsidP="003B299E">
      <w:pPr>
        <w:spacing w:line="276" w:lineRule="auto"/>
        <w:rPr>
          <w:rFonts w:ascii="Garamond" w:hAnsi="Garamond" w:cs="Calibri"/>
          <w:b/>
          <w:i/>
          <w:color w:val="000000"/>
          <w:sz w:val="24"/>
        </w:rPr>
      </w:pPr>
    </w:p>
    <w:p w:rsidR="003B299E" w:rsidRPr="007A1953" w:rsidRDefault="003B299E" w:rsidP="007A1953">
      <w:pPr>
        <w:pStyle w:val="Heading3"/>
        <w:rPr>
          <w:rFonts w:ascii="Garamond" w:hAnsi="Garamond"/>
          <w:i w:val="0"/>
          <w:sz w:val="24"/>
        </w:rPr>
      </w:pPr>
      <w:bookmarkStart w:id="309" w:name="_Toc665088"/>
      <w:r w:rsidRPr="007A1953">
        <w:rPr>
          <w:rFonts w:ascii="Garamond" w:hAnsi="Garamond"/>
          <w:i w:val="0"/>
          <w:sz w:val="24"/>
        </w:rPr>
        <w:t>Market</w:t>
      </w:r>
      <w:bookmarkEnd w:id="309"/>
    </w:p>
    <w:p w:rsidR="003B299E" w:rsidRPr="002C2C2A" w:rsidRDefault="003B299E" w:rsidP="003B299E">
      <w:pPr>
        <w:spacing w:line="276" w:lineRule="auto"/>
        <w:rPr>
          <w:rFonts w:ascii="Garamond" w:hAnsi="Garamond" w:cs="Calibri"/>
          <w:color w:val="000000"/>
          <w:sz w:val="24"/>
        </w:rPr>
      </w:pPr>
      <w:r w:rsidRPr="002C2C2A">
        <w:rPr>
          <w:rFonts w:ascii="Garamond" w:hAnsi="Garamond" w:cs="Calibri"/>
          <w:color w:val="000000"/>
          <w:sz w:val="24"/>
        </w:rPr>
        <w:t xml:space="preserve">Market linkages are critical to the success of the irrigated agriculture sector. They are not only important to realizing cash crops’ income potential, but also critical to ensuring that farmers produce appropriately for existing demand and invest wisely in future inputs. </w:t>
      </w:r>
      <w:r w:rsidRPr="002C2C2A">
        <w:rPr>
          <w:rFonts w:ascii="Garamond" w:hAnsi="Garamond"/>
          <w:sz w:val="24"/>
        </w:rPr>
        <w:t xml:space="preserve">Adequate market information, shops in the market place for sale of their products, access road from farm place to the market out let and good bargaining power are basic issues for the proper development of the proposed irrigated agriculture. Therefore, the irrigators shall get current market information and technical assistance in determination of demand in different crops in their specific area or as whole in the region. This should be done through the service cooperatives, extension workers, and other concerned bodies. </w:t>
      </w: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b/>
          <w:sz w:val="24"/>
        </w:rPr>
      </w:pPr>
      <w:r w:rsidRPr="002C2C2A">
        <w:rPr>
          <w:rFonts w:ascii="Garamond" w:hAnsi="Garamond" w:cs="Calibri"/>
          <w:b/>
          <w:sz w:val="24"/>
        </w:rPr>
        <w:t>Besides, farmers must continuously update their knowledge of where the best place is for them to sell their produce. For marketing purpose seasonal fluctuation in prices, transportation cost and potential intermediate buyers’ information have to be collected.</w:t>
      </w:r>
    </w:p>
    <w:p w:rsidR="003B299E" w:rsidRPr="007A1953" w:rsidRDefault="003B299E" w:rsidP="007A1953">
      <w:pPr>
        <w:pStyle w:val="Heading4"/>
        <w:rPr>
          <w:rFonts w:ascii="Garamond" w:hAnsi="Garamond"/>
          <w:sz w:val="24"/>
        </w:rPr>
      </w:pPr>
      <w:r w:rsidRPr="007A1953">
        <w:rPr>
          <w:rFonts w:ascii="Garamond" w:hAnsi="Garamond"/>
          <w:sz w:val="24"/>
        </w:rPr>
        <w:t>Input Supply</w:t>
      </w:r>
    </w:p>
    <w:p w:rsidR="003B299E" w:rsidRPr="002C2C2A" w:rsidRDefault="003B299E" w:rsidP="003B299E">
      <w:pPr>
        <w:spacing w:line="276" w:lineRule="auto"/>
        <w:rPr>
          <w:rFonts w:ascii="Garamond" w:hAnsi="Garamond"/>
          <w:b/>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Adequate agricultural input provision is another important issue for good output from irrigation farming. Inputs, like vegetable seeds, agrochemicals and fertilizers should be supplied and this should be supported by the extension workers and other relevant stakeholders. The current supply of agricultural inputs is given a primary for rain fed agriculture. Thus, the detail demand of irrigation in fertilizers, seeds, and chemicals shall be analyzed and quantified as per the calculated demand, shall be provided on time. </w:t>
      </w:r>
    </w:p>
    <w:p w:rsidR="003B299E" w:rsidRPr="007A1953" w:rsidRDefault="003B299E" w:rsidP="007A1953">
      <w:pPr>
        <w:pStyle w:val="Heading4"/>
        <w:rPr>
          <w:rFonts w:ascii="Garamond" w:hAnsi="Garamond"/>
          <w:sz w:val="24"/>
        </w:rPr>
      </w:pPr>
      <w:r w:rsidRPr="007A1953">
        <w:rPr>
          <w:rFonts w:ascii="Garamond" w:hAnsi="Garamond"/>
          <w:sz w:val="24"/>
        </w:rPr>
        <w:lastRenderedPageBreak/>
        <w:t>Credit Service</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Comparing to rain-fed farming, irrigation development is labor and capital intensive. Specifically, vegetable and fruit production need capital for the purchase of the required inputs. However, these inputs need high financial cost, so the financial constraints of irrigators (beneficiaries) is tied back the enhancement of the irrigation development. Therefore, the concerned micro-finance and/or micro-financial institutions shall expand their short-term credit provisions to the irrigators, hence, the irrigators shall be encouraged to involve, and establish their own saving and credit association.</w:t>
      </w:r>
    </w:p>
    <w:p w:rsidR="003B299E" w:rsidRPr="007A1953" w:rsidRDefault="003B299E" w:rsidP="007A1953">
      <w:pPr>
        <w:pStyle w:val="Heading4"/>
        <w:rPr>
          <w:rFonts w:ascii="Garamond" w:hAnsi="Garamond"/>
          <w:sz w:val="24"/>
        </w:rPr>
      </w:pPr>
      <w:r w:rsidRPr="007A1953">
        <w:rPr>
          <w:rFonts w:ascii="Garamond" w:hAnsi="Garamond"/>
          <w:sz w:val="24"/>
        </w:rPr>
        <w:t>Technology Packages</w:t>
      </w:r>
    </w:p>
    <w:p w:rsidR="003B299E" w:rsidRPr="002C2C2A" w:rsidRDefault="003B299E" w:rsidP="003B299E">
      <w:pPr>
        <w:spacing w:line="276" w:lineRule="auto"/>
        <w:ind w:left="1440"/>
        <w:rPr>
          <w:rFonts w:ascii="Garamond" w:hAnsi="Garamond"/>
          <w:sz w:val="24"/>
        </w:rPr>
      </w:pPr>
    </w:p>
    <w:p w:rsidR="003B299E" w:rsidRDefault="003B299E" w:rsidP="003B299E">
      <w:pPr>
        <w:spacing w:line="276" w:lineRule="auto"/>
        <w:rPr>
          <w:rFonts w:ascii="Garamond" w:hAnsi="Garamond"/>
          <w:sz w:val="24"/>
        </w:rPr>
      </w:pPr>
      <w:r w:rsidRPr="002C2C2A">
        <w:rPr>
          <w:rFonts w:ascii="Garamond" w:hAnsi="Garamond"/>
          <w:sz w:val="24"/>
        </w:rPr>
        <w:t>Advocating new technologies and improved farming practices that are easily manageable by the beneficiaries, and organizing them in to interest/special function groups will help to ensure sustainable agricultural out puts. Since, successful adoption of agriculture depends on the farmers’ capacity, they have to get and trained about wise technology choices, for short &amp; long-term implications. Farmers also need to have a good understanding of the role of agro-ecosystem functions, and the wealth of traditional knowledge held by the farmers and local communities. Thus, the concerned institutions must also insure farmers’ access to relevant external knowledge and help link it to traditional knowledge.</w:t>
      </w:r>
    </w:p>
    <w:p w:rsidR="00B70BC4" w:rsidRDefault="00B70BC4" w:rsidP="003B299E">
      <w:pPr>
        <w:spacing w:line="276" w:lineRule="auto"/>
        <w:rPr>
          <w:rFonts w:ascii="Garamond" w:hAnsi="Garamond"/>
          <w:sz w:val="24"/>
        </w:rPr>
      </w:pPr>
    </w:p>
    <w:p w:rsidR="003B299E" w:rsidRPr="007A1953" w:rsidRDefault="003B299E" w:rsidP="007A1953">
      <w:pPr>
        <w:pStyle w:val="Heading3"/>
        <w:rPr>
          <w:rFonts w:ascii="Garamond" w:hAnsi="Garamond"/>
          <w:i w:val="0"/>
          <w:sz w:val="24"/>
        </w:rPr>
      </w:pPr>
      <w:bookmarkStart w:id="310" w:name="_Toc665089"/>
      <w:r w:rsidRPr="007A1953">
        <w:rPr>
          <w:rFonts w:ascii="Garamond" w:hAnsi="Garamond"/>
          <w:i w:val="0"/>
          <w:sz w:val="24"/>
        </w:rPr>
        <w:t>Proposed Interventions</w:t>
      </w:r>
      <w:bookmarkEnd w:id="310"/>
    </w:p>
    <w:p w:rsidR="003B299E" w:rsidRPr="007A1953" w:rsidRDefault="003B299E" w:rsidP="007A1953">
      <w:pPr>
        <w:pStyle w:val="Heading4"/>
        <w:rPr>
          <w:rFonts w:ascii="Garamond" w:hAnsi="Garamond"/>
          <w:sz w:val="24"/>
        </w:rPr>
      </w:pPr>
      <w:r w:rsidRPr="007A1953">
        <w:rPr>
          <w:rFonts w:ascii="Garamond" w:hAnsi="Garamond"/>
          <w:sz w:val="24"/>
        </w:rPr>
        <w:t>Establishing Farmer Research Groups (FRGs)</w:t>
      </w:r>
    </w:p>
    <w:p w:rsidR="00B70BC4" w:rsidRDefault="00B70BC4" w:rsidP="003B299E">
      <w:pPr>
        <w:spacing w:line="276" w:lineRule="auto"/>
        <w:rPr>
          <w:rFonts w:ascii="Garamond" w:hAnsi="Garamond" w:cs="Times"/>
          <w:color w:val="000000"/>
          <w:sz w:val="24"/>
        </w:rPr>
      </w:pP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One of the constraints identified while assessing the existing crop production scenarios of the project area is poor research-extension-farmers linkage. Farmers research group (FRG) will be established to fill the gap between research and extension services. These groups are responsible for conducting trials and verify suitable improved technologies such as irrigation frequency, planting time, soil fertility management and IPM by comparing the improved practices with conventional ones to the agro ecology of the area.</w:t>
      </w: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 xml:space="preserve">In each small scale irrigation scheme, one group consisting of 25 farmers are planned to be established. Technical support and training will be given to the FRGs and extension worker by subject matter specialists (SMS) from </w:t>
      </w:r>
      <w:r w:rsidRPr="002C2C2A">
        <w:rPr>
          <w:rFonts w:ascii="Garamond" w:hAnsi="Garamond" w:cs="Times"/>
          <w:i/>
          <w:color w:val="000000"/>
          <w:sz w:val="24"/>
        </w:rPr>
        <w:t>Oromia</w:t>
      </w:r>
      <w:r w:rsidRPr="002C2C2A">
        <w:rPr>
          <w:rFonts w:ascii="Garamond" w:hAnsi="Garamond" w:cs="Times"/>
          <w:color w:val="000000"/>
          <w:sz w:val="24"/>
        </w:rPr>
        <w:t xml:space="preserve"> Irrigation Development Authority and </w:t>
      </w:r>
      <w:r w:rsidRPr="002C2C2A">
        <w:rPr>
          <w:rFonts w:ascii="Garamond" w:hAnsi="Garamond" w:cs="Times"/>
          <w:i/>
          <w:color w:val="000000"/>
          <w:sz w:val="24"/>
        </w:rPr>
        <w:t>Oromia</w:t>
      </w:r>
      <w:r w:rsidRPr="002C2C2A">
        <w:rPr>
          <w:rFonts w:ascii="Garamond" w:hAnsi="Garamond" w:cs="Times"/>
          <w:color w:val="000000"/>
          <w:sz w:val="24"/>
        </w:rPr>
        <w:t xml:space="preserve"> Agricultural Research Center.</w:t>
      </w:r>
    </w:p>
    <w:p w:rsidR="003B299E" w:rsidRPr="007A1953" w:rsidRDefault="003B299E" w:rsidP="007A1953">
      <w:pPr>
        <w:pStyle w:val="Heading4"/>
        <w:rPr>
          <w:rFonts w:ascii="Garamond" w:hAnsi="Garamond"/>
          <w:sz w:val="24"/>
        </w:rPr>
      </w:pPr>
      <w:r w:rsidRPr="007A1953">
        <w:rPr>
          <w:rFonts w:ascii="Garamond" w:hAnsi="Garamond"/>
          <w:sz w:val="24"/>
        </w:rPr>
        <w:t>Crop Trials &amp; Demonstration Plan</w:t>
      </w:r>
    </w:p>
    <w:p w:rsidR="003B299E" w:rsidRPr="002C2C2A" w:rsidRDefault="003B299E" w:rsidP="003B299E">
      <w:pPr>
        <w:spacing w:line="276" w:lineRule="auto"/>
        <w:rPr>
          <w:rFonts w:ascii="Garamond" w:hAnsi="Garamond" w:cs="Times"/>
          <w:color w:val="000000"/>
          <w:sz w:val="24"/>
        </w:rPr>
      </w:pP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The aim of establishing a series of crop and demonstration trials on a particular scheme is to determine the optimum combination of inputs, agronomic practices, irrigation water management etc for maximizing crop production.</w:t>
      </w:r>
    </w:p>
    <w:p w:rsidR="003B299E" w:rsidRPr="002C2C2A" w:rsidRDefault="003B299E" w:rsidP="003B299E">
      <w:pPr>
        <w:spacing w:line="276" w:lineRule="auto"/>
        <w:rPr>
          <w:rFonts w:ascii="Garamond" w:hAnsi="Garamond" w:cs="Times"/>
          <w:color w:val="000000"/>
          <w:sz w:val="24"/>
        </w:rPr>
      </w:pPr>
      <w:r w:rsidRPr="002C2C2A">
        <w:rPr>
          <w:rFonts w:ascii="Garamond" w:hAnsi="Garamond" w:cs="Times"/>
          <w:i/>
          <w:iCs/>
          <w:color w:val="000000"/>
          <w:sz w:val="24"/>
        </w:rPr>
        <w:t xml:space="preserve">Improved technology verification and suitability trials </w:t>
      </w:r>
      <w:r w:rsidRPr="002C2C2A">
        <w:rPr>
          <w:rFonts w:ascii="Garamond" w:hAnsi="Garamond" w:cs="Times"/>
          <w:color w:val="000000"/>
          <w:sz w:val="24"/>
        </w:rPr>
        <w:t xml:space="preserve">are planned to be carried out through the participation of the beneficiary farmers, </w:t>
      </w:r>
      <w:r w:rsidRPr="002C2C2A">
        <w:rPr>
          <w:rFonts w:ascii="Garamond" w:hAnsi="Garamond" w:cs="Times"/>
          <w:i/>
          <w:color w:val="000000"/>
          <w:sz w:val="24"/>
        </w:rPr>
        <w:t>woreda</w:t>
      </w:r>
      <w:r w:rsidRPr="002C2C2A">
        <w:rPr>
          <w:rFonts w:ascii="Garamond" w:hAnsi="Garamond" w:cs="Times"/>
          <w:color w:val="000000"/>
          <w:sz w:val="24"/>
        </w:rPr>
        <w:t xml:space="preserve"> Irrigation Development Authority, and farmer’s research group with close supervision and support from </w:t>
      </w:r>
      <w:r w:rsidRPr="002C2C2A">
        <w:rPr>
          <w:rFonts w:ascii="Garamond" w:hAnsi="Garamond" w:cs="Times"/>
          <w:i/>
          <w:color w:val="000000"/>
          <w:sz w:val="24"/>
        </w:rPr>
        <w:t>woreda</w:t>
      </w:r>
      <w:r w:rsidRPr="002C2C2A">
        <w:rPr>
          <w:rFonts w:ascii="Garamond" w:hAnsi="Garamond" w:cs="Times"/>
          <w:color w:val="000000"/>
          <w:sz w:val="24"/>
        </w:rPr>
        <w:t xml:space="preserve"> Irrigation Development Authority. The most prominent and widely applied method in conducting such trials and demonstration is </w:t>
      </w:r>
      <w:r w:rsidRPr="002C2C2A">
        <w:rPr>
          <w:rFonts w:ascii="Garamond" w:hAnsi="Garamond" w:cs="Times"/>
          <w:color w:val="000000"/>
          <w:sz w:val="24"/>
        </w:rPr>
        <w:lastRenderedPageBreak/>
        <w:t>the pair-plot research method that allows farmers to adopt the results and practice it in their individual farms.</w:t>
      </w: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Farmer’s feedback sessions, field days and other activities will be organized to ensure the participation of all beneficiaries which ultimately realize participatory selection of improved varieties and agronomic practices.</w:t>
      </w:r>
    </w:p>
    <w:p w:rsidR="003B299E" w:rsidRPr="002C2C2A" w:rsidRDefault="003B299E" w:rsidP="003B299E">
      <w:pPr>
        <w:spacing w:line="276" w:lineRule="auto"/>
        <w:rPr>
          <w:rFonts w:ascii="Garamond" w:hAnsi="Garamond" w:cs="Times"/>
          <w:color w:val="000000"/>
          <w:sz w:val="24"/>
        </w:rPr>
      </w:pPr>
      <w:r w:rsidRPr="002C2C2A">
        <w:rPr>
          <w:rFonts w:ascii="Garamond" w:hAnsi="Garamond" w:cs="Times"/>
          <w:i/>
          <w:iCs/>
          <w:color w:val="000000"/>
          <w:sz w:val="24"/>
        </w:rPr>
        <w:t xml:space="preserve">Trial and Demonstrations </w:t>
      </w:r>
      <w:r w:rsidRPr="002C2C2A">
        <w:rPr>
          <w:rFonts w:ascii="Garamond" w:hAnsi="Garamond" w:cs="Times"/>
          <w:color w:val="000000"/>
          <w:sz w:val="24"/>
        </w:rPr>
        <w:t xml:space="preserve">site helps to disseminate technical know-how among the farmers for establishing suitable </w:t>
      </w:r>
      <w:r w:rsidRPr="002C2C2A">
        <w:rPr>
          <w:rFonts w:ascii="Garamond" w:hAnsi="Garamond" w:cs="Times"/>
          <w:iCs/>
          <w:color w:val="000000"/>
          <w:sz w:val="24"/>
        </w:rPr>
        <w:t>cropping</w:t>
      </w:r>
      <w:r w:rsidRPr="002C2C2A">
        <w:rPr>
          <w:rFonts w:ascii="Garamond" w:hAnsi="Garamond" w:cs="Times"/>
          <w:i/>
          <w:iCs/>
          <w:color w:val="000000"/>
          <w:sz w:val="24"/>
        </w:rPr>
        <w:t xml:space="preserve"> </w:t>
      </w:r>
      <w:r w:rsidRPr="002C2C2A">
        <w:rPr>
          <w:rFonts w:ascii="Garamond" w:hAnsi="Garamond" w:cs="Times"/>
          <w:color w:val="000000"/>
          <w:sz w:val="24"/>
        </w:rPr>
        <w:t xml:space="preserve">patterns and improved farming practices, and for maintaining soil fertility. Detail plan will be prepared by the relevant research center and </w:t>
      </w:r>
      <w:r w:rsidRPr="002C2C2A">
        <w:rPr>
          <w:rFonts w:ascii="Garamond" w:hAnsi="Garamond" w:cs="Times"/>
          <w:i/>
          <w:color w:val="000000"/>
          <w:sz w:val="24"/>
        </w:rPr>
        <w:t>woreda</w:t>
      </w:r>
      <w:r w:rsidRPr="002C2C2A">
        <w:rPr>
          <w:rFonts w:ascii="Garamond" w:hAnsi="Garamond" w:cs="Times"/>
          <w:color w:val="000000"/>
          <w:sz w:val="24"/>
        </w:rPr>
        <w:t xml:space="preserve"> Irrigation Development Authority as to how the trial could be carried out i.e. the planning, evaluation and </w:t>
      </w:r>
      <w:r w:rsidR="00362AFF" w:rsidRPr="002C2C2A">
        <w:rPr>
          <w:rFonts w:ascii="Garamond" w:hAnsi="Garamond" w:cs="Times"/>
          <w:color w:val="000000"/>
          <w:sz w:val="24"/>
        </w:rPr>
        <w:t>feedback</w:t>
      </w:r>
      <w:r w:rsidRPr="002C2C2A">
        <w:rPr>
          <w:rFonts w:ascii="Garamond" w:hAnsi="Garamond" w:cs="Times"/>
          <w:color w:val="000000"/>
          <w:sz w:val="24"/>
        </w:rPr>
        <w:t xml:space="preserve"> with and from the farmers.</w:t>
      </w:r>
    </w:p>
    <w:p w:rsidR="003B299E" w:rsidRPr="007A1953" w:rsidRDefault="003B299E" w:rsidP="007A1953">
      <w:pPr>
        <w:pStyle w:val="Heading4"/>
        <w:rPr>
          <w:rFonts w:ascii="Garamond" w:hAnsi="Garamond"/>
          <w:sz w:val="24"/>
        </w:rPr>
      </w:pPr>
      <w:r w:rsidRPr="007A1953">
        <w:rPr>
          <w:rFonts w:ascii="Garamond" w:hAnsi="Garamond"/>
          <w:sz w:val="24"/>
        </w:rPr>
        <w:t>Preparing Composting</w:t>
      </w:r>
    </w:p>
    <w:p w:rsidR="003B299E" w:rsidRPr="002C2C2A" w:rsidRDefault="003B299E" w:rsidP="003B299E">
      <w:pPr>
        <w:spacing w:line="276" w:lineRule="auto"/>
        <w:rPr>
          <w:rFonts w:ascii="Garamond" w:hAnsi="Garamond" w:cs="Times"/>
          <w:color w:val="000000"/>
          <w:sz w:val="24"/>
        </w:rPr>
      </w:pP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 xml:space="preserve">Soil nutrient depletion is one of the issues identified while assessing soils of the study area. Hence, integrated soil fertility management is recommended to improve the soil fertility of the area. This method integrates all practices aimed at improving soil fertility and due consideration is given to soil fertility management, the application of well decomposed farmyard manure, compost preparation, crop residue and use of crop rotation. The availability of farmyard manure depends on the presence of animals; whereas compost can be easily prepared around homesteads or in the farmlands of each farmer. Currently some farmers are applying cow dung on crops growing near their homesteads. For the proposed irrigated agriculture, it is planned that every farmer is going to prepare compost pits and heaps during the dry and wet seasons respectively. These compost pits and heaps are going to be prepared in the irrigated farms. </w:t>
      </w:r>
    </w:p>
    <w:p w:rsidR="003B299E" w:rsidRPr="002E6FCF" w:rsidRDefault="003B299E" w:rsidP="002E6FCF">
      <w:pPr>
        <w:pStyle w:val="Heading4"/>
        <w:rPr>
          <w:rFonts w:ascii="Garamond" w:hAnsi="Garamond"/>
          <w:sz w:val="24"/>
        </w:rPr>
      </w:pPr>
      <w:r w:rsidRPr="002E6FCF">
        <w:rPr>
          <w:rFonts w:ascii="Garamond" w:hAnsi="Garamond"/>
          <w:sz w:val="24"/>
        </w:rPr>
        <w:t>Seed production and Demonstration</w:t>
      </w:r>
    </w:p>
    <w:p w:rsidR="003B299E" w:rsidRPr="002C2C2A" w:rsidRDefault="003B299E" w:rsidP="003B299E">
      <w:pPr>
        <w:spacing w:line="276" w:lineRule="auto"/>
        <w:rPr>
          <w:rFonts w:ascii="Garamond" w:hAnsi="Garamond" w:cs="Times"/>
          <w:color w:val="000000"/>
          <w:sz w:val="24"/>
        </w:rPr>
      </w:pP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 xml:space="preserve">Shortage of seeds of improved varieties has become bottle-neck to crop production. Hence, productivity of crop become low and farmers are not getting optimum return from a given farm land. Currently, the farmers of the area got improved crop seeds through private suppliers or traders. </w:t>
      </w:r>
      <w:r w:rsidRPr="002C2C2A">
        <w:rPr>
          <w:rFonts w:ascii="Garamond" w:hAnsi="Garamond" w:cs="TimesNewRomanPSMT"/>
          <w:sz w:val="24"/>
        </w:rPr>
        <w:t xml:space="preserve">Therefore, it is highly advisable to establish at least 0.5ha multipurpose demonstration site for farmers training how to practice newly introduced technologies. </w:t>
      </w:r>
      <w:r w:rsidRPr="002C2C2A">
        <w:rPr>
          <w:rFonts w:ascii="Garamond" w:hAnsi="Garamond" w:cs="TimesNewRomanPSMT"/>
          <w:i/>
          <w:sz w:val="24"/>
        </w:rPr>
        <w:t>Oromia</w:t>
      </w:r>
      <w:r w:rsidRPr="002C2C2A">
        <w:rPr>
          <w:rFonts w:ascii="Garamond" w:hAnsi="Garamond" w:cs="TimesNewRomanPSMT"/>
          <w:sz w:val="24"/>
        </w:rPr>
        <w:t xml:space="preserve"> research institute has a responsibility of integrating the pilot issues in to the existing research program.</w:t>
      </w:r>
    </w:p>
    <w:p w:rsidR="003B299E" w:rsidRPr="002C2C2A" w:rsidRDefault="003B299E" w:rsidP="003B299E">
      <w:pPr>
        <w:spacing w:line="276" w:lineRule="auto"/>
        <w:rPr>
          <w:rFonts w:ascii="Garamond" w:hAnsi="Garamond" w:cs="Times"/>
          <w:color w:val="000000"/>
          <w:sz w:val="24"/>
        </w:rPr>
      </w:pPr>
      <w:r w:rsidRPr="002C2C2A">
        <w:rPr>
          <w:rFonts w:ascii="Garamond" w:hAnsi="Garamond" w:cs="Times"/>
          <w:color w:val="000000"/>
          <w:sz w:val="24"/>
        </w:rPr>
        <w:t xml:space="preserve">The goal of the seed production system should be provision of seeds of adequate varieties for use by small farmers. Moreover, beneficiaries will get opportunities to train themselves and adopt all the necessary packages used for seed production activities. Consistent evaluation system will be developed and carried out by implementing agencies. Joint periodical technical supervision will be undertaken to secure seed quality. </w:t>
      </w:r>
    </w:p>
    <w:p w:rsidR="003B299E" w:rsidRPr="002E6FCF" w:rsidRDefault="003B299E" w:rsidP="002E6FCF">
      <w:pPr>
        <w:pStyle w:val="Heading4"/>
        <w:rPr>
          <w:rFonts w:ascii="Garamond" w:hAnsi="Garamond"/>
        </w:rPr>
      </w:pPr>
      <w:r w:rsidRPr="002E6FCF">
        <w:rPr>
          <w:rFonts w:ascii="Garamond" w:hAnsi="Garamond"/>
        </w:rPr>
        <w:t>Training</w:t>
      </w:r>
    </w:p>
    <w:p w:rsidR="003B299E" w:rsidRPr="002C2C2A" w:rsidRDefault="003B299E" w:rsidP="003B299E">
      <w:pPr>
        <w:spacing w:line="276" w:lineRule="auto"/>
        <w:rPr>
          <w:rFonts w:ascii="Garamond" w:hAnsi="Garamond" w:cs="Times"/>
          <w:b/>
          <w:i/>
          <w:color w:val="000000"/>
          <w:sz w:val="24"/>
        </w:rPr>
      </w:pPr>
    </w:p>
    <w:p w:rsidR="003B299E" w:rsidRPr="002C2C2A" w:rsidRDefault="003B299E" w:rsidP="003B299E">
      <w:pPr>
        <w:spacing w:line="276" w:lineRule="auto"/>
        <w:rPr>
          <w:rFonts w:ascii="Garamond" w:hAnsi="Garamond" w:cs="Times"/>
          <w:color w:val="000000"/>
          <w:sz w:val="24"/>
        </w:rPr>
      </w:pPr>
      <w:r w:rsidRPr="002C2C2A">
        <w:rPr>
          <w:rFonts w:ascii="Garamond" w:hAnsi="Garamond" w:cs="TimesNewRomanPSMT"/>
          <w:sz w:val="24"/>
        </w:rPr>
        <w:t>Woreda experts, development agents and beneficiaries need short-term training to develop their technical capacity on crop management. The extension officer has great responsibility to facilitate this activity.</w:t>
      </w:r>
    </w:p>
    <w:p w:rsidR="003B299E" w:rsidRPr="002C2C2A" w:rsidRDefault="003B299E" w:rsidP="003B299E">
      <w:pPr>
        <w:spacing w:line="276" w:lineRule="auto"/>
        <w:rPr>
          <w:rFonts w:ascii="Garamond" w:hAnsi="Garamond" w:cs="TimesNewRomanPSMT"/>
          <w:sz w:val="24"/>
        </w:rPr>
      </w:pPr>
      <w:r w:rsidRPr="002C2C2A">
        <w:rPr>
          <w:rFonts w:ascii="Garamond" w:hAnsi="Garamond" w:cs="TimesNewRomanPSMT"/>
          <w:sz w:val="24"/>
        </w:rPr>
        <w:t xml:space="preserve">The training will be aimed at ensuring that all staffs are capable of carrying out their duties in a manner that will meet the objectives of the agricultural extension sector. The major functions of extension staff are dissemination of information, advice, training and evaluation and monitoring </w:t>
      </w:r>
      <w:r w:rsidRPr="002C2C2A">
        <w:rPr>
          <w:rFonts w:ascii="Garamond" w:hAnsi="Garamond" w:cs="TimesNewRomanPSMT"/>
          <w:sz w:val="24"/>
        </w:rPr>
        <w:lastRenderedPageBreak/>
        <w:t xml:space="preserve">of its effect. To do this effectively they will have to know or acquire: technical knowledge and skills that have to be transferred to farmers, skills that are necessary to be able to transfer this knowledge and its associated practice, understanding of the working procedures and the organizational skills necessary to perform their duties effectively and correctly. </w:t>
      </w:r>
    </w:p>
    <w:p w:rsidR="003B299E" w:rsidRPr="002E6FCF" w:rsidRDefault="00B70BC4" w:rsidP="002E6FCF">
      <w:pPr>
        <w:pStyle w:val="Heading2"/>
        <w:numPr>
          <w:ilvl w:val="1"/>
          <w:numId w:val="5"/>
        </w:numPr>
        <w:rPr>
          <w:rFonts w:ascii="Garamond" w:hAnsi="Garamond"/>
          <w:sz w:val="24"/>
        </w:rPr>
      </w:pPr>
      <w:bookmarkStart w:id="311" w:name="_Toc451763281"/>
      <w:bookmarkStart w:id="312" w:name="_Toc452606545"/>
      <w:bookmarkStart w:id="313" w:name="_Toc515654719"/>
      <w:bookmarkStart w:id="314" w:name="_Toc665090"/>
      <w:bookmarkStart w:id="315" w:name="_Toc318640902"/>
      <w:bookmarkStart w:id="316" w:name="_Toc358215127"/>
      <w:bookmarkStart w:id="317" w:name="_Toc247340382"/>
      <w:r w:rsidRPr="002E6FCF">
        <w:rPr>
          <w:rFonts w:ascii="Garamond" w:hAnsi="Garamond"/>
          <w:sz w:val="24"/>
        </w:rPr>
        <w:t>CROP BUDGET</w:t>
      </w:r>
      <w:bookmarkEnd w:id="311"/>
      <w:bookmarkEnd w:id="312"/>
      <w:bookmarkEnd w:id="313"/>
      <w:bookmarkEnd w:id="314"/>
    </w:p>
    <w:p w:rsidR="003B299E" w:rsidRDefault="003B299E" w:rsidP="003B299E">
      <w:pPr>
        <w:spacing w:line="276" w:lineRule="auto"/>
        <w:rPr>
          <w:rFonts w:ascii="Garamond" w:hAnsi="Garamond"/>
          <w:sz w:val="24"/>
        </w:rPr>
      </w:pPr>
      <w:r w:rsidRPr="002C2C2A">
        <w:rPr>
          <w:rFonts w:ascii="Garamond" w:hAnsi="Garamond"/>
          <w:sz w:val="24"/>
        </w:rPr>
        <w:t>The major inputs and their respective cost breakdown of the common selected crops production in the project area can be summarized as follows:</w:t>
      </w:r>
    </w:p>
    <w:p w:rsidR="003B299E" w:rsidRPr="002E6FCF" w:rsidRDefault="003B299E" w:rsidP="002E6FCF">
      <w:pPr>
        <w:pStyle w:val="Heading3"/>
        <w:rPr>
          <w:rFonts w:ascii="Garamond" w:eastAsia="Calibri" w:hAnsi="Garamond"/>
          <w:i w:val="0"/>
          <w:sz w:val="24"/>
        </w:rPr>
      </w:pPr>
      <w:bookmarkStart w:id="318" w:name="_Toc665091"/>
      <w:r w:rsidRPr="002E6FCF">
        <w:rPr>
          <w:rFonts w:ascii="Garamond" w:eastAsia="Calibri" w:hAnsi="Garamond"/>
          <w:i w:val="0"/>
          <w:sz w:val="24"/>
        </w:rPr>
        <w:t>Machineries &amp; Equipments</w:t>
      </w:r>
      <w:bookmarkEnd w:id="318"/>
    </w:p>
    <w:p w:rsidR="003B299E" w:rsidRDefault="003B299E" w:rsidP="003B299E">
      <w:pPr>
        <w:spacing w:line="276" w:lineRule="auto"/>
        <w:rPr>
          <w:rFonts w:ascii="Garamond" w:hAnsi="Garamond"/>
          <w:sz w:val="24"/>
        </w:rPr>
      </w:pPr>
      <w:r w:rsidRPr="002C2C2A">
        <w:rPr>
          <w:rFonts w:ascii="Garamond" w:hAnsi="Garamond"/>
          <w:sz w:val="24"/>
        </w:rPr>
        <w:t>The application of farming machineries and equipments depend on the type of farming practice used. Smallholder farmers mostly use the traditional farming equipment (handle made tools supported by oxen). Based on the information found from the community during fieldwork, the per day rental fee for an oxen with its operator is around 200 ETB and it will take twelve to sixteen days to plough and prepare one hectare of land for the selected crops plantation.</w:t>
      </w:r>
    </w:p>
    <w:p w:rsidR="003B299E" w:rsidRPr="002E6FCF" w:rsidRDefault="003B299E" w:rsidP="002E6FCF">
      <w:pPr>
        <w:pStyle w:val="Heading3"/>
        <w:rPr>
          <w:rFonts w:ascii="Garamond" w:eastAsia="Calibri" w:hAnsi="Garamond"/>
          <w:i w:val="0"/>
          <w:sz w:val="24"/>
        </w:rPr>
      </w:pPr>
      <w:bookmarkStart w:id="319" w:name="_Toc665092"/>
      <w:r w:rsidRPr="002E6FCF">
        <w:rPr>
          <w:rFonts w:ascii="Garamond" w:eastAsia="Calibri" w:hAnsi="Garamond"/>
          <w:i w:val="0"/>
          <w:sz w:val="24"/>
        </w:rPr>
        <w:t>Human Power Requirement</w:t>
      </w:r>
      <w:bookmarkEnd w:id="319"/>
    </w:p>
    <w:p w:rsidR="003B299E" w:rsidRPr="002C2C2A" w:rsidRDefault="003B299E" w:rsidP="003B299E">
      <w:pPr>
        <w:spacing w:line="276" w:lineRule="auto"/>
        <w:rPr>
          <w:rFonts w:ascii="Garamond" w:hAnsi="Garamond"/>
          <w:sz w:val="24"/>
        </w:rPr>
      </w:pPr>
      <w:r w:rsidRPr="002C2C2A">
        <w:rPr>
          <w:rFonts w:ascii="Garamond" w:hAnsi="Garamond"/>
          <w:sz w:val="24"/>
        </w:rPr>
        <w:t>Cultivation of irrigated agriculture is a labor intensive activity especially during land preparation, weeding and harvesting. These activities need to be carried out very meticulously in order to secure a higher yield and decrease the possibility of yield loss. The highest labor demand is observed during weeding and harvesting. According to our estimation based on the information acquired from similar irrigation schemes, the casual labor cost for the proposed crops under irrigation range from 8,665.20 ETB (haricot bean) to 25,986.50 ETB (tomato). For the detail, refer the annex part of agronomy report.</w:t>
      </w:r>
    </w:p>
    <w:tbl>
      <w:tblPr>
        <w:tblW w:w="5000" w:type="pct"/>
        <w:tblLook w:val="04A0" w:firstRow="1" w:lastRow="0" w:firstColumn="1" w:lastColumn="0" w:noHBand="0" w:noVBand="1"/>
      </w:tblPr>
      <w:tblGrid>
        <w:gridCol w:w="668"/>
        <w:gridCol w:w="1018"/>
        <w:gridCol w:w="1190"/>
        <w:gridCol w:w="1020"/>
        <w:gridCol w:w="1106"/>
        <w:gridCol w:w="1106"/>
        <w:gridCol w:w="1020"/>
        <w:gridCol w:w="1052"/>
        <w:gridCol w:w="1128"/>
      </w:tblGrid>
      <w:tr w:rsidR="003B299E" w:rsidRPr="00B70BC4" w:rsidTr="00C7049B">
        <w:trPr>
          <w:trHeight w:val="330"/>
        </w:trPr>
        <w:tc>
          <w:tcPr>
            <w:tcW w:w="5000" w:type="pct"/>
            <w:gridSpan w:val="9"/>
            <w:tcBorders>
              <w:top w:val="nil"/>
              <w:left w:val="nil"/>
              <w:bottom w:val="nil"/>
              <w:right w:val="nil"/>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Table 1.32: Summary of cost/benefit &amp; profitability analysis for the ‘without’ project</w:t>
            </w:r>
          </w:p>
        </w:tc>
      </w:tr>
      <w:tr w:rsidR="003B299E" w:rsidRPr="00B70BC4" w:rsidTr="00C7049B">
        <w:trPr>
          <w:trHeight w:val="30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S/No</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Crop</w:t>
            </w:r>
          </w:p>
        </w:tc>
        <w:tc>
          <w:tcPr>
            <w:tcW w:w="2375" w:type="pct"/>
            <w:gridSpan w:val="4"/>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Cost Items per hectare</w:t>
            </w:r>
          </w:p>
        </w:tc>
        <w:tc>
          <w:tcPr>
            <w:tcW w:w="548" w:type="pct"/>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Gross</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Net</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B/C</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 </w:t>
            </w:r>
          </w:p>
        </w:tc>
        <w:tc>
          <w:tcPr>
            <w:tcW w:w="5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 </w:t>
            </w:r>
          </w:p>
        </w:tc>
        <w:tc>
          <w:tcPr>
            <w:tcW w:w="63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Land</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Labor</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Input</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Total cost</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income</w:t>
            </w:r>
          </w:p>
        </w:tc>
        <w:tc>
          <w:tcPr>
            <w:tcW w:w="565"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income</w:t>
            </w:r>
          </w:p>
        </w:tc>
        <w:tc>
          <w:tcPr>
            <w:tcW w:w="60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ratio</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 </w:t>
            </w:r>
          </w:p>
        </w:tc>
        <w:tc>
          <w:tcPr>
            <w:tcW w:w="5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 </w:t>
            </w:r>
          </w:p>
        </w:tc>
        <w:tc>
          <w:tcPr>
            <w:tcW w:w="63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cultivation</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cost</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cost</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cost</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(Birr)</w:t>
            </w:r>
          </w:p>
        </w:tc>
        <w:tc>
          <w:tcPr>
            <w:tcW w:w="565"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(Birr)</w:t>
            </w:r>
          </w:p>
        </w:tc>
        <w:tc>
          <w:tcPr>
            <w:tcW w:w="60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5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Maize</w:t>
            </w:r>
          </w:p>
        </w:tc>
        <w:tc>
          <w:tcPr>
            <w:tcW w:w="63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2880</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4900</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4769</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12549</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16800</w:t>
            </w:r>
          </w:p>
        </w:tc>
        <w:tc>
          <w:tcPr>
            <w:tcW w:w="565"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4251</w:t>
            </w:r>
          </w:p>
        </w:tc>
        <w:tc>
          <w:tcPr>
            <w:tcW w:w="60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0.3387521</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w:t>
            </w:r>
          </w:p>
        </w:tc>
        <w:tc>
          <w:tcPr>
            <w:tcW w:w="5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Tomato</w:t>
            </w:r>
          </w:p>
        </w:tc>
        <w:tc>
          <w:tcPr>
            <w:tcW w:w="63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2880</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9350</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4095</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16325</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48000</w:t>
            </w:r>
          </w:p>
        </w:tc>
        <w:tc>
          <w:tcPr>
            <w:tcW w:w="565"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31675</w:t>
            </w:r>
          </w:p>
        </w:tc>
        <w:tc>
          <w:tcPr>
            <w:tcW w:w="60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1.9402757</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w:t>
            </w:r>
          </w:p>
        </w:tc>
        <w:tc>
          <w:tcPr>
            <w:tcW w:w="5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H. bean</w:t>
            </w:r>
          </w:p>
        </w:tc>
        <w:tc>
          <w:tcPr>
            <w:tcW w:w="63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2160</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3150</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1230</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6540</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9600</w:t>
            </w:r>
          </w:p>
        </w:tc>
        <w:tc>
          <w:tcPr>
            <w:tcW w:w="565"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3060</w:t>
            </w:r>
          </w:p>
        </w:tc>
        <w:tc>
          <w:tcPr>
            <w:tcW w:w="60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0.4678899</w:t>
            </w:r>
          </w:p>
        </w:tc>
      </w:tr>
      <w:tr w:rsidR="003B299E" w:rsidRPr="00B70BC4" w:rsidTr="00C7049B">
        <w:trPr>
          <w:trHeight w:val="300"/>
        </w:trPr>
        <w:tc>
          <w:tcPr>
            <w:tcW w:w="5000" w:type="pct"/>
            <w:gridSpan w:val="9"/>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Profitability analysis for the ‘without’ project</w:t>
            </w:r>
          </w:p>
        </w:tc>
      </w:tr>
      <w:tr w:rsidR="003B299E" w:rsidRPr="00B70BC4" w:rsidTr="00C7049B">
        <w:trPr>
          <w:trHeight w:val="450"/>
        </w:trPr>
        <w:tc>
          <w:tcPr>
            <w:tcW w:w="359"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No</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Crops</w:t>
            </w:r>
          </w:p>
        </w:tc>
        <w:tc>
          <w:tcPr>
            <w:tcW w:w="1781"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Total cost per year</w:t>
            </w:r>
          </w:p>
        </w:tc>
        <w:tc>
          <w:tcPr>
            <w:tcW w:w="1707"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Revenue accrued per year</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Profit obtained  per year</w:t>
            </w:r>
          </w:p>
        </w:tc>
      </w:tr>
      <w:tr w:rsidR="003B299E" w:rsidRPr="00B70BC4" w:rsidTr="00C7049B">
        <w:trPr>
          <w:trHeight w:val="300"/>
        </w:trPr>
        <w:tc>
          <w:tcPr>
            <w:tcW w:w="359" w:type="pct"/>
            <w:vMerge/>
            <w:tcBorders>
              <w:top w:val="single" w:sz="4" w:space="0" w:color="auto"/>
              <w:left w:val="single" w:sz="4" w:space="0" w:color="auto"/>
              <w:bottom w:val="single" w:sz="4" w:space="0" w:color="auto"/>
              <w:right w:val="single" w:sz="4" w:space="0" w:color="auto"/>
            </w:tcBorders>
            <w:vAlign w:val="center"/>
            <w:hideMark/>
          </w:tcPr>
          <w:p w:rsidR="003B299E" w:rsidRPr="00B70BC4" w:rsidRDefault="003B299E" w:rsidP="00C7049B">
            <w:pPr>
              <w:rPr>
                <w:rFonts w:ascii="Tw Cen MT Condensed" w:hAnsi="Tw Cen MT Condensed" w:cs="Calibri"/>
                <w:color w:val="000000"/>
                <w:sz w:val="24"/>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3B299E" w:rsidRPr="00B70BC4" w:rsidRDefault="003B299E" w:rsidP="00C7049B">
            <w:pPr>
              <w:rPr>
                <w:rFonts w:ascii="Tw Cen MT Condensed" w:hAnsi="Tw Cen MT Condensed" w:cs="Calibri"/>
                <w:color w:val="000000"/>
                <w:sz w:val="24"/>
              </w:rPr>
            </w:pPr>
          </w:p>
        </w:tc>
        <w:tc>
          <w:tcPr>
            <w:tcW w:w="639"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Area (ha)</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Cost/ha</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Total cost</w:t>
            </w:r>
          </w:p>
        </w:tc>
        <w:tc>
          <w:tcPr>
            <w:tcW w:w="594"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Price/qt</w:t>
            </w:r>
          </w:p>
        </w:tc>
        <w:tc>
          <w:tcPr>
            <w:tcW w:w="548"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Yield/ha (qt)</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Revenue</w:t>
            </w: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3B299E" w:rsidRPr="00B70BC4" w:rsidRDefault="003B299E" w:rsidP="00C7049B">
            <w:pPr>
              <w:rPr>
                <w:rFonts w:ascii="Tw Cen MT Condensed" w:hAnsi="Tw Cen MT Condensed" w:cs="Calibri"/>
                <w:color w:val="000000"/>
                <w:sz w:val="24"/>
              </w:rPr>
            </w:pP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547"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Maize</w:t>
            </w:r>
          </w:p>
        </w:tc>
        <w:tc>
          <w:tcPr>
            <w:tcW w:w="639"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48.5</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12549</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608626.5</w:t>
            </w:r>
          </w:p>
        </w:tc>
        <w:tc>
          <w:tcPr>
            <w:tcW w:w="594"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420</w:t>
            </w:r>
          </w:p>
        </w:tc>
        <w:tc>
          <w:tcPr>
            <w:tcW w:w="548"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814800</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206173.5</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2</w:t>
            </w:r>
          </w:p>
        </w:tc>
        <w:tc>
          <w:tcPr>
            <w:tcW w:w="547"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Tomato</w:t>
            </w:r>
          </w:p>
        </w:tc>
        <w:tc>
          <w:tcPr>
            <w:tcW w:w="639"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16325</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244875</w:t>
            </w:r>
          </w:p>
        </w:tc>
        <w:tc>
          <w:tcPr>
            <w:tcW w:w="594"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600</w:t>
            </w:r>
          </w:p>
        </w:tc>
        <w:tc>
          <w:tcPr>
            <w:tcW w:w="548"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720000</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475125</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3</w:t>
            </w:r>
          </w:p>
        </w:tc>
        <w:tc>
          <w:tcPr>
            <w:tcW w:w="547" w:type="pct"/>
            <w:tcBorders>
              <w:top w:val="nil"/>
              <w:left w:val="nil"/>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H. bean</w:t>
            </w:r>
          </w:p>
        </w:tc>
        <w:tc>
          <w:tcPr>
            <w:tcW w:w="639"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12</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6540</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78480</w:t>
            </w:r>
          </w:p>
        </w:tc>
        <w:tc>
          <w:tcPr>
            <w:tcW w:w="594"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548"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172800</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94320</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4</w:t>
            </w:r>
          </w:p>
        </w:tc>
        <w:tc>
          <w:tcPr>
            <w:tcW w:w="547" w:type="pct"/>
            <w:tcBorders>
              <w:top w:val="nil"/>
              <w:left w:val="nil"/>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 cane</w:t>
            </w:r>
          </w:p>
        </w:tc>
        <w:tc>
          <w:tcPr>
            <w:tcW w:w="639"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23</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94"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48"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5</w:t>
            </w:r>
          </w:p>
        </w:tc>
        <w:tc>
          <w:tcPr>
            <w:tcW w:w="547" w:type="pct"/>
            <w:tcBorders>
              <w:top w:val="nil"/>
              <w:left w:val="nil"/>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Bare land</w:t>
            </w:r>
          </w:p>
        </w:tc>
        <w:tc>
          <w:tcPr>
            <w:tcW w:w="639"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8.5</w:t>
            </w:r>
          </w:p>
        </w:tc>
        <w:tc>
          <w:tcPr>
            <w:tcW w:w="54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9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94"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48"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65" w:type="pct"/>
            <w:tcBorders>
              <w:top w:val="nil"/>
              <w:left w:val="nil"/>
              <w:bottom w:val="single" w:sz="4" w:space="0" w:color="auto"/>
              <w:right w:val="single" w:sz="4" w:space="0" w:color="auto"/>
            </w:tcBorders>
            <w:shd w:val="clear" w:color="auto" w:fill="auto"/>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r>
      <w:tr w:rsidR="003B299E" w:rsidRPr="00B70BC4" w:rsidTr="00C7049B">
        <w:trPr>
          <w:trHeight w:val="300"/>
        </w:trPr>
        <w:tc>
          <w:tcPr>
            <w:tcW w:w="359"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47" w:type="pct"/>
            <w:tcBorders>
              <w:top w:val="nil"/>
              <w:left w:val="nil"/>
              <w:bottom w:val="single" w:sz="4" w:space="0" w:color="auto"/>
              <w:right w:val="single" w:sz="4" w:space="0" w:color="auto"/>
            </w:tcBorders>
            <w:shd w:val="clear" w:color="auto" w:fill="auto"/>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Total</w:t>
            </w:r>
          </w:p>
        </w:tc>
        <w:tc>
          <w:tcPr>
            <w:tcW w:w="639"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107</w:t>
            </w:r>
          </w:p>
        </w:tc>
        <w:tc>
          <w:tcPr>
            <w:tcW w:w="548"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94"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931981.5</w:t>
            </w:r>
          </w:p>
        </w:tc>
        <w:tc>
          <w:tcPr>
            <w:tcW w:w="594"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48"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565"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1707600</w:t>
            </w:r>
          </w:p>
        </w:tc>
        <w:tc>
          <w:tcPr>
            <w:tcW w:w="606" w:type="pct"/>
            <w:tcBorders>
              <w:top w:val="nil"/>
              <w:left w:val="nil"/>
              <w:bottom w:val="single" w:sz="4" w:space="0" w:color="auto"/>
              <w:right w:val="single" w:sz="4" w:space="0" w:color="auto"/>
            </w:tcBorders>
            <w:shd w:val="clear" w:color="auto" w:fill="auto"/>
            <w:vAlign w:val="bottom"/>
            <w:hideMark/>
          </w:tcPr>
          <w:p w:rsidR="003B299E" w:rsidRPr="00B70BC4" w:rsidRDefault="003B299E" w:rsidP="002E6FCF">
            <w:pPr>
              <w:keepNext/>
              <w:jc w:val="center"/>
              <w:rPr>
                <w:rFonts w:ascii="Tw Cen MT Condensed" w:hAnsi="Tw Cen MT Condensed" w:cs="Calibri"/>
                <w:color w:val="000000"/>
                <w:sz w:val="24"/>
              </w:rPr>
            </w:pPr>
            <w:r w:rsidRPr="00B70BC4">
              <w:rPr>
                <w:rFonts w:ascii="Tw Cen MT Condensed" w:hAnsi="Tw Cen MT Condensed" w:cs="Calibri"/>
                <w:color w:val="000000"/>
                <w:sz w:val="24"/>
              </w:rPr>
              <w:t>775618.5</w:t>
            </w:r>
          </w:p>
        </w:tc>
      </w:tr>
    </w:tbl>
    <w:p w:rsidR="002E6FCF" w:rsidRDefault="002E6FCF">
      <w:pPr>
        <w:pStyle w:val="Caption"/>
      </w:pPr>
      <w:bookmarkStart w:id="320" w:name="_Toc528089514"/>
      <w:bookmarkStart w:id="321" w:name="_Toc528089555"/>
      <w:r>
        <w:t xml:space="preserve">Table 1.32: Summary </w:t>
      </w:r>
      <w:r w:rsidR="00384026">
        <w:fldChar w:fldCharType="begin"/>
      </w:r>
      <w:r w:rsidR="00384026">
        <w:instrText xml:space="preserve"> SEQ Table_1.32:_Summary \* ARABIC </w:instrText>
      </w:r>
      <w:r w:rsidR="00384026">
        <w:fldChar w:fldCharType="separate"/>
      </w:r>
      <w:r w:rsidR="00212567">
        <w:rPr>
          <w:noProof/>
        </w:rPr>
        <w:t>1</w:t>
      </w:r>
      <w:bookmarkEnd w:id="320"/>
      <w:bookmarkEnd w:id="321"/>
      <w:r w:rsidR="00384026">
        <w:rPr>
          <w:noProof/>
        </w:rPr>
        <w:fldChar w:fldCharType="end"/>
      </w:r>
    </w:p>
    <w:p w:rsidR="003B299E" w:rsidRPr="002C2C2A" w:rsidRDefault="003B299E" w:rsidP="003B299E">
      <w:pPr>
        <w:pStyle w:val="Caption"/>
        <w:rPr>
          <w:rFonts w:ascii="Garamond" w:hAnsi="Garamond"/>
          <w:sz w:val="24"/>
          <w:szCs w:val="24"/>
        </w:rPr>
      </w:pPr>
      <w:bookmarkStart w:id="322" w:name="_Toc528089515"/>
      <w:bookmarkStart w:id="323" w:name="_Toc528089556"/>
      <w:r w:rsidRPr="002C2C2A">
        <w:rPr>
          <w:rFonts w:ascii="Garamond" w:hAnsi="Garamond"/>
          <w:sz w:val="24"/>
          <w:szCs w:val="24"/>
        </w:rPr>
        <w:t xml:space="preserve">Table 1.32: Summary </w:t>
      </w:r>
      <w:r w:rsidR="00B877E8" w:rsidRPr="002C2C2A">
        <w:rPr>
          <w:rFonts w:ascii="Garamond" w:hAnsi="Garamond"/>
          <w:sz w:val="24"/>
          <w:szCs w:val="24"/>
        </w:rPr>
        <w:fldChar w:fldCharType="begin"/>
      </w:r>
      <w:r w:rsidRPr="002C2C2A">
        <w:rPr>
          <w:rFonts w:ascii="Garamond" w:hAnsi="Garamond"/>
          <w:sz w:val="24"/>
          <w:szCs w:val="24"/>
        </w:rPr>
        <w:instrText xml:space="preserve"> SEQ Table_1.32:_Summary \* ARABIC </w:instrText>
      </w:r>
      <w:r w:rsidR="00B877E8" w:rsidRPr="002C2C2A">
        <w:rPr>
          <w:rFonts w:ascii="Garamond" w:hAnsi="Garamond"/>
          <w:sz w:val="24"/>
          <w:szCs w:val="24"/>
        </w:rPr>
        <w:fldChar w:fldCharType="separate"/>
      </w:r>
      <w:r w:rsidR="00212567">
        <w:rPr>
          <w:rFonts w:ascii="Garamond" w:hAnsi="Garamond"/>
          <w:noProof/>
          <w:sz w:val="24"/>
          <w:szCs w:val="24"/>
        </w:rPr>
        <w:t>2</w:t>
      </w:r>
      <w:bookmarkEnd w:id="322"/>
      <w:bookmarkEnd w:id="323"/>
      <w:r w:rsidR="00B877E8" w:rsidRPr="002C2C2A">
        <w:rPr>
          <w:rFonts w:ascii="Garamond" w:hAnsi="Garamond"/>
          <w:sz w:val="24"/>
          <w:szCs w:val="24"/>
        </w:rPr>
        <w:fldChar w:fldCharType="end"/>
      </w:r>
    </w:p>
    <w:p w:rsidR="003B299E" w:rsidRPr="002C2C2A" w:rsidRDefault="003B299E" w:rsidP="003B299E">
      <w:pPr>
        <w:rPr>
          <w:rFonts w:ascii="Garamond" w:hAnsi="Garamond"/>
          <w:sz w:val="24"/>
        </w:rPr>
      </w:pPr>
    </w:p>
    <w:p w:rsidR="003B299E" w:rsidRPr="002E6FCF" w:rsidRDefault="002E6FCF" w:rsidP="002E6FCF">
      <w:pPr>
        <w:pStyle w:val="Caption"/>
        <w:rPr>
          <w:rFonts w:ascii="Garamond" w:hAnsi="Garamond"/>
          <w:b w:val="0"/>
          <w:sz w:val="24"/>
          <w:szCs w:val="24"/>
        </w:rPr>
      </w:pPr>
      <w:bookmarkStart w:id="324" w:name="_Toc451849981"/>
      <w:bookmarkStart w:id="325" w:name="_Toc451850441"/>
      <w:bookmarkStart w:id="326" w:name="_Toc452607126"/>
      <w:bookmarkStart w:id="327" w:name="_Toc452607474"/>
      <w:bookmarkStart w:id="328" w:name="_Toc515656894"/>
      <w:bookmarkStart w:id="329" w:name="_Toc515656999"/>
      <w:bookmarkStart w:id="330" w:name="_Toc528089516"/>
      <w:bookmarkStart w:id="331" w:name="_Toc528089557"/>
      <w:r w:rsidRPr="002E6FCF">
        <w:rPr>
          <w:rFonts w:ascii="Garamond" w:hAnsi="Garamond"/>
          <w:b w:val="0"/>
          <w:sz w:val="24"/>
          <w:szCs w:val="24"/>
        </w:rPr>
        <w:t xml:space="preserve">Table 1.33: Summary </w:t>
      </w:r>
      <w:r w:rsidR="003B299E" w:rsidRPr="002E6FCF">
        <w:rPr>
          <w:rFonts w:ascii="Garamond" w:hAnsi="Garamond"/>
          <w:b w:val="0"/>
          <w:sz w:val="24"/>
          <w:szCs w:val="24"/>
        </w:rPr>
        <w:t>of cost/benefit analysis for proposed crops</w:t>
      </w:r>
      <w:bookmarkEnd w:id="324"/>
      <w:bookmarkEnd w:id="325"/>
      <w:bookmarkEnd w:id="326"/>
      <w:bookmarkEnd w:id="327"/>
      <w:bookmarkEnd w:id="328"/>
      <w:bookmarkEnd w:id="329"/>
      <w:bookmarkEnd w:id="330"/>
      <w:bookmarkEnd w:id="331"/>
    </w:p>
    <w:tbl>
      <w:tblPr>
        <w:tblW w:w="5000" w:type="pct"/>
        <w:tblLook w:val="04A0" w:firstRow="1" w:lastRow="0" w:firstColumn="1" w:lastColumn="0" w:noHBand="0" w:noVBand="1"/>
      </w:tblPr>
      <w:tblGrid>
        <w:gridCol w:w="636"/>
        <w:gridCol w:w="1158"/>
        <w:gridCol w:w="1194"/>
        <w:gridCol w:w="779"/>
        <w:gridCol w:w="1281"/>
        <w:gridCol w:w="1169"/>
        <w:gridCol w:w="901"/>
        <w:gridCol w:w="1281"/>
        <w:gridCol w:w="909"/>
      </w:tblGrid>
      <w:tr w:rsidR="003B299E" w:rsidRPr="002C2C2A" w:rsidTr="00C7049B">
        <w:trPr>
          <w:trHeight w:val="315"/>
        </w:trPr>
        <w:tc>
          <w:tcPr>
            <w:tcW w:w="30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S/N</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Crop</w:t>
            </w:r>
          </w:p>
        </w:tc>
        <w:tc>
          <w:tcPr>
            <w:tcW w:w="2284" w:type="pct"/>
            <w:gridSpan w:val="4"/>
            <w:tcBorders>
              <w:top w:val="single" w:sz="4" w:space="0" w:color="auto"/>
              <w:left w:val="nil"/>
              <w:bottom w:val="single" w:sz="4" w:space="0" w:color="auto"/>
              <w:right w:val="single" w:sz="4" w:space="0" w:color="auto"/>
            </w:tcBorders>
            <w:shd w:val="clear" w:color="auto" w:fill="auto"/>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Cost items per hectare</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Total gross income (birr)</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Net Income (birr)</w:t>
            </w:r>
          </w:p>
        </w:tc>
        <w:tc>
          <w:tcPr>
            <w:tcW w:w="56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B/C ratio</w:t>
            </w:r>
          </w:p>
        </w:tc>
      </w:tr>
      <w:tr w:rsidR="003B299E" w:rsidRPr="002C2C2A" w:rsidTr="00C7049B">
        <w:trPr>
          <w:trHeight w:val="540"/>
        </w:trPr>
        <w:tc>
          <w:tcPr>
            <w:tcW w:w="305"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691" w:type="pct"/>
            <w:tcBorders>
              <w:top w:val="nil"/>
              <w:left w:val="nil"/>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Land cultivation</w:t>
            </w:r>
          </w:p>
        </w:tc>
        <w:tc>
          <w:tcPr>
            <w:tcW w:w="433" w:type="pct"/>
            <w:tcBorders>
              <w:top w:val="nil"/>
              <w:left w:val="nil"/>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Labor cost</w:t>
            </w:r>
          </w:p>
        </w:tc>
        <w:tc>
          <w:tcPr>
            <w:tcW w:w="587" w:type="pct"/>
            <w:tcBorders>
              <w:top w:val="nil"/>
              <w:left w:val="nil"/>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Input cost</w:t>
            </w:r>
          </w:p>
        </w:tc>
        <w:tc>
          <w:tcPr>
            <w:tcW w:w="573" w:type="pct"/>
            <w:tcBorders>
              <w:top w:val="nil"/>
              <w:left w:val="nil"/>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Sub-total cost</w:t>
            </w:r>
          </w:p>
        </w:tc>
        <w:tc>
          <w:tcPr>
            <w:tcW w:w="538"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1</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6400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5957.05556</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15557.056</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23100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7542.94444</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2</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Tomato</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10864</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26364</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104400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78036</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3</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Pepper</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10349</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26499</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328000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301501</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11.4</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4</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Cabbage</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9618</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21668</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69300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47632</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5</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Maize-2</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1600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20681.5</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27281.5</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23100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-4181.5</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-0.2</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6</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Sesame</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5934.5</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14784.5</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7215.5</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r>
      <w:tr w:rsidR="003B299E" w:rsidRPr="002C2C2A" w:rsidTr="00C7049B">
        <w:trPr>
          <w:trHeight w:val="300"/>
        </w:trPr>
        <w:tc>
          <w:tcPr>
            <w:tcW w:w="305"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7</w:t>
            </w:r>
          </w:p>
        </w:tc>
        <w:tc>
          <w:tcPr>
            <w:tcW w:w="672"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 bean</w:t>
            </w:r>
          </w:p>
        </w:tc>
        <w:tc>
          <w:tcPr>
            <w:tcW w:w="691"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1600</w:t>
            </w:r>
          </w:p>
        </w:tc>
        <w:tc>
          <w:tcPr>
            <w:tcW w:w="4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3050</w:t>
            </w:r>
          </w:p>
        </w:tc>
        <w:tc>
          <w:tcPr>
            <w:tcW w:w="587"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4083.66667</w:t>
            </w:r>
          </w:p>
        </w:tc>
        <w:tc>
          <w:tcPr>
            <w:tcW w:w="57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8733.6667</w:t>
            </w:r>
          </w:p>
        </w:tc>
        <w:tc>
          <w:tcPr>
            <w:tcW w:w="53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18240</w:t>
            </w:r>
          </w:p>
        </w:tc>
        <w:tc>
          <w:tcPr>
            <w:tcW w:w="633"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9506.33333</w:t>
            </w:r>
          </w:p>
        </w:tc>
        <w:tc>
          <w:tcPr>
            <w:tcW w:w="56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w:t>
            </w:r>
          </w:p>
        </w:tc>
      </w:tr>
    </w:tbl>
    <w:p w:rsidR="003B299E" w:rsidRDefault="003B299E" w:rsidP="003B299E">
      <w:pPr>
        <w:spacing w:line="276" w:lineRule="auto"/>
        <w:rPr>
          <w:rFonts w:ascii="Garamond" w:hAnsi="Garamond"/>
          <w:sz w:val="24"/>
        </w:rPr>
      </w:pPr>
    </w:p>
    <w:p w:rsidR="003B299E" w:rsidRPr="002E6FCF" w:rsidRDefault="002E6FCF" w:rsidP="002E6FCF">
      <w:pPr>
        <w:pStyle w:val="Caption"/>
        <w:rPr>
          <w:rFonts w:ascii="Garamond" w:hAnsi="Garamond"/>
          <w:b w:val="0"/>
          <w:sz w:val="24"/>
          <w:szCs w:val="24"/>
        </w:rPr>
      </w:pPr>
      <w:bookmarkStart w:id="332" w:name="_Toc451849982"/>
      <w:bookmarkStart w:id="333" w:name="_Toc451850442"/>
      <w:bookmarkStart w:id="334" w:name="_Toc452607127"/>
      <w:bookmarkStart w:id="335" w:name="_Toc452607475"/>
      <w:bookmarkStart w:id="336" w:name="_Toc515656895"/>
      <w:bookmarkStart w:id="337" w:name="_Toc515657000"/>
      <w:bookmarkStart w:id="338" w:name="_Toc528089517"/>
      <w:bookmarkStart w:id="339" w:name="_Toc528089558"/>
      <w:r w:rsidRPr="002E6FCF">
        <w:rPr>
          <w:rFonts w:ascii="Garamond" w:hAnsi="Garamond"/>
          <w:b w:val="0"/>
          <w:sz w:val="24"/>
          <w:szCs w:val="24"/>
        </w:rPr>
        <w:t xml:space="preserve">Table 1.34: Profitability </w:t>
      </w:r>
      <w:r w:rsidR="003B299E" w:rsidRPr="002E6FCF">
        <w:rPr>
          <w:rFonts w:ascii="Garamond" w:hAnsi="Garamond"/>
          <w:b w:val="0"/>
          <w:sz w:val="24"/>
          <w:szCs w:val="24"/>
        </w:rPr>
        <w:t>analysis for the 'with' project</w:t>
      </w:r>
      <w:bookmarkEnd w:id="332"/>
      <w:bookmarkEnd w:id="333"/>
      <w:bookmarkEnd w:id="334"/>
      <w:bookmarkEnd w:id="335"/>
      <w:bookmarkEnd w:id="336"/>
      <w:bookmarkEnd w:id="337"/>
      <w:bookmarkEnd w:id="338"/>
      <w:bookmarkEnd w:id="339"/>
    </w:p>
    <w:tbl>
      <w:tblPr>
        <w:tblW w:w="5000" w:type="pct"/>
        <w:tblLook w:val="04A0" w:firstRow="1" w:lastRow="0" w:firstColumn="1" w:lastColumn="0" w:noHBand="0" w:noVBand="1"/>
      </w:tblPr>
      <w:tblGrid>
        <w:gridCol w:w="524"/>
        <w:gridCol w:w="1107"/>
        <w:gridCol w:w="792"/>
        <w:gridCol w:w="1169"/>
        <w:gridCol w:w="1281"/>
        <w:gridCol w:w="994"/>
        <w:gridCol w:w="1044"/>
        <w:gridCol w:w="1116"/>
        <w:gridCol w:w="1281"/>
      </w:tblGrid>
      <w:tr w:rsidR="003B299E" w:rsidRPr="002C2C2A" w:rsidTr="00B70BC4">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No</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Crops</w:t>
            </w:r>
          </w:p>
        </w:tc>
        <w:tc>
          <w:tcPr>
            <w:tcW w:w="1712"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Total cost per year</w:t>
            </w:r>
          </w:p>
        </w:tc>
        <w:tc>
          <w:tcPr>
            <w:tcW w:w="1683"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Revenue accrued per year</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Profit obtained  per year</w:t>
            </w:r>
          </w:p>
        </w:tc>
      </w:tr>
      <w:tr w:rsidR="003B299E" w:rsidRPr="002C2C2A" w:rsidTr="00B70BC4">
        <w:trPr>
          <w:trHeight w:val="645"/>
        </w:trPr>
        <w:tc>
          <w:tcPr>
            <w:tcW w:w="264"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c>
          <w:tcPr>
            <w:tcW w:w="478" w:type="pct"/>
            <w:tcBorders>
              <w:top w:val="nil"/>
              <w:left w:val="nil"/>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Area (ha)</w:t>
            </w:r>
          </w:p>
        </w:tc>
        <w:tc>
          <w:tcPr>
            <w:tcW w:w="589" w:type="pct"/>
            <w:tcBorders>
              <w:top w:val="nil"/>
              <w:left w:val="nil"/>
              <w:bottom w:val="single" w:sz="4" w:space="0" w:color="auto"/>
              <w:right w:val="single" w:sz="4" w:space="0" w:color="auto"/>
            </w:tcBorders>
            <w:shd w:val="clear" w:color="auto" w:fill="auto"/>
            <w:noWrap/>
            <w:vAlign w:val="center"/>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Cost/ha</w:t>
            </w:r>
          </w:p>
        </w:tc>
        <w:tc>
          <w:tcPr>
            <w:tcW w:w="645" w:type="pct"/>
            <w:tcBorders>
              <w:top w:val="nil"/>
              <w:left w:val="nil"/>
              <w:bottom w:val="single" w:sz="4" w:space="0" w:color="auto"/>
              <w:right w:val="single" w:sz="4" w:space="0" w:color="auto"/>
            </w:tcBorders>
            <w:shd w:val="clear" w:color="auto" w:fill="auto"/>
            <w:noWrap/>
            <w:vAlign w:val="center"/>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Total cost</w:t>
            </w:r>
          </w:p>
        </w:tc>
        <w:tc>
          <w:tcPr>
            <w:tcW w:w="535" w:type="pct"/>
            <w:tcBorders>
              <w:top w:val="nil"/>
              <w:left w:val="nil"/>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Price/qt</w:t>
            </w:r>
          </w:p>
        </w:tc>
        <w:tc>
          <w:tcPr>
            <w:tcW w:w="559" w:type="pct"/>
            <w:tcBorders>
              <w:top w:val="nil"/>
              <w:left w:val="nil"/>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Yield/ha (qt)</w:t>
            </w:r>
          </w:p>
        </w:tc>
        <w:tc>
          <w:tcPr>
            <w:tcW w:w="589" w:type="pct"/>
            <w:tcBorders>
              <w:top w:val="nil"/>
              <w:left w:val="nil"/>
              <w:bottom w:val="single" w:sz="4" w:space="0" w:color="auto"/>
              <w:right w:val="single" w:sz="4" w:space="0" w:color="auto"/>
            </w:tcBorders>
            <w:shd w:val="clear" w:color="auto" w:fill="auto"/>
            <w:vAlign w:val="center"/>
            <w:hideMark/>
          </w:tcPr>
          <w:p w:rsidR="003B299E" w:rsidRPr="002C2C2A" w:rsidRDefault="003B299E" w:rsidP="00C7049B">
            <w:pPr>
              <w:spacing w:line="276" w:lineRule="auto"/>
              <w:jc w:val="center"/>
              <w:rPr>
                <w:rFonts w:ascii="Garamond" w:hAnsi="Garamond" w:cs="Calibri"/>
                <w:color w:val="000000"/>
                <w:sz w:val="24"/>
              </w:rPr>
            </w:pPr>
            <w:r w:rsidRPr="002C2C2A">
              <w:rPr>
                <w:rFonts w:ascii="Garamond" w:hAnsi="Garamond" w:cs="Calibri"/>
                <w:color w:val="000000"/>
                <w:sz w:val="24"/>
              </w:rPr>
              <w:t>Revenue</w:t>
            </w:r>
          </w:p>
        </w:tc>
        <w:tc>
          <w:tcPr>
            <w:tcW w:w="693"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spacing w:line="276" w:lineRule="auto"/>
              <w:rPr>
                <w:rFonts w:ascii="Garamond" w:hAnsi="Garamond" w:cs="Calibri"/>
                <w:color w:val="000000"/>
                <w:sz w:val="24"/>
              </w:rPr>
            </w:pP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1</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w:t>
            </w:r>
          </w:p>
        </w:tc>
        <w:tc>
          <w:tcPr>
            <w:tcW w:w="478"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40.4</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15557.056</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628505.044</w:t>
            </w:r>
          </w:p>
        </w:tc>
        <w:tc>
          <w:tcPr>
            <w:tcW w:w="535"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55</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1333200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704694.956</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2</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Tomato</w:t>
            </w:r>
          </w:p>
        </w:tc>
        <w:tc>
          <w:tcPr>
            <w:tcW w:w="478"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25.6</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26364</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674918.4</w:t>
            </w:r>
          </w:p>
        </w:tc>
        <w:tc>
          <w:tcPr>
            <w:tcW w:w="535"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174</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2672640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1997721.6</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3</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Pepper</w:t>
            </w:r>
          </w:p>
        </w:tc>
        <w:tc>
          <w:tcPr>
            <w:tcW w:w="478"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26499</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476982</w:t>
            </w:r>
          </w:p>
        </w:tc>
        <w:tc>
          <w:tcPr>
            <w:tcW w:w="535"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164</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5904000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5427018</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4</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 cane</w:t>
            </w:r>
          </w:p>
        </w:tc>
        <w:tc>
          <w:tcPr>
            <w:tcW w:w="478" w:type="pct"/>
            <w:tcBorders>
              <w:top w:val="nil"/>
              <w:left w:val="nil"/>
              <w:bottom w:val="single" w:sz="4" w:space="0" w:color="auto"/>
              <w:right w:val="single" w:sz="4" w:space="0" w:color="auto"/>
            </w:tcBorders>
            <w:shd w:val="clear" w:color="auto" w:fill="auto"/>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46</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5"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5</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Cabbage</w:t>
            </w:r>
          </w:p>
        </w:tc>
        <w:tc>
          <w:tcPr>
            <w:tcW w:w="4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8.6</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21668</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186344.8</w:t>
            </w:r>
          </w:p>
        </w:tc>
        <w:tc>
          <w:tcPr>
            <w:tcW w:w="53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350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198</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595980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409635.2</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6</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Maize-2</w:t>
            </w:r>
          </w:p>
        </w:tc>
        <w:tc>
          <w:tcPr>
            <w:tcW w:w="4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32.8</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27281.5</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894833.2</w:t>
            </w:r>
          </w:p>
        </w:tc>
        <w:tc>
          <w:tcPr>
            <w:tcW w:w="53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55</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1082400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187566.8</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7</w:t>
            </w:r>
          </w:p>
        </w:tc>
        <w:tc>
          <w:tcPr>
            <w:tcW w:w="648" w:type="pct"/>
            <w:tcBorders>
              <w:top w:val="nil"/>
              <w:left w:val="nil"/>
              <w:bottom w:val="single" w:sz="4" w:space="0" w:color="auto"/>
              <w:right w:val="single" w:sz="4" w:space="0" w:color="auto"/>
            </w:tcBorders>
            <w:shd w:val="clear" w:color="auto" w:fill="auto"/>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Sesame</w:t>
            </w:r>
          </w:p>
        </w:tc>
        <w:tc>
          <w:tcPr>
            <w:tcW w:w="4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14784.5</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133060.5</w:t>
            </w:r>
          </w:p>
        </w:tc>
        <w:tc>
          <w:tcPr>
            <w:tcW w:w="53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55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202500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69439.5</w:t>
            </w:r>
          </w:p>
        </w:tc>
      </w:tr>
      <w:tr w:rsidR="003B299E" w:rsidRPr="002C2C2A" w:rsidTr="00B70BC4">
        <w:trPr>
          <w:trHeight w:val="300"/>
        </w:trPr>
        <w:tc>
          <w:tcPr>
            <w:tcW w:w="264" w:type="pct"/>
            <w:tcBorders>
              <w:top w:val="nil"/>
              <w:left w:val="single" w:sz="4" w:space="0" w:color="auto"/>
              <w:bottom w:val="single" w:sz="4" w:space="0" w:color="auto"/>
              <w:right w:val="single" w:sz="4" w:space="0" w:color="auto"/>
            </w:tcBorders>
            <w:shd w:val="clear" w:color="auto" w:fill="auto"/>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8</w:t>
            </w:r>
          </w:p>
        </w:tc>
        <w:tc>
          <w:tcPr>
            <w:tcW w:w="64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 bean</w:t>
            </w:r>
          </w:p>
        </w:tc>
        <w:tc>
          <w:tcPr>
            <w:tcW w:w="4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33.6</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8733.6667</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293451.2</w:t>
            </w:r>
          </w:p>
        </w:tc>
        <w:tc>
          <w:tcPr>
            <w:tcW w:w="53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55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618240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324788.8</w:t>
            </w:r>
          </w:p>
        </w:tc>
      </w:tr>
      <w:tr w:rsidR="003B299E" w:rsidRPr="002C2C2A" w:rsidTr="00B70BC4">
        <w:trPr>
          <w:trHeight w:val="33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rPr>
                <w:rFonts w:ascii="Garamond" w:hAnsi="Garamond" w:cs="Calibri"/>
                <w:color w:val="000000"/>
                <w:sz w:val="24"/>
              </w:rPr>
            </w:pPr>
            <w:r w:rsidRPr="002C2C2A">
              <w:rPr>
                <w:rFonts w:ascii="Garamond" w:hAnsi="Garamond" w:cs="Calibri"/>
                <w:color w:val="000000"/>
                <w:sz w:val="24"/>
              </w:rPr>
              <w:t> </w:t>
            </w:r>
          </w:p>
        </w:tc>
        <w:tc>
          <w:tcPr>
            <w:tcW w:w="64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Total</w:t>
            </w:r>
          </w:p>
        </w:tc>
        <w:tc>
          <w:tcPr>
            <w:tcW w:w="4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214</w:t>
            </w:r>
          </w:p>
        </w:tc>
        <w:tc>
          <w:tcPr>
            <w:tcW w:w="5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6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3288095.14</w:t>
            </w:r>
          </w:p>
        </w:tc>
        <w:tc>
          <w:tcPr>
            <w:tcW w:w="53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89" w:type="pct"/>
            <w:tcBorders>
              <w:top w:val="nil"/>
              <w:left w:val="nil"/>
              <w:bottom w:val="single" w:sz="4" w:space="0" w:color="auto"/>
              <w:right w:val="single" w:sz="4" w:space="0" w:color="auto"/>
            </w:tcBorders>
            <w:shd w:val="clear" w:color="auto" w:fill="auto"/>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12408960</w:t>
            </w:r>
          </w:p>
        </w:tc>
        <w:tc>
          <w:tcPr>
            <w:tcW w:w="69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9120864.86</w:t>
            </w:r>
          </w:p>
        </w:tc>
      </w:tr>
    </w:tbl>
    <w:p w:rsidR="003B299E" w:rsidRPr="002C2C2A" w:rsidRDefault="003B299E" w:rsidP="00B70BC4">
      <w:pPr>
        <w:pStyle w:val="Heading2"/>
        <w:spacing w:line="276" w:lineRule="auto"/>
        <w:ind w:left="648"/>
        <w:rPr>
          <w:rFonts w:ascii="Garamond" w:hAnsi="Garamond"/>
          <w:i/>
          <w:sz w:val="24"/>
        </w:rPr>
      </w:pPr>
      <w:bookmarkStart w:id="340" w:name="_Toc423166966"/>
      <w:bookmarkStart w:id="341" w:name="_Toc423168955"/>
      <w:bookmarkStart w:id="342" w:name="_Toc427050359"/>
      <w:bookmarkStart w:id="343" w:name="_Toc450206380"/>
      <w:bookmarkStart w:id="344" w:name="_Toc451763282"/>
      <w:bookmarkStart w:id="345" w:name="_Toc452606546"/>
      <w:bookmarkEnd w:id="315"/>
      <w:bookmarkEnd w:id="316"/>
    </w:p>
    <w:p w:rsidR="003B299E" w:rsidRDefault="003B299E"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B70BC4" w:rsidRDefault="00B70BC4" w:rsidP="003B299E">
      <w:pPr>
        <w:rPr>
          <w:rFonts w:ascii="Garamond" w:hAnsi="Garamond"/>
          <w:sz w:val="24"/>
        </w:rPr>
      </w:pPr>
    </w:p>
    <w:p w:rsidR="003B299E" w:rsidRPr="002C2C2A" w:rsidRDefault="003B299E" w:rsidP="003B299E">
      <w:pPr>
        <w:rPr>
          <w:rFonts w:ascii="Garamond" w:hAnsi="Garamond"/>
          <w:sz w:val="24"/>
        </w:rPr>
      </w:pPr>
    </w:p>
    <w:p w:rsidR="003B299E" w:rsidRPr="002E6FCF" w:rsidRDefault="00B70BC4" w:rsidP="00DB5C6A">
      <w:pPr>
        <w:pStyle w:val="Heading2"/>
        <w:numPr>
          <w:ilvl w:val="1"/>
          <w:numId w:val="27"/>
        </w:numPr>
        <w:rPr>
          <w:rFonts w:ascii="Garamond" w:hAnsi="Garamond"/>
          <w:sz w:val="24"/>
        </w:rPr>
      </w:pPr>
      <w:bookmarkStart w:id="346" w:name="_Toc515654720"/>
      <w:bookmarkStart w:id="347" w:name="_Toc665093"/>
      <w:r w:rsidRPr="002E6FCF">
        <w:rPr>
          <w:rFonts w:ascii="Garamond" w:hAnsi="Garamond"/>
          <w:sz w:val="24"/>
        </w:rPr>
        <w:lastRenderedPageBreak/>
        <w:t>PRODUCTION PACKAGES FOR SELECTED CROPS</w:t>
      </w:r>
      <w:bookmarkEnd w:id="340"/>
      <w:bookmarkEnd w:id="341"/>
      <w:bookmarkEnd w:id="342"/>
      <w:bookmarkEnd w:id="343"/>
      <w:bookmarkEnd w:id="344"/>
      <w:bookmarkEnd w:id="345"/>
      <w:bookmarkEnd w:id="346"/>
      <w:bookmarkEnd w:id="347"/>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bookmarkStart w:id="348" w:name="_Toc335990285"/>
      <w:bookmarkStart w:id="349" w:name="_Toc339444246"/>
      <w:bookmarkStart w:id="350" w:name="_Toc450206381"/>
      <w:bookmarkStart w:id="351" w:name="_Toc451763283"/>
      <w:bookmarkStart w:id="352" w:name="_Toc452606547"/>
      <w:bookmarkEnd w:id="317"/>
      <w:r w:rsidRPr="002C2C2A">
        <w:rPr>
          <w:rFonts w:ascii="Garamond" w:hAnsi="Garamond"/>
          <w:b/>
          <w:sz w:val="24"/>
        </w:rPr>
        <w:t xml:space="preserve">Maize </w:t>
      </w:r>
      <w:r w:rsidRPr="002C2C2A">
        <w:rPr>
          <w:rFonts w:ascii="Garamond" w:hAnsi="Garamond"/>
          <w:i/>
          <w:sz w:val="24"/>
        </w:rPr>
        <w:t>(Zea mays)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Maize grows well over a wide range of climates ranging from lowlands of less than 1,000 to about 2,000 meter above sea level. But its performance is poor in altitudes of more than 2,000 meter above sea level.  It grows well on most soils, but it does better on medium textured and well drained soils. It is sensitive to water logging conditions.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Field Preparation</w:t>
      </w:r>
      <w:r w:rsidRPr="002C2C2A">
        <w:rPr>
          <w:rFonts w:ascii="Garamond" w:hAnsi="Garamond"/>
          <w:sz w:val="24"/>
        </w:rPr>
        <w:t xml:space="preserve">: On the average, maize fields require three plowings to ensure fine, compact and weed free seedbed.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Time of Planting &amp; Seed Rate:</w:t>
      </w:r>
      <w:r w:rsidRPr="002C2C2A">
        <w:rPr>
          <w:rFonts w:ascii="Garamond" w:hAnsi="Garamond"/>
          <w:sz w:val="24"/>
        </w:rPr>
        <w:t xml:space="preserve"> Planting season is from early April to late May using rain-fed agriculture, depending on the start of the rains or availability of irrigation water. Maize is usually row planted at a spacing of 30cm between plants and 75cm between rows. Seeding rate is 25-30kg/ha.</w:t>
      </w:r>
    </w:p>
    <w:p w:rsidR="003B299E" w:rsidRPr="002C2C2A" w:rsidRDefault="003B299E" w:rsidP="003B299E">
      <w:pPr>
        <w:spacing w:line="276" w:lineRule="auto"/>
        <w:rPr>
          <w:rFonts w:ascii="Garamond" w:hAnsi="Garamond"/>
          <w:sz w:val="24"/>
        </w:rPr>
      </w:pPr>
      <w:r w:rsidRPr="002C2C2A">
        <w:rPr>
          <w:rFonts w:ascii="Garamond" w:hAnsi="Garamond"/>
          <w:sz w:val="24"/>
        </w:rPr>
        <w:t xml:space="preserve"> </w:t>
      </w:r>
    </w:p>
    <w:p w:rsidR="003B299E" w:rsidRPr="002C2C2A" w:rsidRDefault="003B299E" w:rsidP="003B299E">
      <w:pPr>
        <w:spacing w:line="276" w:lineRule="auto"/>
        <w:rPr>
          <w:rFonts w:ascii="Garamond" w:hAnsi="Garamond"/>
          <w:sz w:val="24"/>
        </w:rPr>
      </w:pPr>
      <w:r w:rsidRPr="002C2C2A">
        <w:rPr>
          <w:rFonts w:ascii="Garamond" w:hAnsi="Garamond"/>
          <w:b/>
          <w:sz w:val="24"/>
        </w:rPr>
        <w:t>Fertilizer:</w:t>
      </w:r>
      <w:r w:rsidRPr="002C2C2A">
        <w:rPr>
          <w:rFonts w:ascii="Garamond" w:hAnsi="Garamond"/>
          <w:sz w:val="24"/>
        </w:rPr>
        <w:t xml:space="preserve"> Maize is a heavy feeder of nitrogen, phosphorous and potassium. Where manure is available, heavy manuring is required. Fertilizer recommendation for maize varies with the type of the soil. However, the general recommendation is to apply 100kg DAP and 100kg Urea/ha. Urea should be applied in split applications.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Weed Control</w:t>
      </w:r>
      <w:r w:rsidRPr="002C2C2A">
        <w:rPr>
          <w:rFonts w:ascii="Garamond" w:hAnsi="Garamond"/>
          <w:sz w:val="24"/>
        </w:rPr>
        <w:t>: Maize is sensitive to weed competition in the early stages of its growth.  Two hand weedings are recommended, the first at four leaf stage and the second at knee high stage. In between, however, inter row cultivation ensures good growth and higher yields. Herbicides like atrazine can control leafy weeds if applied at a rate of 4 lit/ha before emergence.</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Diseases: </w:t>
      </w:r>
      <w:r w:rsidRPr="002C2C2A">
        <w:rPr>
          <w:rFonts w:ascii="Garamond" w:hAnsi="Garamond"/>
          <w:sz w:val="24"/>
        </w:rPr>
        <w:t>Maize rust, leaf blight and head smut are commonly found diseases of the crop. Seed dressing, crop rotation and the use of resistant varieties are recommended.</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xml:space="preserve"> Stalk borer, African bollworm, maize aphids and army worm are the major insect pests of maize.  Destroying the previous crop residues controls stalk borer infestation. Application (inside each leaf funnel of the plant) of Cypermetrin 1% granular or Endosulfan 3% granular or Diazinon 5% granular at the rate of 2.5-5kg/ha controls stalk borer. For the other pests, Endosulfan 35% E.C. can be applied.</w:t>
      </w:r>
    </w:p>
    <w:p w:rsidR="003B299E" w:rsidRPr="002C2C2A" w:rsidRDefault="003B299E" w:rsidP="003B299E">
      <w:pPr>
        <w:spacing w:line="276" w:lineRule="auto"/>
        <w:rPr>
          <w:rFonts w:ascii="Garamond" w:hAnsi="Garamond"/>
          <w:sz w:val="24"/>
        </w:rPr>
      </w:pPr>
    </w:p>
    <w:p w:rsidR="003B299E"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Maize is an efficient user of water in terms of total dry matter production. Depending on the local climate and soil type, the crop requires between 500-800mm of water. It is very sensitive to water deficit during flowering period including silking, tasselling and pollination. Application of pre-plant irrigation encourages root development and reduces weed infestation. An immediate post-planting irrigation may be required depending on prevailing climatic conditions.</w:t>
      </w:r>
    </w:p>
    <w:p w:rsidR="00362AFF" w:rsidRDefault="00362AFF" w:rsidP="003B299E">
      <w:pPr>
        <w:spacing w:line="276" w:lineRule="auto"/>
        <w:rPr>
          <w:rFonts w:ascii="Garamond" w:hAnsi="Garamond"/>
          <w:sz w:val="24"/>
        </w:rPr>
      </w:pPr>
    </w:p>
    <w:p w:rsidR="00B70BC4" w:rsidRPr="002C2C2A" w:rsidRDefault="00B70BC4"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lastRenderedPageBreak/>
        <w:t xml:space="preserve">Haricot beans </w:t>
      </w:r>
      <w:r w:rsidRPr="002C2C2A">
        <w:rPr>
          <w:rFonts w:ascii="Garamond" w:hAnsi="Garamond"/>
          <w:i/>
          <w:sz w:val="24"/>
        </w:rPr>
        <w:t>(Phaseolus vulgaris L.)</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Haricot beans grow well in regions where there is a mean annual rainfall of some 700-1,500mm and at altitudes ranging from 1,400 to 1,800m.a.s.l. Daily temperature requirements range between 15 and 20</w:t>
      </w:r>
      <w:r w:rsidRPr="002C2C2A">
        <w:rPr>
          <w:rFonts w:ascii="Garamond" w:hAnsi="Garamond"/>
          <w:sz w:val="24"/>
          <w:vertAlign w:val="superscript"/>
        </w:rPr>
        <w:t>o</w:t>
      </w:r>
      <w:r w:rsidRPr="002C2C2A">
        <w:rPr>
          <w:rFonts w:ascii="Garamond" w:hAnsi="Garamond"/>
          <w:sz w:val="24"/>
        </w:rPr>
        <w:t>C. A wide range of soils, from light sandy to heavy clay, are suitable for the growth of the crop. Optimum pH range is between 5.5 and 6. Haricot beans are sensitive to soil salinity.</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Field Preparation</w:t>
      </w:r>
      <w:r w:rsidRPr="002C2C2A">
        <w:rPr>
          <w:rFonts w:ascii="Garamond" w:hAnsi="Garamond"/>
          <w:sz w:val="24"/>
        </w:rPr>
        <w:t>: Two to three plowings are adequate but the field has to be free from big clods and weeds.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Time of Planting &amp; Seed Rate</w:t>
      </w:r>
      <w:r w:rsidRPr="002C2C2A">
        <w:rPr>
          <w:rFonts w:ascii="Garamond" w:hAnsi="Garamond"/>
          <w:sz w:val="24"/>
        </w:rPr>
        <w:t>: Wet season planting is June to July after the rains began. Dry season (irrigated) plantings are done during December to January. Seeding rate for row cropping varies from 40 to 60kg/ha depending on agro-climate and variety. Row spacing is between 40 and 60cm and spacing between plants is 5-10cm for erect types and 10-15cm for climbing types.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Fertilizer:</w:t>
      </w:r>
      <w:r w:rsidRPr="002C2C2A">
        <w:rPr>
          <w:rFonts w:ascii="Garamond" w:hAnsi="Garamond"/>
          <w:sz w:val="24"/>
        </w:rPr>
        <w:t xml:space="preserve"> Current recommendations are 100 and 50 kg/ha DAP and urea.</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Weed Control: </w:t>
      </w:r>
      <w:r w:rsidRPr="002C2C2A">
        <w:rPr>
          <w:rFonts w:ascii="Garamond" w:hAnsi="Garamond"/>
          <w:sz w:val="24"/>
        </w:rPr>
        <w:t xml:space="preserve">One to two hand weedings are required. Early weeding is essential, most appropriately between 25-35 days after planting.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Diseases: </w:t>
      </w:r>
      <w:r w:rsidRPr="002C2C2A">
        <w:rPr>
          <w:rFonts w:ascii="Garamond" w:hAnsi="Garamond"/>
          <w:sz w:val="24"/>
        </w:rPr>
        <w:t>Haricot beans are</w:t>
      </w:r>
      <w:r w:rsidRPr="002C2C2A">
        <w:rPr>
          <w:rFonts w:ascii="Garamond" w:hAnsi="Garamond"/>
          <w:b/>
          <w:sz w:val="24"/>
        </w:rPr>
        <w:t xml:space="preserve"> </w:t>
      </w:r>
      <w:r w:rsidRPr="002C2C2A">
        <w:rPr>
          <w:rFonts w:ascii="Garamond" w:hAnsi="Garamond"/>
          <w:sz w:val="24"/>
        </w:rPr>
        <w:t xml:space="preserve">subjected to a wide range of plant diseases. Bean rot, bacterial blight and leaf spot are commonly occurring diseases. Major control measures include growing resistant varieties, crop rotation and use of disease free seed.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xml:space="preserve"> Aphids, jassids and African boll worm are important insect pests of haricot beans. Aphids and jassids can be controlled by spraying Marshal 25% E.C. at the rate of 2lt/ha. Boll worms are controlled by the application of Endosulfan 35% E.C. at 1.5lt/ha.</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Water requirement varies between 350-500mm per season. Frequent irrigation (7-14 days interval) at flowering and yield formation stage is recommended. Furrow irrigation method is best suited for the crop.</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t>Sesame</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Sesame is mainly a lowland crop. It is well adapted to altitudes ranging from sea level to 1,600masl. A well drained deep sandy loam soil is most suitable for sesame production.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Time of Sowing: </w:t>
      </w:r>
      <w:r w:rsidRPr="002C2C2A">
        <w:rPr>
          <w:rFonts w:ascii="Garamond" w:hAnsi="Garamond"/>
          <w:sz w:val="24"/>
        </w:rPr>
        <w:t>Most recommended time of sowing is just after the rains begun, the month of June. In the lowland areas where irrigation can be provided, sesame can be grown all the year round.</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Seed Rate &amp; Spacing: </w:t>
      </w:r>
      <w:r w:rsidRPr="002C2C2A">
        <w:rPr>
          <w:rFonts w:ascii="Garamond" w:hAnsi="Garamond"/>
          <w:sz w:val="24"/>
        </w:rPr>
        <w:t xml:space="preserve">For better growth of sesame, plant spacing must be 10 X 40cms. The seed rate ranges from 4 to 6kgs. </w:t>
      </w:r>
    </w:p>
    <w:p w:rsidR="003B299E" w:rsidRPr="002C2C2A" w:rsidRDefault="003B299E" w:rsidP="003B299E">
      <w:pPr>
        <w:spacing w:line="276" w:lineRule="auto"/>
        <w:rPr>
          <w:rFonts w:ascii="Garamond" w:hAnsi="Garamond"/>
          <w:b/>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lastRenderedPageBreak/>
        <w:t xml:space="preserve">Fertilizer: </w:t>
      </w:r>
      <w:r w:rsidRPr="002C2C2A">
        <w:rPr>
          <w:rFonts w:ascii="Garamond" w:hAnsi="Garamond"/>
          <w:sz w:val="24"/>
        </w:rPr>
        <w:t xml:space="preserve">In alluvial planes, where soils are deemed fertile, response to fertilizers may not be apparent. In less fertile soils, it is recommended to apply diamonium phosphate (DAP) at a rate of 100kg/ha at the time of sowing. </w:t>
      </w:r>
    </w:p>
    <w:p w:rsidR="003B299E" w:rsidRPr="002C2C2A" w:rsidRDefault="003B299E" w:rsidP="003B299E">
      <w:pPr>
        <w:spacing w:line="276" w:lineRule="auto"/>
        <w:rPr>
          <w:rFonts w:ascii="Garamond" w:hAnsi="Garamond"/>
          <w:b/>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Weed Control: </w:t>
      </w:r>
      <w:r w:rsidRPr="002C2C2A">
        <w:rPr>
          <w:rFonts w:ascii="Garamond" w:hAnsi="Garamond"/>
          <w:sz w:val="24"/>
        </w:rPr>
        <w:t xml:space="preserve">One to two hand weedings are required. Early weeding is essential, most appropriately between 25-35 days after planting.  </w:t>
      </w:r>
    </w:p>
    <w:p w:rsidR="003B299E" w:rsidRPr="002C2C2A" w:rsidRDefault="003B299E" w:rsidP="003B299E">
      <w:pPr>
        <w:spacing w:line="276" w:lineRule="auto"/>
        <w:rPr>
          <w:rFonts w:ascii="Garamond" w:hAnsi="Garamond"/>
          <w:b/>
          <w:sz w:val="24"/>
        </w:rPr>
      </w:pPr>
      <w:r w:rsidRPr="002C2C2A">
        <w:rPr>
          <w:rFonts w:ascii="Garamond" w:hAnsi="Garamond"/>
          <w:sz w:val="24"/>
        </w:rPr>
        <w:t xml:space="preserve"> </w:t>
      </w: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xml:space="preserve">: Sesame seed bug is a major insect pest in most sesame growing areas. Dusting of 5% carbaryl dust at the base of the stalks and under the mat used for threshing is essential. Sesame webworm could also be a serious pest and spraying of 20 ml of Malathion 50% EC in 10lt of water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Diseases</w:t>
      </w:r>
      <w:r w:rsidRPr="002C2C2A">
        <w:rPr>
          <w:rFonts w:ascii="Garamond" w:hAnsi="Garamond"/>
          <w:sz w:val="24"/>
        </w:rPr>
        <w:t xml:space="preserve">: Sesame phyllody is a known disease in some parts of the country. The vector is sesame jassid.  Spraying a mixture of 10ml dimethoate 40% EC with 10lt of water will effectively control the jassid population.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Irrigation: </w:t>
      </w:r>
      <w:r w:rsidRPr="002C2C2A">
        <w:rPr>
          <w:rFonts w:ascii="Garamond" w:hAnsi="Garamond"/>
          <w:sz w:val="24"/>
        </w:rPr>
        <w:t>Depending on the prevailing climate, the crop water requirements range between 500-600 mm. Furrow irrigation is the most appropriate method of irrigation.</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t xml:space="preserve">Cabbage </w:t>
      </w:r>
      <w:r w:rsidRPr="002C2C2A">
        <w:rPr>
          <w:rFonts w:ascii="Garamond" w:hAnsi="Garamond" w:cs="Calibri"/>
          <w:b/>
          <w:i/>
          <w:sz w:val="24"/>
        </w:rPr>
        <w:t>(Brassica oleracea var. capitata)</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Cabbage requires a cool, humid climate for higher production. It is most suited to altitudes of more than 800m.a.s.l. Soils should be well drained and have good moisture retaining properties and adequate organic material. Generally heavier loam soils are more suited to cabbage production.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Land Preparation: </w:t>
      </w:r>
      <w:r w:rsidRPr="002C2C2A">
        <w:rPr>
          <w:rFonts w:ascii="Garamond" w:hAnsi="Garamond"/>
          <w:sz w:val="24"/>
        </w:rPr>
        <w:t xml:space="preserve">Seeds are sown in well prepared seedbeds. Transplanting shall be made when the seedlings reach 10-15cm high. The seedlings should be transplanted to rows of 50-60cm apart and 40-50cm apart between plants.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Seed Rate:</w:t>
      </w:r>
      <w:r w:rsidRPr="002C2C2A">
        <w:rPr>
          <w:rFonts w:ascii="Garamond" w:hAnsi="Garamond"/>
          <w:sz w:val="24"/>
        </w:rPr>
        <w:t xml:space="preserve"> The seed requirement is 500-700gm/ha for transplanted seedlings. This will give a plant population of about 30,000/ha. Direct seeding is not a recommended practice.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Fertilizer: </w:t>
      </w:r>
      <w:r w:rsidRPr="002C2C2A">
        <w:rPr>
          <w:rFonts w:ascii="Garamond" w:hAnsi="Garamond"/>
          <w:sz w:val="24"/>
        </w:rPr>
        <w:t>Organic manure (if available) and</w:t>
      </w:r>
      <w:r w:rsidRPr="002C2C2A">
        <w:rPr>
          <w:rFonts w:ascii="Garamond" w:hAnsi="Garamond"/>
          <w:b/>
          <w:sz w:val="24"/>
        </w:rPr>
        <w:t xml:space="preserve"> </w:t>
      </w:r>
      <w:r w:rsidRPr="002C2C2A">
        <w:rPr>
          <w:rFonts w:ascii="Garamond" w:hAnsi="Garamond"/>
          <w:sz w:val="24"/>
        </w:rPr>
        <w:t>application of 150kg/ha DAP at the time of planting and 100kg/ha Urea about four weeks after planting is a recommended practice.</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Weed Control: </w:t>
      </w:r>
      <w:r w:rsidRPr="002C2C2A">
        <w:rPr>
          <w:rFonts w:ascii="Garamond" w:hAnsi="Garamond"/>
          <w:sz w:val="24"/>
        </w:rPr>
        <w:t>Two hand weedings are essential for higher yields.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Cabbage is heavily attacked by leaf eating and sucking insect pests. These include diamond back moth, flea beetle, cabbage saw fly and cabbage aphid. Endosulfan 35% E.C. at 1.5lt/ha gives good control of the pests.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Diseases</w:t>
      </w:r>
      <w:r w:rsidRPr="002C2C2A">
        <w:rPr>
          <w:rFonts w:ascii="Garamond" w:hAnsi="Garamond"/>
          <w:sz w:val="24"/>
        </w:rPr>
        <w:t>: Black rot, Downey mildew, leaf spot and alternaria blight are commonly occurring diseases in cabbage. Destroying crop residues, use of resistant varieties and crop rotation are effective control measures.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Constant level of soil water should be maintained through out the growing period. Water requirements for cabbage vary from 380-500mm depending on climate and length of growing season. The frequency of irrigation varies between 3 and 12 days. Pre-irrigation may be needed 1-2 days before transplanting and one irrigation should be given immediately after transplanting. </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t xml:space="preserve">Pepper </w:t>
      </w:r>
      <w:r w:rsidRPr="002C2C2A">
        <w:rPr>
          <w:rFonts w:ascii="Garamond" w:hAnsi="Garamond" w:cs="Calibri"/>
          <w:b/>
          <w:i/>
          <w:sz w:val="24"/>
        </w:rPr>
        <w:t>(Capsicum annum)</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Pepper grows best in areas where seasonal temperatures range from 18-27</w:t>
      </w:r>
      <w:r w:rsidRPr="002C2C2A">
        <w:rPr>
          <w:rFonts w:ascii="Garamond" w:hAnsi="Garamond"/>
          <w:sz w:val="24"/>
          <w:vertAlign w:val="superscript"/>
        </w:rPr>
        <w:t>0</w:t>
      </w:r>
      <w:r w:rsidRPr="002C2C2A">
        <w:rPr>
          <w:rFonts w:ascii="Garamond" w:hAnsi="Garamond"/>
          <w:sz w:val="24"/>
        </w:rPr>
        <w:t>c during the day and 15-18</w:t>
      </w:r>
      <w:r w:rsidRPr="002C2C2A">
        <w:rPr>
          <w:rFonts w:ascii="Garamond" w:hAnsi="Garamond"/>
          <w:sz w:val="24"/>
          <w:vertAlign w:val="superscript"/>
        </w:rPr>
        <w:t>0</w:t>
      </w:r>
      <w:r w:rsidRPr="002C2C2A">
        <w:rPr>
          <w:rFonts w:ascii="Garamond" w:hAnsi="Garamond"/>
          <w:sz w:val="24"/>
        </w:rPr>
        <w:t>c during the night. The crop is well adapted to altitudes ranging from 1000-2000 m.a.s.l. Light textured soil with an adequate water holding capacity and good drainage properties are preferred. The crop is moderately sensitive to soil salinity. It is more sensitive to salinity in the seedling stage. Optimum pH ranges from 5 to7.</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Field Preparation</w:t>
      </w:r>
      <w:r w:rsidRPr="002C2C2A">
        <w:rPr>
          <w:rFonts w:ascii="Garamond" w:hAnsi="Garamond"/>
          <w:sz w:val="24"/>
        </w:rPr>
        <w:t xml:space="preserve">: Seeds are normally sown in seedbeds and transplanted when the seedlings reach 10-15cm in height. Seedlings are transplanted to well prepared fields in rows of 60-80cm apart and 35-45cm between plants. Pepper can also be directly sown, but needs to be thinned to standard or preferred plant population level. In some cases plants are established in double rows 1-1.5m apart, 30cm between the double rows and 25-30cm between plants in the row.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Seed Rate:</w:t>
      </w:r>
      <w:r w:rsidRPr="002C2C2A">
        <w:rPr>
          <w:rFonts w:ascii="Garamond" w:hAnsi="Garamond"/>
          <w:sz w:val="24"/>
        </w:rPr>
        <w:t xml:space="preserve"> The seed requirement for pepper is in the order of 750-1,500g/ha. This depends on the variety and method of plantation.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Fertilizer:</w:t>
      </w:r>
      <w:r w:rsidRPr="002C2C2A">
        <w:rPr>
          <w:rFonts w:ascii="Garamond" w:hAnsi="Garamond"/>
          <w:sz w:val="24"/>
        </w:rPr>
        <w:t xml:space="preserve"> Pepper requires application of 150kg DAP and 140kg Urea per hectare during the growth period.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Weed Control:</w:t>
      </w:r>
      <w:r w:rsidRPr="002C2C2A">
        <w:rPr>
          <w:rFonts w:ascii="Garamond" w:hAnsi="Garamond"/>
          <w:sz w:val="24"/>
        </w:rPr>
        <w:t xml:space="preserve"> Two hand weedings are normally required during the growing period.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Diseases</w:t>
      </w:r>
      <w:r w:rsidRPr="002C2C2A">
        <w:rPr>
          <w:rFonts w:ascii="Garamond" w:hAnsi="Garamond"/>
          <w:sz w:val="24"/>
        </w:rPr>
        <w:t xml:space="preserve">: Most commonly occurring diseases of pepper are anthracnose, fruit rot, powdery mildew, bacterial leaf spot and leaf curl virus. Recommended control measures are avoiding planting during times of heavy rains, destroying crop residues and use of resistant varieties. Seed treatment with copper based fungicides at the rate of 1 to 2 tablespoonful in 4 liters of water is also recommended.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xml:space="preserve">: Trips, whitefly and African bollworm are important pests of pepper. Spraying of Endosulfan 35% E.C. at the rate of 1.5 lit/ha and Dimethoate 40% E.C. at the rate of 1lt/ha controls these pests.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Water requirement of pepper ranges from 600-1250mm, depending on the agro climatic condition of the area. Irrigation should be applied regularly to avoid soil water deficit. Excessive irrigation can be harmful since the crop is very sensitive to water logged conditions. Irrigation frequencies of 4-7 days are common. Peppers are preferably grown under furrow irrigation. </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lastRenderedPageBreak/>
        <w:t xml:space="preserve">Potato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Optimum altitude for the production of potatoes ranges from 1800-2900 m.a.s.l. But, it also grows in altitudes as low as 1,500m.a.s.l. The crop requires a well drained, well aerated, porous soil with a pH of 5 to 6.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b/>
          <w:sz w:val="24"/>
        </w:rPr>
      </w:pPr>
      <w:r w:rsidRPr="002C2C2A">
        <w:rPr>
          <w:rFonts w:ascii="Garamond" w:hAnsi="Garamond"/>
          <w:b/>
          <w:sz w:val="24"/>
        </w:rPr>
        <w:t xml:space="preserve">Field Preparation: </w:t>
      </w:r>
      <w:r w:rsidRPr="002C2C2A">
        <w:rPr>
          <w:rFonts w:ascii="Garamond" w:hAnsi="Garamond"/>
          <w:sz w:val="24"/>
        </w:rPr>
        <w:t xml:space="preserve">Deep cultivation to a depth of 25cm is essential, with organic material and fertilizer incorporated in the soil before planting. Under irrigation, the crop is mainly grown on ridges. The growing depth is generally 10-15cm, while plant spacing is 20-25cm between plants and 75-100cm between rows.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Seed Rate: </w:t>
      </w:r>
      <w:r w:rsidRPr="002C2C2A">
        <w:rPr>
          <w:rFonts w:ascii="Garamond" w:hAnsi="Garamond"/>
          <w:sz w:val="24"/>
        </w:rPr>
        <w:t>Tuber planting rate varies with the size of the tuber and about 15-20qt/ha may be required.</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Fertilizer:</w:t>
      </w:r>
      <w:r w:rsidRPr="002C2C2A">
        <w:rPr>
          <w:rFonts w:ascii="Garamond" w:hAnsi="Garamond"/>
          <w:sz w:val="24"/>
        </w:rPr>
        <w:t xml:space="preserve"> In addition to organic material, 200kg DAP and 100kg Urea per hectare would be required for satisfactory production of potato. Urea is normally given as dressing when ridging or earthing up begins.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Weed Control:</w:t>
      </w:r>
      <w:r w:rsidRPr="002C2C2A">
        <w:rPr>
          <w:rFonts w:ascii="Garamond" w:hAnsi="Garamond"/>
          <w:sz w:val="24"/>
        </w:rPr>
        <w:t xml:space="preserve"> Depending on weed flora one to two hand weedings are normally recommended.</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Diseases:</w:t>
      </w:r>
      <w:r w:rsidRPr="002C2C2A">
        <w:rPr>
          <w:rFonts w:ascii="Garamond" w:hAnsi="Garamond"/>
          <w:sz w:val="24"/>
        </w:rPr>
        <w:t xml:space="preserve"> Early blight, black leg, soft rot, late blight common scab and viruses are commonly occurring diseases in potato. Use of resistant varieties and strict crop rotation is recommended.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Insect Pests: </w:t>
      </w:r>
      <w:r w:rsidRPr="002C2C2A">
        <w:rPr>
          <w:rFonts w:ascii="Garamond" w:hAnsi="Garamond"/>
          <w:sz w:val="24"/>
        </w:rPr>
        <w:t>Potato aphids and potato tuber moth can cause damage. Application of Endosulfan at the rate of 1-2lt/ha is effective against these pests.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The crop water requirement of potato ranges from 500-700mm depending on agro-climatic conditions. A seven day interval of irrigation application is beneficial. The most commonly used irrigation method is furrow irrigation.</w:t>
      </w:r>
    </w:p>
    <w:p w:rsidR="003B299E" w:rsidRPr="002C2C2A" w:rsidRDefault="003B299E" w:rsidP="003B299E">
      <w:pPr>
        <w:spacing w:line="276" w:lineRule="auto"/>
        <w:rPr>
          <w:rFonts w:ascii="Garamond" w:hAnsi="Garamond"/>
          <w:sz w:val="24"/>
        </w:rPr>
      </w:pPr>
    </w:p>
    <w:p w:rsidR="003B299E" w:rsidRPr="002C2C2A" w:rsidRDefault="003B299E" w:rsidP="00DB5C6A">
      <w:pPr>
        <w:numPr>
          <w:ilvl w:val="0"/>
          <w:numId w:val="27"/>
        </w:numPr>
        <w:overflowPunct w:val="0"/>
        <w:autoSpaceDE w:val="0"/>
        <w:autoSpaceDN w:val="0"/>
        <w:adjustRightInd w:val="0"/>
        <w:spacing w:line="276" w:lineRule="auto"/>
        <w:jc w:val="left"/>
        <w:textAlignment w:val="baseline"/>
        <w:rPr>
          <w:rFonts w:ascii="Garamond" w:hAnsi="Garamond"/>
          <w:b/>
          <w:sz w:val="24"/>
        </w:rPr>
      </w:pPr>
      <w:r w:rsidRPr="002C2C2A">
        <w:rPr>
          <w:rFonts w:ascii="Garamond" w:hAnsi="Garamond"/>
          <w:b/>
          <w:sz w:val="24"/>
        </w:rPr>
        <w:t xml:space="preserve">Tomato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Tomato grows well at elevations of up to 2000 m.a.s.l. It can be grown on a wide range of soils but slightly acid conditions with pH of 5.8 to 6.8 are considered very suitable. Day temperatures within the range of 21-27</w:t>
      </w:r>
      <w:r w:rsidRPr="002C2C2A">
        <w:rPr>
          <w:rFonts w:ascii="Garamond" w:hAnsi="Garamond"/>
          <w:sz w:val="24"/>
          <w:vertAlign w:val="superscript"/>
        </w:rPr>
        <w:t>o</w:t>
      </w:r>
      <w:r w:rsidRPr="002C2C2A">
        <w:rPr>
          <w:rFonts w:ascii="Garamond" w:hAnsi="Garamond"/>
          <w:sz w:val="24"/>
        </w:rPr>
        <w:t>C and night temperatures between 16 and 20</w:t>
      </w:r>
      <w:r w:rsidRPr="002C2C2A">
        <w:rPr>
          <w:rFonts w:ascii="Garamond" w:hAnsi="Garamond"/>
          <w:sz w:val="24"/>
          <w:vertAlign w:val="superscript"/>
        </w:rPr>
        <w:t>o</w:t>
      </w:r>
      <w:r w:rsidRPr="002C2C2A">
        <w:rPr>
          <w:rFonts w:ascii="Garamond" w:hAnsi="Garamond"/>
          <w:sz w:val="24"/>
        </w:rPr>
        <w:t xml:space="preserve">C are necessary for optimum growth and fruit production. High temperatures and low relative humidity affect fruit setting. Excessive rainfall and high relative humidity are harmful to tomato production.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Field Preparation</w:t>
      </w:r>
      <w:r w:rsidRPr="002C2C2A">
        <w:rPr>
          <w:rFonts w:ascii="Garamond" w:hAnsi="Garamond"/>
          <w:sz w:val="24"/>
        </w:rPr>
        <w:t xml:space="preserve">: Seeds are generally sown in nursery beds and transplanted to well prepared fields when seedlings reach about 8-10cm height. Plants may be established in single rows of 70-90cm apart, 30cm between plants or in double rows 45-60cm apart, 45cm between plants in the row and 75-90cm between the double rows.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 xml:space="preserve">Seed Rate: </w:t>
      </w:r>
      <w:r w:rsidRPr="002C2C2A">
        <w:rPr>
          <w:rFonts w:ascii="Garamond" w:hAnsi="Garamond"/>
          <w:sz w:val="24"/>
        </w:rPr>
        <w:t xml:space="preserve">The seed requirement is 0.5kg/ha for a plant population of about 20,000-30,000 plants per hectare.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Fertilizer:</w:t>
      </w:r>
      <w:r w:rsidRPr="002C2C2A">
        <w:rPr>
          <w:rFonts w:ascii="Garamond" w:hAnsi="Garamond"/>
          <w:sz w:val="24"/>
        </w:rPr>
        <w:t xml:space="preserve"> The crop demands higher fertilizer application and about 200kg DAP and 100kg Urea/ha is the normal recommendation.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Weed Control</w:t>
      </w:r>
      <w:r w:rsidRPr="002C2C2A">
        <w:rPr>
          <w:rFonts w:ascii="Garamond" w:hAnsi="Garamond"/>
          <w:sz w:val="24"/>
        </w:rPr>
        <w:t>: Two hand-weeding through out the growing period of tomato control most of the weed infestation.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Diseases</w:t>
      </w:r>
      <w:r w:rsidRPr="002C2C2A">
        <w:rPr>
          <w:rFonts w:ascii="Garamond" w:hAnsi="Garamond"/>
          <w:sz w:val="24"/>
        </w:rPr>
        <w:t>: Early and late blights, septoria leaf spot, wilt and fruit rot are important diseases of tomato. Use of resistant varieties, crop sanitation and crop rotation are the principal control measures of these diseases.</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Insect Pests</w:t>
      </w:r>
      <w:r w:rsidRPr="002C2C2A">
        <w:rPr>
          <w:rFonts w:ascii="Garamond" w:hAnsi="Garamond"/>
          <w:sz w:val="24"/>
        </w:rPr>
        <w:t xml:space="preserve">: Insects like White fly, bollworms, flea beetle and cut worms attack tomatoes. Very selective application of insecticides based on established thresholds is recommended.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b/>
          <w:sz w:val="24"/>
        </w:rPr>
        <w:t>Irrigation:</w:t>
      </w:r>
      <w:r w:rsidRPr="002C2C2A">
        <w:rPr>
          <w:rFonts w:ascii="Garamond" w:hAnsi="Garamond"/>
          <w:sz w:val="24"/>
        </w:rPr>
        <w:t xml:space="preserve"> Tomato has a high water requirement throughout the growing period until fruiting occurs. Water requirement is between 400-600mm depending on the climate. Water application needs to be adjusted according to the use of the product. The highest yield of salad tomatoes are obtained by frequent, light irrigation. For mechanical harvesting heavy and infrequent irrigation is more appropriate with the last irrigation applied well before the harvesting date. For satisfactory yield, light and frequent irrigation of 7-14 days intervals, well distributed water application is required.</w:t>
      </w:r>
    </w:p>
    <w:bookmarkEnd w:id="348"/>
    <w:bookmarkEnd w:id="349"/>
    <w:bookmarkEnd w:id="350"/>
    <w:bookmarkEnd w:id="351"/>
    <w:bookmarkEnd w:id="352"/>
    <w:p w:rsidR="003B299E" w:rsidRPr="002C2C2A" w:rsidRDefault="003B299E" w:rsidP="003B299E">
      <w:pPr>
        <w:spacing w:line="276" w:lineRule="auto"/>
        <w:rPr>
          <w:rFonts w:ascii="Garamond" w:hAnsi="Garamond" w:cs="Calibri"/>
          <w:b/>
          <w:i/>
          <w:sz w:val="24"/>
        </w:rPr>
      </w:pPr>
      <w:r w:rsidRPr="002C2C2A">
        <w:rPr>
          <w:rFonts w:ascii="Garamond" w:hAnsi="Garamond" w:cs="Calibri"/>
          <w:b/>
          <w:i/>
          <w:sz w:val="24"/>
        </w:rPr>
        <w:t xml:space="preserve"> </w:t>
      </w:r>
    </w:p>
    <w:p w:rsidR="003B299E" w:rsidRPr="002C2C2A" w:rsidRDefault="003B299E" w:rsidP="003B299E">
      <w:pPr>
        <w:spacing w:line="276" w:lineRule="auto"/>
        <w:rPr>
          <w:rFonts w:ascii="Garamond" w:hAnsi="Garamond" w:cs="Calibri"/>
          <w:sz w:val="24"/>
        </w:rPr>
      </w:pPr>
    </w:p>
    <w:p w:rsidR="003B299E" w:rsidRPr="002C2C2A" w:rsidRDefault="003B299E" w:rsidP="003B299E">
      <w:pPr>
        <w:pStyle w:val="Heading3"/>
        <w:keepNext w:val="0"/>
        <w:numPr>
          <w:ilvl w:val="2"/>
          <w:numId w:val="0"/>
        </w:numPr>
        <w:tabs>
          <w:tab w:val="num" w:pos="1152"/>
        </w:tabs>
        <w:spacing w:line="276" w:lineRule="auto"/>
        <w:ind w:left="1152" w:right="101" w:hanging="1152"/>
        <w:rPr>
          <w:rFonts w:ascii="Garamond" w:hAnsi="Garamond"/>
          <w:i w:val="0"/>
          <w:sz w:val="24"/>
        </w:rPr>
      </w:pPr>
      <w:bookmarkStart w:id="353" w:name="_Toc335990284"/>
      <w:bookmarkStart w:id="354" w:name="_Toc339444245"/>
      <w:bookmarkStart w:id="355" w:name="_Toc450206387"/>
      <w:bookmarkStart w:id="356" w:name="_Toc451763289"/>
      <w:bookmarkStart w:id="357" w:name="_Toc452606553"/>
      <w:r w:rsidRPr="002C2C2A">
        <w:rPr>
          <w:rFonts w:ascii="Garamond" w:hAnsi="Garamond"/>
          <w:i w:val="0"/>
          <w:sz w:val="24"/>
        </w:rPr>
        <w:t xml:space="preserve"> </w:t>
      </w:r>
      <w:bookmarkEnd w:id="353"/>
      <w:bookmarkEnd w:id="354"/>
      <w:bookmarkEnd w:id="355"/>
      <w:bookmarkEnd w:id="356"/>
      <w:bookmarkEnd w:id="357"/>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C2C2A" w:rsidRDefault="003B299E" w:rsidP="003B299E">
      <w:pPr>
        <w:spacing w:line="276" w:lineRule="auto"/>
        <w:rPr>
          <w:rFonts w:ascii="Garamond" w:hAnsi="Garamond" w:cs="Calibri"/>
          <w:b/>
          <w:bCs/>
          <w:sz w:val="24"/>
          <w:lang w:val="en-GB"/>
        </w:rPr>
      </w:pPr>
    </w:p>
    <w:p w:rsidR="003B299E" w:rsidRPr="002E6FCF" w:rsidRDefault="003B299E" w:rsidP="002E6FCF">
      <w:pPr>
        <w:pStyle w:val="Heading2"/>
        <w:numPr>
          <w:ilvl w:val="1"/>
          <w:numId w:val="5"/>
        </w:numPr>
        <w:rPr>
          <w:rFonts w:ascii="Garamond" w:hAnsi="Garamond"/>
          <w:sz w:val="24"/>
        </w:rPr>
      </w:pPr>
      <w:bookmarkStart w:id="358" w:name="_Toc335990298"/>
      <w:bookmarkStart w:id="359" w:name="_Toc339444259"/>
      <w:bookmarkStart w:id="360" w:name="_Toc423166968"/>
      <w:bookmarkStart w:id="361" w:name="_Toc423168957"/>
      <w:bookmarkStart w:id="362" w:name="_Toc427050363"/>
      <w:bookmarkStart w:id="363" w:name="_Toc450206388"/>
      <w:bookmarkStart w:id="364" w:name="_Toc451763290"/>
      <w:bookmarkStart w:id="365" w:name="_Toc452606554"/>
      <w:bookmarkStart w:id="366" w:name="_Toc515654721"/>
      <w:bookmarkStart w:id="367" w:name="_Toc665094"/>
      <w:r w:rsidRPr="002E6FCF">
        <w:rPr>
          <w:rFonts w:ascii="Garamond" w:hAnsi="Garamond"/>
          <w:sz w:val="24"/>
        </w:rPr>
        <w:lastRenderedPageBreak/>
        <w:t>Conclusion and Recommendation</w:t>
      </w:r>
      <w:bookmarkEnd w:id="358"/>
      <w:bookmarkEnd w:id="359"/>
      <w:r w:rsidRPr="002E6FCF">
        <w:rPr>
          <w:rFonts w:ascii="Garamond" w:hAnsi="Garamond"/>
          <w:sz w:val="24"/>
        </w:rPr>
        <w:t>s</w:t>
      </w:r>
      <w:bookmarkEnd w:id="360"/>
      <w:bookmarkEnd w:id="361"/>
      <w:bookmarkEnd w:id="362"/>
      <w:bookmarkEnd w:id="363"/>
      <w:bookmarkEnd w:id="364"/>
      <w:bookmarkEnd w:id="365"/>
      <w:bookmarkEnd w:id="366"/>
      <w:bookmarkEnd w:id="367"/>
    </w:p>
    <w:p w:rsidR="003B299E" w:rsidRPr="002E6FCF" w:rsidRDefault="003B299E" w:rsidP="002E6FCF">
      <w:pPr>
        <w:pStyle w:val="Heading3"/>
        <w:rPr>
          <w:rFonts w:ascii="Garamond" w:hAnsi="Garamond"/>
          <w:i w:val="0"/>
          <w:sz w:val="24"/>
        </w:rPr>
      </w:pPr>
      <w:bookmarkStart w:id="368" w:name="_Toc665095"/>
      <w:r w:rsidRPr="002E6FCF">
        <w:rPr>
          <w:rFonts w:ascii="Garamond" w:hAnsi="Garamond"/>
          <w:i w:val="0"/>
          <w:sz w:val="24"/>
        </w:rPr>
        <w:t>Conclusion</w:t>
      </w:r>
      <w:bookmarkEnd w:id="368"/>
    </w:p>
    <w:p w:rsidR="003B299E" w:rsidRPr="002C2C2A" w:rsidRDefault="003B299E" w:rsidP="003B299E">
      <w:pPr>
        <w:spacing w:line="276" w:lineRule="auto"/>
        <w:rPr>
          <w:rFonts w:ascii="Garamond" w:hAnsi="Garamond" w:cs="Calibri"/>
          <w:sz w:val="24"/>
        </w:rPr>
      </w:pPr>
      <w:r w:rsidRPr="002C2C2A">
        <w:rPr>
          <w:rFonts w:ascii="Garamond" w:hAnsi="Garamond" w:cs="Calibri"/>
          <w:sz w:val="24"/>
        </w:rPr>
        <w:t>It is hoped that in the subsequent years of project development, increased production and income would be obtained through adopting double cropping system, efficient input utilization and growing income generating crops. Sustainable system will be attained in that the crop production system will not be dependent only on rainfall. Moreover, the introduction of water saving modern irrigation project will have paramount importance in creating job opportunity for the community within the project area. More important is the fact that the resource and the system as a whole should be utilized to the most efficient level.</w:t>
      </w: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sz w:val="24"/>
        </w:rPr>
      </w:pPr>
      <w:r w:rsidRPr="002C2C2A">
        <w:rPr>
          <w:rFonts w:ascii="Garamond" w:hAnsi="Garamond"/>
          <w:sz w:val="24"/>
        </w:rPr>
        <w:t>The project area is drought prone area suffering frequent shortage of rainfall and erratic distribution. As the result the crop production development has been hindered to provide basic needs of the people and they are supported by Safety-net and Household Asset Building programs to combat recurrent food shortage phenomenon.</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In reference to the project objectives and the national growth and transformation plan, the beneficiaries are expected to increase their crop production by one fold. Therefore, the beneficiaries could attain the indicated development goals through the proposed modern irrigation project which integrate the food and cash crops productions with 200% cropping intensity. Accordingly, the project is designed to cultivate 50 ha of irrigable land with cereal, vegetable and pulse crops to address about 128 households or 768 people of the project site.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 xml:space="preserve">The project gives opportunity of producing an average of 13,967 quintal of production, in which maize farm supply 1,432 qt of grain for home consumption and marketing. With an assumption of annual food consumption requirement of 1qt of maize grain for average person, the maize production from the project area will maintain the food requirement of 1,432 people at full development stage annually. If the average family size of the area is 6 person/HH, the project would have excess of 664 qt maize grain for market or to support other vulnerable people. This implies that all cash crops proposed in the project will be used for income generating and improve living standard of the beneficiaries.  </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r w:rsidRPr="002C2C2A">
        <w:rPr>
          <w:rFonts w:ascii="Garamond" w:hAnsi="Garamond"/>
          <w:sz w:val="24"/>
        </w:rPr>
        <w:t>The above aforementioned results will be realized only if all stakeholders including irrigation development authority, agricultural offices, input supply and credit institution, development agents, and private sectors are working together to help the beneficiaries in providing required facilities.</w:t>
      </w:r>
    </w:p>
    <w:p w:rsidR="003B299E" w:rsidRPr="002E6FCF" w:rsidRDefault="003B299E" w:rsidP="002E6FCF">
      <w:pPr>
        <w:pStyle w:val="Heading3"/>
        <w:rPr>
          <w:rFonts w:ascii="Garamond" w:hAnsi="Garamond"/>
          <w:i w:val="0"/>
          <w:sz w:val="24"/>
        </w:rPr>
      </w:pPr>
      <w:bookmarkStart w:id="369" w:name="_Toc423166969"/>
      <w:bookmarkStart w:id="370" w:name="_Toc423168958"/>
      <w:bookmarkStart w:id="371" w:name="_Toc427050364"/>
      <w:bookmarkStart w:id="372" w:name="_Toc450206389"/>
      <w:bookmarkStart w:id="373" w:name="_Toc451763291"/>
      <w:bookmarkStart w:id="374" w:name="_Toc452606555"/>
      <w:bookmarkStart w:id="375" w:name="_Toc665096"/>
      <w:r w:rsidRPr="002E6FCF">
        <w:rPr>
          <w:rFonts w:ascii="Garamond" w:hAnsi="Garamond"/>
          <w:i w:val="0"/>
          <w:sz w:val="24"/>
        </w:rPr>
        <w:t>Recommendations</w:t>
      </w:r>
      <w:bookmarkEnd w:id="369"/>
      <w:bookmarkEnd w:id="370"/>
      <w:bookmarkEnd w:id="371"/>
      <w:bookmarkEnd w:id="372"/>
      <w:bookmarkEnd w:id="373"/>
      <w:bookmarkEnd w:id="374"/>
      <w:bookmarkEnd w:id="375"/>
    </w:p>
    <w:p w:rsidR="003B299E" w:rsidRPr="00B70BC4" w:rsidRDefault="003B299E" w:rsidP="00DB5C6A">
      <w:pPr>
        <w:pStyle w:val="ListParagraph"/>
        <w:numPr>
          <w:ilvl w:val="0"/>
          <w:numId w:val="34"/>
        </w:numPr>
        <w:rPr>
          <w:rFonts w:ascii="Garamond" w:hAnsi="Garamond" w:cs="Calibri"/>
          <w:sz w:val="24"/>
        </w:rPr>
      </w:pPr>
      <w:r w:rsidRPr="00B70BC4">
        <w:rPr>
          <w:rFonts w:ascii="Garamond" w:hAnsi="Garamond" w:cs="Calibri"/>
          <w:sz w:val="24"/>
        </w:rPr>
        <w:t>In order to utilize the project to the most efficient level:</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Improve the existing input supply system to reach at grass root level, and establish irrigation users’ cooperatives to manage the marketing system and water use managements;</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lastRenderedPageBreak/>
        <w:t>Provide consistent training for beneficiaries on irrigated agriculture and effective use of irrigation water;</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Improve irrigation agronomy skills of extension worker to intensify the technical support;</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Facilitate credit facility for the farmers to purchase the required agricultural inputs;</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Strengthening the farmers’ service cooperatives in terms of human resource and working capital;</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 xml:space="preserve">Create reliable market network with potential traders those have extended export linkage to neighbouring countries; </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 xml:space="preserve">Market has determinant role in sustainability of modern agriculture. In collaboration with concerned bodies at </w:t>
      </w:r>
      <w:r w:rsidRPr="002C2C2A">
        <w:rPr>
          <w:rFonts w:ascii="Garamond" w:hAnsi="Garamond"/>
          <w:i/>
          <w:sz w:val="24"/>
          <w:szCs w:val="24"/>
        </w:rPr>
        <w:t>woreda</w:t>
      </w:r>
      <w:r w:rsidRPr="002C2C2A">
        <w:rPr>
          <w:rFonts w:ascii="Garamond" w:hAnsi="Garamond"/>
          <w:sz w:val="24"/>
          <w:szCs w:val="24"/>
        </w:rPr>
        <w:t xml:space="preserve"> and </w:t>
      </w:r>
      <w:r w:rsidRPr="002C2C2A">
        <w:rPr>
          <w:rFonts w:ascii="Garamond" w:hAnsi="Garamond"/>
          <w:i/>
          <w:sz w:val="24"/>
          <w:szCs w:val="24"/>
        </w:rPr>
        <w:t>zonal</w:t>
      </w:r>
      <w:r w:rsidRPr="002C2C2A">
        <w:rPr>
          <w:rFonts w:ascii="Garamond" w:hAnsi="Garamond"/>
          <w:sz w:val="24"/>
          <w:szCs w:val="24"/>
        </w:rPr>
        <w:t xml:space="preserve"> levels, all market alternatives should be assessed before the commencement of project; </w:t>
      </w:r>
    </w:p>
    <w:p w:rsidR="003B299E" w:rsidRPr="002C2C2A" w:rsidRDefault="003B299E" w:rsidP="00DB5C6A">
      <w:pPr>
        <w:pStyle w:val="Buletted"/>
        <w:numPr>
          <w:ilvl w:val="0"/>
          <w:numId w:val="34"/>
        </w:numPr>
        <w:spacing w:line="276" w:lineRule="auto"/>
        <w:contextualSpacing w:val="0"/>
        <w:rPr>
          <w:rFonts w:ascii="Garamond" w:hAnsi="Garamond"/>
          <w:sz w:val="24"/>
          <w:szCs w:val="24"/>
        </w:rPr>
      </w:pPr>
      <w:r w:rsidRPr="002C2C2A">
        <w:rPr>
          <w:rFonts w:ascii="Garamond" w:hAnsi="Garamond"/>
          <w:sz w:val="24"/>
          <w:szCs w:val="24"/>
        </w:rPr>
        <w:t>Establish strong relation with research institutions and seed multiplication centres to get productive and reliable improved seeds for the project. Besides, facilitate the required resources for researchers to carry out on-farm demonstration and trials for site specific recommendation as required.</w:t>
      </w:r>
    </w:p>
    <w:p w:rsidR="003B299E" w:rsidRPr="002C2C2A" w:rsidRDefault="003B299E" w:rsidP="003B299E">
      <w:pPr>
        <w:spacing w:line="276" w:lineRule="auto"/>
        <w:rPr>
          <w:rFonts w:ascii="Garamond" w:hAnsi="Garamond"/>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cs="Calibri"/>
          <w:sz w:val="24"/>
        </w:rPr>
      </w:pPr>
    </w:p>
    <w:p w:rsidR="003B299E" w:rsidRPr="002C2C2A" w:rsidRDefault="003B299E" w:rsidP="003B299E">
      <w:pPr>
        <w:spacing w:line="276" w:lineRule="auto"/>
        <w:rPr>
          <w:rFonts w:ascii="Garamond" w:hAnsi="Garamond"/>
          <w:sz w:val="24"/>
        </w:rPr>
      </w:pPr>
      <w:bookmarkStart w:id="376" w:name="_Toc338673082"/>
      <w:bookmarkStart w:id="377" w:name="_Toc339542620"/>
      <w:bookmarkStart w:id="378" w:name="_Toc423166970"/>
      <w:bookmarkStart w:id="379" w:name="_Toc423168959"/>
      <w:bookmarkStart w:id="380" w:name="_Toc427050365"/>
    </w:p>
    <w:p w:rsidR="003B299E" w:rsidRDefault="003B299E"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Default="00B70BC4" w:rsidP="003B299E">
      <w:pPr>
        <w:spacing w:line="276" w:lineRule="auto"/>
        <w:rPr>
          <w:rFonts w:ascii="Garamond" w:hAnsi="Garamond"/>
          <w:sz w:val="24"/>
        </w:rPr>
      </w:pPr>
    </w:p>
    <w:p w:rsidR="00B70BC4" w:rsidRPr="002C2C2A" w:rsidRDefault="00B70BC4" w:rsidP="003B299E">
      <w:pPr>
        <w:spacing w:line="276" w:lineRule="auto"/>
        <w:rPr>
          <w:rFonts w:ascii="Garamond" w:hAnsi="Garamond"/>
          <w:sz w:val="24"/>
        </w:rPr>
      </w:pPr>
    </w:p>
    <w:p w:rsidR="003B299E" w:rsidRPr="002C2C2A" w:rsidRDefault="003B299E" w:rsidP="003B299E">
      <w:pPr>
        <w:spacing w:line="276" w:lineRule="auto"/>
        <w:rPr>
          <w:rFonts w:ascii="Garamond" w:hAnsi="Garamond"/>
          <w:sz w:val="24"/>
        </w:rPr>
      </w:pPr>
    </w:p>
    <w:p w:rsidR="003B299E" w:rsidRPr="002E6FCF" w:rsidRDefault="003B299E" w:rsidP="002E6FCF">
      <w:pPr>
        <w:pStyle w:val="Heading3"/>
        <w:numPr>
          <w:ilvl w:val="0"/>
          <w:numId w:val="0"/>
        </w:numPr>
        <w:rPr>
          <w:rFonts w:ascii="Garamond" w:hAnsi="Garamond"/>
          <w:i w:val="0"/>
          <w:sz w:val="24"/>
        </w:rPr>
      </w:pPr>
      <w:bookmarkStart w:id="381" w:name="_Toc665097"/>
      <w:r w:rsidRPr="002E6FCF">
        <w:rPr>
          <w:rFonts w:ascii="Garamond" w:hAnsi="Garamond"/>
          <w:i w:val="0"/>
          <w:sz w:val="24"/>
        </w:rPr>
        <w:lastRenderedPageBreak/>
        <w:t>References</w:t>
      </w:r>
      <w:bookmarkEnd w:id="381"/>
    </w:p>
    <w:p w:rsidR="003B299E" w:rsidRPr="002C2C2A" w:rsidRDefault="003B299E" w:rsidP="003B299E">
      <w:pPr>
        <w:rPr>
          <w:rFonts w:ascii="Garamond" w:hAnsi="Garamond"/>
          <w:sz w:val="24"/>
        </w:rPr>
      </w:pPr>
      <w:r w:rsidRPr="002C2C2A">
        <w:rPr>
          <w:rFonts w:ascii="Garamond" w:hAnsi="Garamond"/>
          <w:sz w:val="24"/>
        </w:rPr>
        <w:t>1. Acquaah George (2002). Principles of crop production: Theory, techniques and technology.Prentice Hall of India, New    Delhi.</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2. Bhattacharya A.K. and Michael A.M.(2003). Land drainage: principles, methods and applications.Rashtra Rachna printers, New Delhi,India.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3.  Brady Nyle C.(2002). The nature and property of soils.Cornell Universty and United states agency for international development, tenth edition, Prentice Hall of India, New    Delhi.</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4.   Ethiopian seed enterprise (2001). Crop varieties bulletin, Addis Ababa,Ethiopia.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5.  FAO (1998). Crop evapotranspiration – Guidelines for computing crop water requirement: Irrigation and drainage paper    56, Rome, Italy.</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 xml:space="preserve">6.   FAO (2002). Deficit irrigation practices: water reports.Rome ,Italy. </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7.  FAO (1978)  Effective rainfall in irrigated agriculture: irrigation and drainage paper, M56 ISBN 92-5-100272-X, Rome Italy.</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8.  FAO (1977). Guidelines for predicting crop water requirement: irrigation and drainage paper 24,Rome, Italy.</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9.  FAO (1976).Soil bulletin 32 :Soil resources development and conservation service land   development division. Rome,Italy.</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10.  FAO (1979). Yield response to water: irrigation and Drainage paper 33, Rome, Italy</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11.Majumdar Dilip Kumar (2000). Irrgation water management: Principles and practices. Prentice       Hall of India, New    Delhi</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12. Ministry of agriculture and rural development (2004). Crop variety register, issue No 7, Addis Ababa, Ethiopia.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13. Ministry of agriculture and rural development (2005). Crop variety register, issue No 8, Addis Ababa, Ethiopia.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14. Ministry of agriculture and rural development (2006). Crop variety register, issue No 9, Addis Ababa, Ethiopia.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15. Normal M.J.T,Pearson C.J and Searle P.G.E.( 1995). The ecology of Tropical Food crops. Cambride University  press, second edition. England.</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16. Rathore P.S (2002).Techniques and management of field crop production. Agrobios, second    edition, India.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17. Roberts Daniel A. (1978).Fundamentals of Plant-pest control. W. H.Freeman and company,   U.S.A.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18. Singh N.P. and Singh R.A.(2002). Scientific crop production. Kalyani publishers, first edition, India.</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19. Sir Alexander GIBB and Partners (1998). Gelana Irrigation Project feasibility study Report, Vol. 3, 4 and 5.</w:t>
      </w:r>
    </w:p>
    <w:p w:rsidR="003B299E" w:rsidRPr="002C2C2A" w:rsidRDefault="003B299E" w:rsidP="003B299E">
      <w:pPr>
        <w:spacing w:before="120" w:after="120" w:line="276" w:lineRule="auto"/>
        <w:rPr>
          <w:rFonts w:ascii="Garamond" w:hAnsi="Garamond"/>
          <w:sz w:val="24"/>
        </w:rPr>
      </w:pPr>
      <w:r w:rsidRPr="002C2C2A">
        <w:rPr>
          <w:rFonts w:ascii="Garamond" w:hAnsi="Garamond"/>
          <w:sz w:val="24"/>
        </w:rPr>
        <w:t>20. Varadan K.M.(2002). Agricultural water management in humid tropics. Agrobios, India.</w:t>
      </w:r>
    </w:p>
    <w:p w:rsidR="003B299E" w:rsidRPr="002C2C2A" w:rsidRDefault="003B299E" w:rsidP="003B299E">
      <w:pPr>
        <w:spacing w:before="120" w:after="120" w:line="276" w:lineRule="auto"/>
        <w:rPr>
          <w:rFonts w:ascii="Garamond" w:hAnsi="Garamond"/>
          <w:sz w:val="24"/>
        </w:rPr>
      </w:pPr>
    </w:p>
    <w:p w:rsidR="003B299E" w:rsidRPr="002C2C2A" w:rsidRDefault="003B299E" w:rsidP="003B299E">
      <w:pPr>
        <w:spacing w:line="276" w:lineRule="auto"/>
        <w:rPr>
          <w:rFonts w:ascii="Garamond" w:hAnsi="Garamond" w:cs="TimesNewRomanPSMT"/>
          <w:sz w:val="24"/>
        </w:rPr>
      </w:pPr>
    </w:p>
    <w:p w:rsidR="003B299E" w:rsidRPr="002C2C2A" w:rsidRDefault="003B299E" w:rsidP="003B299E">
      <w:pPr>
        <w:pStyle w:val="Default"/>
        <w:spacing w:line="276" w:lineRule="auto"/>
        <w:jc w:val="both"/>
        <w:rPr>
          <w:rFonts w:ascii="Garamond" w:hAnsi="Garamond"/>
        </w:rPr>
      </w:pPr>
      <w:r w:rsidRPr="002C2C2A">
        <w:rPr>
          <w:rFonts w:ascii="Garamond" w:hAnsi="Garamond"/>
        </w:rPr>
        <w:t xml:space="preserve"> </w:t>
      </w: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ind w:left="1080"/>
        <w:jc w:val="both"/>
        <w:rPr>
          <w:rFonts w:ascii="Garamond" w:hAnsi="Garamond"/>
        </w:rPr>
      </w:pPr>
    </w:p>
    <w:p w:rsidR="003B299E" w:rsidRPr="002C2C2A" w:rsidRDefault="003B299E" w:rsidP="003B299E">
      <w:pPr>
        <w:pStyle w:val="Default"/>
        <w:spacing w:line="276" w:lineRule="auto"/>
        <w:jc w:val="both"/>
        <w:rPr>
          <w:rFonts w:ascii="Garamond" w:hAnsi="Garamond"/>
        </w:rPr>
      </w:pPr>
    </w:p>
    <w:p w:rsidR="003B299E" w:rsidRPr="002E6FCF" w:rsidRDefault="00B70BC4" w:rsidP="002E6FCF">
      <w:pPr>
        <w:pStyle w:val="Heading3"/>
        <w:numPr>
          <w:ilvl w:val="0"/>
          <w:numId w:val="0"/>
        </w:numPr>
        <w:jc w:val="center"/>
        <w:rPr>
          <w:rFonts w:ascii="Garamond" w:hAnsi="Garamond"/>
          <w:i w:val="0"/>
          <w:sz w:val="28"/>
        </w:rPr>
      </w:pPr>
      <w:bookmarkStart w:id="382" w:name="_Toc665098"/>
      <w:r w:rsidRPr="002E6FCF">
        <w:rPr>
          <w:rFonts w:ascii="Garamond" w:hAnsi="Garamond"/>
          <w:i w:val="0"/>
          <w:sz w:val="28"/>
        </w:rPr>
        <w:t xml:space="preserve">ANNEX-I: </w:t>
      </w:r>
      <w:r w:rsidR="003B299E" w:rsidRPr="002E6FCF">
        <w:rPr>
          <w:rFonts w:ascii="Garamond" w:hAnsi="Garamond"/>
          <w:i w:val="0"/>
          <w:sz w:val="28"/>
        </w:rPr>
        <w:t>CROP WATER REQUIREMERNT/DESIGN SUPPLY</w:t>
      </w:r>
      <w:bookmarkEnd w:id="382"/>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Pr="002C2C2A" w:rsidRDefault="00B70BC4"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1163"/>
        <w:gridCol w:w="1163"/>
        <w:gridCol w:w="1163"/>
        <w:gridCol w:w="1163"/>
        <w:gridCol w:w="1164"/>
        <w:gridCol w:w="1164"/>
        <w:gridCol w:w="1164"/>
        <w:gridCol w:w="1164"/>
      </w:tblGrid>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Project Name: Meti</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Zone: Kelem-Wollega</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Woreda: Seyo</w:t>
            </w:r>
          </w:p>
        </w:tc>
      </w:tr>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Crop: Maize (green)</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Season: dry</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 30-Oct</w:t>
            </w:r>
          </w:p>
        </w:tc>
      </w:tr>
      <w:tr w:rsidR="003B299E" w:rsidRPr="002C2C2A" w:rsidTr="00C7049B">
        <w:trPr>
          <w:trHeight w:val="26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Irr. Req.</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Oct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0.35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0.35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0.36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45.6</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47</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53.3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53.3</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46.9</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41.2</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3.54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21.2</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414.2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404.3</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1163"/>
        <w:gridCol w:w="1163"/>
        <w:gridCol w:w="1163"/>
        <w:gridCol w:w="1163"/>
        <w:gridCol w:w="1164"/>
        <w:gridCol w:w="1164"/>
        <w:gridCol w:w="1164"/>
        <w:gridCol w:w="1164"/>
      </w:tblGrid>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Project Name: Meti</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Zone: Kelem-Wollega</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Woreda: Seyo</w:t>
            </w:r>
          </w:p>
        </w:tc>
      </w:tr>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Crop: Tomato</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Season: dry</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 25-Oct</w:t>
            </w:r>
          </w:p>
        </w:tc>
      </w:tr>
      <w:tr w:rsidR="003B299E" w:rsidRPr="002C2C2A" w:rsidTr="00C7049B">
        <w:trPr>
          <w:trHeight w:val="26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Irr. Req.</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Oct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3.9</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21.3</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30.2</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38.6</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4.22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43.5</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44.9</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48.1</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38.4</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38.4</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3.59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359.5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342.3</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1163"/>
        <w:gridCol w:w="1163"/>
        <w:gridCol w:w="1163"/>
        <w:gridCol w:w="1163"/>
        <w:gridCol w:w="1164"/>
        <w:gridCol w:w="1164"/>
        <w:gridCol w:w="1164"/>
        <w:gridCol w:w="1164"/>
      </w:tblGrid>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Project Name: Meti</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Zone: Kelem-Wollega</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Woreda: Seyo</w:t>
            </w:r>
          </w:p>
        </w:tc>
      </w:tr>
      <w:tr w:rsidR="003B299E" w:rsidRPr="002C2C2A" w:rsidTr="00C7049B">
        <w:trPr>
          <w:trHeight w:val="260"/>
        </w:trPr>
        <w:tc>
          <w:tcPr>
            <w:tcW w:w="187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Crop: Pepper</w:t>
            </w:r>
          </w:p>
        </w:tc>
        <w:tc>
          <w:tcPr>
            <w:tcW w:w="1250" w:type="pct"/>
            <w:gridSpan w:val="2"/>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Season: dry</w:t>
            </w:r>
          </w:p>
        </w:tc>
        <w:tc>
          <w:tcPr>
            <w:tcW w:w="1875"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 05-Nov</w:t>
            </w:r>
          </w:p>
        </w:tc>
      </w:tr>
      <w:tr w:rsidR="003B299E" w:rsidRPr="002C2C2A" w:rsidTr="00C7049B">
        <w:trPr>
          <w:trHeight w:val="26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Month</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Decade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ETc</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Eff rain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Irr. Req.</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coeff</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mm/day</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mm/dec</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5.8</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14.7</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Nov</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15.5</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21.1</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Dec</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3.79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41.7</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41.7</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41.7</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Jan</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48.8</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45.5</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45.5</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44.2</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Feb</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Late</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0.93</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4.12</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28.8</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0.1</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28.7</w:t>
            </w:r>
          </w:p>
        </w:tc>
      </w:tr>
      <w:tr w:rsidR="003B299E" w:rsidRPr="002C2C2A" w:rsidTr="00C7049B">
        <w:trPr>
          <w:trHeight w:val="26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385.9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6.9</w:t>
            </w:r>
          </w:p>
        </w:tc>
        <w:tc>
          <w:tcPr>
            <w:tcW w:w="62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379.7</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2E6FCF" w:rsidRPr="002C2C2A" w:rsidRDefault="002E6FCF"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r w:rsidRPr="002C2C2A">
        <w:rPr>
          <w:rFonts w:ascii="Garamond" w:hAnsi="Garamond"/>
          <w:b/>
        </w:rPr>
        <w:lastRenderedPageBreak/>
        <w:t>Irrigation Scheduling</w:t>
      </w:r>
    </w:p>
    <w:tbl>
      <w:tblPr>
        <w:tblW w:w="5000" w:type="pct"/>
        <w:tblLook w:val="04A0" w:firstRow="1" w:lastRow="0" w:firstColumn="1" w:lastColumn="0" w:noHBand="0" w:noVBand="1"/>
      </w:tblPr>
      <w:tblGrid>
        <w:gridCol w:w="936"/>
        <w:gridCol w:w="691"/>
        <w:gridCol w:w="706"/>
        <w:gridCol w:w="693"/>
        <w:gridCol w:w="774"/>
        <w:gridCol w:w="692"/>
        <w:gridCol w:w="695"/>
        <w:gridCol w:w="876"/>
        <w:gridCol w:w="864"/>
        <w:gridCol w:w="692"/>
        <w:gridCol w:w="870"/>
        <w:gridCol w:w="819"/>
      </w:tblGrid>
      <w:tr w:rsidR="003B299E" w:rsidRPr="002C2C2A" w:rsidTr="00C7049B">
        <w:trPr>
          <w:trHeight w:val="278"/>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Eto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xml:space="preserve">Crop: Maize (green) </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date:30-Oct</w:t>
            </w:r>
          </w:p>
        </w:tc>
      </w:tr>
      <w:tr w:rsidR="003B299E" w:rsidRPr="002C2C2A" w:rsidTr="00C7049B">
        <w:trPr>
          <w:trHeight w:val="242"/>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Soil: Clay loam</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Harvesting date:29-Feb</w:t>
            </w:r>
          </w:p>
        </w:tc>
      </w:tr>
      <w:tr w:rsidR="003B299E" w:rsidRPr="002C2C2A" w:rsidTr="00C7049B">
        <w:trPr>
          <w:trHeight w:val="242"/>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Date</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Day</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Ks</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Eta</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Depl</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Net Irr</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Deficit</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Loss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Gr. Irr</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Flow</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fract.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l/s/ha</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30-Oct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65.4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7.56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24-Nov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34.6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76.9</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0.36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47.8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106.3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54</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55.8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57.8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128.5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56.8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126.1</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57.4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127.5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113</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72.8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161.7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r>
    </w:tbl>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936"/>
        <w:gridCol w:w="691"/>
        <w:gridCol w:w="706"/>
        <w:gridCol w:w="693"/>
        <w:gridCol w:w="774"/>
        <w:gridCol w:w="692"/>
        <w:gridCol w:w="695"/>
        <w:gridCol w:w="876"/>
        <w:gridCol w:w="864"/>
        <w:gridCol w:w="692"/>
        <w:gridCol w:w="870"/>
        <w:gridCol w:w="819"/>
      </w:tblGrid>
      <w:tr w:rsidR="003B299E" w:rsidRPr="002C2C2A" w:rsidTr="00C7049B">
        <w:trPr>
          <w:trHeight w:val="278"/>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Eto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xml:space="preserve">Crop: Tomato </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date:25-Oct</w:t>
            </w:r>
          </w:p>
        </w:tc>
      </w:tr>
      <w:tr w:rsidR="003B299E" w:rsidRPr="002C2C2A" w:rsidTr="00C7049B">
        <w:trPr>
          <w:trHeight w:val="242"/>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Soil: Clay loam</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Harvesting date:14-Feb</w:t>
            </w:r>
          </w:p>
        </w:tc>
      </w:tr>
      <w:tr w:rsidR="003B299E" w:rsidRPr="002C2C2A" w:rsidTr="00C7049B">
        <w:trPr>
          <w:trHeight w:val="242"/>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Date</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Day</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Ks</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Eta</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Depl</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Net Irr</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Deficit</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Loss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Gr. Irr</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Flow</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fract.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l/s/ha</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25-Oct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71</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24.9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55.3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29-Oct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0.51</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0.68</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20-Nov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30.9</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43</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49.1</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0.81</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64.7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59</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69.4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67</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70.7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65.5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83</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72.5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23-Jan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66.6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99</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32.3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71.8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936"/>
        <w:gridCol w:w="691"/>
        <w:gridCol w:w="706"/>
        <w:gridCol w:w="693"/>
        <w:gridCol w:w="774"/>
        <w:gridCol w:w="692"/>
        <w:gridCol w:w="695"/>
        <w:gridCol w:w="876"/>
        <w:gridCol w:w="864"/>
        <w:gridCol w:w="692"/>
        <w:gridCol w:w="870"/>
        <w:gridCol w:w="819"/>
      </w:tblGrid>
      <w:tr w:rsidR="003B299E" w:rsidRPr="002C2C2A" w:rsidTr="00C7049B">
        <w:trPr>
          <w:trHeight w:val="278"/>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Eto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Crop: Pepper</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Planting date:05-Nov</w:t>
            </w:r>
          </w:p>
        </w:tc>
      </w:tr>
      <w:tr w:rsidR="003B299E" w:rsidRPr="002C2C2A" w:rsidTr="00C7049B">
        <w:trPr>
          <w:trHeight w:val="242"/>
        </w:trPr>
        <w:tc>
          <w:tcPr>
            <w:tcW w:w="16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 Station: Dembi-Dolo</w:t>
            </w:r>
          </w:p>
        </w:tc>
        <w:tc>
          <w:tcPr>
            <w:tcW w:w="1180" w:type="pct"/>
            <w:gridSpan w:val="3"/>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Soil: Clay loam</w:t>
            </w:r>
          </w:p>
        </w:tc>
        <w:tc>
          <w:tcPr>
            <w:tcW w:w="2220" w:type="pct"/>
            <w:gridSpan w:val="5"/>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Harvesting date:29-Feb</w:t>
            </w:r>
          </w:p>
        </w:tc>
      </w:tr>
      <w:tr w:rsidR="003B299E" w:rsidRPr="002C2C2A" w:rsidTr="00C7049B">
        <w:trPr>
          <w:trHeight w:val="242"/>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Date</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Day</w:t>
            </w:r>
          </w:p>
        </w:tc>
        <w:tc>
          <w:tcPr>
            <w:tcW w:w="386"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Stage</w:t>
            </w:r>
          </w:p>
        </w:tc>
        <w:tc>
          <w:tcPr>
            <w:tcW w:w="379"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Rain</w:t>
            </w:r>
          </w:p>
        </w:tc>
        <w:tc>
          <w:tcPr>
            <w:tcW w:w="422"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Ks</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Eta</w:t>
            </w:r>
          </w:p>
        </w:tc>
        <w:tc>
          <w:tcPr>
            <w:tcW w:w="38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Depl</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Net Irr</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Deficit</w:t>
            </w:r>
          </w:p>
        </w:tc>
        <w:tc>
          <w:tcPr>
            <w:tcW w:w="378"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Loss</w:t>
            </w:r>
          </w:p>
        </w:tc>
        <w:tc>
          <w:tcPr>
            <w:tcW w:w="474"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Gr. Irr</w:t>
            </w:r>
          </w:p>
        </w:tc>
        <w:tc>
          <w:tcPr>
            <w:tcW w:w="420" w:type="pct"/>
            <w:tcBorders>
              <w:top w:val="single" w:sz="4" w:space="0" w:color="auto"/>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Flow</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fract.</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mm</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l/s/ha</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0.62</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62</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24.4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54.3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6.28</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0.41</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0.57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29-Nov</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Init</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0.66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16.9</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0.49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20.3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9.6</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45</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25.2</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0.73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0.98</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Dev</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33.7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30-Dec</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33.7</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60</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30.4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0.88</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64</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2.6</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68</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16.8</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37.4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1.08</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19-Jan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31.8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0.92</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22-Jan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79</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13.2</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25-Jan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1.14</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29-Jan</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33.4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0.97</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89</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29.8</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5-Feb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93</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Mid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97</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36.3</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13-Feb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101</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16.4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36.4</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1.05</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18-Feb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106</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14</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20.7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1.06</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24-Feb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112</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15</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21.7</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48.2</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0.93</w:t>
            </w:r>
          </w:p>
        </w:tc>
      </w:tr>
      <w:tr w:rsidR="003B299E" w:rsidRPr="002C2C2A" w:rsidTr="00C7049B">
        <w:trPr>
          <w:trHeight w:val="242"/>
        </w:trPr>
        <w:tc>
          <w:tcPr>
            <w:tcW w:w="457"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27-Feb</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8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End</w:t>
            </w:r>
          </w:p>
        </w:tc>
        <w:tc>
          <w:tcPr>
            <w:tcW w:w="37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0</w:t>
            </w:r>
          </w:p>
        </w:tc>
        <w:tc>
          <w:tcPr>
            <w:tcW w:w="42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100</w:t>
            </w:r>
          </w:p>
        </w:tc>
        <w:tc>
          <w:tcPr>
            <w:tcW w:w="38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3</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378"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7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spacing w:line="276" w:lineRule="auto"/>
              <w:jc w:val="center"/>
              <w:rPr>
                <w:rFonts w:ascii="Garamond" w:eastAsia="DFKai-SB" w:hAnsi="Garamond" w:cs="Segoe UI"/>
                <w:color w:val="000000"/>
                <w:sz w:val="24"/>
              </w:rPr>
            </w:pPr>
            <w:r w:rsidRPr="002C2C2A">
              <w:rPr>
                <w:rFonts w:ascii="Garamond" w:eastAsia="DFKai-SB" w:hAnsi="Garamond" w:cs="Segoe UI"/>
                <w:color w:val="000000"/>
                <w:sz w:val="24"/>
              </w:rPr>
              <w:t> </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E6FCF" w:rsidRDefault="00B70BC4" w:rsidP="002E6FCF">
      <w:pPr>
        <w:pStyle w:val="Heading3"/>
        <w:numPr>
          <w:ilvl w:val="0"/>
          <w:numId w:val="0"/>
        </w:numPr>
        <w:jc w:val="center"/>
        <w:rPr>
          <w:rFonts w:ascii="Garamond" w:hAnsi="Garamond"/>
          <w:i w:val="0"/>
          <w:sz w:val="28"/>
        </w:rPr>
      </w:pPr>
      <w:bookmarkStart w:id="383" w:name="_Toc665099"/>
      <w:r w:rsidRPr="002E6FCF">
        <w:rPr>
          <w:rFonts w:ascii="Garamond" w:hAnsi="Garamond"/>
          <w:i w:val="0"/>
          <w:sz w:val="28"/>
        </w:rPr>
        <w:t xml:space="preserve">ANNEX-II: </w:t>
      </w:r>
      <w:r w:rsidR="003B299E" w:rsidRPr="002E6FCF">
        <w:rPr>
          <w:rFonts w:ascii="Garamond" w:hAnsi="Garamond"/>
          <w:i w:val="0"/>
          <w:sz w:val="28"/>
        </w:rPr>
        <w:t>WITH AND WITHOUT PROJECT CROP BUDGET</w:t>
      </w:r>
      <w:bookmarkEnd w:id="383"/>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Pr="002C2C2A" w:rsidRDefault="00B70BC4"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jc w:val="center"/>
        <w:rPr>
          <w:rFonts w:ascii="Garamond" w:hAnsi="Garamond" w:cs="Arial"/>
          <w:color w:val="000000"/>
          <w:sz w:val="24"/>
        </w:rPr>
      </w:pPr>
      <w:r w:rsidRPr="002C2C2A">
        <w:rPr>
          <w:rFonts w:ascii="Garamond" w:hAnsi="Garamond" w:cs="Arial"/>
          <w:color w:val="000000"/>
          <w:sz w:val="24"/>
        </w:rPr>
        <w:lastRenderedPageBreak/>
        <w:t>Crop budget for maize production/hectare ("Without" project)</w:t>
      </w:r>
    </w:p>
    <w:tbl>
      <w:tblPr>
        <w:tblW w:w="5000" w:type="pct"/>
        <w:tblLook w:val="04A0" w:firstRow="1" w:lastRow="0" w:firstColumn="1" w:lastColumn="0" w:noHBand="0" w:noVBand="1"/>
      </w:tblPr>
      <w:tblGrid>
        <w:gridCol w:w="3687"/>
        <w:gridCol w:w="1405"/>
        <w:gridCol w:w="1406"/>
        <w:gridCol w:w="1406"/>
        <w:gridCol w:w="1404"/>
      </w:tblGrid>
      <w:tr w:rsidR="003B299E" w:rsidRPr="002C2C2A" w:rsidTr="00C7049B">
        <w:trPr>
          <w:trHeight w:val="300"/>
        </w:trPr>
        <w:tc>
          <w:tcPr>
            <w:tcW w:w="1981"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Input</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Qty/ha</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 Rate (Birr)</w:t>
            </w:r>
          </w:p>
        </w:tc>
        <w:tc>
          <w:tcPr>
            <w:tcW w:w="755"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Annual cost (Birr)</w:t>
            </w:r>
          </w:p>
        </w:tc>
      </w:tr>
      <w:tr w:rsidR="003B299E" w:rsidRPr="002C2C2A" w:rsidTr="00C7049B">
        <w:trPr>
          <w:trHeight w:val="300"/>
        </w:trPr>
        <w:tc>
          <w:tcPr>
            <w:tcW w:w="1981"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55"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Labor</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Nursey management</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Pre-plant operation</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900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Sowing</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 xml:space="preserve">Weeding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Weeding 2</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Crop protection</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 application</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Harvesting</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30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1500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Post harvest operation</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Oxen-days for 1-ha</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Oxen-days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24</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2880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7780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Other Inputs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Seeds (improved)</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25</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26</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650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DAP/NPS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17.05</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1705</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Urea</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18.44</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1844</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Pesticides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Lt</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Sacks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No</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40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400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Land tax</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Birr</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4769</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Total cost</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12549</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Yields</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Qt</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40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Gross income</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ETB</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16800</w:t>
            </w:r>
          </w:p>
        </w:tc>
      </w:tr>
      <w:tr w:rsidR="003B299E" w:rsidRPr="002C2C2A" w:rsidTr="00C7049B">
        <w:trPr>
          <w:trHeight w:val="300"/>
        </w:trPr>
        <w:tc>
          <w:tcPr>
            <w:tcW w:w="198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Farm net income</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5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4251</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bookmarkEnd w:id="376"/>
    <w:bookmarkEnd w:id="377"/>
    <w:bookmarkEnd w:id="378"/>
    <w:bookmarkEnd w:id="379"/>
    <w:bookmarkEnd w:id="380"/>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Pr="002C2C2A" w:rsidRDefault="00B70BC4"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jc w:val="center"/>
        <w:rPr>
          <w:rFonts w:ascii="Garamond" w:hAnsi="Garamond" w:cs="Arial"/>
          <w:color w:val="000000"/>
          <w:sz w:val="24"/>
        </w:rPr>
      </w:pPr>
    </w:p>
    <w:p w:rsidR="003B299E" w:rsidRPr="002C2C2A" w:rsidRDefault="003B299E" w:rsidP="003B299E">
      <w:pPr>
        <w:jc w:val="center"/>
        <w:rPr>
          <w:rFonts w:ascii="Garamond" w:hAnsi="Garamond" w:cs="Arial"/>
          <w:color w:val="000000"/>
          <w:sz w:val="24"/>
        </w:rPr>
      </w:pPr>
      <w:r w:rsidRPr="002C2C2A">
        <w:rPr>
          <w:rFonts w:ascii="Garamond" w:hAnsi="Garamond" w:cs="Arial"/>
          <w:color w:val="000000"/>
          <w:sz w:val="24"/>
        </w:rPr>
        <w:lastRenderedPageBreak/>
        <w:t>Crop budget for tomato production/hectare ("Without" project)</w:t>
      </w:r>
    </w:p>
    <w:tbl>
      <w:tblPr>
        <w:tblW w:w="5000" w:type="pct"/>
        <w:tblLook w:val="04A0" w:firstRow="1" w:lastRow="0" w:firstColumn="1" w:lastColumn="0" w:noHBand="0" w:noVBand="1"/>
      </w:tblPr>
      <w:tblGrid>
        <w:gridCol w:w="4020"/>
        <w:gridCol w:w="1322"/>
        <w:gridCol w:w="1322"/>
        <w:gridCol w:w="1322"/>
        <w:gridCol w:w="1322"/>
      </w:tblGrid>
      <w:tr w:rsidR="003B299E" w:rsidRPr="002C2C2A" w:rsidTr="00C7049B">
        <w:trPr>
          <w:trHeight w:val="300"/>
        </w:trPr>
        <w:tc>
          <w:tcPr>
            <w:tcW w:w="216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Input</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Qty/ha</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 Rate (Birr)</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Annual cost (Birr)</w:t>
            </w:r>
          </w:p>
        </w:tc>
      </w:tr>
      <w:tr w:rsidR="003B299E" w:rsidRPr="002C2C2A" w:rsidTr="00C7049B">
        <w:trPr>
          <w:trHeight w:val="300"/>
        </w:trPr>
        <w:tc>
          <w:tcPr>
            <w:tcW w:w="2160"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Labor</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Nursey management</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60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3000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Land preparation</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Sowing</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30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1500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Weeding 1</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Weeding 2</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Irrigation</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250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Crop protection</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 application</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Harvesting</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Post harvest operation</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Oxen-days for 1-ha</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Oxen-days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24</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2880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12230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Other Inputs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Seeds (Improved)</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0.5</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3080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1540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DAP/NPS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17.05</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1705</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Urea</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18.44</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Pesticides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Lt</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Sacks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No</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80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800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Land tax</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Birr</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4095</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Total cost</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16325</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Yields</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Qt</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80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Gross income</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ETB</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48000</w:t>
            </w:r>
          </w:p>
        </w:tc>
      </w:tr>
      <w:tr w:rsidR="003B299E" w:rsidRPr="002C2C2A" w:rsidTr="00C7049B">
        <w:trPr>
          <w:trHeight w:val="300"/>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Farm net income</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1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31675</w:t>
            </w:r>
          </w:p>
        </w:tc>
      </w:tr>
    </w:tbl>
    <w:p w:rsidR="003B299E" w:rsidRPr="002C2C2A" w:rsidRDefault="003B299E" w:rsidP="003B299E">
      <w:pPr>
        <w:jc w:val="center"/>
        <w:rPr>
          <w:rFonts w:ascii="Garamond" w:hAnsi="Garamond" w:cs="Arial"/>
          <w:color w:val="000000"/>
          <w:sz w:val="24"/>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Pr="002C2C2A" w:rsidRDefault="00B70BC4" w:rsidP="003B299E">
      <w:pPr>
        <w:pStyle w:val="Default"/>
        <w:spacing w:line="276" w:lineRule="auto"/>
        <w:jc w:val="center"/>
        <w:rPr>
          <w:rFonts w:ascii="Garamond" w:hAnsi="Garamond"/>
          <w:b/>
        </w:rPr>
      </w:pPr>
    </w:p>
    <w:p w:rsidR="003B299E" w:rsidRPr="002C2C2A" w:rsidRDefault="003B299E" w:rsidP="003B299E">
      <w:pPr>
        <w:jc w:val="center"/>
        <w:rPr>
          <w:rFonts w:ascii="Garamond" w:hAnsi="Garamond" w:cs="Arial"/>
          <w:color w:val="000000"/>
          <w:sz w:val="24"/>
        </w:rPr>
      </w:pPr>
      <w:r w:rsidRPr="002C2C2A">
        <w:rPr>
          <w:rFonts w:ascii="Garamond" w:hAnsi="Garamond" w:cs="Arial"/>
          <w:color w:val="000000"/>
          <w:sz w:val="24"/>
        </w:rPr>
        <w:lastRenderedPageBreak/>
        <w:t>Crop budget for haricot beans production/hectare ("Without" project)</w:t>
      </w:r>
    </w:p>
    <w:tbl>
      <w:tblPr>
        <w:tblW w:w="5000" w:type="pct"/>
        <w:tblLook w:val="04A0" w:firstRow="1" w:lastRow="0" w:firstColumn="1" w:lastColumn="0" w:noHBand="0" w:noVBand="1"/>
      </w:tblPr>
      <w:tblGrid>
        <w:gridCol w:w="3432"/>
        <w:gridCol w:w="1469"/>
        <w:gridCol w:w="1469"/>
        <w:gridCol w:w="1469"/>
        <w:gridCol w:w="1469"/>
      </w:tblGrid>
      <w:tr w:rsidR="003B299E" w:rsidRPr="002C2C2A" w:rsidTr="00C7049B">
        <w:trPr>
          <w:trHeight w:val="300"/>
        </w:trPr>
        <w:tc>
          <w:tcPr>
            <w:tcW w:w="1842"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Input</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Qty/ha</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Unit Rate (Birr)</w:t>
            </w:r>
          </w:p>
        </w:tc>
        <w:tc>
          <w:tcPr>
            <w:tcW w:w="789" w:type="pct"/>
            <w:vMerge w:val="restart"/>
            <w:tcBorders>
              <w:top w:val="single" w:sz="4" w:space="0" w:color="auto"/>
              <w:left w:val="single" w:sz="4" w:space="0" w:color="auto"/>
              <w:bottom w:val="single" w:sz="4" w:space="0" w:color="auto"/>
              <w:right w:val="single" w:sz="4" w:space="0" w:color="auto"/>
            </w:tcBorders>
            <w:shd w:val="clear" w:color="000000" w:fill="C0C0C0"/>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Annual cost (Birr)</w:t>
            </w:r>
          </w:p>
        </w:tc>
      </w:tr>
      <w:tr w:rsidR="003B299E" w:rsidRPr="002C2C2A" w:rsidTr="00C7049B">
        <w:trPr>
          <w:trHeight w:val="300"/>
        </w:trPr>
        <w:tc>
          <w:tcPr>
            <w:tcW w:w="1842"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c>
          <w:tcPr>
            <w:tcW w:w="789" w:type="pct"/>
            <w:vMerge/>
            <w:tcBorders>
              <w:top w:val="single" w:sz="4" w:space="0" w:color="auto"/>
              <w:left w:val="single" w:sz="4" w:space="0" w:color="auto"/>
              <w:bottom w:val="single" w:sz="4" w:space="0" w:color="auto"/>
              <w:right w:val="single" w:sz="4" w:space="0" w:color="auto"/>
            </w:tcBorders>
            <w:vAlign w:val="center"/>
            <w:hideMark/>
          </w:tcPr>
          <w:p w:rsidR="003B299E" w:rsidRPr="002C2C2A" w:rsidRDefault="003B299E" w:rsidP="00C7049B">
            <w:pPr>
              <w:rPr>
                <w:rFonts w:ascii="Garamond" w:hAnsi="Garamond" w:cs="Arial"/>
                <w:b/>
                <w:bCs/>
                <w:color w:val="000000"/>
                <w:sz w:val="24"/>
              </w:rPr>
            </w:pP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Labor</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right"/>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Nursey management</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Land preparation</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900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Sowing</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Weeding 1</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Weeding 2</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Crop protection</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 application</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Harvesting</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Post harvest operation</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Man-days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250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Oxen-days for 1-ha</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Oxen-days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2160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5310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b/>
                <w:bCs/>
                <w:color w:val="000000"/>
                <w:sz w:val="24"/>
              </w:rPr>
            </w:pPr>
            <w:r w:rsidRPr="002C2C2A">
              <w:rPr>
                <w:rFonts w:ascii="Garamond" w:hAnsi="Garamond" w:cs="Arial"/>
                <w:b/>
                <w:bCs/>
                <w:color w:val="000000"/>
                <w:sz w:val="24"/>
              </w:rPr>
              <w:t>Other Inputs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 xml:space="preserve">Seeds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Fertilizers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DAP/NPS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Urea</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Kg</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Pesticides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Lt</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Sacks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No</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180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Land tax</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Birr</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50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Sub-total</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1230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Total cost</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6540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Yields</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Qt</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12</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Gross income</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ETB</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9600</w:t>
            </w:r>
          </w:p>
        </w:tc>
      </w:tr>
      <w:tr w:rsidR="003B299E" w:rsidRPr="002C2C2A" w:rsidTr="00C7049B">
        <w:trPr>
          <w:trHeight w:val="300"/>
        </w:trPr>
        <w:tc>
          <w:tcPr>
            <w:tcW w:w="1842"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Farm net income</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color w:val="000000"/>
                <w:sz w:val="24"/>
              </w:rPr>
            </w:pPr>
            <w:r w:rsidRPr="002C2C2A">
              <w:rPr>
                <w:rFonts w:ascii="Garamond" w:hAnsi="Garamond" w:cs="Arial"/>
                <w:color w:val="000000"/>
                <w:sz w:val="24"/>
              </w:rPr>
              <w:t> </w:t>
            </w:r>
          </w:p>
        </w:tc>
        <w:tc>
          <w:tcPr>
            <w:tcW w:w="78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Arial"/>
                <w:b/>
                <w:bCs/>
                <w:color w:val="000000"/>
                <w:sz w:val="24"/>
              </w:rPr>
            </w:pPr>
            <w:r w:rsidRPr="002C2C2A">
              <w:rPr>
                <w:rFonts w:ascii="Garamond" w:hAnsi="Garamond" w:cs="Arial"/>
                <w:b/>
                <w:bCs/>
                <w:color w:val="000000"/>
                <w:sz w:val="24"/>
              </w:rPr>
              <w:t>3060</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106"/>
        <w:gridCol w:w="594"/>
        <w:gridCol w:w="760"/>
        <w:gridCol w:w="782"/>
        <w:gridCol w:w="910"/>
        <w:gridCol w:w="832"/>
        <w:gridCol w:w="832"/>
        <w:gridCol w:w="832"/>
        <w:gridCol w:w="832"/>
        <w:gridCol w:w="828"/>
      </w:tblGrid>
      <w:tr w:rsidR="003B299E" w:rsidRPr="00B70BC4" w:rsidTr="00B70BC4">
        <w:trPr>
          <w:trHeight w:val="330"/>
        </w:trPr>
        <w:tc>
          <w:tcPr>
            <w:tcW w:w="3213" w:type="pct"/>
            <w:gridSpan w:val="6"/>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lastRenderedPageBreak/>
              <w:t>Crop budget for maize dry season   per ha</w:t>
            </w:r>
          </w:p>
        </w:tc>
        <w:tc>
          <w:tcPr>
            <w:tcW w:w="447"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47"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47"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47"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r>
      <w:tr w:rsidR="003B299E" w:rsidRPr="00B70BC4" w:rsidTr="00B70BC4">
        <w:trPr>
          <w:trHeight w:val="765"/>
        </w:trPr>
        <w:tc>
          <w:tcPr>
            <w:tcW w:w="11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Input</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Unit</w:t>
            </w:r>
          </w:p>
        </w:tc>
        <w:tc>
          <w:tcPr>
            <w:tcW w:w="408" w:type="pct"/>
            <w:tcBorders>
              <w:top w:val="single" w:sz="4" w:space="0" w:color="auto"/>
              <w:left w:val="nil"/>
              <w:bottom w:val="single" w:sz="4" w:space="0" w:color="auto"/>
              <w:right w:val="single" w:sz="4" w:space="0" w:color="auto"/>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Qt/ha</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Unit rate (Birr)</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Annual cost (Birr)</w:t>
            </w:r>
          </w:p>
        </w:tc>
        <w:tc>
          <w:tcPr>
            <w:tcW w:w="2234" w:type="pct"/>
            <w:gridSpan w:val="5"/>
            <w:tcBorders>
              <w:top w:val="single" w:sz="4" w:space="0" w:color="auto"/>
              <w:left w:val="nil"/>
              <w:bottom w:val="single" w:sz="4" w:space="0" w:color="auto"/>
              <w:right w:val="nil"/>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Years</w:t>
            </w:r>
          </w:p>
        </w:tc>
      </w:tr>
      <w:tr w:rsidR="003B299E" w:rsidRPr="00B70BC4" w:rsidTr="00B70BC4">
        <w:trPr>
          <w:trHeight w:val="33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Labour</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5_20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Nursey Management</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Pre-plant operation</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Sowing</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Irrigation</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Weeding</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Crop protection</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Fertilizer Application</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Harvesting</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Post harvest operation</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Sub-total</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6400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Ploughing</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OD</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3200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Other Inputs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Seeds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26</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650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Fertilizers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DAP/NPS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2557.5</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Urea</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Pesticides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Lt</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550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Sack</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No</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Land tax</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Birr</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Sub-total</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6101.5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6151.5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6251.5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6251.5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6251.5</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Grand total</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15701.5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15751.5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15851.5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15851.5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15851.5</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Yields</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Qt</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60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Gross Income</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ETB</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18900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21000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25200</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25200</w:t>
            </w:r>
          </w:p>
        </w:tc>
      </w:tr>
      <w:tr w:rsidR="003B299E" w:rsidRPr="00B70BC4" w:rsidTr="00B70BC4">
        <w:trPr>
          <w:trHeight w:val="300"/>
        </w:trPr>
        <w:tc>
          <w:tcPr>
            <w:tcW w:w="1131"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Farm net income</w:t>
            </w:r>
          </w:p>
        </w:tc>
        <w:tc>
          <w:tcPr>
            <w:tcW w:w="31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ETB</w:t>
            </w:r>
          </w:p>
        </w:tc>
        <w:tc>
          <w:tcPr>
            <w:tcW w:w="408"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20"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8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3198.5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5248.5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9348.5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9348.5</w:t>
            </w:r>
          </w:p>
        </w:tc>
        <w:tc>
          <w:tcPr>
            <w:tcW w:w="447"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9348.5</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Default="003B299E"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Default="00B70BC4" w:rsidP="003B299E">
      <w:pPr>
        <w:pStyle w:val="Default"/>
        <w:spacing w:line="276" w:lineRule="auto"/>
        <w:jc w:val="center"/>
        <w:rPr>
          <w:rFonts w:ascii="Garamond" w:hAnsi="Garamond"/>
          <w:b/>
        </w:rPr>
      </w:pPr>
    </w:p>
    <w:p w:rsidR="00B70BC4" w:rsidRPr="002C2C2A" w:rsidRDefault="00B70BC4"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175"/>
        <w:gridCol w:w="644"/>
        <w:gridCol w:w="819"/>
        <w:gridCol w:w="744"/>
        <w:gridCol w:w="901"/>
        <w:gridCol w:w="742"/>
        <w:gridCol w:w="742"/>
        <w:gridCol w:w="847"/>
        <w:gridCol w:w="847"/>
        <w:gridCol w:w="847"/>
      </w:tblGrid>
      <w:tr w:rsidR="003B299E" w:rsidRPr="002C2C2A" w:rsidTr="00C7049B">
        <w:trPr>
          <w:trHeight w:val="330"/>
        </w:trPr>
        <w:tc>
          <w:tcPr>
            <w:tcW w:w="3189" w:type="pct"/>
            <w:gridSpan w:val="6"/>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lastRenderedPageBreak/>
              <w:t>Crop budget for tomato dry season   per ha</w:t>
            </w:r>
          </w:p>
        </w:tc>
        <w:tc>
          <w:tcPr>
            <w:tcW w:w="453"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53"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53"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53"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r>
      <w:tr w:rsidR="003B299E" w:rsidRPr="002C2C2A" w:rsidTr="00C7049B">
        <w:trPr>
          <w:trHeight w:val="510"/>
        </w:trPr>
        <w:tc>
          <w:tcPr>
            <w:tcW w:w="1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Input</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Unit</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Qt/ha</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Unit rate (Birr)</w:t>
            </w:r>
          </w:p>
        </w:tc>
        <w:tc>
          <w:tcPr>
            <w:tcW w:w="556" w:type="pct"/>
            <w:tcBorders>
              <w:top w:val="single" w:sz="4" w:space="0" w:color="auto"/>
              <w:left w:val="nil"/>
              <w:bottom w:val="single" w:sz="4" w:space="0" w:color="auto"/>
              <w:right w:val="single" w:sz="4" w:space="0" w:color="auto"/>
            </w:tcBorders>
            <w:shd w:val="clear" w:color="auto" w:fill="auto"/>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Annual cost (Birr)</w:t>
            </w:r>
          </w:p>
        </w:tc>
        <w:tc>
          <w:tcPr>
            <w:tcW w:w="216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Years</w:t>
            </w:r>
          </w:p>
        </w:tc>
      </w:tr>
      <w:tr w:rsidR="003B299E" w:rsidRPr="002C2C2A" w:rsidTr="00C7049B">
        <w:trPr>
          <w:trHeight w:val="33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Labour</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5_20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Nursey Management</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Preplant operation</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Transplanting</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Irrigation</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Weeding</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Crop protection</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 application</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Harvesting</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Post harvest operation</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Sub-total</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12300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Ploughing</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OD</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16</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Other Inputs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Seeds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50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3080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1540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DAP/NPS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17.05</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Urea</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Pesticides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760</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Sack</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No</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Land tax</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Birr</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Sub-total</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10324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10624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11124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11124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11124</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Grand total</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25824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26124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26624</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26624</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Yields</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Qt</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Gross Income</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72000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90000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120000</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120000</w:t>
            </w:r>
          </w:p>
        </w:tc>
      </w:tr>
      <w:tr w:rsidR="003B299E" w:rsidRPr="002C2C2A" w:rsidTr="00C7049B">
        <w:trPr>
          <w:trHeight w:val="300"/>
        </w:trPr>
        <w:tc>
          <w:tcPr>
            <w:tcW w:w="1203"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Farm net income</w:t>
            </w:r>
          </w:p>
        </w:tc>
        <w:tc>
          <w:tcPr>
            <w:tcW w:w="25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2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04"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56"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5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46176</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63876</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93376</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93376</w:t>
            </w:r>
          </w:p>
        </w:tc>
        <w:tc>
          <w:tcPr>
            <w:tcW w:w="45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93376</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120"/>
        <w:gridCol w:w="631"/>
        <w:gridCol w:w="802"/>
        <w:gridCol w:w="729"/>
        <w:gridCol w:w="881"/>
        <w:gridCol w:w="829"/>
        <w:gridCol w:w="829"/>
        <w:gridCol w:w="829"/>
        <w:gridCol w:w="829"/>
        <w:gridCol w:w="829"/>
      </w:tblGrid>
      <w:tr w:rsidR="003B299E" w:rsidRPr="002C2C2A" w:rsidTr="00C7049B">
        <w:trPr>
          <w:trHeight w:val="330"/>
        </w:trPr>
        <w:tc>
          <w:tcPr>
            <w:tcW w:w="3219" w:type="pct"/>
            <w:gridSpan w:val="6"/>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lastRenderedPageBreak/>
              <w:t>Crop budget for pepper dry season   per ha</w:t>
            </w:r>
          </w:p>
        </w:tc>
        <w:tc>
          <w:tcPr>
            <w:tcW w:w="445"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45"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45"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c>
          <w:tcPr>
            <w:tcW w:w="445" w:type="pct"/>
            <w:tcBorders>
              <w:top w:val="nil"/>
              <w:left w:val="nil"/>
              <w:bottom w:val="nil"/>
              <w:right w:val="nil"/>
            </w:tcBorders>
            <w:shd w:val="clear" w:color="auto" w:fill="auto"/>
            <w:noWrap/>
            <w:vAlign w:val="bottom"/>
            <w:hideMark/>
          </w:tcPr>
          <w:p w:rsidR="003B299E" w:rsidRPr="002C2C2A" w:rsidRDefault="003B299E" w:rsidP="00C7049B">
            <w:pPr>
              <w:rPr>
                <w:rFonts w:ascii="Garamond" w:hAnsi="Garamond" w:cs="Calibri"/>
                <w:color w:val="000000"/>
                <w:sz w:val="24"/>
              </w:rPr>
            </w:pPr>
          </w:p>
        </w:tc>
      </w:tr>
      <w:tr w:rsidR="003B299E" w:rsidRPr="002C2C2A" w:rsidTr="00B70BC4">
        <w:trPr>
          <w:trHeight w:val="510"/>
        </w:trPr>
        <w:tc>
          <w:tcPr>
            <w:tcW w:w="1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Input</w:t>
            </w:r>
          </w:p>
        </w:tc>
        <w:tc>
          <w:tcPr>
            <w:tcW w:w="339" w:type="pct"/>
            <w:tcBorders>
              <w:top w:val="single" w:sz="4" w:space="0" w:color="auto"/>
              <w:left w:val="nil"/>
              <w:bottom w:val="single" w:sz="4" w:space="0" w:color="auto"/>
              <w:right w:val="single" w:sz="4" w:space="0" w:color="auto"/>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Unit</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Qt/ha</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Unit rate (Birr)</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Annual cost (Birr)</w:t>
            </w:r>
          </w:p>
        </w:tc>
        <w:tc>
          <w:tcPr>
            <w:tcW w:w="2227"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Years</w:t>
            </w:r>
          </w:p>
        </w:tc>
      </w:tr>
      <w:tr w:rsidR="003B299E" w:rsidRPr="002C2C2A" w:rsidTr="00B70BC4">
        <w:trPr>
          <w:trHeight w:val="33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Labour</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5_20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Nursey Management</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Preplant operation</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Transplanting</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Irrigation</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52</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Weeding</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Crop protection</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 application</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Harvesting</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Post harvest operation</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Sub-total</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12950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Ploughing</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OD</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16</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3200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Other Inputs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Seeds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0.75</w:t>
            </w:r>
          </w:p>
        </w:tc>
        <w:tc>
          <w:tcPr>
            <w:tcW w:w="39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1125</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DAP/NPS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17.05</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Urea</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Pesticides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760</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2280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Sack</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No</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Land tax</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Birr</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Sub-total</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10209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10509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10509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10509</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Grand total</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26159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26359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26659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26659</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26659</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Yields</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Qt</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Gross Income</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260000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360000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360000</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360000</w:t>
            </w:r>
          </w:p>
        </w:tc>
      </w:tr>
      <w:tr w:rsidR="003B299E" w:rsidRPr="002C2C2A" w:rsidTr="00B70BC4">
        <w:trPr>
          <w:trHeight w:val="300"/>
        </w:trPr>
        <w:tc>
          <w:tcPr>
            <w:tcW w:w="1139"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Farm net income</w:t>
            </w:r>
          </w:p>
        </w:tc>
        <w:tc>
          <w:tcPr>
            <w:tcW w:w="339"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431"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92"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3"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233841</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273641</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333341</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333341</w:t>
            </w:r>
          </w:p>
        </w:tc>
        <w:tc>
          <w:tcPr>
            <w:tcW w:w="445"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333341</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267"/>
        <w:gridCol w:w="665"/>
        <w:gridCol w:w="846"/>
        <w:gridCol w:w="768"/>
        <w:gridCol w:w="932"/>
        <w:gridCol w:w="766"/>
        <w:gridCol w:w="766"/>
        <w:gridCol w:w="766"/>
        <w:gridCol w:w="766"/>
        <w:gridCol w:w="766"/>
      </w:tblGrid>
      <w:tr w:rsidR="003B299E" w:rsidRPr="002C2C2A" w:rsidTr="00C7049B">
        <w:trPr>
          <w:trHeight w:val="330"/>
        </w:trPr>
        <w:tc>
          <w:tcPr>
            <w:tcW w:w="3121" w:type="pct"/>
            <w:gridSpan w:val="6"/>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Crop budget for cabbage wet season   per ha</w:t>
            </w:r>
          </w:p>
        </w:tc>
        <w:tc>
          <w:tcPr>
            <w:tcW w:w="470"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510"/>
        </w:trPr>
        <w:tc>
          <w:tcPr>
            <w:tcW w:w="117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Input</w:t>
            </w:r>
          </w:p>
        </w:tc>
        <w:tc>
          <w:tcPr>
            <w:tcW w:w="262" w:type="pct"/>
            <w:tcBorders>
              <w:top w:val="single" w:sz="4" w:space="0" w:color="auto"/>
              <w:left w:val="nil"/>
              <w:bottom w:val="single" w:sz="4" w:space="0" w:color="auto"/>
              <w:right w:val="single" w:sz="4" w:space="0" w:color="auto"/>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Unit</w:t>
            </w:r>
          </w:p>
        </w:tc>
        <w:tc>
          <w:tcPr>
            <w:tcW w:w="315" w:type="pct"/>
            <w:tcBorders>
              <w:top w:val="single" w:sz="4" w:space="0" w:color="auto"/>
              <w:left w:val="nil"/>
              <w:bottom w:val="single" w:sz="4" w:space="0" w:color="auto"/>
              <w:right w:val="single" w:sz="4" w:space="0" w:color="auto"/>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Qt/ha</w:t>
            </w:r>
          </w:p>
        </w:tc>
        <w:tc>
          <w:tcPr>
            <w:tcW w:w="490" w:type="pct"/>
            <w:tcBorders>
              <w:top w:val="single" w:sz="4" w:space="0" w:color="auto"/>
              <w:left w:val="nil"/>
              <w:bottom w:val="single" w:sz="4" w:space="0" w:color="auto"/>
              <w:right w:val="single" w:sz="4" w:space="0" w:color="auto"/>
            </w:tcBorders>
            <w:shd w:val="clear" w:color="000000" w:fill="FFFFFF"/>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Unit rate (Birr)</w:t>
            </w:r>
          </w:p>
        </w:tc>
        <w:tc>
          <w:tcPr>
            <w:tcW w:w="541" w:type="pct"/>
            <w:tcBorders>
              <w:top w:val="single" w:sz="4" w:space="0" w:color="auto"/>
              <w:left w:val="nil"/>
              <w:bottom w:val="single" w:sz="4" w:space="0" w:color="auto"/>
              <w:right w:val="single" w:sz="4" w:space="0" w:color="auto"/>
            </w:tcBorders>
            <w:shd w:val="clear" w:color="000000" w:fill="FFFFFF"/>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Annual cost (Birr)</w:t>
            </w:r>
          </w:p>
        </w:tc>
        <w:tc>
          <w:tcPr>
            <w:tcW w:w="2221"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Years</w:t>
            </w:r>
          </w:p>
        </w:tc>
      </w:tr>
      <w:tr w:rsidR="003B299E" w:rsidRPr="002C2C2A" w:rsidTr="00C7049B">
        <w:trPr>
          <w:trHeight w:val="33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Labour</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5_20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Nursey Management</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Preplant operation</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Transplanting</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Irrigation</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Weeding</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Crop protection</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 application</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Harvesting</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Post harvest operation</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Sub-total</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9650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Ploughing</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OD</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Other Inputs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Seeds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0.5</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620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DAP/NPS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17.05</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3410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Urea</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490"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3688</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Pesticides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Sack</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No</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Land tax</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Birr</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Sub-total</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9138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9438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9838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9838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9838</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Grand total</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21188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21488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21888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21888</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21888</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Yields</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Qt</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Gross Income</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52500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63000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77000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77000</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77000</w:t>
            </w:r>
          </w:p>
        </w:tc>
      </w:tr>
      <w:tr w:rsidR="003B299E" w:rsidRPr="002C2C2A" w:rsidTr="00C7049B">
        <w:trPr>
          <w:trHeight w:val="300"/>
        </w:trPr>
        <w:tc>
          <w:tcPr>
            <w:tcW w:w="117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Farm net income</w:t>
            </w:r>
          </w:p>
        </w:tc>
        <w:tc>
          <w:tcPr>
            <w:tcW w:w="26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15"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9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41"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31312</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41512</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55112</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55112</w:t>
            </w:r>
          </w:p>
        </w:tc>
        <w:tc>
          <w:tcPr>
            <w:tcW w:w="470"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55112</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060"/>
        <w:gridCol w:w="619"/>
        <w:gridCol w:w="782"/>
        <w:gridCol w:w="712"/>
        <w:gridCol w:w="860"/>
        <w:gridCol w:w="855"/>
        <w:gridCol w:w="855"/>
        <w:gridCol w:w="855"/>
        <w:gridCol w:w="855"/>
        <w:gridCol w:w="855"/>
      </w:tblGrid>
      <w:tr w:rsidR="003B299E" w:rsidRPr="002C2C2A" w:rsidTr="00C7049B">
        <w:trPr>
          <w:trHeight w:val="330"/>
        </w:trPr>
        <w:tc>
          <w:tcPr>
            <w:tcW w:w="3183" w:type="pct"/>
            <w:gridSpan w:val="6"/>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Crop budget for sesame wet season   per ha</w:t>
            </w:r>
          </w:p>
        </w:tc>
        <w:tc>
          <w:tcPr>
            <w:tcW w:w="454"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nil"/>
              <w:right w:val="nil"/>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510"/>
        </w:trPr>
        <w:tc>
          <w:tcPr>
            <w:tcW w:w="116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Input</w:t>
            </w:r>
          </w:p>
        </w:tc>
        <w:tc>
          <w:tcPr>
            <w:tcW w:w="253" w:type="pct"/>
            <w:tcBorders>
              <w:top w:val="single" w:sz="4" w:space="0" w:color="auto"/>
              <w:left w:val="nil"/>
              <w:bottom w:val="single" w:sz="4" w:space="0" w:color="auto"/>
              <w:right w:val="single" w:sz="4" w:space="0" w:color="auto"/>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Unit</w:t>
            </w:r>
          </w:p>
        </w:tc>
        <w:tc>
          <w:tcPr>
            <w:tcW w:w="312" w:type="pct"/>
            <w:tcBorders>
              <w:top w:val="single" w:sz="4" w:space="0" w:color="auto"/>
              <w:left w:val="nil"/>
              <w:bottom w:val="single" w:sz="4" w:space="0" w:color="auto"/>
              <w:right w:val="single" w:sz="4" w:space="0" w:color="auto"/>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Qt/ha</w:t>
            </w:r>
          </w:p>
        </w:tc>
        <w:tc>
          <w:tcPr>
            <w:tcW w:w="487" w:type="pct"/>
            <w:tcBorders>
              <w:top w:val="single" w:sz="4" w:space="0" w:color="auto"/>
              <w:left w:val="nil"/>
              <w:bottom w:val="single" w:sz="4" w:space="0" w:color="auto"/>
              <w:right w:val="single" w:sz="4" w:space="0" w:color="auto"/>
            </w:tcBorders>
            <w:shd w:val="clear" w:color="000000" w:fill="FFFFFF"/>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Unit rate (Birr)</w:t>
            </w:r>
          </w:p>
        </w:tc>
        <w:tc>
          <w:tcPr>
            <w:tcW w:w="537" w:type="pct"/>
            <w:tcBorders>
              <w:top w:val="single" w:sz="4" w:space="0" w:color="auto"/>
              <w:left w:val="nil"/>
              <w:bottom w:val="single" w:sz="4" w:space="0" w:color="auto"/>
              <w:right w:val="single" w:sz="4" w:space="0" w:color="auto"/>
            </w:tcBorders>
            <w:shd w:val="clear" w:color="000000" w:fill="FFFFFF"/>
            <w:vAlign w:val="center"/>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Annual cost (Birr)</w:t>
            </w:r>
          </w:p>
        </w:tc>
        <w:tc>
          <w:tcPr>
            <w:tcW w:w="2250"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B299E" w:rsidRPr="002C2C2A" w:rsidRDefault="003B299E" w:rsidP="00C7049B">
            <w:pPr>
              <w:jc w:val="center"/>
              <w:rPr>
                <w:rFonts w:ascii="Garamond" w:hAnsi="Garamond" w:cs="Calibri"/>
                <w:b/>
                <w:bCs/>
                <w:color w:val="000000"/>
                <w:sz w:val="24"/>
              </w:rPr>
            </w:pPr>
            <w:r w:rsidRPr="002C2C2A">
              <w:rPr>
                <w:rFonts w:ascii="Garamond" w:hAnsi="Garamond" w:cs="Calibri"/>
                <w:b/>
                <w:bCs/>
                <w:color w:val="000000"/>
                <w:sz w:val="24"/>
              </w:rPr>
              <w:t>Years</w:t>
            </w:r>
          </w:p>
        </w:tc>
      </w:tr>
      <w:tr w:rsidR="003B299E" w:rsidRPr="002C2C2A" w:rsidTr="00C7049B">
        <w:trPr>
          <w:trHeight w:val="33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Labour</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5_20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Nursey Management</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Preplant operation</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750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Transplanting</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Irrigation</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Weeding</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Crop protection</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 application</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Harvesting</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auto" w:fill="auto"/>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Post harvest operation</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MD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40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Sub-total</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134</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6450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Ploughing</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OD</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12</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Other Inputs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Seeds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7</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35</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245</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Fertilizers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DAP/NPS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17.05</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2557.5</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Urea</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87" w:type="pct"/>
            <w:tcBorders>
              <w:top w:val="nil"/>
              <w:left w:val="nil"/>
              <w:bottom w:val="single" w:sz="4" w:space="0" w:color="auto"/>
              <w:right w:val="single" w:sz="4" w:space="0" w:color="auto"/>
            </w:tcBorders>
            <w:shd w:val="clear" w:color="auto" w:fill="auto"/>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18.44</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922</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Pesticides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kg</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Sack</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No</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1800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2200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Land tax</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Birr</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Sub-total</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5454.5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5754.5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6154.5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6154.5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6154.5</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b/>
                <w:bCs/>
                <w:color w:val="000000"/>
                <w:sz w:val="24"/>
              </w:rPr>
            </w:pPr>
            <w:r w:rsidRPr="002C2C2A">
              <w:rPr>
                <w:rFonts w:ascii="Garamond" w:hAnsi="Garamond" w:cs="Calibri"/>
                <w:b/>
                <w:bCs/>
                <w:color w:val="000000"/>
                <w:sz w:val="24"/>
              </w:rPr>
              <w:t>Grand total</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14304.5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14604.5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15004.5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15004.5</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Yields</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Qt</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8</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Gross Income</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15000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20000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25000</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25000</w:t>
            </w:r>
          </w:p>
        </w:tc>
      </w:tr>
      <w:tr w:rsidR="003B299E" w:rsidRPr="002C2C2A" w:rsidTr="00C7049B">
        <w:trPr>
          <w:trHeight w:val="300"/>
        </w:trPr>
        <w:tc>
          <w:tcPr>
            <w:tcW w:w="1161" w:type="pct"/>
            <w:tcBorders>
              <w:top w:val="nil"/>
              <w:left w:val="single" w:sz="4" w:space="0" w:color="auto"/>
              <w:bottom w:val="single" w:sz="4" w:space="0" w:color="auto"/>
              <w:right w:val="single" w:sz="4" w:space="0" w:color="auto"/>
            </w:tcBorders>
            <w:shd w:val="clear" w:color="000000" w:fill="FFFFFF"/>
            <w:noWrap/>
            <w:vAlign w:val="bottom"/>
            <w:hideMark/>
          </w:tcPr>
          <w:p w:rsidR="003B299E" w:rsidRPr="002C2C2A" w:rsidRDefault="003B299E" w:rsidP="00C7049B">
            <w:pPr>
              <w:rPr>
                <w:rFonts w:ascii="Garamond" w:hAnsi="Garamond" w:cs="Calibri"/>
                <w:color w:val="000000"/>
                <w:sz w:val="24"/>
              </w:rPr>
            </w:pPr>
            <w:r w:rsidRPr="002C2C2A">
              <w:rPr>
                <w:rFonts w:ascii="Garamond" w:hAnsi="Garamond" w:cs="Calibri"/>
                <w:color w:val="000000"/>
                <w:sz w:val="24"/>
              </w:rPr>
              <w:t>Farm net income</w:t>
            </w:r>
          </w:p>
        </w:tc>
        <w:tc>
          <w:tcPr>
            <w:tcW w:w="25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ETB</w:t>
            </w:r>
          </w:p>
        </w:tc>
        <w:tc>
          <w:tcPr>
            <w:tcW w:w="312"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8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537"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 </w:t>
            </w:r>
          </w:p>
        </w:tc>
        <w:tc>
          <w:tcPr>
            <w:tcW w:w="433"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695.5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5395.5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9995.5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9995.5</w:t>
            </w:r>
          </w:p>
        </w:tc>
        <w:tc>
          <w:tcPr>
            <w:tcW w:w="454" w:type="pct"/>
            <w:tcBorders>
              <w:top w:val="nil"/>
              <w:left w:val="nil"/>
              <w:bottom w:val="single" w:sz="4" w:space="0" w:color="auto"/>
              <w:right w:val="single" w:sz="4" w:space="0" w:color="auto"/>
            </w:tcBorders>
            <w:shd w:val="clear" w:color="000000" w:fill="FFFFFF"/>
            <w:noWrap/>
            <w:vAlign w:val="bottom"/>
            <w:hideMark/>
          </w:tcPr>
          <w:p w:rsidR="003B299E" w:rsidRPr="002C2C2A" w:rsidRDefault="003B299E" w:rsidP="00C7049B">
            <w:pPr>
              <w:jc w:val="center"/>
              <w:rPr>
                <w:rFonts w:ascii="Garamond" w:hAnsi="Garamond" w:cs="Calibri"/>
                <w:color w:val="000000"/>
                <w:sz w:val="24"/>
              </w:rPr>
            </w:pPr>
            <w:r w:rsidRPr="002C2C2A">
              <w:rPr>
                <w:rFonts w:ascii="Garamond" w:hAnsi="Garamond" w:cs="Calibri"/>
                <w:color w:val="000000"/>
                <w:sz w:val="24"/>
              </w:rPr>
              <w:t>9995.5</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tbl>
      <w:tblPr>
        <w:tblW w:w="5000" w:type="pct"/>
        <w:tblLook w:val="04A0" w:firstRow="1" w:lastRow="0" w:firstColumn="1" w:lastColumn="0" w:noHBand="0" w:noVBand="1"/>
      </w:tblPr>
      <w:tblGrid>
        <w:gridCol w:w="2210"/>
        <w:gridCol w:w="588"/>
        <w:gridCol w:w="752"/>
        <w:gridCol w:w="860"/>
        <w:gridCol w:w="929"/>
        <w:gridCol w:w="683"/>
        <w:gridCol w:w="821"/>
        <w:gridCol w:w="821"/>
        <w:gridCol w:w="804"/>
        <w:gridCol w:w="840"/>
      </w:tblGrid>
      <w:tr w:rsidR="003B299E" w:rsidRPr="00B70BC4" w:rsidTr="00B70BC4">
        <w:trPr>
          <w:trHeight w:val="330"/>
        </w:trPr>
        <w:tc>
          <w:tcPr>
            <w:tcW w:w="3235" w:type="pct"/>
            <w:gridSpan w:val="6"/>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Crop budget for haricot bean wet season   per ha</w:t>
            </w:r>
          </w:p>
        </w:tc>
        <w:tc>
          <w:tcPr>
            <w:tcW w:w="441"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41"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32"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c>
          <w:tcPr>
            <w:tcW w:w="451" w:type="pct"/>
            <w:tcBorders>
              <w:top w:val="nil"/>
              <w:left w:val="nil"/>
              <w:bottom w:val="nil"/>
              <w:right w:val="nil"/>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p>
        </w:tc>
      </w:tr>
      <w:tr w:rsidR="003B299E" w:rsidRPr="00B70BC4" w:rsidTr="00B70BC4">
        <w:trPr>
          <w:trHeight w:val="765"/>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Input</w:t>
            </w:r>
          </w:p>
        </w:tc>
        <w:tc>
          <w:tcPr>
            <w:tcW w:w="316" w:type="pct"/>
            <w:tcBorders>
              <w:top w:val="single" w:sz="4" w:space="0" w:color="auto"/>
              <w:left w:val="nil"/>
              <w:bottom w:val="single" w:sz="4" w:space="0" w:color="auto"/>
              <w:right w:val="single" w:sz="4" w:space="0" w:color="auto"/>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Unit</w:t>
            </w:r>
          </w:p>
        </w:tc>
        <w:tc>
          <w:tcPr>
            <w:tcW w:w="404" w:type="pct"/>
            <w:tcBorders>
              <w:top w:val="single" w:sz="4" w:space="0" w:color="auto"/>
              <w:left w:val="nil"/>
              <w:bottom w:val="single" w:sz="4" w:space="0" w:color="auto"/>
              <w:right w:val="single" w:sz="4" w:space="0" w:color="auto"/>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Qt/ha</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Unit rate (Birr)</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Annual cost (Birr)</w:t>
            </w:r>
          </w:p>
        </w:tc>
        <w:tc>
          <w:tcPr>
            <w:tcW w:w="2131" w:type="pct"/>
            <w:gridSpan w:val="5"/>
            <w:tcBorders>
              <w:top w:val="single" w:sz="4" w:space="0" w:color="auto"/>
              <w:left w:val="nil"/>
              <w:bottom w:val="single" w:sz="4" w:space="0" w:color="auto"/>
              <w:right w:val="nil"/>
            </w:tcBorders>
            <w:shd w:val="clear" w:color="auto" w:fill="auto"/>
            <w:noWrap/>
            <w:vAlign w:val="center"/>
            <w:hideMark/>
          </w:tcPr>
          <w:p w:rsidR="003B299E" w:rsidRPr="00B70BC4" w:rsidRDefault="003B299E" w:rsidP="00C7049B">
            <w:pPr>
              <w:jc w:val="center"/>
              <w:rPr>
                <w:rFonts w:ascii="Tw Cen MT Condensed" w:hAnsi="Tw Cen MT Condensed" w:cs="Calibri"/>
                <w:b/>
                <w:bCs/>
                <w:color w:val="000000"/>
                <w:sz w:val="24"/>
              </w:rPr>
            </w:pPr>
            <w:r w:rsidRPr="00B70BC4">
              <w:rPr>
                <w:rFonts w:ascii="Tw Cen MT Condensed" w:hAnsi="Tw Cen MT Condensed" w:cs="Calibri"/>
                <w:b/>
                <w:bCs/>
                <w:color w:val="000000"/>
                <w:sz w:val="24"/>
              </w:rPr>
              <w:t>Years</w:t>
            </w:r>
          </w:p>
        </w:tc>
      </w:tr>
      <w:tr w:rsidR="003B299E" w:rsidRPr="00B70BC4" w:rsidTr="00B70BC4">
        <w:trPr>
          <w:trHeight w:val="33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Labour</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5_20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Nursey Management</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Preplant operation</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Transplanting</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Irrigation</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Weeding</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Crop protection</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Fertilizer application</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Harvesting</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Post harvest operation</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MD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250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Sub-total</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3050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 xml:space="preserve">Ploughing </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OD</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Other Inputs</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Seeds</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Fertilizers</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DAP/NPS</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1705</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Urea</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kg</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18.44</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922</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Pesticides</w:t>
            </w:r>
          </w:p>
        </w:tc>
        <w:tc>
          <w:tcPr>
            <w:tcW w:w="316" w:type="pct"/>
            <w:tcBorders>
              <w:top w:val="nil"/>
              <w:left w:val="nil"/>
              <w:bottom w:val="single" w:sz="4" w:space="0" w:color="auto"/>
              <w:right w:val="single" w:sz="4" w:space="0" w:color="auto"/>
            </w:tcBorders>
            <w:shd w:val="clear" w:color="000000" w:fill="FFFFFF"/>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Lt</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180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Sack</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No</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220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Land tax</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Birr</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50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Sub-total</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4057</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4077</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4097</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4097</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4097</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b/>
                <w:bCs/>
                <w:color w:val="000000"/>
                <w:sz w:val="24"/>
              </w:rPr>
            </w:pPr>
            <w:r w:rsidRPr="00B70BC4">
              <w:rPr>
                <w:rFonts w:ascii="Tw Cen MT Condensed" w:hAnsi="Tw Cen MT Condensed" w:cs="Calibri"/>
                <w:b/>
                <w:bCs/>
                <w:color w:val="000000"/>
                <w:sz w:val="24"/>
              </w:rPr>
              <w:t>Grand total</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8707</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8727</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8747</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8747</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8747</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Yields</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Qt</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22</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24</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Gross Income</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ETB</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16000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17600</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19200</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19200</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19200</w:t>
            </w:r>
          </w:p>
        </w:tc>
      </w:tr>
      <w:tr w:rsidR="003B299E" w:rsidRPr="00B70BC4" w:rsidTr="00B70BC4">
        <w:trPr>
          <w:trHeight w:val="300"/>
        </w:trPr>
        <w:tc>
          <w:tcPr>
            <w:tcW w:w="1187" w:type="pct"/>
            <w:tcBorders>
              <w:top w:val="nil"/>
              <w:left w:val="single" w:sz="4" w:space="0" w:color="auto"/>
              <w:bottom w:val="single" w:sz="4" w:space="0" w:color="auto"/>
              <w:right w:val="single" w:sz="4" w:space="0" w:color="auto"/>
            </w:tcBorders>
            <w:shd w:val="clear" w:color="auto" w:fill="auto"/>
            <w:noWrap/>
            <w:vAlign w:val="bottom"/>
            <w:hideMark/>
          </w:tcPr>
          <w:p w:rsidR="003B299E" w:rsidRPr="00B70BC4" w:rsidRDefault="003B299E" w:rsidP="00C7049B">
            <w:pPr>
              <w:rPr>
                <w:rFonts w:ascii="Tw Cen MT Condensed" w:hAnsi="Tw Cen MT Condensed" w:cs="Calibri"/>
                <w:color w:val="000000"/>
                <w:sz w:val="24"/>
              </w:rPr>
            </w:pPr>
            <w:r w:rsidRPr="00B70BC4">
              <w:rPr>
                <w:rFonts w:ascii="Tw Cen MT Condensed" w:hAnsi="Tw Cen MT Condensed" w:cs="Calibri"/>
                <w:color w:val="000000"/>
                <w:sz w:val="24"/>
              </w:rPr>
              <w:t>Farm net income</w:t>
            </w:r>
          </w:p>
        </w:tc>
        <w:tc>
          <w:tcPr>
            <w:tcW w:w="31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ETB</w:t>
            </w:r>
          </w:p>
        </w:tc>
        <w:tc>
          <w:tcPr>
            <w:tcW w:w="404"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6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499"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 </w:t>
            </w:r>
          </w:p>
        </w:tc>
        <w:tc>
          <w:tcPr>
            <w:tcW w:w="366"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7293</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8873</w:t>
            </w:r>
          </w:p>
        </w:tc>
        <w:tc>
          <w:tcPr>
            <w:tcW w:w="44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10453</w:t>
            </w:r>
          </w:p>
        </w:tc>
        <w:tc>
          <w:tcPr>
            <w:tcW w:w="432"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10453</w:t>
            </w:r>
          </w:p>
        </w:tc>
        <w:tc>
          <w:tcPr>
            <w:tcW w:w="451" w:type="pct"/>
            <w:tcBorders>
              <w:top w:val="nil"/>
              <w:left w:val="nil"/>
              <w:bottom w:val="single" w:sz="4" w:space="0" w:color="auto"/>
              <w:right w:val="single" w:sz="4" w:space="0" w:color="auto"/>
            </w:tcBorders>
            <w:shd w:val="clear" w:color="auto" w:fill="auto"/>
            <w:noWrap/>
            <w:vAlign w:val="bottom"/>
            <w:hideMark/>
          </w:tcPr>
          <w:p w:rsidR="003B299E" w:rsidRPr="00B70BC4" w:rsidRDefault="003B299E" w:rsidP="00C7049B">
            <w:pPr>
              <w:jc w:val="center"/>
              <w:rPr>
                <w:rFonts w:ascii="Tw Cen MT Condensed" w:hAnsi="Tw Cen MT Condensed" w:cs="Calibri"/>
                <w:color w:val="000000"/>
                <w:sz w:val="24"/>
              </w:rPr>
            </w:pPr>
            <w:r w:rsidRPr="00B70BC4">
              <w:rPr>
                <w:rFonts w:ascii="Tw Cen MT Condensed" w:hAnsi="Tw Cen MT Condensed" w:cs="Calibri"/>
                <w:color w:val="000000"/>
                <w:sz w:val="24"/>
              </w:rPr>
              <w:t>10453</w:t>
            </w:r>
          </w:p>
        </w:tc>
      </w:tr>
    </w:tbl>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Default"/>
        <w:spacing w:line="276" w:lineRule="auto"/>
        <w:jc w:val="center"/>
        <w:rPr>
          <w:rFonts w:ascii="Garamond" w:hAnsi="Garamond"/>
          <w:b/>
        </w:rPr>
      </w:pPr>
    </w:p>
    <w:p w:rsidR="003B299E" w:rsidRPr="002C2C2A" w:rsidRDefault="003B299E" w:rsidP="003B299E">
      <w:pPr>
        <w:pStyle w:val="Heading10"/>
        <w:numPr>
          <w:ilvl w:val="0"/>
          <w:numId w:val="0"/>
        </w:numPr>
        <w:spacing w:before="0"/>
        <w:ind w:left="360"/>
        <w:rPr>
          <w:rFonts w:ascii="Garamond" w:hAnsi="Garamond"/>
          <w:b w:val="0"/>
        </w:rPr>
      </w:pPr>
    </w:p>
    <w:sectPr w:rsidR="003B299E" w:rsidRPr="002C2C2A" w:rsidSect="008F424E">
      <w:footerReference w:type="default" r:id="rId29"/>
      <w:pgSz w:w="11909" w:h="16834" w:code="9"/>
      <w:pgMar w:top="1440" w:right="1377" w:bottom="1440" w:left="1440" w:header="720" w:footer="57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026" w:rsidRDefault="00384026">
      <w:r>
        <w:separator/>
      </w:r>
    </w:p>
    <w:p w:rsidR="00384026" w:rsidRDefault="00384026"/>
  </w:endnote>
  <w:endnote w:type="continuationSeparator" w:id="0">
    <w:p w:rsidR="00384026" w:rsidRDefault="00384026">
      <w:r>
        <w:continuationSeparator/>
      </w:r>
    </w:p>
    <w:p w:rsidR="00384026" w:rsidRDefault="003840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Miriam">
    <w:charset w:val="B1"/>
    <w:family w:val="swiss"/>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aiandra GD">
    <w:panose1 w:val="020E0502030308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57Cn">
    <w:altName w:val="Frutiger 57Cn"/>
    <w:panose1 w:val="00000000000000000000"/>
    <w:charset w:val="00"/>
    <w:family w:val="swiss"/>
    <w:notTrueType/>
    <w:pitch w:val="default"/>
    <w:sig w:usb0="00000003" w:usb1="00000000" w:usb2="00000000" w:usb3="00000000" w:csb0="00000001" w:csb1="00000000"/>
  </w:font>
  <w:font w:name="ITC Legacy Sans Book">
    <w:altName w:val="ITC Legacy Sans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Garamond,Bold">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1" w:usb1="00000000" w:usb2="00000000" w:usb3="00000000" w:csb0="00000020" w:csb1="00000000"/>
  </w:font>
  <w:font w:name="ArialNarrow">
    <w:altName w:val="MS Mincho"/>
    <w:panose1 w:val="00000000000000000000"/>
    <w:charset w:val="80"/>
    <w:family w:val="auto"/>
    <w:notTrueType/>
    <w:pitch w:val="default"/>
    <w:sig w:usb0="00000001" w:usb1="08070000" w:usb2="00000010" w:usb3="00000000" w:csb0="00020000" w:csb1="00000000"/>
  </w:font>
  <w:font w:name="Bodoni MT Poster Compressed">
    <w:panose1 w:val="02070706080601050204"/>
    <w:charset w:val="00"/>
    <w:family w:val="roman"/>
    <w:pitch w:val="variable"/>
    <w:sig w:usb0="00000007" w:usb1="00000000" w:usb2="00000000" w:usb3="00000000" w:csb0="00000011" w:csb1="00000000"/>
  </w:font>
  <w:font w:name="Tw Cen MT Condensed">
    <w:panose1 w:val="020B0606020104020203"/>
    <w:charset w:val="00"/>
    <w:family w:val="swiss"/>
    <w:pitch w:val="variable"/>
    <w:sig w:usb0="00000007" w:usb1="00000000" w:usb2="00000000" w:usb3="00000000" w:csb0="00000003"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Lapidary333BT-Roman">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DFKai-SB">
    <w:charset w:val="88"/>
    <w:family w:val="script"/>
    <w:pitch w:val="fixed"/>
    <w:sig w:usb0="00000003" w:usb1="080E0000"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Default="0060396E" w:rsidP="00C922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396E" w:rsidRDefault="0060396E" w:rsidP="00B51D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Default="0060396E" w:rsidP="00B51DA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443" w:rsidRPr="009E726F" w:rsidRDefault="00F64443" w:rsidP="00F64443">
    <w:pPr>
      <w:pStyle w:val="Footer"/>
      <w:pBdr>
        <w:top w:val="thinThickSmallGap" w:sz="24" w:space="1" w:color="622423" w:themeColor="accent2" w:themeShade="7F"/>
      </w:pBdr>
    </w:pPr>
    <w:r>
      <w:rPr>
        <w:rFonts w:asciiTheme="majorHAnsi" w:eastAsiaTheme="majorEastAsia" w:hAnsiTheme="majorHAnsi" w:cstheme="majorBidi"/>
      </w:rPr>
      <w:t>Meti SSIP Agronomy Final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12567" w:rsidRPr="00212567">
      <w:rPr>
        <w:rFonts w:asciiTheme="majorHAnsi" w:eastAsiaTheme="majorEastAsia" w:hAnsiTheme="majorHAnsi" w:cstheme="majorBidi"/>
        <w:noProof/>
      </w:rPr>
      <w:t>ii</w:t>
    </w:r>
    <w:r>
      <w:rPr>
        <w:rFonts w:asciiTheme="majorHAnsi" w:eastAsiaTheme="majorEastAsia" w:hAnsiTheme="majorHAnsi" w:cstheme="majorBid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Pr="009E726F" w:rsidRDefault="0060396E" w:rsidP="009E726F">
    <w:pPr>
      <w:pStyle w:val="Footer"/>
      <w:pBdr>
        <w:top w:val="thinThickSmallGap" w:sz="24" w:space="1" w:color="622423" w:themeColor="accent2" w:themeShade="7F"/>
      </w:pBdr>
    </w:pPr>
    <w:r>
      <w:rPr>
        <w:rFonts w:asciiTheme="majorHAnsi" w:eastAsiaTheme="majorEastAsia" w:hAnsiTheme="majorHAnsi" w:cstheme="majorBidi"/>
      </w:rPr>
      <w:t>Meti SSIP Agronomy Final Report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212567" w:rsidRPr="00212567">
      <w:rPr>
        <w:rFonts w:asciiTheme="majorHAnsi" w:eastAsiaTheme="majorEastAsia" w:hAnsiTheme="majorHAnsi" w:cstheme="majorBidi"/>
        <w:noProof/>
      </w:rPr>
      <w:t>i</w:t>
    </w:r>
    <w:r>
      <w:rPr>
        <w:rFonts w:asciiTheme="majorHAnsi" w:eastAsiaTheme="majorEastAsia" w:hAnsiTheme="majorHAnsi" w:cstheme="majorBid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Default="0060396E">
    <w:pPr>
      <w:pStyle w:val="Footer"/>
      <w:pBdr>
        <w:top w:val="thinThickSmallGap" w:sz="24" w:space="1" w:color="622423" w:themeColor="accent2" w:themeShade="7F"/>
      </w:pBdr>
      <w:rPr>
        <w:rFonts w:asciiTheme="majorHAnsi" w:hAnsiTheme="majorHAnsi"/>
      </w:rPr>
    </w:pPr>
    <w:r>
      <w:rPr>
        <w:rFonts w:asciiTheme="majorHAnsi" w:hAnsiTheme="majorHAnsi"/>
      </w:rPr>
      <w:t>Meti Feasibility &amp; Detail Design,              Irrigation Agronomy Final Report</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212567" w:rsidRPr="00212567">
      <w:rPr>
        <w:rFonts w:asciiTheme="majorHAnsi" w:hAnsiTheme="majorHAnsi"/>
        <w:noProof/>
      </w:rPr>
      <w:t>1</w:t>
    </w:r>
    <w:r>
      <w:rPr>
        <w:rFonts w:asciiTheme="majorHAnsi" w:hAnsiTheme="majorHAnsi"/>
        <w:noProof/>
      </w:rPr>
      <w:fldChar w:fldCharType="end"/>
    </w:r>
  </w:p>
  <w:p w:rsidR="0060396E" w:rsidRDefault="0060396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026" w:rsidRDefault="00384026">
      <w:r>
        <w:separator/>
      </w:r>
    </w:p>
    <w:p w:rsidR="00384026" w:rsidRDefault="00384026"/>
  </w:footnote>
  <w:footnote w:type="continuationSeparator" w:id="0">
    <w:p w:rsidR="00384026" w:rsidRDefault="00384026">
      <w:r>
        <w:continuationSeparator/>
      </w:r>
    </w:p>
    <w:p w:rsidR="00384026" w:rsidRDefault="003840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Default="0060396E">
    <w:pPr>
      <w:pStyle w:val="Header"/>
    </w:pPr>
    <w:r>
      <w:rPr>
        <w:rFonts w:ascii="Century Gothic" w:hAnsi="Century Gothic"/>
        <w:sz w:val="24"/>
      </w:rPr>
      <w:t>OIDA</w:t>
    </w:r>
    <w:r w:rsidRPr="003B299E">
      <w:rPr>
        <w:rFonts w:ascii="Century Gothic" w:hAnsi="Century Gothic"/>
        <w:sz w:val="24"/>
      </w:rPr>
      <w:t xml:space="preserve">        </w:t>
    </w:r>
    <w:r>
      <w:t xml:space="preserve">                                                                </w:t>
    </w:r>
    <w:r w:rsidRPr="003B299E">
      <w:rPr>
        <w:noProof/>
      </w:rPr>
      <w:drawing>
        <wp:inline distT="0" distB="0" distL="0" distR="0">
          <wp:extent cx="2028825" cy="333375"/>
          <wp:effectExtent l="19050" t="0" r="9525" b="0"/>
          <wp:docPr id="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22000" contrast="48000"/>
                    <a:extLst>
                      <a:ext uri="{28A0092B-C50C-407E-A947-70E740481C1C}">
                        <a14:useLocalDpi xmlns:a14="http://schemas.microsoft.com/office/drawing/2010/main" val="0"/>
                      </a:ext>
                    </a:extLst>
                  </a:blip>
                  <a:srcRect/>
                  <a:stretch>
                    <a:fillRect/>
                  </a:stretch>
                </pic:blipFill>
                <pic:spPr bwMode="auto">
                  <a:xfrm>
                    <a:off x="0" y="0"/>
                    <a:ext cx="2028825" cy="3333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doni MT Poster Compressed" w:eastAsiaTheme="majorEastAsia" w:hAnsi="Bodoni MT Poster Compressed"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60396E" w:rsidRDefault="0060396E" w:rsidP="008F424E">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Bodoni MT Poster Compressed" w:eastAsiaTheme="majorEastAsia" w:hAnsi="Bodoni MT Poster Compressed" w:cstheme="majorBidi"/>
            <w:sz w:val="32"/>
            <w:szCs w:val="32"/>
          </w:rPr>
          <w:t>OIDA                                                                                                                                                 Letinsa Share Company</w:t>
        </w:r>
      </w:p>
    </w:sdtContent>
  </w:sdt>
  <w:p w:rsidR="0060396E" w:rsidRDefault="006039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96E" w:rsidRPr="006724C9" w:rsidRDefault="0060396E" w:rsidP="00D14262">
    <w:pPr>
      <w:pStyle w:val="Header"/>
      <w:pBdr>
        <w:bottom w:val="thickThinSmallGap" w:sz="24" w:space="1" w:color="622423"/>
      </w:pBdr>
      <w:rPr>
        <w:rFonts w:ascii="Tw Cen MT Condensed" w:eastAsia="Times New Roman" w:hAnsi="Tw Cen MT Condensed"/>
        <w:sz w:val="28"/>
        <w:szCs w:val="32"/>
      </w:rPr>
    </w:pPr>
    <w:r w:rsidRPr="006724C9">
      <w:rPr>
        <w:rFonts w:ascii="Tw Cen MT Condensed" w:eastAsia="Times New Roman" w:hAnsi="Tw Cen MT Condensed"/>
        <w:sz w:val="28"/>
        <w:szCs w:val="32"/>
      </w:rPr>
      <w:t xml:space="preserve">OIDA                                                                                      </w:t>
    </w:r>
    <w:r>
      <w:rPr>
        <w:rFonts w:ascii="Tw Cen MT Condensed" w:eastAsia="Times New Roman" w:hAnsi="Tw Cen MT Condensed"/>
        <w:sz w:val="28"/>
        <w:szCs w:val="32"/>
      </w:rPr>
      <w:t xml:space="preserve">                 </w:t>
    </w:r>
    <w:r w:rsidRPr="006724C9">
      <w:rPr>
        <w:rFonts w:ascii="Tw Cen MT Condensed" w:eastAsia="Times New Roman" w:hAnsi="Tw Cen MT Condensed"/>
        <w:sz w:val="28"/>
        <w:szCs w:val="32"/>
      </w:rPr>
      <w:t xml:space="preserve">                       Latinsa Share Company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1"/>
      </v:shape>
    </w:pict>
  </w:numPicBullet>
  <w:numPicBullet w:numPicBulletId="1">
    <w:pict>
      <v:shape id="_x0000_i1031" type="#_x0000_t75" style="width:11.4pt;height:11.4pt" o:bullet="t">
        <v:imagedata r:id="rId2" o:title="BD14565_"/>
      </v:shape>
    </w:pict>
  </w:numPicBullet>
  <w:abstractNum w:abstractNumId="0">
    <w:nsid w:val="FFFFFF7E"/>
    <w:multiLevelType w:val="singleLevel"/>
    <w:tmpl w:val="D5FA71B6"/>
    <w:lvl w:ilvl="0">
      <w:start w:val="1"/>
      <w:numFmt w:val="decimal"/>
      <w:pStyle w:val="ListNumber3"/>
      <w:lvlText w:val="%1."/>
      <w:lvlJc w:val="left"/>
      <w:pPr>
        <w:tabs>
          <w:tab w:val="num" w:pos="1080"/>
        </w:tabs>
        <w:ind w:left="1080" w:hanging="360"/>
      </w:pPr>
    </w:lvl>
  </w:abstractNum>
  <w:abstractNum w:abstractNumId="1">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5"/>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nsid w:val="0BFE40F2"/>
    <w:multiLevelType w:val="hybridMultilevel"/>
    <w:tmpl w:val="84D2E7C0"/>
    <w:lvl w:ilvl="0" w:tplc="0409000F">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12DF2ADF"/>
    <w:multiLevelType w:val="hybridMultilevel"/>
    <w:tmpl w:val="D02A6EE4"/>
    <w:lvl w:ilvl="0" w:tplc="670255D0">
      <w:start w:val="1"/>
      <w:numFmt w:val="bullet"/>
      <w:pStyle w:val="StyleBulleted"/>
      <w:lvlText w:val=""/>
      <w:lvlJc w:val="left"/>
      <w:pPr>
        <w:tabs>
          <w:tab w:val="num" w:pos="1872"/>
        </w:tabs>
        <w:ind w:left="1872" w:hanging="360"/>
      </w:pPr>
      <w:rPr>
        <w:rFonts w:ascii="Symbol" w:hAnsi="Symbol" w:hint="default"/>
      </w:rPr>
    </w:lvl>
    <w:lvl w:ilvl="1" w:tplc="04090003">
      <w:start w:val="1"/>
      <w:numFmt w:val="decimal"/>
      <w:lvlText w:val="%2."/>
      <w:lvlJc w:val="left"/>
      <w:pPr>
        <w:tabs>
          <w:tab w:val="num" w:pos="1440"/>
        </w:tabs>
        <w:ind w:left="1440" w:hanging="360"/>
      </w:pPr>
    </w:lvl>
    <w:lvl w:ilvl="2" w:tplc="3A4E0CFA">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33505D2"/>
    <w:multiLevelType w:val="hybridMultilevel"/>
    <w:tmpl w:val="0ED8F27C"/>
    <w:lvl w:ilvl="0" w:tplc="30FA5A5E">
      <w:start w:val="1"/>
      <w:numFmt w:val="decimal"/>
      <w:pStyle w:val="ListParagraph"/>
      <w:lvlText w:val="%1."/>
      <w:lvlJc w:val="left"/>
      <w:pPr>
        <w:ind w:left="360" w:hanging="360"/>
      </w:pPr>
      <w:rPr>
        <w:rFonts w:cs="Times New Roman"/>
      </w:rPr>
    </w:lvl>
    <w:lvl w:ilvl="1" w:tplc="5240F8C6">
      <w:start w:val="1"/>
      <w:numFmt w:val="lowerLetter"/>
      <w:lvlText w:val="%2."/>
      <w:lvlJc w:val="left"/>
      <w:pPr>
        <w:ind w:left="1350" w:hanging="360"/>
      </w:pPr>
      <w:rPr>
        <w:rFonts w:cs="Times New Roman"/>
      </w:rPr>
    </w:lvl>
    <w:lvl w:ilvl="2" w:tplc="78328E7A">
      <w:start w:val="1"/>
      <w:numFmt w:val="lowerRoman"/>
      <w:lvlText w:val="%3."/>
      <w:lvlJc w:val="right"/>
      <w:pPr>
        <w:ind w:left="2070" w:hanging="180"/>
      </w:pPr>
      <w:rPr>
        <w:rFonts w:cs="Times New Roman"/>
      </w:rPr>
    </w:lvl>
    <w:lvl w:ilvl="3" w:tplc="597699D0">
      <w:start w:val="1"/>
      <w:numFmt w:val="decimal"/>
      <w:lvlText w:val="%4."/>
      <w:lvlJc w:val="left"/>
      <w:pPr>
        <w:ind w:left="2790" w:hanging="360"/>
      </w:pPr>
      <w:rPr>
        <w:rFonts w:cs="Times New Roman"/>
      </w:rPr>
    </w:lvl>
    <w:lvl w:ilvl="4" w:tplc="66C06FF2">
      <w:start w:val="1"/>
      <w:numFmt w:val="lowerLetter"/>
      <w:lvlText w:val="%5."/>
      <w:lvlJc w:val="left"/>
      <w:pPr>
        <w:ind w:left="3510" w:hanging="360"/>
      </w:pPr>
      <w:rPr>
        <w:rFonts w:cs="Times New Roman"/>
      </w:rPr>
    </w:lvl>
    <w:lvl w:ilvl="5" w:tplc="0D2EEFA0">
      <w:start w:val="1"/>
      <w:numFmt w:val="lowerRoman"/>
      <w:lvlText w:val="%6."/>
      <w:lvlJc w:val="right"/>
      <w:pPr>
        <w:ind w:left="4230" w:hanging="180"/>
      </w:pPr>
      <w:rPr>
        <w:rFonts w:cs="Times New Roman"/>
      </w:rPr>
    </w:lvl>
    <w:lvl w:ilvl="6" w:tplc="7744D834">
      <w:start w:val="1"/>
      <w:numFmt w:val="decimal"/>
      <w:lvlText w:val="%7."/>
      <w:lvlJc w:val="left"/>
      <w:pPr>
        <w:ind w:left="4950" w:hanging="360"/>
      </w:pPr>
      <w:rPr>
        <w:rFonts w:cs="Times New Roman"/>
      </w:rPr>
    </w:lvl>
    <w:lvl w:ilvl="7" w:tplc="C9F8E684">
      <w:start w:val="1"/>
      <w:numFmt w:val="lowerLetter"/>
      <w:lvlText w:val="%8."/>
      <w:lvlJc w:val="left"/>
      <w:pPr>
        <w:ind w:left="5670" w:hanging="360"/>
      </w:pPr>
      <w:rPr>
        <w:rFonts w:cs="Times New Roman"/>
      </w:rPr>
    </w:lvl>
    <w:lvl w:ilvl="8" w:tplc="F684C11E">
      <w:start w:val="1"/>
      <w:numFmt w:val="lowerRoman"/>
      <w:lvlText w:val="%9."/>
      <w:lvlJc w:val="right"/>
      <w:pPr>
        <w:ind w:left="6390" w:hanging="180"/>
      </w:pPr>
      <w:rPr>
        <w:rFonts w:cs="Times New Roman"/>
      </w:rPr>
    </w:lvl>
  </w:abstractNum>
  <w:abstractNum w:abstractNumId="6">
    <w:nsid w:val="186A49EF"/>
    <w:multiLevelType w:val="hybridMultilevel"/>
    <w:tmpl w:val="0A301D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Johnn2"/>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C0B021C"/>
    <w:multiLevelType w:val="hybridMultilevel"/>
    <w:tmpl w:val="064CCA72"/>
    <w:lvl w:ilvl="0" w:tplc="C3CE492E">
      <w:start w:val="1"/>
      <w:numFmt w:val="bullet"/>
      <w:pStyle w:val="Bullet2"/>
      <w:lvlText w:val=""/>
      <w:lvlJc w:val="left"/>
      <w:pPr>
        <w:tabs>
          <w:tab w:val="num" w:pos="1928"/>
        </w:tabs>
        <w:ind w:left="1928" w:hanging="397"/>
      </w:pPr>
      <w:rPr>
        <w:rFonts w:ascii="Symbol" w:hAnsi="Symbol" w:hint="default"/>
      </w:rPr>
    </w:lvl>
    <w:lvl w:ilvl="1" w:tplc="D3B0B53A" w:tentative="1">
      <w:start w:val="1"/>
      <w:numFmt w:val="bullet"/>
      <w:lvlText w:val="o"/>
      <w:lvlJc w:val="left"/>
      <w:pPr>
        <w:tabs>
          <w:tab w:val="num" w:pos="1440"/>
        </w:tabs>
        <w:ind w:left="1440" w:hanging="360"/>
      </w:pPr>
      <w:rPr>
        <w:rFonts w:ascii="Courier New" w:hAnsi="Courier New" w:cs="Courier New" w:hint="default"/>
      </w:rPr>
    </w:lvl>
    <w:lvl w:ilvl="2" w:tplc="0BECA876" w:tentative="1">
      <w:start w:val="1"/>
      <w:numFmt w:val="bullet"/>
      <w:lvlText w:val=""/>
      <w:lvlJc w:val="left"/>
      <w:pPr>
        <w:tabs>
          <w:tab w:val="num" w:pos="2160"/>
        </w:tabs>
        <w:ind w:left="2160" w:hanging="360"/>
      </w:pPr>
      <w:rPr>
        <w:rFonts w:ascii="Wingdings" w:hAnsi="Wingdings" w:hint="default"/>
      </w:rPr>
    </w:lvl>
    <w:lvl w:ilvl="3" w:tplc="55ECC70E" w:tentative="1">
      <w:start w:val="1"/>
      <w:numFmt w:val="bullet"/>
      <w:lvlText w:val=""/>
      <w:lvlJc w:val="left"/>
      <w:pPr>
        <w:tabs>
          <w:tab w:val="num" w:pos="2880"/>
        </w:tabs>
        <w:ind w:left="2880" w:hanging="360"/>
      </w:pPr>
      <w:rPr>
        <w:rFonts w:ascii="Symbol" w:hAnsi="Symbol" w:hint="default"/>
      </w:rPr>
    </w:lvl>
    <w:lvl w:ilvl="4" w:tplc="F97A50FA" w:tentative="1">
      <w:start w:val="1"/>
      <w:numFmt w:val="bullet"/>
      <w:lvlText w:val="o"/>
      <w:lvlJc w:val="left"/>
      <w:pPr>
        <w:tabs>
          <w:tab w:val="num" w:pos="3600"/>
        </w:tabs>
        <w:ind w:left="3600" w:hanging="360"/>
      </w:pPr>
      <w:rPr>
        <w:rFonts w:ascii="Courier New" w:hAnsi="Courier New" w:cs="Courier New" w:hint="default"/>
      </w:rPr>
    </w:lvl>
    <w:lvl w:ilvl="5" w:tplc="F9C80964" w:tentative="1">
      <w:start w:val="1"/>
      <w:numFmt w:val="bullet"/>
      <w:lvlText w:val=""/>
      <w:lvlJc w:val="left"/>
      <w:pPr>
        <w:tabs>
          <w:tab w:val="num" w:pos="4320"/>
        </w:tabs>
        <w:ind w:left="4320" w:hanging="360"/>
      </w:pPr>
      <w:rPr>
        <w:rFonts w:ascii="Wingdings" w:hAnsi="Wingdings" w:hint="default"/>
      </w:rPr>
    </w:lvl>
    <w:lvl w:ilvl="6" w:tplc="B6904F9A" w:tentative="1">
      <w:start w:val="1"/>
      <w:numFmt w:val="bullet"/>
      <w:lvlText w:val=""/>
      <w:lvlJc w:val="left"/>
      <w:pPr>
        <w:tabs>
          <w:tab w:val="num" w:pos="5040"/>
        </w:tabs>
        <w:ind w:left="5040" w:hanging="360"/>
      </w:pPr>
      <w:rPr>
        <w:rFonts w:ascii="Symbol" w:hAnsi="Symbol" w:hint="default"/>
      </w:rPr>
    </w:lvl>
    <w:lvl w:ilvl="7" w:tplc="4B8E0B5E" w:tentative="1">
      <w:start w:val="1"/>
      <w:numFmt w:val="bullet"/>
      <w:lvlText w:val="o"/>
      <w:lvlJc w:val="left"/>
      <w:pPr>
        <w:tabs>
          <w:tab w:val="num" w:pos="5760"/>
        </w:tabs>
        <w:ind w:left="5760" w:hanging="360"/>
      </w:pPr>
      <w:rPr>
        <w:rFonts w:ascii="Courier New" w:hAnsi="Courier New" w:cs="Courier New" w:hint="default"/>
      </w:rPr>
    </w:lvl>
    <w:lvl w:ilvl="8" w:tplc="76AADB84" w:tentative="1">
      <w:start w:val="1"/>
      <w:numFmt w:val="bullet"/>
      <w:lvlText w:val=""/>
      <w:lvlJc w:val="left"/>
      <w:pPr>
        <w:tabs>
          <w:tab w:val="num" w:pos="6480"/>
        </w:tabs>
        <w:ind w:left="6480" w:hanging="360"/>
      </w:pPr>
      <w:rPr>
        <w:rFonts w:ascii="Wingdings" w:hAnsi="Wingdings" w:hint="default"/>
      </w:rPr>
    </w:lvl>
  </w:abstractNum>
  <w:abstractNum w:abstractNumId="9">
    <w:nsid w:val="22AF4941"/>
    <w:multiLevelType w:val="hybridMultilevel"/>
    <w:tmpl w:val="94620038"/>
    <w:lvl w:ilvl="0" w:tplc="FFFFFFFF">
      <w:start w:val="1"/>
      <w:numFmt w:val="decimal"/>
      <w:pStyle w:val="List"/>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0">
    <w:nsid w:val="2B1C0CE1"/>
    <w:multiLevelType w:val="hybridMultilevel"/>
    <w:tmpl w:val="69323B82"/>
    <w:lvl w:ilvl="0" w:tplc="6A68705C">
      <w:start w:val="1"/>
      <w:numFmt w:val="bullet"/>
      <w:lvlText w:val=""/>
      <w:lvlPicBulletId w:val="0"/>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30D75BF6"/>
    <w:multiLevelType w:val="hybridMultilevel"/>
    <w:tmpl w:val="641CF5C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2D2597F"/>
    <w:multiLevelType w:val="multilevel"/>
    <w:tmpl w:val="9508BC88"/>
    <w:lvl w:ilvl="0">
      <w:start w:val="1"/>
      <w:numFmt w:val="decimal"/>
      <w:pStyle w:val="Heading1"/>
      <w:lvlText w:val="%1"/>
      <w:lvlJc w:val="left"/>
      <w:pPr>
        <w:tabs>
          <w:tab w:val="num" w:pos="1985"/>
        </w:tabs>
        <w:ind w:left="1985" w:hanging="1985"/>
      </w:pPr>
    </w:lvl>
    <w:lvl w:ilvl="1">
      <w:start w:val="1"/>
      <w:numFmt w:val="decimal"/>
      <w:lvlText w:val="%1.%2"/>
      <w:lvlJc w:val="left"/>
      <w:pPr>
        <w:tabs>
          <w:tab w:val="num" w:pos="1985"/>
        </w:tabs>
        <w:ind w:left="1985" w:hanging="1985"/>
      </w:pPr>
      <w:rPr>
        <w:b w:val="0"/>
        <w:bCs/>
        <w:i w:val="0"/>
        <w:iCs w:val="0"/>
        <w:caps w:val="0"/>
        <w:strike w:val="0"/>
        <w:dstrike w:val="0"/>
        <w:vanish w:val="0"/>
        <w:color w:val="auto"/>
        <w:spacing w:val="0"/>
        <w:kern w:val="0"/>
        <w:position w:val="0"/>
        <w:sz w:val="24"/>
        <w:szCs w:val="24"/>
        <w:u w:val="none"/>
        <w:effect w:val="none"/>
        <w:vertAlign w:val="baseline"/>
      </w:rPr>
    </w:lvl>
    <w:lvl w:ilvl="2">
      <w:start w:val="1"/>
      <w:numFmt w:val="decimal"/>
      <w:lvlText w:val="%1.%2.%3"/>
      <w:lvlJc w:val="left"/>
      <w:pPr>
        <w:tabs>
          <w:tab w:val="num" w:pos="1985"/>
        </w:tabs>
        <w:ind w:left="1985" w:hanging="1985"/>
      </w:pPr>
      <w:rPr>
        <w:b w:val="0"/>
        <w:bCs w:val="0"/>
        <w:i w:val="0"/>
        <w:iCs/>
        <w:sz w:val="24"/>
        <w:szCs w:val="24"/>
      </w:rPr>
    </w:lvl>
    <w:lvl w:ilvl="3">
      <w:start w:val="1"/>
      <w:numFmt w:val="lowerLetter"/>
      <w:lvlText w:val="(%4)"/>
      <w:lvlJc w:val="left"/>
      <w:pPr>
        <w:tabs>
          <w:tab w:val="num" w:pos="2722"/>
        </w:tabs>
        <w:ind w:left="2722" w:hanging="737"/>
      </w:pPr>
      <w:rPr>
        <w:b w:val="0"/>
        <w:bCs w:val="0"/>
        <w:i w:val="0"/>
        <w:iCs w:val="0"/>
      </w:rPr>
    </w:lvl>
    <w:lvl w:ilvl="4">
      <w:start w:val="1"/>
      <w:numFmt w:val="lowerRoman"/>
      <w:lvlText w:val="(%5)"/>
      <w:lvlJc w:val="left"/>
      <w:pPr>
        <w:tabs>
          <w:tab w:val="num" w:pos="3802"/>
        </w:tabs>
        <w:ind w:left="3459" w:hanging="737"/>
      </w:pPr>
    </w:lvl>
    <w:lvl w:ilvl="5">
      <w:start w:val="1"/>
      <w:numFmt w:val="decimal"/>
      <w:lvlText w:val="%4.%5.%6"/>
      <w:lvlJc w:val="left"/>
      <w:pPr>
        <w:tabs>
          <w:tab w:val="num" w:pos="1985"/>
        </w:tabs>
        <w:ind w:left="1985" w:hanging="1985"/>
      </w:pPr>
    </w:lvl>
    <w:lvl w:ilvl="6">
      <w:start w:val="1"/>
      <w:numFmt w:val="upperLetter"/>
      <w:lvlText w:val="%7 "/>
      <w:lvlJc w:val="left"/>
      <w:pPr>
        <w:tabs>
          <w:tab w:val="num" w:pos="1985"/>
        </w:tabs>
        <w:ind w:left="1985" w:hanging="1985"/>
      </w:pPr>
    </w:lvl>
    <w:lvl w:ilvl="7">
      <w:start w:val="1"/>
      <w:numFmt w:val="decimal"/>
      <w:lvlText w:val="%7.%8 "/>
      <w:lvlJc w:val="left"/>
      <w:pPr>
        <w:tabs>
          <w:tab w:val="num" w:pos="1985"/>
        </w:tabs>
        <w:ind w:left="1985" w:hanging="1985"/>
      </w:pPr>
    </w:lvl>
    <w:lvl w:ilvl="8">
      <w:start w:val="1"/>
      <w:numFmt w:val="decimal"/>
      <w:lvlText w:val="%7.%9.%8"/>
      <w:lvlJc w:val="left"/>
      <w:pPr>
        <w:tabs>
          <w:tab w:val="num" w:pos="1985"/>
        </w:tabs>
        <w:ind w:left="1985" w:hanging="1985"/>
      </w:pPr>
    </w:lvl>
  </w:abstractNum>
  <w:abstractNum w:abstractNumId="13">
    <w:nsid w:val="33A90E1B"/>
    <w:multiLevelType w:val="multilevel"/>
    <w:tmpl w:val="E2D6B0A4"/>
    <w:lvl w:ilvl="0">
      <w:start w:val="1"/>
      <w:numFmt w:val="decimal"/>
      <w:pStyle w:val="Heading10"/>
      <w:lvlText w:val="%1."/>
      <w:lvlJc w:val="left"/>
      <w:pPr>
        <w:ind w:left="360" w:hanging="360"/>
      </w:pPr>
      <w:rPr>
        <w:rFonts w:ascii="Garamond" w:hAnsi="Garamond" w:cs="Arial" w:hint="default"/>
        <w:b/>
        <w:i w:val="0"/>
        <w:iC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rPr>
        <w:rFonts w:ascii="Garamond" w:hAnsi="Garamond"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Heading3"/>
      <w:lvlText w:val="%1.%2.%3"/>
      <w:lvlJc w:val="left"/>
      <w:pPr>
        <w:ind w:left="720" w:hanging="720"/>
      </w:pPr>
      <w:rPr>
        <w:rFonts w:ascii="Garamond" w:hAnsi="Garamond"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hint="default"/>
        <w:i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3686705F"/>
    <w:multiLevelType w:val="hybridMultilevel"/>
    <w:tmpl w:val="66A6433E"/>
    <w:lvl w:ilvl="0" w:tplc="6E90024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393611B9"/>
    <w:multiLevelType w:val="multilevel"/>
    <w:tmpl w:val="C374EFBA"/>
    <w:lvl w:ilvl="0">
      <w:start w:val="1"/>
      <w:numFmt w:val="decimal"/>
      <w:lvlText w:val="%1."/>
      <w:lvlJc w:val="left"/>
      <w:pPr>
        <w:ind w:left="720" w:hanging="360"/>
      </w:pPr>
      <w:rPr>
        <w:rFonts w:hint="default"/>
      </w:rPr>
    </w:lvl>
    <w:lvl w:ilvl="1">
      <w:start w:val="17"/>
      <w:numFmt w:val="decimal"/>
      <w:isLgl/>
      <w:lvlText w:val="%1.%2"/>
      <w:lvlJc w:val="left"/>
      <w:pPr>
        <w:ind w:left="1068" w:hanging="420"/>
      </w:pPr>
      <w:rPr>
        <w:rFonts w:hint="default"/>
      </w:rPr>
    </w:lvl>
    <w:lvl w:ilvl="2">
      <w:start w:val="1"/>
      <w:numFmt w:val="decimal"/>
      <w:isLgl/>
      <w:lvlText w:val="%1.%2.%3"/>
      <w:lvlJc w:val="left"/>
      <w:pPr>
        <w:ind w:left="1656"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592"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464" w:hanging="1800"/>
      </w:pPr>
      <w:rPr>
        <w:rFonts w:hint="default"/>
      </w:rPr>
    </w:lvl>
  </w:abstractNum>
  <w:abstractNum w:abstractNumId="16">
    <w:nsid w:val="395C2BA5"/>
    <w:multiLevelType w:val="hybridMultilevel"/>
    <w:tmpl w:val="35A093D2"/>
    <w:lvl w:ilvl="0" w:tplc="DA208956">
      <w:start w:val="1"/>
      <w:numFmt w:val="bullet"/>
      <w:lvlText w:val=""/>
      <w:lvlPicBulletId w:val="0"/>
      <w:lvlJc w:val="left"/>
      <w:pPr>
        <w:ind w:left="720" w:hanging="360"/>
      </w:pPr>
      <w:rPr>
        <w:rFonts w:ascii="Symbol" w:hAnsi="Symbol" w:hint="default"/>
        <w:color w:val="auto"/>
      </w:rPr>
    </w:lvl>
    <w:lvl w:ilvl="1" w:tplc="52BC5F4C" w:tentative="1">
      <w:start w:val="1"/>
      <w:numFmt w:val="bullet"/>
      <w:lvlText w:val="o"/>
      <w:lvlJc w:val="left"/>
      <w:pPr>
        <w:ind w:left="1440" w:hanging="360"/>
      </w:pPr>
      <w:rPr>
        <w:rFonts w:ascii="Courier New" w:hAnsi="Courier New" w:cs="Courier New" w:hint="default"/>
      </w:rPr>
    </w:lvl>
    <w:lvl w:ilvl="2" w:tplc="49F21AB2" w:tentative="1">
      <w:start w:val="1"/>
      <w:numFmt w:val="bullet"/>
      <w:lvlText w:val=""/>
      <w:lvlJc w:val="left"/>
      <w:pPr>
        <w:ind w:left="2160" w:hanging="360"/>
      </w:pPr>
      <w:rPr>
        <w:rFonts w:ascii="Wingdings" w:hAnsi="Wingdings" w:hint="default"/>
      </w:rPr>
    </w:lvl>
    <w:lvl w:ilvl="3" w:tplc="66322D3A" w:tentative="1">
      <w:start w:val="1"/>
      <w:numFmt w:val="bullet"/>
      <w:lvlText w:val=""/>
      <w:lvlJc w:val="left"/>
      <w:pPr>
        <w:ind w:left="2880" w:hanging="360"/>
      </w:pPr>
      <w:rPr>
        <w:rFonts w:ascii="Symbol" w:hAnsi="Symbol" w:hint="default"/>
      </w:rPr>
    </w:lvl>
    <w:lvl w:ilvl="4" w:tplc="8DBC061E" w:tentative="1">
      <w:start w:val="1"/>
      <w:numFmt w:val="bullet"/>
      <w:lvlText w:val="o"/>
      <w:lvlJc w:val="left"/>
      <w:pPr>
        <w:ind w:left="3600" w:hanging="360"/>
      </w:pPr>
      <w:rPr>
        <w:rFonts w:ascii="Courier New" w:hAnsi="Courier New" w:cs="Courier New" w:hint="default"/>
      </w:rPr>
    </w:lvl>
    <w:lvl w:ilvl="5" w:tplc="1EE24A58" w:tentative="1">
      <w:start w:val="1"/>
      <w:numFmt w:val="bullet"/>
      <w:lvlText w:val=""/>
      <w:lvlJc w:val="left"/>
      <w:pPr>
        <w:ind w:left="4320" w:hanging="360"/>
      </w:pPr>
      <w:rPr>
        <w:rFonts w:ascii="Wingdings" w:hAnsi="Wingdings" w:hint="default"/>
      </w:rPr>
    </w:lvl>
    <w:lvl w:ilvl="6" w:tplc="9912DD30" w:tentative="1">
      <w:start w:val="1"/>
      <w:numFmt w:val="bullet"/>
      <w:lvlText w:val=""/>
      <w:lvlJc w:val="left"/>
      <w:pPr>
        <w:ind w:left="5040" w:hanging="360"/>
      </w:pPr>
      <w:rPr>
        <w:rFonts w:ascii="Symbol" w:hAnsi="Symbol" w:hint="default"/>
      </w:rPr>
    </w:lvl>
    <w:lvl w:ilvl="7" w:tplc="346A0DC2" w:tentative="1">
      <w:start w:val="1"/>
      <w:numFmt w:val="bullet"/>
      <w:lvlText w:val="o"/>
      <w:lvlJc w:val="left"/>
      <w:pPr>
        <w:ind w:left="5760" w:hanging="360"/>
      </w:pPr>
      <w:rPr>
        <w:rFonts w:ascii="Courier New" w:hAnsi="Courier New" w:cs="Courier New" w:hint="default"/>
      </w:rPr>
    </w:lvl>
    <w:lvl w:ilvl="8" w:tplc="2BE6A11E" w:tentative="1">
      <w:start w:val="1"/>
      <w:numFmt w:val="bullet"/>
      <w:lvlText w:val=""/>
      <w:lvlJc w:val="left"/>
      <w:pPr>
        <w:ind w:left="6480" w:hanging="360"/>
      </w:pPr>
      <w:rPr>
        <w:rFonts w:ascii="Wingdings" w:hAnsi="Wingdings" w:hint="default"/>
      </w:rPr>
    </w:lvl>
  </w:abstractNum>
  <w:abstractNum w:abstractNumId="17">
    <w:nsid w:val="3D633FC6"/>
    <w:multiLevelType w:val="hybridMultilevel"/>
    <w:tmpl w:val="9C76D2F6"/>
    <w:lvl w:ilvl="0" w:tplc="35FA13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CA71C3"/>
    <w:multiLevelType w:val="hybridMultilevel"/>
    <w:tmpl w:val="50B45C8A"/>
    <w:lvl w:ilvl="0" w:tplc="35FA13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F807C2"/>
    <w:multiLevelType w:val="hybridMultilevel"/>
    <w:tmpl w:val="93CEB2C0"/>
    <w:lvl w:ilvl="0" w:tplc="0409000F">
      <w:start w:val="1"/>
      <w:numFmt w:val="bullet"/>
      <w:lvlText w:val=""/>
      <w:lvlPicBulletId w:val="0"/>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
    <w:nsid w:val="4CBC087C"/>
    <w:multiLevelType w:val="hybridMultilevel"/>
    <w:tmpl w:val="BA12B45E"/>
    <w:lvl w:ilvl="0" w:tplc="DB9C7256">
      <w:start w:val="167"/>
      <w:numFmt w:val="bullet"/>
      <w:pStyle w:val="Bullet1"/>
      <w:lvlText w:val=""/>
      <w:lvlJc w:val="left"/>
      <w:pPr>
        <w:tabs>
          <w:tab w:val="num" w:pos="284"/>
        </w:tabs>
        <w:ind w:left="284" w:hanging="284"/>
      </w:pPr>
      <w:rPr>
        <w:rFonts w:ascii="Symbol" w:hAnsi="Symbol" w:hint="default"/>
        <w:color w:val="auto"/>
        <w:sz w:val="22"/>
        <w:szCs w:val="22"/>
      </w:rPr>
    </w:lvl>
    <w:lvl w:ilvl="1" w:tplc="04090003">
      <w:start w:val="1"/>
      <w:numFmt w:val="bullet"/>
      <w:lvlText w:val=""/>
      <w:lvlJc w:val="left"/>
      <w:pPr>
        <w:tabs>
          <w:tab w:val="num" w:pos="1440"/>
        </w:tabs>
        <w:ind w:left="1440" w:hanging="360"/>
      </w:pPr>
      <w:rPr>
        <w:rFonts w:ascii="Wingdings" w:hAnsi="Wingdings" w:hint="default"/>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F35654C"/>
    <w:multiLevelType w:val="hybridMultilevel"/>
    <w:tmpl w:val="A314D0B6"/>
    <w:lvl w:ilvl="0" w:tplc="FE22EA2A">
      <w:start w:val="1"/>
      <w:numFmt w:val="bullet"/>
      <w:lvlText w:val=""/>
      <w:lvlPicBulletId w:val="0"/>
      <w:lvlJc w:val="left"/>
      <w:pPr>
        <w:ind w:left="720" w:hanging="360"/>
      </w:pPr>
      <w:rPr>
        <w:rFonts w:ascii="Symbol" w:hAnsi="Symbol" w:hint="default"/>
        <w:color w:val="auto"/>
      </w:rPr>
    </w:lvl>
    <w:lvl w:ilvl="1" w:tplc="EE2835F2" w:tentative="1">
      <w:start w:val="1"/>
      <w:numFmt w:val="bullet"/>
      <w:lvlText w:val="o"/>
      <w:lvlJc w:val="left"/>
      <w:pPr>
        <w:ind w:left="1440" w:hanging="360"/>
      </w:pPr>
      <w:rPr>
        <w:rFonts w:ascii="Courier New" w:hAnsi="Courier New" w:cs="Courier New" w:hint="default"/>
      </w:rPr>
    </w:lvl>
    <w:lvl w:ilvl="2" w:tplc="1130A5E2" w:tentative="1">
      <w:start w:val="1"/>
      <w:numFmt w:val="bullet"/>
      <w:lvlText w:val=""/>
      <w:lvlJc w:val="left"/>
      <w:pPr>
        <w:ind w:left="2160" w:hanging="360"/>
      </w:pPr>
      <w:rPr>
        <w:rFonts w:ascii="Wingdings" w:hAnsi="Wingdings" w:hint="default"/>
      </w:rPr>
    </w:lvl>
    <w:lvl w:ilvl="3" w:tplc="77D6CBAE" w:tentative="1">
      <w:start w:val="1"/>
      <w:numFmt w:val="bullet"/>
      <w:lvlText w:val=""/>
      <w:lvlJc w:val="left"/>
      <w:pPr>
        <w:ind w:left="2880" w:hanging="360"/>
      </w:pPr>
      <w:rPr>
        <w:rFonts w:ascii="Symbol" w:hAnsi="Symbol" w:hint="default"/>
      </w:rPr>
    </w:lvl>
    <w:lvl w:ilvl="4" w:tplc="63FE6184" w:tentative="1">
      <w:start w:val="1"/>
      <w:numFmt w:val="bullet"/>
      <w:lvlText w:val="o"/>
      <w:lvlJc w:val="left"/>
      <w:pPr>
        <w:ind w:left="3600" w:hanging="360"/>
      </w:pPr>
      <w:rPr>
        <w:rFonts w:ascii="Courier New" w:hAnsi="Courier New" w:cs="Courier New" w:hint="default"/>
      </w:rPr>
    </w:lvl>
    <w:lvl w:ilvl="5" w:tplc="7430D81E" w:tentative="1">
      <w:start w:val="1"/>
      <w:numFmt w:val="bullet"/>
      <w:lvlText w:val=""/>
      <w:lvlJc w:val="left"/>
      <w:pPr>
        <w:ind w:left="4320" w:hanging="360"/>
      </w:pPr>
      <w:rPr>
        <w:rFonts w:ascii="Wingdings" w:hAnsi="Wingdings" w:hint="default"/>
      </w:rPr>
    </w:lvl>
    <w:lvl w:ilvl="6" w:tplc="74D69EEA" w:tentative="1">
      <w:start w:val="1"/>
      <w:numFmt w:val="bullet"/>
      <w:lvlText w:val=""/>
      <w:lvlJc w:val="left"/>
      <w:pPr>
        <w:ind w:left="5040" w:hanging="360"/>
      </w:pPr>
      <w:rPr>
        <w:rFonts w:ascii="Symbol" w:hAnsi="Symbol" w:hint="default"/>
      </w:rPr>
    </w:lvl>
    <w:lvl w:ilvl="7" w:tplc="F502037C" w:tentative="1">
      <w:start w:val="1"/>
      <w:numFmt w:val="bullet"/>
      <w:lvlText w:val="o"/>
      <w:lvlJc w:val="left"/>
      <w:pPr>
        <w:ind w:left="5760" w:hanging="360"/>
      </w:pPr>
      <w:rPr>
        <w:rFonts w:ascii="Courier New" w:hAnsi="Courier New" w:cs="Courier New" w:hint="default"/>
      </w:rPr>
    </w:lvl>
    <w:lvl w:ilvl="8" w:tplc="0AE8AA66" w:tentative="1">
      <w:start w:val="1"/>
      <w:numFmt w:val="bullet"/>
      <w:lvlText w:val=""/>
      <w:lvlJc w:val="left"/>
      <w:pPr>
        <w:ind w:left="6480" w:hanging="360"/>
      </w:pPr>
      <w:rPr>
        <w:rFonts w:ascii="Wingdings" w:hAnsi="Wingdings" w:hint="default"/>
      </w:rPr>
    </w:lvl>
  </w:abstractNum>
  <w:abstractNum w:abstractNumId="22">
    <w:nsid w:val="52D44F89"/>
    <w:multiLevelType w:val="hybridMultilevel"/>
    <w:tmpl w:val="B7A85AD4"/>
    <w:lvl w:ilvl="0" w:tplc="0409000F">
      <w:start w:val="1"/>
      <w:numFmt w:val="bullet"/>
      <w:lvlText w:val=""/>
      <w:lvlPicBulletId w:val="0"/>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nsid w:val="587665ED"/>
    <w:multiLevelType w:val="multilevel"/>
    <w:tmpl w:val="0CA462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pStyle w:val="heading30"/>
      <w:isLgl/>
      <w:lvlText w:val="%1.%2.%3"/>
      <w:lvlJc w:val="left"/>
      <w:pPr>
        <w:ind w:left="1080" w:hanging="720"/>
      </w:pPr>
      <w:rPr>
        <w:rFonts w:hint="default"/>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A0E101B"/>
    <w:multiLevelType w:val="multilevel"/>
    <w:tmpl w:val="043CCA0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Heading31"/>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ABF2680"/>
    <w:multiLevelType w:val="hybridMultilevel"/>
    <w:tmpl w:val="BFCC8322"/>
    <w:lvl w:ilvl="0" w:tplc="E066418E">
      <w:start w:val="1"/>
      <w:numFmt w:val="lowerLetter"/>
      <w:pStyle w:val="Buletted"/>
      <w:lvlText w:val="%1)"/>
      <w:lvlJc w:val="left"/>
      <w:pPr>
        <w:tabs>
          <w:tab w:val="num" w:pos="745"/>
        </w:tabs>
        <w:ind w:left="745" w:hanging="295"/>
      </w:pPr>
      <w:rPr>
        <w:rFonts w:hint="default"/>
      </w:rPr>
    </w:lvl>
    <w:lvl w:ilvl="1" w:tplc="7616AE66">
      <w:start w:val="1"/>
      <w:numFmt w:val="bullet"/>
      <w:lvlText w:val="o"/>
      <w:lvlJc w:val="left"/>
      <w:pPr>
        <w:tabs>
          <w:tab w:val="num" w:pos="990"/>
        </w:tabs>
        <w:ind w:left="990" w:hanging="360"/>
      </w:pPr>
      <w:rPr>
        <w:rFonts w:ascii="Courier New" w:hAnsi="Courier New" w:hint="default"/>
      </w:rPr>
    </w:lvl>
    <w:lvl w:ilvl="2" w:tplc="FCA8608A">
      <w:start w:val="1"/>
      <w:numFmt w:val="bullet"/>
      <w:lvlText w:val=""/>
      <w:lvlJc w:val="left"/>
      <w:pPr>
        <w:tabs>
          <w:tab w:val="num" w:pos="1710"/>
        </w:tabs>
        <w:ind w:left="1710" w:hanging="360"/>
      </w:pPr>
      <w:rPr>
        <w:rFonts w:ascii="Wingdings" w:hAnsi="Wingdings" w:hint="default"/>
      </w:rPr>
    </w:lvl>
    <w:lvl w:ilvl="3" w:tplc="112624FC">
      <w:start w:val="1"/>
      <w:numFmt w:val="bullet"/>
      <w:lvlText w:val=""/>
      <w:lvlJc w:val="left"/>
      <w:pPr>
        <w:tabs>
          <w:tab w:val="num" w:pos="2430"/>
        </w:tabs>
        <w:ind w:left="2430" w:hanging="360"/>
      </w:pPr>
      <w:rPr>
        <w:rFonts w:ascii="Symbol" w:hAnsi="Symbol" w:hint="default"/>
      </w:rPr>
    </w:lvl>
    <w:lvl w:ilvl="4" w:tplc="4D1C97E2">
      <w:start w:val="1"/>
      <w:numFmt w:val="bullet"/>
      <w:lvlText w:val="o"/>
      <w:lvlJc w:val="left"/>
      <w:pPr>
        <w:tabs>
          <w:tab w:val="num" w:pos="3150"/>
        </w:tabs>
        <w:ind w:left="3150" w:hanging="360"/>
      </w:pPr>
      <w:rPr>
        <w:rFonts w:ascii="Courier New" w:hAnsi="Courier New" w:hint="default"/>
      </w:rPr>
    </w:lvl>
    <w:lvl w:ilvl="5" w:tplc="32486572">
      <w:start w:val="1"/>
      <w:numFmt w:val="bullet"/>
      <w:lvlText w:val=""/>
      <w:lvlJc w:val="left"/>
      <w:pPr>
        <w:tabs>
          <w:tab w:val="num" w:pos="3870"/>
        </w:tabs>
        <w:ind w:left="3870" w:hanging="360"/>
      </w:pPr>
      <w:rPr>
        <w:rFonts w:ascii="Wingdings" w:hAnsi="Wingdings" w:hint="default"/>
      </w:rPr>
    </w:lvl>
    <w:lvl w:ilvl="6" w:tplc="66CE7F7A">
      <w:start w:val="1"/>
      <w:numFmt w:val="bullet"/>
      <w:lvlText w:val=""/>
      <w:lvlJc w:val="left"/>
      <w:pPr>
        <w:tabs>
          <w:tab w:val="num" w:pos="4590"/>
        </w:tabs>
        <w:ind w:left="4590" w:hanging="360"/>
      </w:pPr>
      <w:rPr>
        <w:rFonts w:ascii="Symbol" w:hAnsi="Symbol" w:hint="default"/>
      </w:rPr>
    </w:lvl>
    <w:lvl w:ilvl="7" w:tplc="D0968E40">
      <w:start w:val="1"/>
      <w:numFmt w:val="bullet"/>
      <w:lvlText w:val="o"/>
      <w:lvlJc w:val="left"/>
      <w:pPr>
        <w:tabs>
          <w:tab w:val="num" w:pos="5310"/>
        </w:tabs>
        <w:ind w:left="5310" w:hanging="360"/>
      </w:pPr>
      <w:rPr>
        <w:rFonts w:ascii="Courier New" w:hAnsi="Courier New" w:hint="default"/>
      </w:rPr>
    </w:lvl>
    <w:lvl w:ilvl="8" w:tplc="B2889310">
      <w:start w:val="1"/>
      <w:numFmt w:val="bullet"/>
      <w:lvlText w:val=""/>
      <w:lvlJc w:val="left"/>
      <w:pPr>
        <w:tabs>
          <w:tab w:val="num" w:pos="6030"/>
        </w:tabs>
        <w:ind w:left="6030" w:hanging="360"/>
      </w:pPr>
      <w:rPr>
        <w:rFonts w:ascii="Wingdings" w:hAnsi="Wingdings" w:hint="default"/>
      </w:rPr>
    </w:lvl>
  </w:abstractNum>
  <w:abstractNum w:abstractNumId="26">
    <w:nsid w:val="5FE47F29"/>
    <w:multiLevelType w:val="hybridMultilevel"/>
    <w:tmpl w:val="4C74667A"/>
    <w:lvl w:ilvl="0" w:tplc="F99A0FD6">
      <w:start w:val="1"/>
      <w:numFmt w:val="bullet"/>
      <w:lvlText w:val=""/>
      <w:lvlPicBulletId w:val="1"/>
      <w:lvlJc w:val="left"/>
      <w:pPr>
        <w:ind w:left="720" w:hanging="360"/>
      </w:pPr>
      <w:rPr>
        <w:rFonts w:ascii="Symbol" w:hAnsi="Symbol" w:hint="default"/>
        <w:color w:val="auto"/>
      </w:rPr>
    </w:lvl>
    <w:lvl w:ilvl="1" w:tplc="0666B858" w:tentative="1">
      <w:start w:val="1"/>
      <w:numFmt w:val="bullet"/>
      <w:lvlText w:val="o"/>
      <w:lvlJc w:val="left"/>
      <w:pPr>
        <w:ind w:left="1440" w:hanging="360"/>
      </w:pPr>
      <w:rPr>
        <w:rFonts w:ascii="Courier New" w:hAnsi="Courier New" w:cs="Courier New" w:hint="default"/>
      </w:rPr>
    </w:lvl>
    <w:lvl w:ilvl="2" w:tplc="B1F0DAA4" w:tentative="1">
      <w:start w:val="1"/>
      <w:numFmt w:val="bullet"/>
      <w:lvlText w:val=""/>
      <w:lvlJc w:val="left"/>
      <w:pPr>
        <w:ind w:left="2160" w:hanging="360"/>
      </w:pPr>
      <w:rPr>
        <w:rFonts w:ascii="Wingdings" w:hAnsi="Wingdings" w:hint="default"/>
      </w:rPr>
    </w:lvl>
    <w:lvl w:ilvl="3" w:tplc="5F4EB020" w:tentative="1">
      <w:start w:val="1"/>
      <w:numFmt w:val="bullet"/>
      <w:lvlText w:val=""/>
      <w:lvlJc w:val="left"/>
      <w:pPr>
        <w:ind w:left="2880" w:hanging="360"/>
      </w:pPr>
      <w:rPr>
        <w:rFonts w:ascii="Symbol" w:hAnsi="Symbol" w:hint="default"/>
      </w:rPr>
    </w:lvl>
    <w:lvl w:ilvl="4" w:tplc="3EDAB98C" w:tentative="1">
      <w:start w:val="1"/>
      <w:numFmt w:val="bullet"/>
      <w:lvlText w:val="o"/>
      <w:lvlJc w:val="left"/>
      <w:pPr>
        <w:ind w:left="3600" w:hanging="360"/>
      </w:pPr>
      <w:rPr>
        <w:rFonts w:ascii="Courier New" w:hAnsi="Courier New" w:cs="Courier New" w:hint="default"/>
      </w:rPr>
    </w:lvl>
    <w:lvl w:ilvl="5" w:tplc="CE6CC05E" w:tentative="1">
      <w:start w:val="1"/>
      <w:numFmt w:val="bullet"/>
      <w:lvlText w:val=""/>
      <w:lvlJc w:val="left"/>
      <w:pPr>
        <w:ind w:left="4320" w:hanging="360"/>
      </w:pPr>
      <w:rPr>
        <w:rFonts w:ascii="Wingdings" w:hAnsi="Wingdings" w:hint="default"/>
      </w:rPr>
    </w:lvl>
    <w:lvl w:ilvl="6" w:tplc="8F924FFC" w:tentative="1">
      <w:start w:val="1"/>
      <w:numFmt w:val="bullet"/>
      <w:lvlText w:val=""/>
      <w:lvlJc w:val="left"/>
      <w:pPr>
        <w:ind w:left="5040" w:hanging="360"/>
      </w:pPr>
      <w:rPr>
        <w:rFonts w:ascii="Symbol" w:hAnsi="Symbol" w:hint="default"/>
      </w:rPr>
    </w:lvl>
    <w:lvl w:ilvl="7" w:tplc="F28EF8D6" w:tentative="1">
      <w:start w:val="1"/>
      <w:numFmt w:val="bullet"/>
      <w:lvlText w:val="o"/>
      <w:lvlJc w:val="left"/>
      <w:pPr>
        <w:ind w:left="5760" w:hanging="360"/>
      </w:pPr>
      <w:rPr>
        <w:rFonts w:ascii="Courier New" w:hAnsi="Courier New" w:cs="Courier New" w:hint="default"/>
      </w:rPr>
    </w:lvl>
    <w:lvl w:ilvl="8" w:tplc="ADD20186" w:tentative="1">
      <w:start w:val="1"/>
      <w:numFmt w:val="bullet"/>
      <w:lvlText w:val=""/>
      <w:lvlJc w:val="left"/>
      <w:pPr>
        <w:ind w:left="6480" w:hanging="360"/>
      </w:pPr>
      <w:rPr>
        <w:rFonts w:ascii="Wingdings" w:hAnsi="Wingdings" w:hint="default"/>
      </w:rPr>
    </w:lvl>
  </w:abstractNum>
  <w:abstractNum w:abstractNumId="27">
    <w:nsid w:val="6079513D"/>
    <w:multiLevelType w:val="hybridMultilevel"/>
    <w:tmpl w:val="A740AC9A"/>
    <w:lvl w:ilvl="0" w:tplc="6E9002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951282"/>
    <w:multiLevelType w:val="multilevel"/>
    <w:tmpl w:val="0809001D"/>
    <w:styleLink w:val="Style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0D60751"/>
    <w:multiLevelType w:val="hybridMultilevel"/>
    <w:tmpl w:val="C8CEFD86"/>
    <w:lvl w:ilvl="0" w:tplc="6E9002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094587"/>
    <w:multiLevelType w:val="hybridMultilevel"/>
    <w:tmpl w:val="31305858"/>
    <w:lvl w:ilvl="0" w:tplc="35FA1320">
      <w:start w:val="1"/>
      <w:numFmt w:val="bullet"/>
      <w:pStyle w:val="ListBullet2"/>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41477DE"/>
    <w:multiLevelType w:val="hybridMultilevel"/>
    <w:tmpl w:val="D13A4500"/>
    <w:lvl w:ilvl="0" w:tplc="810077CE">
      <w:start w:val="1"/>
      <w:numFmt w:val="bullet"/>
      <w:pStyle w:val="Bullet3"/>
      <w:lvlText w:val="-"/>
      <w:lvlJc w:val="left"/>
      <w:pPr>
        <w:tabs>
          <w:tab w:val="num" w:pos="2288"/>
        </w:tabs>
        <w:ind w:left="2288" w:hanging="360"/>
      </w:pPr>
      <w:rPr>
        <w:rFonts w:ascii="Arial" w:hAnsi="Arial" w:hint="default"/>
        <w:b/>
      </w:rPr>
    </w:lvl>
    <w:lvl w:ilvl="1" w:tplc="7F404444" w:tentative="1">
      <w:start w:val="1"/>
      <w:numFmt w:val="bullet"/>
      <w:lvlText w:val="o"/>
      <w:lvlJc w:val="left"/>
      <w:pPr>
        <w:tabs>
          <w:tab w:val="num" w:pos="1440"/>
        </w:tabs>
        <w:ind w:left="1440" w:hanging="360"/>
      </w:pPr>
      <w:rPr>
        <w:rFonts w:ascii="Courier New" w:hAnsi="Courier New" w:cs="Courier New" w:hint="default"/>
      </w:rPr>
    </w:lvl>
    <w:lvl w:ilvl="2" w:tplc="5BD2EC26" w:tentative="1">
      <w:start w:val="1"/>
      <w:numFmt w:val="bullet"/>
      <w:lvlText w:val=""/>
      <w:lvlJc w:val="left"/>
      <w:pPr>
        <w:tabs>
          <w:tab w:val="num" w:pos="2160"/>
        </w:tabs>
        <w:ind w:left="2160" w:hanging="360"/>
      </w:pPr>
      <w:rPr>
        <w:rFonts w:ascii="Wingdings" w:hAnsi="Wingdings" w:hint="default"/>
      </w:rPr>
    </w:lvl>
    <w:lvl w:ilvl="3" w:tplc="09C88FB0" w:tentative="1">
      <w:start w:val="1"/>
      <w:numFmt w:val="bullet"/>
      <w:lvlText w:val=""/>
      <w:lvlJc w:val="left"/>
      <w:pPr>
        <w:tabs>
          <w:tab w:val="num" w:pos="2880"/>
        </w:tabs>
        <w:ind w:left="2880" w:hanging="360"/>
      </w:pPr>
      <w:rPr>
        <w:rFonts w:ascii="Symbol" w:hAnsi="Symbol" w:hint="default"/>
      </w:rPr>
    </w:lvl>
    <w:lvl w:ilvl="4" w:tplc="E960C52C" w:tentative="1">
      <w:start w:val="1"/>
      <w:numFmt w:val="bullet"/>
      <w:lvlText w:val="o"/>
      <w:lvlJc w:val="left"/>
      <w:pPr>
        <w:tabs>
          <w:tab w:val="num" w:pos="3600"/>
        </w:tabs>
        <w:ind w:left="3600" w:hanging="360"/>
      </w:pPr>
      <w:rPr>
        <w:rFonts w:ascii="Courier New" w:hAnsi="Courier New" w:cs="Courier New" w:hint="default"/>
      </w:rPr>
    </w:lvl>
    <w:lvl w:ilvl="5" w:tplc="E15C4930" w:tentative="1">
      <w:start w:val="1"/>
      <w:numFmt w:val="bullet"/>
      <w:lvlText w:val=""/>
      <w:lvlJc w:val="left"/>
      <w:pPr>
        <w:tabs>
          <w:tab w:val="num" w:pos="4320"/>
        </w:tabs>
        <w:ind w:left="4320" w:hanging="360"/>
      </w:pPr>
      <w:rPr>
        <w:rFonts w:ascii="Wingdings" w:hAnsi="Wingdings" w:hint="default"/>
      </w:rPr>
    </w:lvl>
    <w:lvl w:ilvl="6" w:tplc="111A8B4E" w:tentative="1">
      <w:start w:val="1"/>
      <w:numFmt w:val="bullet"/>
      <w:lvlText w:val=""/>
      <w:lvlJc w:val="left"/>
      <w:pPr>
        <w:tabs>
          <w:tab w:val="num" w:pos="5040"/>
        </w:tabs>
        <w:ind w:left="5040" w:hanging="360"/>
      </w:pPr>
      <w:rPr>
        <w:rFonts w:ascii="Symbol" w:hAnsi="Symbol" w:hint="default"/>
      </w:rPr>
    </w:lvl>
    <w:lvl w:ilvl="7" w:tplc="AE8A8A7E" w:tentative="1">
      <w:start w:val="1"/>
      <w:numFmt w:val="bullet"/>
      <w:lvlText w:val="o"/>
      <w:lvlJc w:val="left"/>
      <w:pPr>
        <w:tabs>
          <w:tab w:val="num" w:pos="5760"/>
        </w:tabs>
        <w:ind w:left="5760" w:hanging="360"/>
      </w:pPr>
      <w:rPr>
        <w:rFonts w:ascii="Courier New" w:hAnsi="Courier New" w:cs="Courier New" w:hint="default"/>
      </w:rPr>
    </w:lvl>
    <w:lvl w:ilvl="8" w:tplc="95E26292" w:tentative="1">
      <w:start w:val="1"/>
      <w:numFmt w:val="bullet"/>
      <w:lvlText w:val=""/>
      <w:lvlJc w:val="left"/>
      <w:pPr>
        <w:tabs>
          <w:tab w:val="num" w:pos="6480"/>
        </w:tabs>
        <w:ind w:left="6480" w:hanging="360"/>
      </w:pPr>
      <w:rPr>
        <w:rFonts w:ascii="Wingdings" w:hAnsi="Wingdings" w:hint="default"/>
      </w:rPr>
    </w:lvl>
  </w:abstractNum>
  <w:abstractNum w:abstractNumId="32">
    <w:nsid w:val="79BC75FA"/>
    <w:multiLevelType w:val="multilevel"/>
    <w:tmpl w:val="F094F082"/>
    <w:lvl w:ilvl="0">
      <w:start w:val="2"/>
      <w:numFmt w:val="decimal"/>
      <w:lvlText w:val="%1."/>
      <w:lvlJc w:val="left"/>
      <w:pPr>
        <w:ind w:left="360" w:hanging="360"/>
      </w:pPr>
      <w:rPr>
        <w:rFonts w:hint="default"/>
      </w:rPr>
    </w:lvl>
    <w:lvl w:ilvl="1">
      <w:start w:val="1"/>
      <w:numFmt w:val="decimal"/>
      <w:lvlText w:val="%1.%2."/>
      <w:lvlJc w:val="left"/>
      <w:pPr>
        <w:ind w:left="1368" w:hanging="720"/>
      </w:pPr>
      <w:rPr>
        <w:rFonts w:ascii="Garamond" w:hAnsi="Garamond"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6984" w:hanging="1800"/>
      </w:pPr>
      <w:rPr>
        <w:rFonts w:hint="default"/>
      </w:rPr>
    </w:lvl>
  </w:abstractNum>
  <w:abstractNum w:abstractNumId="33">
    <w:nsid w:val="7CF05FC0"/>
    <w:multiLevelType w:val="hybridMultilevel"/>
    <w:tmpl w:val="3D647BBE"/>
    <w:lvl w:ilvl="0" w:tplc="35FA1320">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20"/>
  </w:num>
  <w:num w:numId="2">
    <w:abstractNumId w:val="5"/>
  </w:num>
  <w:num w:numId="3">
    <w:abstractNumId w:val="30"/>
  </w:num>
  <w:num w:numId="4">
    <w:abstractNumId w:val="25"/>
  </w:num>
  <w:num w:numId="5">
    <w:abstractNumId w:val="1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
  </w:num>
  <w:num w:numId="9">
    <w:abstractNumId w:val="28"/>
  </w:num>
  <w:num w:numId="10">
    <w:abstractNumId w:val="31"/>
  </w:num>
  <w:num w:numId="11">
    <w:abstractNumId w:val="9"/>
  </w:num>
  <w:num w:numId="12">
    <w:abstractNumId w:val="2"/>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7"/>
  </w:num>
  <w:num w:numId="14">
    <w:abstractNumId w:val="24"/>
  </w:num>
  <w:num w:numId="15">
    <w:abstractNumId w:val="0"/>
  </w:num>
  <w:num w:numId="16">
    <w:abstractNumId w:val="12"/>
  </w:num>
  <w:num w:numId="17">
    <w:abstractNumId w:val="8"/>
  </w:num>
  <w:num w:numId="18">
    <w:abstractNumId w:val="26"/>
  </w:num>
  <w:num w:numId="19">
    <w:abstractNumId w:val="27"/>
  </w:num>
  <w:num w:numId="20">
    <w:abstractNumId w:val="29"/>
  </w:num>
  <w:num w:numId="21">
    <w:abstractNumId w:val="6"/>
  </w:num>
  <w:num w:numId="22">
    <w:abstractNumId w:val="19"/>
  </w:num>
  <w:num w:numId="23">
    <w:abstractNumId w:val="22"/>
  </w:num>
  <w:num w:numId="24">
    <w:abstractNumId w:val="16"/>
  </w:num>
  <w:num w:numId="25">
    <w:abstractNumId w:val="10"/>
  </w:num>
  <w:num w:numId="26">
    <w:abstractNumId w:val="21"/>
  </w:num>
  <w:num w:numId="27">
    <w:abstractNumId w:val="15"/>
  </w:num>
  <w:num w:numId="28">
    <w:abstractNumId w:val="17"/>
  </w:num>
  <w:num w:numId="29">
    <w:abstractNumId w:val="14"/>
  </w:num>
  <w:num w:numId="30">
    <w:abstractNumId w:val="11"/>
  </w:num>
  <w:num w:numId="31">
    <w:abstractNumId w:val="3"/>
  </w:num>
  <w:num w:numId="32">
    <w:abstractNumId w:val="23"/>
  </w:num>
  <w:num w:numId="33">
    <w:abstractNumId w:val="33"/>
  </w:num>
  <w:num w:numId="34">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7523D"/>
    <w:rsid w:val="000002D0"/>
    <w:rsid w:val="000006F6"/>
    <w:rsid w:val="00000BBB"/>
    <w:rsid w:val="000058F5"/>
    <w:rsid w:val="00005BA9"/>
    <w:rsid w:val="00005EC5"/>
    <w:rsid w:val="0000630F"/>
    <w:rsid w:val="00006352"/>
    <w:rsid w:val="000068C0"/>
    <w:rsid w:val="00006EA5"/>
    <w:rsid w:val="000075D3"/>
    <w:rsid w:val="000079FB"/>
    <w:rsid w:val="00007B09"/>
    <w:rsid w:val="00010E23"/>
    <w:rsid w:val="00011E8E"/>
    <w:rsid w:val="00013000"/>
    <w:rsid w:val="000163E6"/>
    <w:rsid w:val="000170D3"/>
    <w:rsid w:val="000207D1"/>
    <w:rsid w:val="000209C4"/>
    <w:rsid w:val="00020A9B"/>
    <w:rsid w:val="000222CF"/>
    <w:rsid w:val="00022CAF"/>
    <w:rsid w:val="000239E4"/>
    <w:rsid w:val="00024610"/>
    <w:rsid w:val="0002467A"/>
    <w:rsid w:val="000264A9"/>
    <w:rsid w:val="00027089"/>
    <w:rsid w:val="00031A6E"/>
    <w:rsid w:val="00033664"/>
    <w:rsid w:val="00033E00"/>
    <w:rsid w:val="00033E2A"/>
    <w:rsid w:val="00034066"/>
    <w:rsid w:val="000347AB"/>
    <w:rsid w:val="00034A58"/>
    <w:rsid w:val="00035B52"/>
    <w:rsid w:val="000365A1"/>
    <w:rsid w:val="00036A97"/>
    <w:rsid w:val="0003713A"/>
    <w:rsid w:val="0003719A"/>
    <w:rsid w:val="00037EC6"/>
    <w:rsid w:val="000401C4"/>
    <w:rsid w:val="000414AF"/>
    <w:rsid w:val="00043172"/>
    <w:rsid w:val="000447A3"/>
    <w:rsid w:val="00044BDB"/>
    <w:rsid w:val="0004512D"/>
    <w:rsid w:val="0004515B"/>
    <w:rsid w:val="00045D50"/>
    <w:rsid w:val="00045EB2"/>
    <w:rsid w:val="0004732D"/>
    <w:rsid w:val="00050078"/>
    <w:rsid w:val="00050922"/>
    <w:rsid w:val="00050D40"/>
    <w:rsid w:val="00051621"/>
    <w:rsid w:val="000522D2"/>
    <w:rsid w:val="00052AFE"/>
    <w:rsid w:val="00052D61"/>
    <w:rsid w:val="00052DB1"/>
    <w:rsid w:val="00053F83"/>
    <w:rsid w:val="00054E64"/>
    <w:rsid w:val="00055276"/>
    <w:rsid w:val="00055C23"/>
    <w:rsid w:val="00056086"/>
    <w:rsid w:val="00056768"/>
    <w:rsid w:val="00056E48"/>
    <w:rsid w:val="00057C7E"/>
    <w:rsid w:val="000602E8"/>
    <w:rsid w:val="00061E83"/>
    <w:rsid w:val="000622ED"/>
    <w:rsid w:val="000626DF"/>
    <w:rsid w:val="00062E55"/>
    <w:rsid w:val="00065684"/>
    <w:rsid w:val="00065CEC"/>
    <w:rsid w:val="00065D79"/>
    <w:rsid w:val="000662CB"/>
    <w:rsid w:val="000666BC"/>
    <w:rsid w:val="000671DC"/>
    <w:rsid w:val="000702B8"/>
    <w:rsid w:val="0007104D"/>
    <w:rsid w:val="000713C1"/>
    <w:rsid w:val="00072616"/>
    <w:rsid w:val="00073FEF"/>
    <w:rsid w:val="00074CD5"/>
    <w:rsid w:val="00075430"/>
    <w:rsid w:val="00076F08"/>
    <w:rsid w:val="00076FB8"/>
    <w:rsid w:val="000811B4"/>
    <w:rsid w:val="00081233"/>
    <w:rsid w:val="00082BB1"/>
    <w:rsid w:val="00082BC1"/>
    <w:rsid w:val="0008329E"/>
    <w:rsid w:val="00084B4E"/>
    <w:rsid w:val="00084ECF"/>
    <w:rsid w:val="00086174"/>
    <w:rsid w:val="000864C8"/>
    <w:rsid w:val="00087E8C"/>
    <w:rsid w:val="00087F58"/>
    <w:rsid w:val="0009033E"/>
    <w:rsid w:val="00090F04"/>
    <w:rsid w:val="000910B8"/>
    <w:rsid w:val="00092686"/>
    <w:rsid w:val="000927F0"/>
    <w:rsid w:val="000928E6"/>
    <w:rsid w:val="00092FAD"/>
    <w:rsid w:val="000933BF"/>
    <w:rsid w:val="00095281"/>
    <w:rsid w:val="00095F1F"/>
    <w:rsid w:val="00096A30"/>
    <w:rsid w:val="00096C37"/>
    <w:rsid w:val="00097F5C"/>
    <w:rsid w:val="000A33FD"/>
    <w:rsid w:val="000A367B"/>
    <w:rsid w:val="000A455E"/>
    <w:rsid w:val="000A5934"/>
    <w:rsid w:val="000A5A59"/>
    <w:rsid w:val="000A738E"/>
    <w:rsid w:val="000A7820"/>
    <w:rsid w:val="000A7DE6"/>
    <w:rsid w:val="000B066F"/>
    <w:rsid w:val="000B0B58"/>
    <w:rsid w:val="000B1535"/>
    <w:rsid w:val="000B1FDD"/>
    <w:rsid w:val="000B2616"/>
    <w:rsid w:val="000B2E6F"/>
    <w:rsid w:val="000B3DE5"/>
    <w:rsid w:val="000B3F31"/>
    <w:rsid w:val="000B6D4F"/>
    <w:rsid w:val="000B73B4"/>
    <w:rsid w:val="000C1406"/>
    <w:rsid w:val="000C1761"/>
    <w:rsid w:val="000C1C5D"/>
    <w:rsid w:val="000C21F1"/>
    <w:rsid w:val="000C295E"/>
    <w:rsid w:val="000C351E"/>
    <w:rsid w:val="000C3A84"/>
    <w:rsid w:val="000C45D9"/>
    <w:rsid w:val="000C5E79"/>
    <w:rsid w:val="000C60C0"/>
    <w:rsid w:val="000C7095"/>
    <w:rsid w:val="000D015F"/>
    <w:rsid w:val="000D0DD3"/>
    <w:rsid w:val="000D1051"/>
    <w:rsid w:val="000D2948"/>
    <w:rsid w:val="000D456E"/>
    <w:rsid w:val="000D4810"/>
    <w:rsid w:val="000D764E"/>
    <w:rsid w:val="000E1137"/>
    <w:rsid w:val="000E1172"/>
    <w:rsid w:val="000E268D"/>
    <w:rsid w:val="000E299C"/>
    <w:rsid w:val="000E2ACD"/>
    <w:rsid w:val="000E2DB7"/>
    <w:rsid w:val="000E3F56"/>
    <w:rsid w:val="000E5383"/>
    <w:rsid w:val="000F00FF"/>
    <w:rsid w:val="000F0C0F"/>
    <w:rsid w:val="000F0E8C"/>
    <w:rsid w:val="000F15EC"/>
    <w:rsid w:val="000F1785"/>
    <w:rsid w:val="000F2061"/>
    <w:rsid w:val="000F2C58"/>
    <w:rsid w:val="000F2F03"/>
    <w:rsid w:val="000F480D"/>
    <w:rsid w:val="000F54B3"/>
    <w:rsid w:val="000F5CAA"/>
    <w:rsid w:val="000F637E"/>
    <w:rsid w:val="000F6FF6"/>
    <w:rsid w:val="000F73F2"/>
    <w:rsid w:val="000F74B1"/>
    <w:rsid w:val="00100475"/>
    <w:rsid w:val="00101BDA"/>
    <w:rsid w:val="00102B58"/>
    <w:rsid w:val="001039CC"/>
    <w:rsid w:val="00103F5B"/>
    <w:rsid w:val="00105C53"/>
    <w:rsid w:val="00106526"/>
    <w:rsid w:val="001065D8"/>
    <w:rsid w:val="00106ADA"/>
    <w:rsid w:val="0010785C"/>
    <w:rsid w:val="00110B2F"/>
    <w:rsid w:val="00110D4F"/>
    <w:rsid w:val="0011186A"/>
    <w:rsid w:val="00111AB8"/>
    <w:rsid w:val="001127DF"/>
    <w:rsid w:val="00112E8B"/>
    <w:rsid w:val="001140D4"/>
    <w:rsid w:val="00114BA3"/>
    <w:rsid w:val="0011503F"/>
    <w:rsid w:val="001164E8"/>
    <w:rsid w:val="00116542"/>
    <w:rsid w:val="00116829"/>
    <w:rsid w:val="00116B99"/>
    <w:rsid w:val="0011747D"/>
    <w:rsid w:val="00120089"/>
    <w:rsid w:val="00120B7A"/>
    <w:rsid w:val="00121F18"/>
    <w:rsid w:val="00123E1B"/>
    <w:rsid w:val="0012519C"/>
    <w:rsid w:val="00125A12"/>
    <w:rsid w:val="001262AC"/>
    <w:rsid w:val="001276A1"/>
    <w:rsid w:val="00131085"/>
    <w:rsid w:val="001312FE"/>
    <w:rsid w:val="00131A4B"/>
    <w:rsid w:val="0013294F"/>
    <w:rsid w:val="001333E0"/>
    <w:rsid w:val="00134116"/>
    <w:rsid w:val="001348D2"/>
    <w:rsid w:val="001349B1"/>
    <w:rsid w:val="00134A68"/>
    <w:rsid w:val="0013681D"/>
    <w:rsid w:val="00136CA5"/>
    <w:rsid w:val="00137712"/>
    <w:rsid w:val="00137889"/>
    <w:rsid w:val="00140C1D"/>
    <w:rsid w:val="00142026"/>
    <w:rsid w:val="00142BD4"/>
    <w:rsid w:val="00142C85"/>
    <w:rsid w:val="00146662"/>
    <w:rsid w:val="001478E6"/>
    <w:rsid w:val="0015103A"/>
    <w:rsid w:val="001518FF"/>
    <w:rsid w:val="00151B5D"/>
    <w:rsid w:val="0015230C"/>
    <w:rsid w:val="001539E3"/>
    <w:rsid w:val="00153DA4"/>
    <w:rsid w:val="001543DD"/>
    <w:rsid w:val="00155B6A"/>
    <w:rsid w:val="00156980"/>
    <w:rsid w:val="0016082E"/>
    <w:rsid w:val="001609D1"/>
    <w:rsid w:val="00160C06"/>
    <w:rsid w:val="0016284A"/>
    <w:rsid w:val="00162E7D"/>
    <w:rsid w:val="00164299"/>
    <w:rsid w:val="00165866"/>
    <w:rsid w:val="00166B51"/>
    <w:rsid w:val="00167B9C"/>
    <w:rsid w:val="0017039C"/>
    <w:rsid w:val="00170E90"/>
    <w:rsid w:val="0017100A"/>
    <w:rsid w:val="00171992"/>
    <w:rsid w:val="00172399"/>
    <w:rsid w:val="0017245A"/>
    <w:rsid w:val="00173625"/>
    <w:rsid w:val="00174B48"/>
    <w:rsid w:val="00174D8D"/>
    <w:rsid w:val="0017579B"/>
    <w:rsid w:val="00176B3C"/>
    <w:rsid w:val="00176CDC"/>
    <w:rsid w:val="0017757B"/>
    <w:rsid w:val="0018035E"/>
    <w:rsid w:val="001826F0"/>
    <w:rsid w:val="00183091"/>
    <w:rsid w:val="00183164"/>
    <w:rsid w:val="0018373E"/>
    <w:rsid w:val="00185212"/>
    <w:rsid w:val="001858C0"/>
    <w:rsid w:val="00186873"/>
    <w:rsid w:val="00190325"/>
    <w:rsid w:val="00191964"/>
    <w:rsid w:val="001921CD"/>
    <w:rsid w:val="00192E39"/>
    <w:rsid w:val="001945DC"/>
    <w:rsid w:val="00194B03"/>
    <w:rsid w:val="001955DB"/>
    <w:rsid w:val="0019656E"/>
    <w:rsid w:val="0019680B"/>
    <w:rsid w:val="001968EE"/>
    <w:rsid w:val="001972DF"/>
    <w:rsid w:val="001974EF"/>
    <w:rsid w:val="001977C1"/>
    <w:rsid w:val="001A10C9"/>
    <w:rsid w:val="001A117F"/>
    <w:rsid w:val="001A2C27"/>
    <w:rsid w:val="001A3F83"/>
    <w:rsid w:val="001A4C9C"/>
    <w:rsid w:val="001A5F90"/>
    <w:rsid w:val="001A6498"/>
    <w:rsid w:val="001A79A8"/>
    <w:rsid w:val="001A79FF"/>
    <w:rsid w:val="001B0232"/>
    <w:rsid w:val="001B0392"/>
    <w:rsid w:val="001B1989"/>
    <w:rsid w:val="001B1E13"/>
    <w:rsid w:val="001B2E5E"/>
    <w:rsid w:val="001B3853"/>
    <w:rsid w:val="001C0E2B"/>
    <w:rsid w:val="001C0F0B"/>
    <w:rsid w:val="001C10AC"/>
    <w:rsid w:val="001C142E"/>
    <w:rsid w:val="001C2E6E"/>
    <w:rsid w:val="001C403C"/>
    <w:rsid w:val="001C423B"/>
    <w:rsid w:val="001C4981"/>
    <w:rsid w:val="001C5527"/>
    <w:rsid w:val="001C5E5B"/>
    <w:rsid w:val="001C70F3"/>
    <w:rsid w:val="001D06A8"/>
    <w:rsid w:val="001D0F27"/>
    <w:rsid w:val="001D1C1D"/>
    <w:rsid w:val="001D2123"/>
    <w:rsid w:val="001D21C8"/>
    <w:rsid w:val="001D2A06"/>
    <w:rsid w:val="001D2C86"/>
    <w:rsid w:val="001D32B9"/>
    <w:rsid w:val="001D32DF"/>
    <w:rsid w:val="001D34D0"/>
    <w:rsid w:val="001D53FF"/>
    <w:rsid w:val="001D65B0"/>
    <w:rsid w:val="001E0A89"/>
    <w:rsid w:val="001E0E07"/>
    <w:rsid w:val="001E117E"/>
    <w:rsid w:val="001E128B"/>
    <w:rsid w:val="001E18CA"/>
    <w:rsid w:val="001E3074"/>
    <w:rsid w:val="001E4B53"/>
    <w:rsid w:val="001E6BA0"/>
    <w:rsid w:val="001E7D8D"/>
    <w:rsid w:val="001F0E8F"/>
    <w:rsid w:val="001F167B"/>
    <w:rsid w:val="001F29B3"/>
    <w:rsid w:val="001F3059"/>
    <w:rsid w:val="001F3465"/>
    <w:rsid w:val="001F392E"/>
    <w:rsid w:val="001F5CCE"/>
    <w:rsid w:val="001F69BC"/>
    <w:rsid w:val="001F6BC3"/>
    <w:rsid w:val="001F6FA8"/>
    <w:rsid w:val="001F71EF"/>
    <w:rsid w:val="00200CC6"/>
    <w:rsid w:val="00201F96"/>
    <w:rsid w:val="00202412"/>
    <w:rsid w:val="0020376C"/>
    <w:rsid w:val="00203B06"/>
    <w:rsid w:val="0020465C"/>
    <w:rsid w:val="00204BFB"/>
    <w:rsid w:val="002053EE"/>
    <w:rsid w:val="0020580D"/>
    <w:rsid w:val="00205BD4"/>
    <w:rsid w:val="00206F3D"/>
    <w:rsid w:val="00210502"/>
    <w:rsid w:val="0021138D"/>
    <w:rsid w:val="00212229"/>
    <w:rsid w:val="00212567"/>
    <w:rsid w:val="00212857"/>
    <w:rsid w:val="00212BE8"/>
    <w:rsid w:val="00213925"/>
    <w:rsid w:val="00214479"/>
    <w:rsid w:val="002145B1"/>
    <w:rsid w:val="0021481E"/>
    <w:rsid w:val="0021493A"/>
    <w:rsid w:val="002150CC"/>
    <w:rsid w:val="00215D7C"/>
    <w:rsid w:val="0021688C"/>
    <w:rsid w:val="00216D53"/>
    <w:rsid w:val="00217FCD"/>
    <w:rsid w:val="0022078B"/>
    <w:rsid w:val="00221A6C"/>
    <w:rsid w:val="00221FCC"/>
    <w:rsid w:val="0022291E"/>
    <w:rsid w:val="00222E67"/>
    <w:rsid w:val="00223ECF"/>
    <w:rsid w:val="00224FFB"/>
    <w:rsid w:val="00226637"/>
    <w:rsid w:val="00226A11"/>
    <w:rsid w:val="00226F55"/>
    <w:rsid w:val="00226FFE"/>
    <w:rsid w:val="00227113"/>
    <w:rsid w:val="002277F5"/>
    <w:rsid w:val="0023006A"/>
    <w:rsid w:val="002307A0"/>
    <w:rsid w:val="002313D9"/>
    <w:rsid w:val="0023219D"/>
    <w:rsid w:val="0023374C"/>
    <w:rsid w:val="002339DC"/>
    <w:rsid w:val="00236666"/>
    <w:rsid w:val="00236A55"/>
    <w:rsid w:val="00241573"/>
    <w:rsid w:val="002429BC"/>
    <w:rsid w:val="00242B2A"/>
    <w:rsid w:val="00243B82"/>
    <w:rsid w:val="00244374"/>
    <w:rsid w:val="002450EB"/>
    <w:rsid w:val="002459EE"/>
    <w:rsid w:val="002464C1"/>
    <w:rsid w:val="00246D4C"/>
    <w:rsid w:val="00247B3D"/>
    <w:rsid w:val="002504E6"/>
    <w:rsid w:val="0025068C"/>
    <w:rsid w:val="002507D2"/>
    <w:rsid w:val="0025164F"/>
    <w:rsid w:val="00251F40"/>
    <w:rsid w:val="00251FFE"/>
    <w:rsid w:val="00252D65"/>
    <w:rsid w:val="002531A4"/>
    <w:rsid w:val="00253233"/>
    <w:rsid w:val="0025514C"/>
    <w:rsid w:val="002613D5"/>
    <w:rsid w:val="00261AAB"/>
    <w:rsid w:val="00263382"/>
    <w:rsid w:val="0026351E"/>
    <w:rsid w:val="002637E7"/>
    <w:rsid w:val="00264125"/>
    <w:rsid w:val="0026463A"/>
    <w:rsid w:val="002661A8"/>
    <w:rsid w:val="002667B9"/>
    <w:rsid w:val="0026728E"/>
    <w:rsid w:val="0026738F"/>
    <w:rsid w:val="002673B1"/>
    <w:rsid w:val="002703BA"/>
    <w:rsid w:val="00270A92"/>
    <w:rsid w:val="00271B36"/>
    <w:rsid w:val="0027220B"/>
    <w:rsid w:val="002739E6"/>
    <w:rsid w:val="00273D7A"/>
    <w:rsid w:val="00276128"/>
    <w:rsid w:val="00280213"/>
    <w:rsid w:val="00280BDE"/>
    <w:rsid w:val="00280FAB"/>
    <w:rsid w:val="002839B8"/>
    <w:rsid w:val="00283F0C"/>
    <w:rsid w:val="0028404C"/>
    <w:rsid w:val="00286C18"/>
    <w:rsid w:val="002879D2"/>
    <w:rsid w:val="00287F02"/>
    <w:rsid w:val="00287FC2"/>
    <w:rsid w:val="0029003B"/>
    <w:rsid w:val="002908B5"/>
    <w:rsid w:val="00290BD6"/>
    <w:rsid w:val="002919BC"/>
    <w:rsid w:val="00293F3F"/>
    <w:rsid w:val="002952A7"/>
    <w:rsid w:val="00295FDB"/>
    <w:rsid w:val="002963E7"/>
    <w:rsid w:val="00297499"/>
    <w:rsid w:val="002A0393"/>
    <w:rsid w:val="002A0D6F"/>
    <w:rsid w:val="002A1912"/>
    <w:rsid w:val="002A1AE9"/>
    <w:rsid w:val="002A2167"/>
    <w:rsid w:val="002A2509"/>
    <w:rsid w:val="002A2610"/>
    <w:rsid w:val="002A2638"/>
    <w:rsid w:val="002A2732"/>
    <w:rsid w:val="002A2D4E"/>
    <w:rsid w:val="002A3F30"/>
    <w:rsid w:val="002B1DC2"/>
    <w:rsid w:val="002B23D5"/>
    <w:rsid w:val="002B2640"/>
    <w:rsid w:val="002B2D50"/>
    <w:rsid w:val="002B4566"/>
    <w:rsid w:val="002B5205"/>
    <w:rsid w:val="002C0027"/>
    <w:rsid w:val="002C08F9"/>
    <w:rsid w:val="002C0FF8"/>
    <w:rsid w:val="002C119F"/>
    <w:rsid w:val="002C1C3A"/>
    <w:rsid w:val="002C2786"/>
    <w:rsid w:val="002C28AB"/>
    <w:rsid w:val="002C291F"/>
    <w:rsid w:val="002C2C2A"/>
    <w:rsid w:val="002C2C83"/>
    <w:rsid w:val="002C36EC"/>
    <w:rsid w:val="002C375D"/>
    <w:rsid w:val="002C39EA"/>
    <w:rsid w:val="002C42DD"/>
    <w:rsid w:val="002C4B79"/>
    <w:rsid w:val="002C4DBF"/>
    <w:rsid w:val="002C54E5"/>
    <w:rsid w:val="002C6918"/>
    <w:rsid w:val="002C6B16"/>
    <w:rsid w:val="002C7323"/>
    <w:rsid w:val="002D103B"/>
    <w:rsid w:val="002D1E69"/>
    <w:rsid w:val="002D2A9D"/>
    <w:rsid w:val="002D3135"/>
    <w:rsid w:val="002D5053"/>
    <w:rsid w:val="002D52DC"/>
    <w:rsid w:val="002D59A3"/>
    <w:rsid w:val="002D5E9B"/>
    <w:rsid w:val="002D6241"/>
    <w:rsid w:val="002D6609"/>
    <w:rsid w:val="002D6CE3"/>
    <w:rsid w:val="002D7FC3"/>
    <w:rsid w:val="002E04B1"/>
    <w:rsid w:val="002E0C50"/>
    <w:rsid w:val="002E0FDB"/>
    <w:rsid w:val="002E102A"/>
    <w:rsid w:val="002E14FA"/>
    <w:rsid w:val="002E293E"/>
    <w:rsid w:val="002E2C90"/>
    <w:rsid w:val="002E43A2"/>
    <w:rsid w:val="002E44D5"/>
    <w:rsid w:val="002E457D"/>
    <w:rsid w:val="002E58B4"/>
    <w:rsid w:val="002E6216"/>
    <w:rsid w:val="002E6F9C"/>
    <w:rsid w:val="002E6FCF"/>
    <w:rsid w:val="002E77BD"/>
    <w:rsid w:val="002E79ED"/>
    <w:rsid w:val="002E7B13"/>
    <w:rsid w:val="002E7B15"/>
    <w:rsid w:val="002F00A1"/>
    <w:rsid w:val="002F0647"/>
    <w:rsid w:val="002F15E5"/>
    <w:rsid w:val="002F4501"/>
    <w:rsid w:val="002F4667"/>
    <w:rsid w:val="002F4860"/>
    <w:rsid w:val="002F495C"/>
    <w:rsid w:val="002F50B3"/>
    <w:rsid w:val="002F513D"/>
    <w:rsid w:val="002F55DF"/>
    <w:rsid w:val="002F5F68"/>
    <w:rsid w:val="0030004D"/>
    <w:rsid w:val="00300B0D"/>
    <w:rsid w:val="0030138B"/>
    <w:rsid w:val="00301909"/>
    <w:rsid w:val="00301FA2"/>
    <w:rsid w:val="00302747"/>
    <w:rsid w:val="00302A76"/>
    <w:rsid w:val="00302ED2"/>
    <w:rsid w:val="00304BA6"/>
    <w:rsid w:val="0030613E"/>
    <w:rsid w:val="00306D37"/>
    <w:rsid w:val="00306DA3"/>
    <w:rsid w:val="003107CD"/>
    <w:rsid w:val="00310BC6"/>
    <w:rsid w:val="0031104F"/>
    <w:rsid w:val="003111CF"/>
    <w:rsid w:val="00312433"/>
    <w:rsid w:val="003136F3"/>
    <w:rsid w:val="00313F22"/>
    <w:rsid w:val="0031505B"/>
    <w:rsid w:val="0031582A"/>
    <w:rsid w:val="0031619B"/>
    <w:rsid w:val="00316823"/>
    <w:rsid w:val="00317139"/>
    <w:rsid w:val="0031714E"/>
    <w:rsid w:val="00320034"/>
    <w:rsid w:val="003222B8"/>
    <w:rsid w:val="0032276B"/>
    <w:rsid w:val="00323711"/>
    <w:rsid w:val="003256A4"/>
    <w:rsid w:val="00325F9D"/>
    <w:rsid w:val="003265BF"/>
    <w:rsid w:val="00327AD2"/>
    <w:rsid w:val="00330048"/>
    <w:rsid w:val="00330686"/>
    <w:rsid w:val="00330991"/>
    <w:rsid w:val="00330CAA"/>
    <w:rsid w:val="00331611"/>
    <w:rsid w:val="00332C8F"/>
    <w:rsid w:val="00335480"/>
    <w:rsid w:val="00335AC8"/>
    <w:rsid w:val="003373AB"/>
    <w:rsid w:val="00337441"/>
    <w:rsid w:val="0033757C"/>
    <w:rsid w:val="003419A7"/>
    <w:rsid w:val="00341B89"/>
    <w:rsid w:val="00342E5B"/>
    <w:rsid w:val="00343BF2"/>
    <w:rsid w:val="00343D89"/>
    <w:rsid w:val="00344477"/>
    <w:rsid w:val="0034485F"/>
    <w:rsid w:val="0034503E"/>
    <w:rsid w:val="0034522D"/>
    <w:rsid w:val="00346071"/>
    <w:rsid w:val="0034766C"/>
    <w:rsid w:val="003479CF"/>
    <w:rsid w:val="00350855"/>
    <w:rsid w:val="00351301"/>
    <w:rsid w:val="00351D9C"/>
    <w:rsid w:val="003523CC"/>
    <w:rsid w:val="00352496"/>
    <w:rsid w:val="00352CA0"/>
    <w:rsid w:val="0035378C"/>
    <w:rsid w:val="00353C15"/>
    <w:rsid w:val="003542BA"/>
    <w:rsid w:val="003551CD"/>
    <w:rsid w:val="003566D3"/>
    <w:rsid w:val="003568C0"/>
    <w:rsid w:val="00357223"/>
    <w:rsid w:val="00357468"/>
    <w:rsid w:val="0036013A"/>
    <w:rsid w:val="0036038D"/>
    <w:rsid w:val="00360463"/>
    <w:rsid w:val="0036127F"/>
    <w:rsid w:val="00361D41"/>
    <w:rsid w:val="00362AFF"/>
    <w:rsid w:val="00362E42"/>
    <w:rsid w:val="003643F3"/>
    <w:rsid w:val="00364656"/>
    <w:rsid w:val="00364C36"/>
    <w:rsid w:val="00366614"/>
    <w:rsid w:val="00367412"/>
    <w:rsid w:val="00367E20"/>
    <w:rsid w:val="00371397"/>
    <w:rsid w:val="003716F5"/>
    <w:rsid w:val="00372C11"/>
    <w:rsid w:val="00372CB4"/>
    <w:rsid w:val="00373138"/>
    <w:rsid w:val="003732CD"/>
    <w:rsid w:val="00373383"/>
    <w:rsid w:val="00373F54"/>
    <w:rsid w:val="003746E0"/>
    <w:rsid w:val="003755CB"/>
    <w:rsid w:val="00377069"/>
    <w:rsid w:val="00380A6C"/>
    <w:rsid w:val="0038135D"/>
    <w:rsid w:val="003818E2"/>
    <w:rsid w:val="00381A80"/>
    <w:rsid w:val="00381E40"/>
    <w:rsid w:val="00381EA8"/>
    <w:rsid w:val="00382767"/>
    <w:rsid w:val="00382BCF"/>
    <w:rsid w:val="00382C18"/>
    <w:rsid w:val="00383ACB"/>
    <w:rsid w:val="00384026"/>
    <w:rsid w:val="00385882"/>
    <w:rsid w:val="00390A76"/>
    <w:rsid w:val="00390CF9"/>
    <w:rsid w:val="00391AD5"/>
    <w:rsid w:val="00391B12"/>
    <w:rsid w:val="00391B94"/>
    <w:rsid w:val="0039217B"/>
    <w:rsid w:val="00392775"/>
    <w:rsid w:val="00392D04"/>
    <w:rsid w:val="00392D47"/>
    <w:rsid w:val="003947BF"/>
    <w:rsid w:val="0039597B"/>
    <w:rsid w:val="00395B29"/>
    <w:rsid w:val="00395F18"/>
    <w:rsid w:val="00396E60"/>
    <w:rsid w:val="00397C12"/>
    <w:rsid w:val="003A0A74"/>
    <w:rsid w:val="003A0F98"/>
    <w:rsid w:val="003A144A"/>
    <w:rsid w:val="003A1FA9"/>
    <w:rsid w:val="003A2291"/>
    <w:rsid w:val="003A260B"/>
    <w:rsid w:val="003A2B63"/>
    <w:rsid w:val="003A31A5"/>
    <w:rsid w:val="003A4A3E"/>
    <w:rsid w:val="003A5090"/>
    <w:rsid w:val="003A52F2"/>
    <w:rsid w:val="003A70C0"/>
    <w:rsid w:val="003A7EE1"/>
    <w:rsid w:val="003B0597"/>
    <w:rsid w:val="003B20CC"/>
    <w:rsid w:val="003B299E"/>
    <w:rsid w:val="003B2BEE"/>
    <w:rsid w:val="003B54B8"/>
    <w:rsid w:val="003B7118"/>
    <w:rsid w:val="003C058A"/>
    <w:rsid w:val="003C0595"/>
    <w:rsid w:val="003C0BA1"/>
    <w:rsid w:val="003C0F38"/>
    <w:rsid w:val="003C118E"/>
    <w:rsid w:val="003C22A2"/>
    <w:rsid w:val="003C30D9"/>
    <w:rsid w:val="003C359A"/>
    <w:rsid w:val="003C3E1E"/>
    <w:rsid w:val="003C4AE0"/>
    <w:rsid w:val="003C4EA1"/>
    <w:rsid w:val="003C6518"/>
    <w:rsid w:val="003C68CA"/>
    <w:rsid w:val="003C75BE"/>
    <w:rsid w:val="003C79EE"/>
    <w:rsid w:val="003C7A2C"/>
    <w:rsid w:val="003D0375"/>
    <w:rsid w:val="003D0890"/>
    <w:rsid w:val="003D1830"/>
    <w:rsid w:val="003D31B7"/>
    <w:rsid w:val="003D31D9"/>
    <w:rsid w:val="003D3F1B"/>
    <w:rsid w:val="003D48A6"/>
    <w:rsid w:val="003D64F9"/>
    <w:rsid w:val="003D69F9"/>
    <w:rsid w:val="003D7C73"/>
    <w:rsid w:val="003E0DF0"/>
    <w:rsid w:val="003E1700"/>
    <w:rsid w:val="003E1FF5"/>
    <w:rsid w:val="003E2DF6"/>
    <w:rsid w:val="003E7000"/>
    <w:rsid w:val="003E71F7"/>
    <w:rsid w:val="003F0AD6"/>
    <w:rsid w:val="003F0E91"/>
    <w:rsid w:val="003F1240"/>
    <w:rsid w:val="003F1569"/>
    <w:rsid w:val="003F23A0"/>
    <w:rsid w:val="003F2576"/>
    <w:rsid w:val="003F35C5"/>
    <w:rsid w:val="003F37B2"/>
    <w:rsid w:val="003F3BA1"/>
    <w:rsid w:val="003F3E6A"/>
    <w:rsid w:val="003F47E5"/>
    <w:rsid w:val="003F5784"/>
    <w:rsid w:val="003F5B0F"/>
    <w:rsid w:val="003F6AA7"/>
    <w:rsid w:val="003F6C1D"/>
    <w:rsid w:val="003F7E07"/>
    <w:rsid w:val="00400E68"/>
    <w:rsid w:val="00401096"/>
    <w:rsid w:val="00401149"/>
    <w:rsid w:val="00401609"/>
    <w:rsid w:val="00402080"/>
    <w:rsid w:val="00402195"/>
    <w:rsid w:val="00402272"/>
    <w:rsid w:val="0040289B"/>
    <w:rsid w:val="00403DD9"/>
    <w:rsid w:val="004044E5"/>
    <w:rsid w:val="00404B6D"/>
    <w:rsid w:val="00405A9F"/>
    <w:rsid w:val="00405EA4"/>
    <w:rsid w:val="00406B89"/>
    <w:rsid w:val="00407539"/>
    <w:rsid w:val="0041154D"/>
    <w:rsid w:val="004125F4"/>
    <w:rsid w:val="0041369E"/>
    <w:rsid w:val="00413A29"/>
    <w:rsid w:val="00415B66"/>
    <w:rsid w:val="004163E4"/>
    <w:rsid w:val="00417578"/>
    <w:rsid w:val="00417CA8"/>
    <w:rsid w:val="004202D2"/>
    <w:rsid w:val="00420480"/>
    <w:rsid w:val="00420F43"/>
    <w:rsid w:val="00421674"/>
    <w:rsid w:val="00421EB8"/>
    <w:rsid w:val="00422459"/>
    <w:rsid w:val="00422578"/>
    <w:rsid w:val="00422643"/>
    <w:rsid w:val="00422FCA"/>
    <w:rsid w:val="00424127"/>
    <w:rsid w:val="004259AB"/>
    <w:rsid w:val="00425FBF"/>
    <w:rsid w:val="0042600B"/>
    <w:rsid w:val="00427723"/>
    <w:rsid w:val="004279E4"/>
    <w:rsid w:val="00427B26"/>
    <w:rsid w:val="0043285C"/>
    <w:rsid w:val="004345CD"/>
    <w:rsid w:val="00435916"/>
    <w:rsid w:val="00435CBB"/>
    <w:rsid w:val="004372B6"/>
    <w:rsid w:val="004401C2"/>
    <w:rsid w:val="00440229"/>
    <w:rsid w:val="004416EE"/>
    <w:rsid w:val="00443305"/>
    <w:rsid w:val="00443D83"/>
    <w:rsid w:val="0044411D"/>
    <w:rsid w:val="0044424B"/>
    <w:rsid w:val="00444D1D"/>
    <w:rsid w:val="004461FD"/>
    <w:rsid w:val="004465BD"/>
    <w:rsid w:val="004471B9"/>
    <w:rsid w:val="004478D2"/>
    <w:rsid w:val="00447FBD"/>
    <w:rsid w:val="00450FBF"/>
    <w:rsid w:val="00451844"/>
    <w:rsid w:val="004524FA"/>
    <w:rsid w:val="004527AB"/>
    <w:rsid w:val="00452C19"/>
    <w:rsid w:val="0045330C"/>
    <w:rsid w:val="00453E36"/>
    <w:rsid w:val="00454F67"/>
    <w:rsid w:val="00455A65"/>
    <w:rsid w:val="00456B3E"/>
    <w:rsid w:val="004600A4"/>
    <w:rsid w:val="004600C9"/>
    <w:rsid w:val="00460686"/>
    <w:rsid w:val="00460733"/>
    <w:rsid w:val="004607D8"/>
    <w:rsid w:val="00461547"/>
    <w:rsid w:val="004619E7"/>
    <w:rsid w:val="00461F94"/>
    <w:rsid w:val="00462DC7"/>
    <w:rsid w:val="00463087"/>
    <w:rsid w:val="0046315E"/>
    <w:rsid w:val="00464329"/>
    <w:rsid w:val="0046458D"/>
    <w:rsid w:val="004646CE"/>
    <w:rsid w:val="00464A19"/>
    <w:rsid w:val="00464CA8"/>
    <w:rsid w:val="0046537F"/>
    <w:rsid w:val="00465619"/>
    <w:rsid w:val="0046609E"/>
    <w:rsid w:val="00466828"/>
    <w:rsid w:val="00466FFC"/>
    <w:rsid w:val="00467CA5"/>
    <w:rsid w:val="0047123E"/>
    <w:rsid w:val="0047137B"/>
    <w:rsid w:val="00471796"/>
    <w:rsid w:val="00471940"/>
    <w:rsid w:val="00472C95"/>
    <w:rsid w:val="00473C8D"/>
    <w:rsid w:val="00473D66"/>
    <w:rsid w:val="004762C0"/>
    <w:rsid w:val="00477CE6"/>
    <w:rsid w:val="00480330"/>
    <w:rsid w:val="00480AF9"/>
    <w:rsid w:val="00480D9F"/>
    <w:rsid w:val="00481256"/>
    <w:rsid w:val="0048241E"/>
    <w:rsid w:val="0048272D"/>
    <w:rsid w:val="0048282A"/>
    <w:rsid w:val="00482BCD"/>
    <w:rsid w:val="0048398D"/>
    <w:rsid w:val="004843F2"/>
    <w:rsid w:val="00484C69"/>
    <w:rsid w:val="00485260"/>
    <w:rsid w:val="00485411"/>
    <w:rsid w:val="00485A29"/>
    <w:rsid w:val="004864E9"/>
    <w:rsid w:val="00486F3A"/>
    <w:rsid w:val="00486FA7"/>
    <w:rsid w:val="004878DB"/>
    <w:rsid w:val="0049058D"/>
    <w:rsid w:val="00493264"/>
    <w:rsid w:val="00493CCA"/>
    <w:rsid w:val="00493D42"/>
    <w:rsid w:val="00495311"/>
    <w:rsid w:val="00495CAF"/>
    <w:rsid w:val="00496DD3"/>
    <w:rsid w:val="00497497"/>
    <w:rsid w:val="004A0CFE"/>
    <w:rsid w:val="004A2353"/>
    <w:rsid w:val="004A2E12"/>
    <w:rsid w:val="004A579F"/>
    <w:rsid w:val="004A73F8"/>
    <w:rsid w:val="004A7C49"/>
    <w:rsid w:val="004B107E"/>
    <w:rsid w:val="004B170B"/>
    <w:rsid w:val="004B3D46"/>
    <w:rsid w:val="004B545A"/>
    <w:rsid w:val="004B6390"/>
    <w:rsid w:val="004B6468"/>
    <w:rsid w:val="004C0148"/>
    <w:rsid w:val="004C0B87"/>
    <w:rsid w:val="004C0ED0"/>
    <w:rsid w:val="004C1312"/>
    <w:rsid w:val="004C1FFF"/>
    <w:rsid w:val="004C2752"/>
    <w:rsid w:val="004C2AB2"/>
    <w:rsid w:val="004C36A9"/>
    <w:rsid w:val="004C3A34"/>
    <w:rsid w:val="004C3B32"/>
    <w:rsid w:val="004C3B54"/>
    <w:rsid w:val="004C428A"/>
    <w:rsid w:val="004C5F77"/>
    <w:rsid w:val="004C6264"/>
    <w:rsid w:val="004C7806"/>
    <w:rsid w:val="004D09A6"/>
    <w:rsid w:val="004D224C"/>
    <w:rsid w:val="004D280E"/>
    <w:rsid w:val="004D3308"/>
    <w:rsid w:val="004D3BB9"/>
    <w:rsid w:val="004D44EF"/>
    <w:rsid w:val="004D744F"/>
    <w:rsid w:val="004E17FD"/>
    <w:rsid w:val="004E1E6C"/>
    <w:rsid w:val="004E2F3C"/>
    <w:rsid w:val="004E321C"/>
    <w:rsid w:val="004E387B"/>
    <w:rsid w:val="004E5358"/>
    <w:rsid w:val="004E6085"/>
    <w:rsid w:val="004E6125"/>
    <w:rsid w:val="004E612F"/>
    <w:rsid w:val="004E6E84"/>
    <w:rsid w:val="004E7BEB"/>
    <w:rsid w:val="004F1B75"/>
    <w:rsid w:val="004F2C62"/>
    <w:rsid w:val="004F5963"/>
    <w:rsid w:val="004F6677"/>
    <w:rsid w:val="004F73FC"/>
    <w:rsid w:val="004F79F7"/>
    <w:rsid w:val="004F7F7D"/>
    <w:rsid w:val="00500179"/>
    <w:rsid w:val="005008E5"/>
    <w:rsid w:val="00500CF4"/>
    <w:rsid w:val="005010FA"/>
    <w:rsid w:val="0050130F"/>
    <w:rsid w:val="00502422"/>
    <w:rsid w:val="00503D8D"/>
    <w:rsid w:val="00503FC5"/>
    <w:rsid w:val="0050592B"/>
    <w:rsid w:val="005078CC"/>
    <w:rsid w:val="00510C6D"/>
    <w:rsid w:val="00512883"/>
    <w:rsid w:val="00512A70"/>
    <w:rsid w:val="00512AFB"/>
    <w:rsid w:val="00513935"/>
    <w:rsid w:val="0051493A"/>
    <w:rsid w:val="00515248"/>
    <w:rsid w:val="00515258"/>
    <w:rsid w:val="005152FD"/>
    <w:rsid w:val="00515DA7"/>
    <w:rsid w:val="00515FB0"/>
    <w:rsid w:val="00516371"/>
    <w:rsid w:val="005217B3"/>
    <w:rsid w:val="00521B72"/>
    <w:rsid w:val="00522763"/>
    <w:rsid w:val="0052310C"/>
    <w:rsid w:val="005238FD"/>
    <w:rsid w:val="0052491E"/>
    <w:rsid w:val="00524B1A"/>
    <w:rsid w:val="005268C4"/>
    <w:rsid w:val="00526984"/>
    <w:rsid w:val="00526FF1"/>
    <w:rsid w:val="00527765"/>
    <w:rsid w:val="005279B2"/>
    <w:rsid w:val="00530105"/>
    <w:rsid w:val="0053266E"/>
    <w:rsid w:val="0053296C"/>
    <w:rsid w:val="005340DA"/>
    <w:rsid w:val="005345B3"/>
    <w:rsid w:val="0053693C"/>
    <w:rsid w:val="00536C00"/>
    <w:rsid w:val="005377A6"/>
    <w:rsid w:val="005377C6"/>
    <w:rsid w:val="00537DD4"/>
    <w:rsid w:val="00540C25"/>
    <w:rsid w:val="00540DBE"/>
    <w:rsid w:val="00540FCF"/>
    <w:rsid w:val="005418EE"/>
    <w:rsid w:val="00541B53"/>
    <w:rsid w:val="0054296D"/>
    <w:rsid w:val="00542BBD"/>
    <w:rsid w:val="0054346A"/>
    <w:rsid w:val="005437B8"/>
    <w:rsid w:val="00543CF2"/>
    <w:rsid w:val="00544C8B"/>
    <w:rsid w:val="005450F2"/>
    <w:rsid w:val="005454B4"/>
    <w:rsid w:val="00546EEF"/>
    <w:rsid w:val="00550281"/>
    <w:rsid w:val="0055045C"/>
    <w:rsid w:val="00550E0B"/>
    <w:rsid w:val="005533BF"/>
    <w:rsid w:val="00554211"/>
    <w:rsid w:val="00555797"/>
    <w:rsid w:val="00555D95"/>
    <w:rsid w:val="005568ED"/>
    <w:rsid w:val="00557230"/>
    <w:rsid w:val="00560A2B"/>
    <w:rsid w:val="00560F22"/>
    <w:rsid w:val="00561388"/>
    <w:rsid w:val="00561D21"/>
    <w:rsid w:val="00561E19"/>
    <w:rsid w:val="00562930"/>
    <w:rsid w:val="00562B75"/>
    <w:rsid w:val="005632FD"/>
    <w:rsid w:val="00563A90"/>
    <w:rsid w:val="0056400F"/>
    <w:rsid w:val="0056430E"/>
    <w:rsid w:val="00564759"/>
    <w:rsid w:val="0056501C"/>
    <w:rsid w:val="005657C8"/>
    <w:rsid w:val="005658AD"/>
    <w:rsid w:val="005664B0"/>
    <w:rsid w:val="00566ACD"/>
    <w:rsid w:val="00567AAA"/>
    <w:rsid w:val="00570213"/>
    <w:rsid w:val="0057065B"/>
    <w:rsid w:val="00570C47"/>
    <w:rsid w:val="00571062"/>
    <w:rsid w:val="00572546"/>
    <w:rsid w:val="00572861"/>
    <w:rsid w:val="00572DD2"/>
    <w:rsid w:val="005736F1"/>
    <w:rsid w:val="00575621"/>
    <w:rsid w:val="005759F1"/>
    <w:rsid w:val="00575A6B"/>
    <w:rsid w:val="00576183"/>
    <w:rsid w:val="00577D2D"/>
    <w:rsid w:val="005824CA"/>
    <w:rsid w:val="0058345B"/>
    <w:rsid w:val="00585581"/>
    <w:rsid w:val="005856B9"/>
    <w:rsid w:val="00585F9C"/>
    <w:rsid w:val="00587884"/>
    <w:rsid w:val="00587C7D"/>
    <w:rsid w:val="00587E87"/>
    <w:rsid w:val="0059037A"/>
    <w:rsid w:val="0059043F"/>
    <w:rsid w:val="00590867"/>
    <w:rsid w:val="005926E6"/>
    <w:rsid w:val="00592988"/>
    <w:rsid w:val="00592C17"/>
    <w:rsid w:val="00592EC9"/>
    <w:rsid w:val="005931A8"/>
    <w:rsid w:val="005935CD"/>
    <w:rsid w:val="005937CF"/>
    <w:rsid w:val="005948A3"/>
    <w:rsid w:val="00597D3B"/>
    <w:rsid w:val="005A0744"/>
    <w:rsid w:val="005A0764"/>
    <w:rsid w:val="005A131A"/>
    <w:rsid w:val="005A147A"/>
    <w:rsid w:val="005A1E57"/>
    <w:rsid w:val="005A236B"/>
    <w:rsid w:val="005A3E30"/>
    <w:rsid w:val="005A3E8E"/>
    <w:rsid w:val="005A3FCC"/>
    <w:rsid w:val="005A5052"/>
    <w:rsid w:val="005A55B3"/>
    <w:rsid w:val="005A56FB"/>
    <w:rsid w:val="005A5E0A"/>
    <w:rsid w:val="005A609C"/>
    <w:rsid w:val="005A63DE"/>
    <w:rsid w:val="005A6F29"/>
    <w:rsid w:val="005A7CCB"/>
    <w:rsid w:val="005B0F61"/>
    <w:rsid w:val="005B1B01"/>
    <w:rsid w:val="005B2852"/>
    <w:rsid w:val="005B2A3A"/>
    <w:rsid w:val="005B31FA"/>
    <w:rsid w:val="005B347B"/>
    <w:rsid w:val="005B4727"/>
    <w:rsid w:val="005B51E2"/>
    <w:rsid w:val="005B5978"/>
    <w:rsid w:val="005B6A74"/>
    <w:rsid w:val="005B7B18"/>
    <w:rsid w:val="005C14C4"/>
    <w:rsid w:val="005C157C"/>
    <w:rsid w:val="005C2DF2"/>
    <w:rsid w:val="005C415C"/>
    <w:rsid w:val="005C478E"/>
    <w:rsid w:val="005C4955"/>
    <w:rsid w:val="005C4EB9"/>
    <w:rsid w:val="005C5044"/>
    <w:rsid w:val="005C6017"/>
    <w:rsid w:val="005C653B"/>
    <w:rsid w:val="005C7F2D"/>
    <w:rsid w:val="005D10F3"/>
    <w:rsid w:val="005D15AB"/>
    <w:rsid w:val="005D1953"/>
    <w:rsid w:val="005D196D"/>
    <w:rsid w:val="005D25EB"/>
    <w:rsid w:val="005D2FB3"/>
    <w:rsid w:val="005D3B00"/>
    <w:rsid w:val="005D4639"/>
    <w:rsid w:val="005D66E5"/>
    <w:rsid w:val="005D6B6F"/>
    <w:rsid w:val="005D6FF7"/>
    <w:rsid w:val="005D7483"/>
    <w:rsid w:val="005D74DD"/>
    <w:rsid w:val="005D7597"/>
    <w:rsid w:val="005D7DD9"/>
    <w:rsid w:val="005E073F"/>
    <w:rsid w:val="005E1C08"/>
    <w:rsid w:val="005E2612"/>
    <w:rsid w:val="005E2BC4"/>
    <w:rsid w:val="005E33EA"/>
    <w:rsid w:val="005E6577"/>
    <w:rsid w:val="005E760E"/>
    <w:rsid w:val="005F2291"/>
    <w:rsid w:val="005F28BA"/>
    <w:rsid w:val="005F3AB4"/>
    <w:rsid w:val="005F42EA"/>
    <w:rsid w:val="005F595A"/>
    <w:rsid w:val="005F685C"/>
    <w:rsid w:val="005F7707"/>
    <w:rsid w:val="006005DB"/>
    <w:rsid w:val="00601310"/>
    <w:rsid w:val="00601583"/>
    <w:rsid w:val="00602AB1"/>
    <w:rsid w:val="0060396E"/>
    <w:rsid w:val="006042B0"/>
    <w:rsid w:val="00606798"/>
    <w:rsid w:val="00607177"/>
    <w:rsid w:val="00607E77"/>
    <w:rsid w:val="00610CE1"/>
    <w:rsid w:val="0061275F"/>
    <w:rsid w:val="006129BA"/>
    <w:rsid w:val="00612D50"/>
    <w:rsid w:val="00613D6A"/>
    <w:rsid w:val="00613FE6"/>
    <w:rsid w:val="006149B0"/>
    <w:rsid w:val="006156DC"/>
    <w:rsid w:val="00615926"/>
    <w:rsid w:val="00616828"/>
    <w:rsid w:val="0061692C"/>
    <w:rsid w:val="00617BBC"/>
    <w:rsid w:val="006204A6"/>
    <w:rsid w:val="006207D8"/>
    <w:rsid w:val="006208A6"/>
    <w:rsid w:val="00621390"/>
    <w:rsid w:val="0062164B"/>
    <w:rsid w:val="0062204D"/>
    <w:rsid w:val="00622958"/>
    <w:rsid w:val="00622DF2"/>
    <w:rsid w:val="0062325A"/>
    <w:rsid w:val="0062377E"/>
    <w:rsid w:val="00626235"/>
    <w:rsid w:val="006270A7"/>
    <w:rsid w:val="00630382"/>
    <w:rsid w:val="00630A19"/>
    <w:rsid w:val="00630A34"/>
    <w:rsid w:val="00630A96"/>
    <w:rsid w:val="00630B59"/>
    <w:rsid w:val="00630C01"/>
    <w:rsid w:val="0063121C"/>
    <w:rsid w:val="00631272"/>
    <w:rsid w:val="00631950"/>
    <w:rsid w:val="00631F68"/>
    <w:rsid w:val="00632DAC"/>
    <w:rsid w:val="00633753"/>
    <w:rsid w:val="0063493C"/>
    <w:rsid w:val="00636DE0"/>
    <w:rsid w:val="006404DE"/>
    <w:rsid w:val="0064184E"/>
    <w:rsid w:val="0064307F"/>
    <w:rsid w:val="00643BAB"/>
    <w:rsid w:val="00645531"/>
    <w:rsid w:val="00645597"/>
    <w:rsid w:val="00647FF6"/>
    <w:rsid w:val="006504DC"/>
    <w:rsid w:val="006508A1"/>
    <w:rsid w:val="00650AE6"/>
    <w:rsid w:val="00651539"/>
    <w:rsid w:val="00651653"/>
    <w:rsid w:val="00651756"/>
    <w:rsid w:val="006549E1"/>
    <w:rsid w:val="00655455"/>
    <w:rsid w:val="0065557C"/>
    <w:rsid w:val="006569A3"/>
    <w:rsid w:val="00656BDE"/>
    <w:rsid w:val="00657C1B"/>
    <w:rsid w:val="00660293"/>
    <w:rsid w:val="006611AD"/>
    <w:rsid w:val="0066197C"/>
    <w:rsid w:val="00662B93"/>
    <w:rsid w:val="006639D7"/>
    <w:rsid w:val="00663D24"/>
    <w:rsid w:val="0066461E"/>
    <w:rsid w:val="00664C31"/>
    <w:rsid w:val="006650CD"/>
    <w:rsid w:val="00665811"/>
    <w:rsid w:val="00665ABD"/>
    <w:rsid w:val="006663D3"/>
    <w:rsid w:val="00666935"/>
    <w:rsid w:val="00667978"/>
    <w:rsid w:val="00667D94"/>
    <w:rsid w:val="006702D9"/>
    <w:rsid w:val="00670DA3"/>
    <w:rsid w:val="006720FD"/>
    <w:rsid w:val="006726E1"/>
    <w:rsid w:val="00672D31"/>
    <w:rsid w:val="00676A35"/>
    <w:rsid w:val="00676F61"/>
    <w:rsid w:val="006776F2"/>
    <w:rsid w:val="00677738"/>
    <w:rsid w:val="00677F91"/>
    <w:rsid w:val="006807E7"/>
    <w:rsid w:val="00680B90"/>
    <w:rsid w:val="00681BC3"/>
    <w:rsid w:val="00684E1A"/>
    <w:rsid w:val="00685606"/>
    <w:rsid w:val="00686359"/>
    <w:rsid w:val="006863AA"/>
    <w:rsid w:val="00687A96"/>
    <w:rsid w:val="00687C85"/>
    <w:rsid w:val="00692CB0"/>
    <w:rsid w:val="00692DC4"/>
    <w:rsid w:val="00692ECB"/>
    <w:rsid w:val="0069321C"/>
    <w:rsid w:val="0069626F"/>
    <w:rsid w:val="0069689C"/>
    <w:rsid w:val="006971E5"/>
    <w:rsid w:val="00697C85"/>
    <w:rsid w:val="00697CAF"/>
    <w:rsid w:val="006A11DC"/>
    <w:rsid w:val="006A12BF"/>
    <w:rsid w:val="006A216A"/>
    <w:rsid w:val="006A2ACC"/>
    <w:rsid w:val="006A2FBE"/>
    <w:rsid w:val="006A2FDE"/>
    <w:rsid w:val="006A3139"/>
    <w:rsid w:val="006A3629"/>
    <w:rsid w:val="006A4323"/>
    <w:rsid w:val="006A46C0"/>
    <w:rsid w:val="006A4939"/>
    <w:rsid w:val="006A5EDC"/>
    <w:rsid w:val="006A6378"/>
    <w:rsid w:val="006A756E"/>
    <w:rsid w:val="006A7683"/>
    <w:rsid w:val="006B09F3"/>
    <w:rsid w:val="006B1923"/>
    <w:rsid w:val="006B19A5"/>
    <w:rsid w:val="006B2A03"/>
    <w:rsid w:val="006B2D23"/>
    <w:rsid w:val="006B3AC8"/>
    <w:rsid w:val="006B4846"/>
    <w:rsid w:val="006B4B5F"/>
    <w:rsid w:val="006B5E8A"/>
    <w:rsid w:val="006B6520"/>
    <w:rsid w:val="006B6CA2"/>
    <w:rsid w:val="006B74E2"/>
    <w:rsid w:val="006B791E"/>
    <w:rsid w:val="006B7B48"/>
    <w:rsid w:val="006C0C50"/>
    <w:rsid w:val="006C0F6D"/>
    <w:rsid w:val="006C26F5"/>
    <w:rsid w:val="006C32E9"/>
    <w:rsid w:val="006C3B53"/>
    <w:rsid w:val="006C4110"/>
    <w:rsid w:val="006C659D"/>
    <w:rsid w:val="006C67E6"/>
    <w:rsid w:val="006C77FC"/>
    <w:rsid w:val="006D0CB4"/>
    <w:rsid w:val="006D277A"/>
    <w:rsid w:val="006D3161"/>
    <w:rsid w:val="006D316C"/>
    <w:rsid w:val="006D43E5"/>
    <w:rsid w:val="006D523D"/>
    <w:rsid w:val="006D53DD"/>
    <w:rsid w:val="006D702A"/>
    <w:rsid w:val="006D77D5"/>
    <w:rsid w:val="006D7879"/>
    <w:rsid w:val="006E0EF7"/>
    <w:rsid w:val="006E2469"/>
    <w:rsid w:val="006E35E5"/>
    <w:rsid w:val="006E3BD4"/>
    <w:rsid w:val="006E4CEA"/>
    <w:rsid w:val="006E4D40"/>
    <w:rsid w:val="006F0DE2"/>
    <w:rsid w:val="006F1287"/>
    <w:rsid w:val="006F17E0"/>
    <w:rsid w:val="006F3D45"/>
    <w:rsid w:val="006F66C2"/>
    <w:rsid w:val="006F68F9"/>
    <w:rsid w:val="0070078B"/>
    <w:rsid w:val="007007E0"/>
    <w:rsid w:val="00700987"/>
    <w:rsid w:val="007013F9"/>
    <w:rsid w:val="00701770"/>
    <w:rsid w:val="00702B7A"/>
    <w:rsid w:val="00702FF9"/>
    <w:rsid w:val="00703179"/>
    <w:rsid w:val="00703DC3"/>
    <w:rsid w:val="007046D4"/>
    <w:rsid w:val="0070515C"/>
    <w:rsid w:val="00706872"/>
    <w:rsid w:val="00707601"/>
    <w:rsid w:val="00710679"/>
    <w:rsid w:val="00710F77"/>
    <w:rsid w:val="00711333"/>
    <w:rsid w:val="00711955"/>
    <w:rsid w:val="00714111"/>
    <w:rsid w:val="007153EC"/>
    <w:rsid w:val="00716A1D"/>
    <w:rsid w:val="00716D38"/>
    <w:rsid w:val="00717256"/>
    <w:rsid w:val="0071769D"/>
    <w:rsid w:val="00717BC7"/>
    <w:rsid w:val="00717C65"/>
    <w:rsid w:val="00720316"/>
    <w:rsid w:val="00721541"/>
    <w:rsid w:val="00721727"/>
    <w:rsid w:val="00721960"/>
    <w:rsid w:val="00721F84"/>
    <w:rsid w:val="00722868"/>
    <w:rsid w:val="00722EFC"/>
    <w:rsid w:val="007246AF"/>
    <w:rsid w:val="00724A89"/>
    <w:rsid w:val="00724C05"/>
    <w:rsid w:val="007253FF"/>
    <w:rsid w:val="007257BD"/>
    <w:rsid w:val="00726A63"/>
    <w:rsid w:val="00726F02"/>
    <w:rsid w:val="00727CA9"/>
    <w:rsid w:val="00730EFF"/>
    <w:rsid w:val="00731532"/>
    <w:rsid w:val="007319CF"/>
    <w:rsid w:val="00732293"/>
    <w:rsid w:val="007322B3"/>
    <w:rsid w:val="00732460"/>
    <w:rsid w:val="007324E0"/>
    <w:rsid w:val="00737C96"/>
    <w:rsid w:val="00740B20"/>
    <w:rsid w:val="00740DC0"/>
    <w:rsid w:val="00741D34"/>
    <w:rsid w:val="00742429"/>
    <w:rsid w:val="0074311C"/>
    <w:rsid w:val="00743E66"/>
    <w:rsid w:val="00746B3E"/>
    <w:rsid w:val="00747C90"/>
    <w:rsid w:val="00750493"/>
    <w:rsid w:val="00750FBF"/>
    <w:rsid w:val="0075219E"/>
    <w:rsid w:val="00752E1E"/>
    <w:rsid w:val="00753A75"/>
    <w:rsid w:val="00755F9B"/>
    <w:rsid w:val="007563AC"/>
    <w:rsid w:val="00756B14"/>
    <w:rsid w:val="00757935"/>
    <w:rsid w:val="00760A1B"/>
    <w:rsid w:val="00761740"/>
    <w:rsid w:val="00761843"/>
    <w:rsid w:val="00761859"/>
    <w:rsid w:val="00761B5C"/>
    <w:rsid w:val="007630BE"/>
    <w:rsid w:val="007641B5"/>
    <w:rsid w:val="00764429"/>
    <w:rsid w:val="007644FA"/>
    <w:rsid w:val="0076558F"/>
    <w:rsid w:val="00766F63"/>
    <w:rsid w:val="007677BF"/>
    <w:rsid w:val="00767DE5"/>
    <w:rsid w:val="00770AD7"/>
    <w:rsid w:val="00771532"/>
    <w:rsid w:val="00773009"/>
    <w:rsid w:val="007754D0"/>
    <w:rsid w:val="00775562"/>
    <w:rsid w:val="00775649"/>
    <w:rsid w:val="00775F79"/>
    <w:rsid w:val="0077602A"/>
    <w:rsid w:val="007762D2"/>
    <w:rsid w:val="00776452"/>
    <w:rsid w:val="00776828"/>
    <w:rsid w:val="007777AB"/>
    <w:rsid w:val="0078061F"/>
    <w:rsid w:val="007808BE"/>
    <w:rsid w:val="00780E83"/>
    <w:rsid w:val="0078127A"/>
    <w:rsid w:val="00782197"/>
    <w:rsid w:val="00783008"/>
    <w:rsid w:val="007835D5"/>
    <w:rsid w:val="00783EA1"/>
    <w:rsid w:val="00784B7E"/>
    <w:rsid w:val="00784EBF"/>
    <w:rsid w:val="00785182"/>
    <w:rsid w:val="00785D4A"/>
    <w:rsid w:val="00787051"/>
    <w:rsid w:val="00787637"/>
    <w:rsid w:val="00787B50"/>
    <w:rsid w:val="00787D9A"/>
    <w:rsid w:val="007911B0"/>
    <w:rsid w:val="00791701"/>
    <w:rsid w:val="00796B7A"/>
    <w:rsid w:val="00796CC1"/>
    <w:rsid w:val="00797AD5"/>
    <w:rsid w:val="00797EF6"/>
    <w:rsid w:val="007A00B3"/>
    <w:rsid w:val="007A1118"/>
    <w:rsid w:val="007A1834"/>
    <w:rsid w:val="007A1953"/>
    <w:rsid w:val="007A1A7D"/>
    <w:rsid w:val="007A335A"/>
    <w:rsid w:val="007A33AC"/>
    <w:rsid w:val="007A4AEE"/>
    <w:rsid w:val="007A6A16"/>
    <w:rsid w:val="007A7E7F"/>
    <w:rsid w:val="007B0516"/>
    <w:rsid w:val="007B126C"/>
    <w:rsid w:val="007B1509"/>
    <w:rsid w:val="007B3B56"/>
    <w:rsid w:val="007B5185"/>
    <w:rsid w:val="007B559C"/>
    <w:rsid w:val="007B5F09"/>
    <w:rsid w:val="007B63C9"/>
    <w:rsid w:val="007B700A"/>
    <w:rsid w:val="007B7790"/>
    <w:rsid w:val="007C06FF"/>
    <w:rsid w:val="007C0BB0"/>
    <w:rsid w:val="007C1A23"/>
    <w:rsid w:val="007C2A8B"/>
    <w:rsid w:val="007C2C19"/>
    <w:rsid w:val="007C3B51"/>
    <w:rsid w:val="007C40C8"/>
    <w:rsid w:val="007C4816"/>
    <w:rsid w:val="007C491D"/>
    <w:rsid w:val="007C60D4"/>
    <w:rsid w:val="007C612C"/>
    <w:rsid w:val="007C667F"/>
    <w:rsid w:val="007D0404"/>
    <w:rsid w:val="007D1992"/>
    <w:rsid w:val="007D20B0"/>
    <w:rsid w:val="007D2D7B"/>
    <w:rsid w:val="007D4B5B"/>
    <w:rsid w:val="007D52BC"/>
    <w:rsid w:val="007D55F2"/>
    <w:rsid w:val="007D64ED"/>
    <w:rsid w:val="007D674F"/>
    <w:rsid w:val="007D69DC"/>
    <w:rsid w:val="007D73BA"/>
    <w:rsid w:val="007E2242"/>
    <w:rsid w:val="007E3B96"/>
    <w:rsid w:val="007E4D32"/>
    <w:rsid w:val="007E693B"/>
    <w:rsid w:val="007E75AA"/>
    <w:rsid w:val="007E7817"/>
    <w:rsid w:val="007F0008"/>
    <w:rsid w:val="007F1B49"/>
    <w:rsid w:val="007F399B"/>
    <w:rsid w:val="007F432B"/>
    <w:rsid w:val="007F4993"/>
    <w:rsid w:val="007F4FF0"/>
    <w:rsid w:val="007F60C7"/>
    <w:rsid w:val="007F6323"/>
    <w:rsid w:val="007F6F4E"/>
    <w:rsid w:val="0080029E"/>
    <w:rsid w:val="008007E7"/>
    <w:rsid w:val="008009E7"/>
    <w:rsid w:val="00801738"/>
    <w:rsid w:val="008026A0"/>
    <w:rsid w:val="00802781"/>
    <w:rsid w:val="008028C6"/>
    <w:rsid w:val="00802FA3"/>
    <w:rsid w:val="0080354D"/>
    <w:rsid w:val="008039D2"/>
    <w:rsid w:val="00803DA0"/>
    <w:rsid w:val="00804184"/>
    <w:rsid w:val="0080455A"/>
    <w:rsid w:val="00804B54"/>
    <w:rsid w:val="00804DC2"/>
    <w:rsid w:val="00805505"/>
    <w:rsid w:val="0080626D"/>
    <w:rsid w:val="00806396"/>
    <w:rsid w:val="00806BD2"/>
    <w:rsid w:val="00806E24"/>
    <w:rsid w:val="00807184"/>
    <w:rsid w:val="00807357"/>
    <w:rsid w:val="00807D62"/>
    <w:rsid w:val="00810A32"/>
    <w:rsid w:val="00813CAC"/>
    <w:rsid w:val="008158E0"/>
    <w:rsid w:val="0081624B"/>
    <w:rsid w:val="00820386"/>
    <w:rsid w:val="00822ECA"/>
    <w:rsid w:val="00824D7D"/>
    <w:rsid w:val="00825AA9"/>
    <w:rsid w:val="00827163"/>
    <w:rsid w:val="0082753C"/>
    <w:rsid w:val="008314EE"/>
    <w:rsid w:val="0083228B"/>
    <w:rsid w:val="00832D25"/>
    <w:rsid w:val="00833AE0"/>
    <w:rsid w:val="00833F7A"/>
    <w:rsid w:val="008341C6"/>
    <w:rsid w:val="0083461A"/>
    <w:rsid w:val="00835291"/>
    <w:rsid w:val="00836B42"/>
    <w:rsid w:val="00836B90"/>
    <w:rsid w:val="00837A9B"/>
    <w:rsid w:val="00837ACE"/>
    <w:rsid w:val="00837FAF"/>
    <w:rsid w:val="00840A22"/>
    <w:rsid w:val="00841117"/>
    <w:rsid w:val="0084254D"/>
    <w:rsid w:val="00842988"/>
    <w:rsid w:val="00843A1D"/>
    <w:rsid w:val="00843B0D"/>
    <w:rsid w:val="00844D4F"/>
    <w:rsid w:val="008450C9"/>
    <w:rsid w:val="00845EE9"/>
    <w:rsid w:val="008463C8"/>
    <w:rsid w:val="00846997"/>
    <w:rsid w:val="00847DEF"/>
    <w:rsid w:val="00851269"/>
    <w:rsid w:val="008514D6"/>
    <w:rsid w:val="0085150F"/>
    <w:rsid w:val="008517B8"/>
    <w:rsid w:val="00853958"/>
    <w:rsid w:val="00853995"/>
    <w:rsid w:val="008539E9"/>
    <w:rsid w:val="00854793"/>
    <w:rsid w:val="00855690"/>
    <w:rsid w:val="0085672A"/>
    <w:rsid w:val="008569D1"/>
    <w:rsid w:val="0085799E"/>
    <w:rsid w:val="00857DB4"/>
    <w:rsid w:val="00857E53"/>
    <w:rsid w:val="00862A1E"/>
    <w:rsid w:val="00863E70"/>
    <w:rsid w:val="0086435D"/>
    <w:rsid w:val="00864785"/>
    <w:rsid w:val="00866FF7"/>
    <w:rsid w:val="008679C4"/>
    <w:rsid w:val="00867E62"/>
    <w:rsid w:val="008708DE"/>
    <w:rsid w:val="00870C02"/>
    <w:rsid w:val="00870DCC"/>
    <w:rsid w:val="00871095"/>
    <w:rsid w:val="0087205A"/>
    <w:rsid w:val="00872572"/>
    <w:rsid w:val="00872A9A"/>
    <w:rsid w:val="00872F58"/>
    <w:rsid w:val="008733A4"/>
    <w:rsid w:val="00874901"/>
    <w:rsid w:val="00874F74"/>
    <w:rsid w:val="00875DE4"/>
    <w:rsid w:val="008762EF"/>
    <w:rsid w:val="00876967"/>
    <w:rsid w:val="00876B3B"/>
    <w:rsid w:val="00876BC7"/>
    <w:rsid w:val="00877788"/>
    <w:rsid w:val="00877E07"/>
    <w:rsid w:val="00880ECF"/>
    <w:rsid w:val="00881EC1"/>
    <w:rsid w:val="0088218B"/>
    <w:rsid w:val="00882CD6"/>
    <w:rsid w:val="00882F58"/>
    <w:rsid w:val="00884BED"/>
    <w:rsid w:val="00884EEF"/>
    <w:rsid w:val="00885B58"/>
    <w:rsid w:val="008860F1"/>
    <w:rsid w:val="00886346"/>
    <w:rsid w:val="00886C81"/>
    <w:rsid w:val="00890C36"/>
    <w:rsid w:val="00894165"/>
    <w:rsid w:val="008942A4"/>
    <w:rsid w:val="00896FED"/>
    <w:rsid w:val="00897037"/>
    <w:rsid w:val="008A0262"/>
    <w:rsid w:val="008A0278"/>
    <w:rsid w:val="008A15CB"/>
    <w:rsid w:val="008A1BB1"/>
    <w:rsid w:val="008A1C1D"/>
    <w:rsid w:val="008A235C"/>
    <w:rsid w:val="008A31F8"/>
    <w:rsid w:val="008A3F88"/>
    <w:rsid w:val="008A5556"/>
    <w:rsid w:val="008A5706"/>
    <w:rsid w:val="008A5777"/>
    <w:rsid w:val="008A57D6"/>
    <w:rsid w:val="008A597F"/>
    <w:rsid w:val="008A6031"/>
    <w:rsid w:val="008A6578"/>
    <w:rsid w:val="008A7E31"/>
    <w:rsid w:val="008B0215"/>
    <w:rsid w:val="008B10CF"/>
    <w:rsid w:val="008B16F5"/>
    <w:rsid w:val="008B2F43"/>
    <w:rsid w:val="008B3457"/>
    <w:rsid w:val="008B542C"/>
    <w:rsid w:val="008B5DE8"/>
    <w:rsid w:val="008B5E96"/>
    <w:rsid w:val="008B61C0"/>
    <w:rsid w:val="008B6631"/>
    <w:rsid w:val="008B67AE"/>
    <w:rsid w:val="008B7207"/>
    <w:rsid w:val="008B7B3D"/>
    <w:rsid w:val="008C0555"/>
    <w:rsid w:val="008C0990"/>
    <w:rsid w:val="008C2415"/>
    <w:rsid w:val="008C2A37"/>
    <w:rsid w:val="008C359D"/>
    <w:rsid w:val="008C36E2"/>
    <w:rsid w:val="008C3C83"/>
    <w:rsid w:val="008C4030"/>
    <w:rsid w:val="008C56CD"/>
    <w:rsid w:val="008C5C33"/>
    <w:rsid w:val="008C7CD6"/>
    <w:rsid w:val="008D029A"/>
    <w:rsid w:val="008D0496"/>
    <w:rsid w:val="008D120E"/>
    <w:rsid w:val="008D1BD5"/>
    <w:rsid w:val="008D1DA8"/>
    <w:rsid w:val="008D3BD1"/>
    <w:rsid w:val="008D4F13"/>
    <w:rsid w:val="008D7F33"/>
    <w:rsid w:val="008E0396"/>
    <w:rsid w:val="008E0484"/>
    <w:rsid w:val="008E04DE"/>
    <w:rsid w:val="008E1E43"/>
    <w:rsid w:val="008E2F4B"/>
    <w:rsid w:val="008E2F60"/>
    <w:rsid w:val="008E3DC1"/>
    <w:rsid w:val="008E42D0"/>
    <w:rsid w:val="008E45D0"/>
    <w:rsid w:val="008E4ADC"/>
    <w:rsid w:val="008E4B5A"/>
    <w:rsid w:val="008E4CF3"/>
    <w:rsid w:val="008E5C71"/>
    <w:rsid w:val="008E710A"/>
    <w:rsid w:val="008E7794"/>
    <w:rsid w:val="008E7CE2"/>
    <w:rsid w:val="008F059C"/>
    <w:rsid w:val="008F1EE9"/>
    <w:rsid w:val="008F2343"/>
    <w:rsid w:val="008F2CB4"/>
    <w:rsid w:val="008F2F1A"/>
    <w:rsid w:val="008F424E"/>
    <w:rsid w:val="008F7DAD"/>
    <w:rsid w:val="008F7F5B"/>
    <w:rsid w:val="0090097C"/>
    <w:rsid w:val="009009A7"/>
    <w:rsid w:val="00900ADF"/>
    <w:rsid w:val="009016A3"/>
    <w:rsid w:val="00901B6B"/>
    <w:rsid w:val="00901C5C"/>
    <w:rsid w:val="00901CC5"/>
    <w:rsid w:val="009027EE"/>
    <w:rsid w:val="00902A5E"/>
    <w:rsid w:val="009031D7"/>
    <w:rsid w:val="00904123"/>
    <w:rsid w:val="00904160"/>
    <w:rsid w:val="0090474E"/>
    <w:rsid w:val="0090534C"/>
    <w:rsid w:val="00905D44"/>
    <w:rsid w:val="00907A46"/>
    <w:rsid w:val="009101CC"/>
    <w:rsid w:val="00912064"/>
    <w:rsid w:val="009125BC"/>
    <w:rsid w:val="00912DB0"/>
    <w:rsid w:val="009131EA"/>
    <w:rsid w:val="009156A2"/>
    <w:rsid w:val="009162F0"/>
    <w:rsid w:val="009166CF"/>
    <w:rsid w:val="00917A9C"/>
    <w:rsid w:val="00917B96"/>
    <w:rsid w:val="00917D9D"/>
    <w:rsid w:val="0092018A"/>
    <w:rsid w:val="009203D1"/>
    <w:rsid w:val="009214B3"/>
    <w:rsid w:val="00922A12"/>
    <w:rsid w:val="00923363"/>
    <w:rsid w:val="00923535"/>
    <w:rsid w:val="00926673"/>
    <w:rsid w:val="00926B4F"/>
    <w:rsid w:val="00927092"/>
    <w:rsid w:val="0093048E"/>
    <w:rsid w:val="00930AE0"/>
    <w:rsid w:val="00930DC8"/>
    <w:rsid w:val="00931A54"/>
    <w:rsid w:val="00931EAF"/>
    <w:rsid w:val="009320C4"/>
    <w:rsid w:val="009328C0"/>
    <w:rsid w:val="00932F7F"/>
    <w:rsid w:val="00933B02"/>
    <w:rsid w:val="00933D4A"/>
    <w:rsid w:val="00933E75"/>
    <w:rsid w:val="0093473B"/>
    <w:rsid w:val="00934DA5"/>
    <w:rsid w:val="00934DD7"/>
    <w:rsid w:val="00934F3B"/>
    <w:rsid w:val="00940842"/>
    <w:rsid w:val="00940FA8"/>
    <w:rsid w:val="00941605"/>
    <w:rsid w:val="00942079"/>
    <w:rsid w:val="00944390"/>
    <w:rsid w:val="00944891"/>
    <w:rsid w:val="00945387"/>
    <w:rsid w:val="00945A2E"/>
    <w:rsid w:val="009461DF"/>
    <w:rsid w:val="0094688C"/>
    <w:rsid w:val="0094733F"/>
    <w:rsid w:val="00947BCD"/>
    <w:rsid w:val="00950115"/>
    <w:rsid w:val="009539D9"/>
    <w:rsid w:val="0095486B"/>
    <w:rsid w:val="00954FA8"/>
    <w:rsid w:val="00955362"/>
    <w:rsid w:val="0095560D"/>
    <w:rsid w:val="00956900"/>
    <w:rsid w:val="0095716D"/>
    <w:rsid w:val="00957355"/>
    <w:rsid w:val="00961ACC"/>
    <w:rsid w:val="00961F6B"/>
    <w:rsid w:val="0096380F"/>
    <w:rsid w:val="00965816"/>
    <w:rsid w:val="00966585"/>
    <w:rsid w:val="00966670"/>
    <w:rsid w:val="00966A9D"/>
    <w:rsid w:val="00966E14"/>
    <w:rsid w:val="00966F50"/>
    <w:rsid w:val="00967009"/>
    <w:rsid w:val="0097007A"/>
    <w:rsid w:val="009716C4"/>
    <w:rsid w:val="0097352E"/>
    <w:rsid w:val="00973884"/>
    <w:rsid w:val="00973DC5"/>
    <w:rsid w:val="009746A1"/>
    <w:rsid w:val="009756D2"/>
    <w:rsid w:val="00976218"/>
    <w:rsid w:val="009767AA"/>
    <w:rsid w:val="009767D0"/>
    <w:rsid w:val="009767F2"/>
    <w:rsid w:val="00980B6F"/>
    <w:rsid w:val="009825A7"/>
    <w:rsid w:val="009833B7"/>
    <w:rsid w:val="009842C5"/>
    <w:rsid w:val="00984B63"/>
    <w:rsid w:val="00986ABB"/>
    <w:rsid w:val="00986DC0"/>
    <w:rsid w:val="00986E97"/>
    <w:rsid w:val="0098710E"/>
    <w:rsid w:val="0098777C"/>
    <w:rsid w:val="009900B9"/>
    <w:rsid w:val="00990826"/>
    <w:rsid w:val="00991BB4"/>
    <w:rsid w:val="009927F1"/>
    <w:rsid w:val="009936CD"/>
    <w:rsid w:val="0099401B"/>
    <w:rsid w:val="00994082"/>
    <w:rsid w:val="00995C7A"/>
    <w:rsid w:val="0099679B"/>
    <w:rsid w:val="00996D47"/>
    <w:rsid w:val="009971EC"/>
    <w:rsid w:val="0099759C"/>
    <w:rsid w:val="00997F9B"/>
    <w:rsid w:val="009A0558"/>
    <w:rsid w:val="009A3632"/>
    <w:rsid w:val="009A40DA"/>
    <w:rsid w:val="009A4486"/>
    <w:rsid w:val="009A4E3C"/>
    <w:rsid w:val="009A5877"/>
    <w:rsid w:val="009A5A58"/>
    <w:rsid w:val="009A5ED0"/>
    <w:rsid w:val="009A626F"/>
    <w:rsid w:val="009A6BDF"/>
    <w:rsid w:val="009B0301"/>
    <w:rsid w:val="009B1190"/>
    <w:rsid w:val="009B13A1"/>
    <w:rsid w:val="009B32B0"/>
    <w:rsid w:val="009B3F74"/>
    <w:rsid w:val="009B4429"/>
    <w:rsid w:val="009B44E3"/>
    <w:rsid w:val="009B489F"/>
    <w:rsid w:val="009B4ECE"/>
    <w:rsid w:val="009B5B43"/>
    <w:rsid w:val="009B632F"/>
    <w:rsid w:val="009B65EB"/>
    <w:rsid w:val="009B7604"/>
    <w:rsid w:val="009B7C69"/>
    <w:rsid w:val="009C0A32"/>
    <w:rsid w:val="009C2265"/>
    <w:rsid w:val="009C296B"/>
    <w:rsid w:val="009C5AEC"/>
    <w:rsid w:val="009D0EE3"/>
    <w:rsid w:val="009D208C"/>
    <w:rsid w:val="009D2979"/>
    <w:rsid w:val="009D2AF6"/>
    <w:rsid w:val="009D3334"/>
    <w:rsid w:val="009D411B"/>
    <w:rsid w:val="009D4AE9"/>
    <w:rsid w:val="009D4DFB"/>
    <w:rsid w:val="009D68DB"/>
    <w:rsid w:val="009D6B2D"/>
    <w:rsid w:val="009D739E"/>
    <w:rsid w:val="009E01AF"/>
    <w:rsid w:val="009E02AC"/>
    <w:rsid w:val="009E0802"/>
    <w:rsid w:val="009E0CAD"/>
    <w:rsid w:val="009E1753"/>
    <w:rsid w:val="009E3222"/>
    <w:rsid w:val="009E34E1"/>
    <w:rsid w:val="009E3F7A"/>
    <w:rsid w:val="009E506B"/>
    <w:rsid w:val="009E6E07"/>
    <w:rsid w:val="009E726F"/>
    <w:rsid w:val="009E7D54"/>
    <w:rsid w:val="009E7F55"/>
    <w:rsid w:val="009F032A"/>
    <w:rsid w:val="009F1310"/>
    <w:rsid w:val="009F24C1"/>
    <w:rsid w:val="009F2905"/>
    <w:rsid w:val="009F2E04"/>
    <w:rsid w:val="009F3B83"/>
    <w:rsid w:val="009F4DBD"/>
    <w:rsid w:val="009F5ABE"/>
    <w:rsid w:val="009F602C"/>
    <w:rsid w:val="009F6A30"/>
    <w:rsid w:val="009F6D88"/>
    <w:rsid w:val="009F7428"/>
    <w:rsid w:val="009F75BD"/>
    <w:rsid w:val="00A00AA6"/>
    <w:rsid w:val="00A00F76"/>
    <w:rsid w:val="00A01181"/>
    <w:rsid w:val="00A01967"/>
    <w:rsid w:val="00A03550"/>
    <w:rsid w:val="00A037A8"/>
    <w:rsid w:val="00A03B39"/>
    <w:rsid w:val="00A03ECC"/>
    <w:rsid w:val="00A0404C"/>
    <w:rsid w:val="00A054BA"/>
    <w:rsid w:val="00A0557D"/>
    <w:rsid w:val="00A0582B"/>
    <w:rsid w:val="00A074EC"/>
    <w:rsid w:val="00A1031B"/>
    <w:rsid w:val="00A10F1C"/>
    <w:rsid w:val="00A11D6B"/>
    <w:rsid w:val="00A13394"/>
    <w:rsid w:val="00A13404"/>
    <w:rsid w:val="00A137D4"/>
    <w:rsid w:val="00A14EB7"/>
    <w:rsid w:val="00A150FF"/>
    <w:rsid w:val="00A1568A"/>
    <w:rsid w:val="00A15A3C"/>
    <w:rsid w:val="00A15D3C"/>
    <w:rsid w:val="00A15F56"/>
    <w:rsid w:val="00A16B6A"/>
    <w:rsid w:val="00A17998"/>
    <w:rsid w:val="00A17D2D"/>
    <w:rsid w:val="00A17D82"/>
    <w:rsid w:val="00A2041E"/>
    <w:rsid w:val="00A209D8"/>
    <w:rsid w:val="00A210C5"/>
    <w:rsid w:val="00A216E8"/>
    <w:rsid w:val="00A22F13"/>
    <w:rsid w:val="00A23EDF"/>
    <w:rsid w:val="00A24490"/>
    <w:rsid w:val="00A27A60"/>
    <w:rsid w:val="00A30237"/>
    <w:rsid w:val="00A302A5"/>
    <w:rsid w:val="00A306E2"/>
    <w:rsid w:val="00A3138B"/>
    <w:rsid w:val="00A317B0"/>
    <w:rsid w:val="00A326BC"/>
    <w:rsid w:val="00A3314E"/>
    <w:rsid w:val="00A34293"/>
    <w:rsid w:val="00A34870"/>
    <w:rsid w:val="00A34CE2"/>
    <w:rsid w:val="00A356FE"/>
    <w:rsid w:val="00A35824"/>
    <w:rsid w:val="00A3606E"/>
    <w:rsid w:val="00A368FB"/>
    <w:rsid w:val="00A369BC"/>
    <w:rsid w:val="00A36D5B"/>
    <w:rsid w:val="00A3745F"/>
    <w:rsid w:val="00A3770E"/>
    <w:rsid w:val="00A37ABC"/>
    <w:rsid w:val="00A400B3"/>
    <w:rsid w:val="00A40431"/>
    <w:rsid w:val="00A40898"/>
    <w:rsid w:val="00A40915"/>
    <w:rsid w:val="00A4192F"/>
    <w:rsid w:val="00A419ED"/>
    <w:rsid w:val="00A421B6"/>
    <w:rsid w:val="00A42A65"/>
    <w:rsid w:val="00A43A3A"/>
    <w:rsid w:val="00A44FF1"/>
    <w:rsid w:val="00A45341"/>
    <w:rsid w:val="00A45E6A"/>
    <w:rsid w:val="00A46A3A"/>
    <w:rsid w:val="00A47235"/>
    <w:rsid w:val="00A47599"/>
    <w:rsid w:val="00A47849"/>
    <w:rsid w:val="00A47EE0"/>
    <w:rsid w:val="00A51357"/>
    <w:rsid w:val="00A5557B"/>
    <w:rsid w:val="00A55D53"/>
    <w:rsid w:val="00A56EAA"/>
    <w:rsid w:val="00A570EE"/>
    <w:rsid w:val="00A60329"/>
    <w:rsid w:val="00A6049B"/>
    <w:rsid w:val="00A63E7D"/>
    <w:rsid w:val="00A65124"/>
    <w:rsid w:val="00A660D8"/>
    <w:rsid w:val="00A667D8"/>
    <w:rsid w:val="00A70791"/>
    <w:rsid w:val="00A70AA9"/>
    <w:rsid w:val="00A73A25"/>
    <w:rsid w:val="00A74795"/>
    <w:rsid w:val="00A74D4B"/>
    <w:rsid w:val="00A758A1"/>
    <w:rsid w:val="00A77637"/>
    <w:rsid w:val="00A80AC6"/>
    <w:rsid w:val="00A81DEC"/>
    <w:rsid w:val="00A825FF"/>
    <w:rsid w:val="00A82F42"/>
    <w:rsid w:val="00A833C7"/>
    <w:rsid w:val="00A851BA"/>
    <w:rsid w:val="00A854F0"/>
    <w:rsid w:val="00A85D0D"/>
    <w:rsid w:val="00A861E3"/>
    <w:rsid w:val="00A86E0A"/>
    <w:rsid w:val="00A87ACD"/>
    <w:rsid w:val="00A9000C"/>
    <w:rsid w:val="00A90921"/>
    <w:rsid w:val="00A92892"/>
    <w:rsid w:val="00A93552"/>
    <w:rsid w:val="00A94213"/>
    <w:rsid w:val="00A94886"/>
    <w:rsid w:val="00A960B7"/>
    <w:rsid w:val="00A965DD"/>
    <w:rsid w:val="00A972D0"/>
    <w:rsid w:val="00A9763B"/>
    <w:rsid w:val="00AA2847"/>
    <w:rsid w:val="00AA2F2D"/>
    <w:rsid w:val="00AA32FF"/>
    <w:rsid w:val="00AA4334"/>
    <w:rsid w:val="00AA4B99"/>
    <w:rsid w:val="00AA5C5B"/>
    <w:rsid w:val="00AA6AB9"/>
    <w:rsid w:val="00AA735F"/>
    <w:rsid w:val="00AA793D"/>
    <w:rsid w:val="00AA793F"/>
    <w:rsid w:val="00AA7D5A"/>
    <w:rsid w:val="00AA7E41"/>
    <w:rsid w:val="00AB21B7"/>
    <w:rsid w:val="00AB32A3"/>
    <w:rsid w:val="00AB3CB0"/>
    <w:rsid w:val="00AB3DDC"/>
    <w:rsid w:val="00AB4606"/>
    <w:rsid w:val="00AB5ACD"/>
    <w:rsid w:val="00AB5B88"/>
    <w:rsid w:val="00AC0A50"/>
    <w:rsid w:val="00AC16A6"/>
    <w:rsid w:val="00AC1FEF"/>
    <w:rsid w:val="00AC20E4"/>
    <w:rsid w:val="00AC25D5"/>
    <w:rsid w:val="00AC5226"/>
    <w:rsid w:val="00AC5A4B"/>
    <w:rsid w:val="00AC5F7C"/>
    <w:rsid w:val="00AC6116"/>
    <w:rsid w:val="00AC690B"/>
    <w:rsid w:val="00AC708A"/>
    <w:rsid w:val="00AC76FC"/>
    <w:rsid w:val="00AC7B03"/>
    <w:rsid w:val="00AC7D4E"/>
    <w:rsid w:val="00AD0784"/>
    <w:rsid w:val="00AD0966"/>
    <w:rsid w:val="00AD09DE"/>
    <w:rsid w:val="00AD0B6E"/>
    <w:rsid w:val="00AD0D3D"/>
    <w:rsid w:val="00AD1945"/>
    <w:rsid w:val="00AD22F3"/>
    <w:rsid w:val="00AD2435"/>
    <w:rsid w:val="00AD29FD"/>
    <w:rsid w:val="00AD2CC0"/>
    <w:rsid w:val="00AD4119"/>
    <w:rsid w:val="00AD4222"/>
    <w:rsid w:val="00AD489D"/>
    <w:rsid w:val="00AD4FD6"/>
    <w:rsid w:val="00AD63D0"/>
    <w:rsid w:val="00AD705A"/>
    <w:rsid w:val="00AE0CA4"/>
    <w:rsid w:val="00AE11F9"/>
    <w:rsid w:val="00AE1C18"/>
    <w:rsid w:val="00AE294F"/>
    <w:rsid w:val="00AE3444"/>
    <w:rsid w:val="00AE3AE0"/>
    <w:rsid w:val="00AE5666"/>
    <w:rsid w:val="00AE58B3"/>
    <w:rsid w:val="00AE62C3"/>
    <w:rsid w:val="00AE62CD"/>
    <w:rsid w:val="00AE64AD"/>
    <w:rsid w:val="00AE737D"/>
    <w:rsid w:val="00AE7A2D"/>
    <w:rsid w:val="00AE7CE0"/>
    <w:rsid w:val="00AF0A9A"/>
    <w:rsid w:val="00AF0AD0"/>
    <w:rsid w:val="00AF186C"/>
    <w:rsid w:val="00AF1B4B"/>
    <w:rsid w:val="00AF23DA"/>
    <w:rsid w:val="00AF2530"/>
    <w:rsid w:val="00AF26BF"/>
    <w:rsid w:val="00AF380F"/>
    <w:rsid w:val="00AF436C"/>
    <w:rsid w:val="00AF46E8"/>
    <w:rsid w:val="00AF4D2F"/>
    <w:rsid w:val="00AF54E5"/>
    <w:rsid w:val="00AF66E1"/>
    <w:rsid w:val="00AF7491"/>
    <w:rsid w:val="00AF7DEF"/>
    <w:rsid w:val="00B0188C"/>
    <w:rsid w:val="00B01B89"/>
    <w:rsid w:val="00B02A84"/>
    <w:rsid w:val="00B03E9E"/>
    <w:rsid w:val="00B051B6"/>
    <w:rsid w:val="00B054F2"/>
    <w:rsid w:val="00B05BCF"/>
    <w:rsid w:val="00B062DC"/>
    <w:rsid w:val="00B06725"/>
    <w:rsid w:val="00B071B5"/>
    <w:rsid w:val="00B11829"/>
    <w:rsid w:val="00B13ACD"/>
    <w:rsid w:val="00B13D6F"/>
    <w:rsid w:val="00B15400"/>
    <w:rsid w:val="00B16CD8"/>
    <w:rsid w:val="00B17514"/>
    <w:rsid w:val="00B17A62"/>
    <w:rsid w:val="00B17DE6"/>
    <w:rsid w:val="00B21905"/>
    <w:rsid w:val="00B21AB0"/>
    <w:rsid w:val="00B22758"/>
    <w:rsid w:val="00B24CBF"/>
    <w:rsid w:val="00B252FD"/>
    <w:rsid w:val="00B25624"/>
    <w:rsid w:val="00B2713F"/>
    <w:rsid w:val="00B27DB4"/>
    <w:rsid w:val="00B31303"/>
    <w:rsid w:val="00B3233C"/>
    <w:rsid w:val="00B340E4"/>
    <w:rsid w:val="00B342A5"/>
    <w:rsid w:val="00B34E49"/>
    <w:rsid w:val="00B35B14"/>
    <w:rsid w:val="00B40551"/>
    <w:rsid w:val="00B4108D"/>
    <w:rsid w:val="00B44851"/>
    <w:rsid w:val="00B44FA9"/>
    <w:rsid w:val="00B4616F"/>
    <w:rsid w:val="00B46348"/>
    <w:rsid w:val="00B4658F"/>
    <w:rsid w:val="00B46863"/>
    <w:rsid w:val="00B46935"/>
    <w:rsid w:val="00B46A6B"/>
    <w:rsid w:val="00B47B7D"/>
    <w:rsid w:val="00B508E5"/>
    <w:rsid w:val="00B50B5B"/>
    <w:rsid w:val="00B50C06"/>
    <w:rsid w:val="00B51DA4"/>
    <w:rsid w:val="00B52ECF"/>
    <w:rsid w:val="00B54412"/>
    <w:rsid w:val="00B54CC6"/>
    <w:rsid w:val="00B5594F"/>
    <w:rsid w:val="00B563E6"/>
    <w:rsid w:val="00B566EB"/>
    <w:rsid w:val="00B60F60"/>
    <w:rsid w:val="00B61DDA"/>
    <w:rsid w:val="00B61E48"/>
    <w:rsid w:val="00B62071"/>
    <w:rsid w:val="00B62183"/>
    <w:rsid w:val="00B62C3C"/>
    <w:rsid w:val="00B638B9"/>
    <w:rsid w:val="00B638BA"/>
    <w:rsid w:val="00B65251"/>
    <w:rsid w:val="00B65B1A"/>
    <w:rsid w:val="00B669EA"/>
    <w:rsid w:val="00B67D17"/>
    <w:rsid w:val="00B67F83"/>
    <w:rsid w:val="00B7073A"/>
    <w:rsid w:val="00B70B7C"/>
    <w:rsid w:val="00B70BC4"/>
    <w:rsid w:val="00B720ED"/>
    <w:rsid w:val="00B72250"/>
    <w:rsid w:val="00B72BDD"/>
    <w:rsid w:val="00B72E6C"/>
    <w:rsid w:val="00B7402B"/>
    <w:rsid w:val="00B746C3"/>
    <w:rsid w:val="00B753F6"/>
    <w:rsid w:val="00B7588C"/>
    <w:rsid w:val="00B7645D"/>
    <w:rsid w:val="00B77F2D"/>
    <w:rsid w:val="00B805A8"/>
    <w:rsid w:val="00B80739"/>
    <w:rsid w:val="00B80970"/>
    <w:rsid w:val="00B80F98"/>
    <w:rsid w:val="00B827D7"/>
    <w:rsid w:val="00B82928"/>
    <w:rsid w:val="00B837CE"/>
    <w:rsid w:val="00B83CF3"/>
    <w:rsid w:val="00B84F15"/>
    <w:rsid w:val="00B8505E"/>
    <w:rsid w:val="00B872CC"/>
    <w:rsid w:val="00B875F1"/>
    <w:rsid w:val="00B877BF"/>
    <w:rsid w:val="00B877E8"/>
    <w:rsid w:val="00B91A77"/>
    <w:rsid w:val="00B92029"/>
    <w:rsid w:val="00B93C74"/>
    <w:rsid w:val="00B93E67"/>
    <w:rsid w:val="00B94C87"/>
    <w:rsid w:val="00B94DC9"/>
    <w:rsid w:val="00B95092"/>
    <w:rsid w:val="00B95138"/>
    <w:rsid w:val="00B9582F"/>
    <w:rsid w:val="00B965E7"/>
    <w:rsid w:val="00B96BE7"/>
    <w:rsid w:val="00B97BBB"/>
    <w:rsid w:val="00B97C37"/>
    <w:rsid w:val="00BA037A"/>
    <w:rsid w:val="00BA0BC2"/>
    <w:rsid w:val="00BA0DB3"/>
    <w:rsid w:val="00BA0ED2"/>
    <w:rsid w:val="00BA19F3"/>
    <w:rsid w:val="00BA21B2"/>
    <w:rsid w:val="00BA2868"/>
    <w:rsid w:val="00BA3202"/>
    <w:rsid w:val="00BA37DA"/>
    <w:rsid w:val="00BA38B3"/>
    <w:rsid w:val="00BA484B"/>
    <w:rsid w:val="00BA5BF2"/>
    <w:rsid w:val="00BA74D2"/>
    <w:rsid w:val="00BA7650"/>
    <w:rsid w:val="00BA7F77"/>
    <w:rsid w:val="00BB0537"/>
    <w:rsid w:val="00BB0FE5"/>
    <w:rsid w:val="00BB15A2"/>
    <w:rsid w:val="00BB1719"/>
    <w:rsid w:val="00BB2B6C"/>
    <w:rsid w:val="00BB37E9"/>
    <w:rsid w:val="00BB5928"/>
    <w:rsid w:val="00BB5C91"/>
    <w:rsid w:val="00BB5CD7"/>
    <w:rsid w:val="00BB61BB"/>
    <w:rsid w:val="00BC01D3"/>
    <w:rsid w:val="00BC02AB"/>
    <w:rsid w:val="00BC0E7A"/>
    <w:rsid w:val="00BC13C3"/>
    <w:rsid w:val="00BC1722"/>
    <w:rsid w:val="00BC18E0"/>
    <w:rsid w:val="00BC331F"/>
    <w:rsid w:val="00BC42AA"/>
    <w:rsid w:val="00BC6663"/>
    <w:rsid w:val="00BC6BC0"/>
    <w:rsid w:val="00BC6BC7"/>
    <w:rsid w:val="00BD000D"/>
    <w:rsid w:val="00BD0DC3"/>
    <w:rsid w:val="00BD115A"/>
    <w:rsid w:val="00BD1342"/>
    <w:rsid w:val="00BD1982"/>
    <w:rsid w:val="00BD22A9"/>
    <w:rsid w:val="00BD23F8"/>
    <w:rsid w:val="00BD2C83"/>
    <w:rsid w:val="00BD30E1"/>
    <w:rsid w:val="00BD5A2E"/>
    <w:rsid w:val="00BD5D7F"/>
    <w:rsid w:val="00BD5E1D"/>
    <w:rsid w:val="00BD68A7"/>
    <w:rsid w:val="00BD70CD"/>
    <w:rsid w:val="00BE0B83"/>
    <w:rsid w:val="00BE194A"/>
    <w:rsid w:val="00BE22DE"/>
    <w:rsid w:val="00BE284B"/>
    <w:rsid w:val="00BE55B6"/>
    <w:rsid w:val="00BE58E2"/>
    <w:rsid w:val="00BE5A1A"/>
    <w:rsid w:val="00BE5D0D"/>
    <w:rsid w:val="00BE5F70"/>
    <w:rsid w:val="00BE62B4"/>
    <w:rsid w:val="00BE63BC"/>
    <w:rsid w:val="00BE647A"/>
    <w:rsid w:val="00BF036C"/>
    <w:rsid w:val="00BF076D"/>
    <w:rsid w:val="00BF1EDE"/>
    <w:rsid w:val="00BF32F6"/>
    <w:rsid w:val="00BF3838"/>
    <w:rsid w:val="00BF3CE2"/>
    <w:rsid w:val="00BF460D"/>
    <w:rsid w:val="00BF4A37"/>
    <w:rsid w:val="00BF4BA0"/>
    <w:rsid w:val="00BF72AE"/>
    <w:rsid w:val="00BF77DF"/>
    <w:rsid w:val="00BF7DCE"/>
    <w:rsid w:val="00C01C49"/>
    <w:rsid w:val="00C02379"/>
    <w:rsid w:val="00C02820"/>
    <w:rsid w:val="00C03552"/>
    <w:rsid w:val="00C04B2E"/>
    <w:rsid w:val="00C066F7"/>
    <w:rsid w:val="00C0728F"/>
    <w:rsid w:val="00C0746A"/>
    <w:rsid w:val="00C07AA8"/>
    <w:rsid w:val="00C07BD0"/>
    <w:rsid w:val="00C110F3"/>
    <w:rsid w:val="00C13AA8"/>
    <w:rsid w:val="00C141AD"/>
    <w:rsid w:val="00C14244"/>
    <w:rsid w:val="00C145C9"/>
    <w:rsid w:val="00C14729"/>
    <w:rsid w:val="00C15623"/>
    <w:rsid w:val="00C15B34"/>
    <w:rsid w:val="00C1740E"/>
    <w:rsid w:val="00C2081D"/>
    <w:rsid w:val="00C20935"/>
    <w:rsid w:val="00C2161A"/>
    <w:rsid w:val="00C21F3A"/>
    <w:rsid w:val="00C22326"/>
    <w:rsid w:val="00C23BEC"/>
    <w:rsid w:val="00C23C14"/>
    <w:rsid w:val="00C24B2B"/>
    <w:rsid w:val="00C24FBF"/>
    <w:rsid w:val="00C25C05"/>
    <w:rsid w:val="00C26140"/>
    <w:rsid w:val="00C279B1"/>
    <w:rsid w:val="00C27A0E"/>
    <w:rsid w:val="00C27C4D"/>
    <w:rsid w:val="00C308A6"/>
    <w:rsid w:val="00C30B37"/>
    <w:rsid w:val="00C31FB8"/>
    <w:rsid w:val="00C322B5"/>
    <w:rsid w:val="00C33602"/>
    <w:rsid w:val="00C3379D"/>
    <w:rsid w:val="00C34A0D"/>
    <w:rsid w:val="00C35089"/>
    <w:rsid w:val="00C358DE"/>
    <w:rsid w:val="00C36236"/>
    <w:rsid w:val="00C36FC4"/>
    <w:rsid w:val="00C37382"/>
    <w:rsid w:val="00C37923"/>
    <w:rsid w:val="00C40629"/>
    <w:rsid w:val="00C408BB"/>
    <w:rsid w:val="00C409B0"/>
    <w:rsid w:val="00C4276E"/>
    <w:rsid w:val="00C4293B"/>
    <w:rsid w:val="00C43339"/>
    <w:rsid w:val="00C43836"/>
    <w:rsid w:val="00C4408F"/>
    <w:rsid w:val="00C441CB"/>
    <w:rsid w:val="00C44605"/>
    <w:rsid w:val="00C4616E"/>
    <w:rsid w:val="00C466D2"/>
    <w:rsid w:val="00C46B9F"/>
    <w:rsid w:val="00C46EE9"/>
    <w:rsid w:val="00C4766E"/>
    <w:rsid w:val="00C477FF"/>
    <w:rsid w:val="00C47B40"/>
    <w:rsid w:val="00C511A4"/>
    <w:rsid w:val="00C517BB"/>
    <w:rsid w:val="00C534CD"/>
    <w:rsid w:val="00C53BCE"/>
    <w:rsid w:val="00C54180"/>
    <w:rsid w:val="00C5478D"/>
    <w:rsid w:val="00C5545F"/>
    <w:rsid w:val="00C5565F"/>
    <w:rsid w:val="00C561A0"/>
    <w:rsid w:val="00C577DF"/>
    <w:rsid w:val="00C57A76"/>
    <w:rsid w:val="00C600A0"/>
    <w:rsid w:val="00C6019C"/>
    <w:rsid w:val="00C602A6"/>
    <w:rsid w:val="00C606A9"/>
    <w:rsid w:val="00C60ACB"/>
    <w:rsid w:val="00C612DF"/>
    <w:rsid w:val="00C6265A"/>
    <w:rsid w:val="00C63DFC"/>
    <w:rsid w:val="00C64CCD"/>
    <w:rsid w:val="00C655C7"/>
    <w:rsid w:val="00C669C6"/>
    <w:rsid w:val="00C66C1C"/>
    <w:rsid w:val="00C702CF"/>
    <w:rsid w:val="00C7049B"/>
    <w:rsid w:val="00C71D16"/>
    <w:rsid w:val="00C71E87"/>
    <w:rsid w:val="00C72103"/>
    <w:rsid w:val="00C724F2"/>
    <w:rsid w:val="00C72E2E"/>
    <w:rsid w:val="00C72E36"/>
    <w:rsid w:val="00C743D9"/>
    <w:rsid w:val="00C7445B"/>
    <w:rsid w:val="00C7523D"/>
    <w:rsid w:val="00C752EE"/>
    <w:rsid w:val="00C7641C"/>
    <w:rsid w:val="00C7676B"/>
    <w:rsid w:val="00C77D32"/>
    <w:rsid w:val="00C77D41"/>
    <w:rsid w:val="00C77EA2"/>
    <w:rsid w:val="00C8022D"/>
    <w:rsid w:val="00C8042B"/>
    <w:rsid w:val="00C82D3A"/>
    <w:rsid w:val="00C83BA6"/>
    <w:rsid w:val="00C859E0"/>
    <w:rsid w:val="00C86D0D"/>
    <w:rsid w:val="00C878EE"/>
    <w:rsid w:val="00C879A2"/>
    <w:rsid w:val="00C87C93"/>
    <w:rsid w:val="00C90EDF"/>
    <w:rsid w:val="00C91025"/>
    <w:rsid w:val="00C91CB8"/>
    <w:rsid w:val="00C922B7"/>
    <w:rsid w:val="00C943E9"/>
    <w:rsid w:val="00C94605"/>
    <w:rsid w:val="00C95354"/>
    <w:rsid w:val="00C958A1"/>
    <w:rsid w:val="00C96B01"/>
    <w:rsid w:val="00C96DFB"/>
    <w:rsid w:val="00C975CF"/>
    <w:rsid w:val="00C9793E"/>
    <w:rsid w:val="00CA077D"/>
    <w:rsid w:val="00CA0F12"/>
    <w:rsid w:val="00CA11FF"/>
    <w:rsid w:val="00CA1CE1"/>
    <w:rsid w:val="00CA20E1"/>
    <w:rsid w:val="00CA212A"/>
    <w:rsid w:val="00CA22E5"/>
    <w:rsid w:val="00CA2356"/>
    <w:rsid w:val="00CA23A6"/>
    <w:rsid w:val="00CA527B"/>
    <w:rsid w:val="00CA54F6"/>
    <w:rsid w:val="00CA61DC"/>
    <w:rsid w:val="00CA7181"/>
    <w:rsid w:val="00CA727D"/>
    <w:rsid w:val="00CA7437"/>
    <w:rsid w:val="00CB15AC"/>
    <w:rsid w:val="00CB2AB2"/>
    <w:rsid w:val="00CB2F3A"/>
    <w:rsid w:val="00CB3C47"/>
    <w:rsid w:val="00CB41C8"/>
    <w:rsid w:val="00CB5AA4"/>
    <w:rsid w:val="00CB6E24"/>
    <w:rsid w:val="00CC0454"/>
    <w:rsid w:val="00CC09E9"/>
    <w:rsid w:val="00CC126C"/>
    <w:rsid w:val="00CC1436"/>
    <w:rsid w:val="00CC1CCB"/>
    <w:rsid w:val="00CC68A6"/>
    <w:rsid w:val="00CD0D8D"/>
    <w:rsid w:val="00CD127B"/>
    <w:rsid w:val="00CD23E4"/>
    <w:rsid w:val="00CD30FB"/>
    <w:rsid w:val="00CD3828"/>
    <w:rsid w:val="00CD50AB"/>
    <w:rsid w:val="00CD5426"/>
    <w:rsid w:val="00CD5953"/>
    <w:rsid w:val="00CD5B3D"/>
    <w:rsid w:val="00CD627F"/>
    <w:rsid w:val="00CD664B"/>
    <w:rsid w:val="00CD69B8"/>
    <w:rsid w:val="00CD6E05"/>
    <w:rsid w:val="00CD7AA6"/>
    <w:rsid w:val="00CD7EAB"/>
    <w:rsid w:val="00CE00AB"/>
    <w:rsid w:val="00CE01EC"/>
    <w:rsid w:val="00CE07C6"/>
    <w:rsid w:val="00CE189B"/>
    <w:rsid w:val="00CE2A9D"/>
    <w:rsid w:val="00CE34C5"/>
    <w:rsid w:val="00CE50CD"/>
    <w:rsid w:val="00CE59A9"/>
    <w:rsid w:val="00CE6A25"/>
    <w:rsid w:val="00CE708E"/>
    <w:rsid w:val="00CE752A"/>
    <w:rsid w:val="00CF0091"/>
    <w:rsid w:val="00CF0AF2"/>
    <w:rsid w:val="00CF10F0"/>
    <w:rsid w:val="00CF1B44"/>
    <w:rsid w:val="00CF1DFB"/>
    <w:rsid w:val="00CF271A"/>
    <w:rsid w:val="00CF2E32"/>
    <w:rsid w:val="00CF3194"/>
    <w:rsid w:val="00CF334A"/>
    <w:rsid w:val="00CF49BA"/>
    <w:rsid w:val="00CF4EA2"/>
    <w:rsid w:val="00CF570C"/>
    <w:rsid w:val="00CF5A75"/>
    <w:rsid w:val="00D01C3E"/>
    <w:rsid w:val="00D03A78"/>
    <w:rsid w:val="00D04D85"/>
    <w:rsid w:val="00D05147"/>
    <w:rsid w:val="00D0546E"/>
    <w:rsid w:val="00D062FA"/>
    <w:rsid w:val="00D06463"/>
    <w:rsid w:val="00D07362"/>
    <w:rsid w:val="00D0789C"/>
    <w:rsid w:val="00D11037"/>
    <w:rsid w:val="00D115B6"/>
    <w:rsid w:val="00D120F0"/>
    <w:rsid w:val="00D12CD2"/>
    <w:rsid w:val="00D13521"/>
    <w:rsid w:val="00D13A66"/>
    <w:rsid w:val="00D13B44"/>
    <w:rsid w:val="00D14262"/>
    <w:rsid w:val="00D145F2"/>
    <w:rsid w:val="00D14733"/>
    <w:rsid w:val="00D147B2"/>
    <w:rsid w:val="00D14BBF"/>
    <w:rsid w:val="00D152D0"/>
    <w:rsid w:val="00D16270"/>
    <w:rsid w:val="00D16577"/>
    <w:rsid w:val="00D210C3"/>
    <w:rsid w:val="00D2192A"/>
    <w:rsid w:val="00D23746"/>
    <w:rsid w:val="00D23806"/>
    <w:rsid w:val="00D24D73"/>
    <w:rsid w:val="00D24D95"/>
    <w:rsid w:val="00D24EC6"/>
    <w:rsid w:val="00D3006B"/>
    <w:rsid w:val="00D30D9C"/>
    <w:rsid w:val="00D3142C"/>
    <w:rsid w:val="00D32882"/>
    <w:rsid w:val="00D32E76"/>
    <w:rsid w:val="00D35724"/>
    <w:rsid w:val="00D359F8"/>
    <w:rsid w:val="00D3637A"/>
    <w:rsid w:val="00D36F45"/>
    <w:rsid w:val="00D37BA4"/>
    <w:rsid w:val="00D40E97"/>
    <w:rsid w:val="00D41129"/>
    <w:rsid w:val="00D4159E"/>
    <w:rsid w:val="00D416D1"/>
    <w:rsid w:val="00D427B6"/>
    <w:rsid w:val="00D42D89"/>
    <w:rsid w:val="00D42DD8"/>
    <w:rsid w:val="00D43FFC"/>
    <w:rsid w:val="00D46F49"/>
    <w:rsid w:val="00D476CC"/>
    <w:rsid w:val="00D51538"/>
    <w:rsid w:val="00D51F58"/>
    <w:rsid w:val="00D52886"/>
    <w:rsid w:val="00D54572"/>
    <w:rsid w:val="00D54C72"/>
    <w:rsid w:val="00D54E85"/>
    <w:rsid w:val="00D57841"/>
    <w:rsid w:val="00D57C59"/>
    <w:rsid w:val="00D57FAC"/>
    <w:rsid w:val="00D60790"/>
    <w:rsid w:val="00D60891"/>
    <w:rsid w:val="00D62369"/>
    <w:rsid w:val="00D62DF3"/>
    <w:rsid w:val="00D62EF5"/>
    <w:rsid w:val="00D63A83"/>
    <w:rsid w:val="00D6447E"/>
    <w:rsid w:val="00D64998"/>
    <w:rsid w:val="00D66EC4"/>
    <w:rsid w:val="00D71464"/>
    <w:rsid w:val="00D7207D"/>
    <w:rsid w:val="00D736B3"/>
    <w:rsid w:val="00D7472C"/>
    <w:rsid w:val="00D74BAA"/>
    <w:rsid w:val="00D750BA"/>
    <w:rsid w:val="00D766EF"/>
    <w:rsid w:val="00D80861"/>
    <w:rsid w:val="00D81160"/>
    <w:rsid w:val="00D81FA7"/>
    <w:rsid w:val="00D83630"/>
    <w:rsid w:val="00D84B03"/>
    <w:rsid w:val="00D86ACA"/>
    <w:rsid w:val="00D8717A"/>
    <w:rsid w:val="00D87C70"/>
    <w:rsid w:val="00D87EDA"/>
    <w:rsid w:val="00D90326"/>
    <w:rsid w:val="00D92094"/>
    <w:rsid w:val="00D93CD3"/>
    <w:rsid w:val="00D9470E"/>
    <w:rsid w:val="00D94A6E"/>
    <w:rsid w:val="00D95C10"/>
    <w:rsid w:val="00D96B48"/>
    <w:rsid w:val="00D9719B"/>
    <w:rsid w:val="00DA07B0"/>
    <w:rsid w:val="00DA09C6"/>
    <w:rsid w:val="00DA344B"/>
    <w:rsid w:val="00DA7230"/>
    <w:rsid w:val="00DA7694"/>
    <w:rsid w:val="00DB3334"/>
    <w:rsid w:val="00DB4F45"/>
    <w:rsid w:val="00DB5C6A"/>
    <w:rsid w:val="00DB702C"/>
    <w:rsid w:val="00DB73A0"/>
    <w:rsid w:val="00DB75BD"/>
    <w:rsid w:val="00DC01B3"/>
    <w:rsid w:val="00DC3C22"/>
    <w:rsid w:val="00DC472C"/>
    <w:rsid w:val="00DD149D"/>
    <w:rsid w:val="00DD14A2"/>
    <w:rsid w:val="00DD1D40"/>
    <w:rsid w:val="00DD2016"/>
    <w:rsid w:val="00DD4D9C"/>
    <w:rsid w:val="00DD56C2"/>
    <w:rsid w:val="00DD5951"/>
    <w:rsid w:val="00DD5A2B"/>
    <w:rsid w:val="00DD6ED7"/>
    <w:rsid w:val="00DD741E"/>
    <w:rsid w:val="00DE0172"/>
    <w:rsid w:val="00DE0444"/>
    <w:rsid w:val="00DE2BB0"/>
    <w:rsid w:val="00DE2E32"/>
    <w:rsid w:val="00DE30E0"/>
    <w:rsid w:val="00DE32C4"/>
    <w:rsid w:val="00DE3F42"/>
    <w:rsid w:val="00DE4C0E"/>
    <w:rsid w:val="00DE651D"/>
    <w:rsid w:val="00DE6ED5"/>
    <w:rsid w:val="00DE714F"/>
    <w:rsid w:val="00DF1332"/>
    <w:rsid w:val="00DF1A72"/>
    <w:rsid w:val="00DF20DE"/>
    <w:rsid w:val="00DF23D7"/>
    <w:rsid w:val="00DF2620"/>
    <w:rsid w:val="00DF3A2D"/>
    <w:rsid w:val="00DF41F8"/>
    <w:rsid w:val="00DF5CBF"/>
    <w:rsid w:val="00DF6110"/>
    <w:rsid w:val="00DF6212"/>
    <w:rsid w:val="00DF6E66"/>
    <w:rsid w:val="00DF7917"/>
    <w:rsid w:val="00E0168F"/>
    <w:rsid w:val="00E0171E"/>
    <w:rsid w:val="00E02637"/>
    <w:rsid w:val="00E02D74"/>
    <w:rsid w:val="00E03396"/>
    <w:rsid w:val="00E0592E"/>
    <w:rsid w:val="00E05C39"/>
    <w:rsid w:val="00E10F5A"/>
    <w:rsid w:val="00E118EA"/>
    <w:rsid w:val="00E11E0B"/>
    <w:rsid w:val="00E12AEC"/>
    <w:rsid w:val="00E164DD"/>
    <w:rsid w:val="00E17B16"/>
    <w:rsid w:val="00E20CF8"/>
    <w:rsid w:val="00E21E7C"/>
    <w:rsid w:val="00E22364"/>
    <w:rsid w:val="00E22389"/>
    <w:rsid w:val="00E2247C"/>
    <w:rsid w:val="00E22FDF"/>
    <w:rsid w:val="00E240A7"/>
    <w:rsid w:val="00E242A8"/>
    <w:rsid w:val="00E24DD6"/>
    <w:rsid w:val="00E25941"/>
    <w:rsid w:val="00E26BB7"/>
    <w:rsid w:val="00E274C2"/>
    <w:rsid w:val="00E27BE2"/>
    <w:rsid w:val="00E27F4C"/>
    <w:rsid w:val="00E3067F"/>
    <w:rsid w:val="00E3188D"/>
    <w:rsid w:val="00E32B21"/>
    <w:rsid w:val="00E32FFF"/>
    <w:rsid w:val="00E33A8B"/>
    <w:rsid w:val="00E33FA8"/>
    <w:rsid w:val="00E350B9"/>
    <w:rsid w:val="00E35499"/>
    <w:rsid w:val="00E36AC1"/>
    <w:rsid w:val="00E37788"/>
    <w:rsid w:val="00E40B42"/>
    <w:rsid w:val="00E41F0B"/>
    <w:rsid w:val="00E448E2"/>
    <w:rsid w:val="00E44D60"/>
    <w:rsid w:val="00E44F7E"/>
    <w:rsid w:val="00E45128"/>
    <w:rsid w:val="00E4552A"/>
    <w:rsid w:val="00E46A54"/>
    <w:rsid w:val="00E47268"/>
    <w:rsid w:val="00E47EC3"/>
    <w:rsid w:val="00E500C8"/>
    <w:rsid w:val="00E50233"/>
    <w:rsid w:val="00E502A7"/>
    <w:rsid w:val="00E50613"/>
    <w:rsid w:val="00E5139E"/>
    <w:rsid w:val="00E515B7"/>
    <w:rsid w:val="00E51BD8"/>
    <w:rsid w:val="00E528BC"/>
    <w:rsid w:val="00E52CCD"/>
    <w:rsid w:val="00E52CD2"/>
    <w:rsid w:val="00E52F01"/>
    <w:rsid w:val="00E53448"/>
    <w:rsid w:val="00E53D49"/>
    <w:rsid w:val="00E54B80"/>
    <w:rsid w:val="00E55429"/>
    <w:rsid w:val="00E565AF"/>
    <w:rsid w:val="00E565ED"/>
    <w:rsid w:val="00E5692B"/>
    <w:rsid w:val="00E603AD"/>
    <w:rsid w:val="00E608B0"/>
    <w:rsid w:val="00E61ABC"/>
    <w:rsid w:val="00E61B1E"/>
    <w:rsid w:val="00E61C9C"/>
    <w:rsid w:val="00E63175"/>
    <w:rsid w:val="00E638B7"/>
    <w:rsid w:val="00E63FD0"/>
    <w:rsid w:val="00E645BA"/>
    <w:rsid w:val="00E65856"/>
    <w:rsid w:val="00E66B8D"/>
    <w:rsid w:val="00E67A73"/>
    <w:rsid w:val="00E700DA"/>
    <w:rsid w:val="00E70824"/>
    <w:rsid w:val="00E72F1D"/>
    <w:rsid w:val="00E73592"/>
    <w:rsid w:val="00E7395C"/>
    <w:rsid w:val="00E74F37"/>
    <w:rsid w:val="00E7565D"/>
    <w:rsid w:val="00E75B4F"/>
    <w:rsid w:val="00E76B76"/>
    <w:rsid w:val="00E77249"/>
    <w:rsid w:val="00E807E4"/>
    <w:rsid w:val="00E82363"/>
    <w:rsid w:val="00E8318C"/>
    <w:rsid w:val="00E83561"/>
    <w:rsid w:val="00E84E81"/>
    <w:rsid w:val="00E85AAF"/>
    <w:rsid w:val="00E86EC2"/>
    <w:rsid w:val="00E91B72"/>
    <w:rsid w:val="00E92EEC"/>
    <w:rsid w:val="00E93ECA"/>
    <w:rsid w:val="00E95689"/>
    <w:rsid w:val="00E95780"/>
    <w:rsid w:val="00E963AE"/>
    <w:rsid w:val="00E96D4C"/>
    <w:rsid w:val="00EA003D"/>
    <w:rsid w:val="00EA023B"/>
    <w:rsid w:val="00EA1B00"/>
    <w:rsid w:val="00EA1FFC"/>
    <w:rsid w:val="00EA34DF"/>
    <w:rsid w:val="00EA412F"/>
    <w:rsid w:val="00EA44DD"/>
    <w:rsid w:val="00EA58B4"/>
    <w:rsid w:val="00EA617F"/>
    <w:rsid w:val="00EA6466"/>
    <w:rsid w:val="00EA6832"/>
    <w:rsid w:val="00EA68B3"/>
    <w:rsid w:val="00EA6D85"/>
    <w:rsid w:val="00EA7198"/>
    <w:rsid w:val="00EA75D9"/>
    <w:rsid w:val="00EA7E84"/>
    <w:rsid w:val="00EB177D"/>
    <w:rsid w:val="00EB1B9B"/>
    <w:rsid w:val="00EB22A1"/>
    <w:rsid w:val="00EB2429"/>
    <w:rsid w:val="00EB3236"/>
    <w:rsid w:val="00EB33C8"/>
    <w:rsid w:val="00EB3F4C"/>
    <w:rsid w:val="00EB41D2"/>
    <w:rsid w:val="00EB42B3"/>
    <w:rsid w:val="00EB650D"/>
    <w:rsid w:val="00EB672E"/>
    <w:rsid w:val="00EC0C99"/>
    <w:rsid w:val="00EC0EA4"/>
    <w:rsid w:val="00EC1123"/>
    <w:rsid w:val="00EC1796"/>
    <w:rsid w:val="00EC3C34"/>
    <w:rsid w:val="00EC4666"/>
    <w:rsid w:val="00EC50DD"/>
    <w:rsid w:val="00EC5B12"/>
    <w:rsid w:val="00EC703F"/>
    <w:rsid w:val="00ED0638"/>
    <w:rsid w:val="00ED0F57"/>
    <w:rsid w:val="00ED1BA3"/>
    <w:rsid w:val="00ED20A9"/>
    <w:rsid w:val="00ED2A20"/>
    <w:rsid w:val="00ED2D0D"/>
    <w:rsid w:val="00ED360A"/>
    <w:rsid w:val="00ED4B5F"/>
    <w:rsid w:val="00ED64AA"/>
    <w:rsid w:val="00ED6861"/>
    <w:rsid w:val="00ED6FF2"/>
    <w:rsid w:val="00EE0AB9"/>
    <w:rsid w:val="00EE24B8"/>
    <w:rsid w:val="00EE27CB"/>
    <w:rsid w:val="00EE2ABF"/>
    <w:rsid w:val="00EE2BFD"/>
    <w:rsid w:val="00EE4281"/>
    <w:rsid w:val="00EE4D5D"/>
    <w:rsid w:val="00EE53B2"/>
    <w:rsid w:val="00EE5A75"/>
    <w:rsid w:val="00EE5E4B"/>
    <w:rsid w:val="00EE65B5"/>
    <w:rsid w:val="00EE6726"/>
    <w:rsid w:val="00EF0418"/>
    <w:rsid w:val="00EF0D26"/>
    <w:rsid w:val="00EF2A5D"/>
    <w:rsid w:val="00EF4A28"/>
    <w:rsid w:val="00EF4AC4"/>
    <w:rsid w:val="00EF5EB5"/>
    <w:rsid w:val="00EF6318"/>
    <w:rsid w:val="00EF6566"/>
    <w:rsid w:val="00EF6608"/>
    <w:rsid w:val="00EF74F0"/>
    <w:rsid w:val="00F0167A"/>
    <w:rsid w:val="00F01B21"/>
    <w:rsid w:val="00F01B24"/>
    <w:rsid w:val="00F02565"/>
    <w:rsid w:val="00F02C2D"/>
    <w:rsid w:val="00F02E68"/>
    <w:rsid w:val="00F02F1E"/>
    <w:rsid w:val="00F03102"/>
    <w:rsid w:val="00F032AD"/>
    <w:rsid w:val="00F041B9"/>
    <w:rsid w:val="00F07569"/>
    <w:rsid w:val="00F07665"/>
    <w:rsid w:val="00F11687"/>
    <w:rsid w:val="00F11864"/>
    <w:rsid w:val="00F11F59"/>
    <w:rsid w:val="00F126BB"/>
    <w:rsid w:val="00F12C0C"/>
    <w:rsid w:val="00F134E7"/>
    <w:rsid w:val="00F15273"/>
    <w:rsid w:val="00F15F53"/>
    <w:rsid w:val="00F1771C"/>
    <w:rsid w:val="00F17728"/>
    <w:rsid w:val="00F21288"/>
    <w:rsid w:val="00F21EC0"/>
    <w:rsid w:val="00F22995"/>
    <w:rsid w:val="00F24F94"/>
    <w:rsid w:val="00F24FB9"/>
    <w:rsid w:val="00F2538D"/>
    <w:rsid w:val="00F253E2"/>
    <w:rsid w:val="00F25B80"/>
    <w:rsid w:val="00F27008"/>
    <w:rsid w:val="00F2721E"/>
    <w:rsid w:val="00F278A4"/>
    <w:rsid w:val="00F27D41"/>
    <w:rsid w:val="00F304AA"/>
    <w:rsid w:val="00F3302A"/>
    <w:rsid w:val="00F337A6"/>
    <w:rsid w:val="00F338BB"/>
    <w:rsid w:val="00F350E3"/>
    <w:rsid w:val="00F35418"/>
    <w:rsid w:val="00F37093"/>
    <w:rsid w:val="00F42351"/>
    <w:rsid w:val="00F429D4"/>
    <w:rsid w:val="00F42D92"/>
    <w:rsid w:val="00F43314"/>
    <w:rsid w:val="00F437E1"/>
    <w:rsid w:val="00F44C37"/>
    <w:rsid w:val="00F46DE4"/>
    <w:rsid w:val="00F477F7"/>
    <w:rsid w:val="00F50BC6"/>
    <w:rsid w:val="00F5114F"/>
    <w:rsid w:val="00F51D68"/>
    <w:rsid w:val="00F52836"/>
    <w:rsid w:val="00F529D8"/>
    <w:rsid w:val="00F52DEC"/>
    <w:rsid w:val="00F52ED6"/>
    <w:rsid w:val="00F531BC"/>
    <w:rsid w:val="00F53E26"/>
    <w:rsid w:val="00F54B95"/>
    <w:rsid w:val="00F5529D"/>
    <w:rsid w:val="00F55AD7"/>
    <w:rsid w:val="00F5638F"/>
    <w:rsid w:val="00F5735F"/>
    <w:rsid w:val="00F60475"/>
    <w:rsid w:val="00F6116C"/>
    <w:rsid w:val="00F616EC"/>
    <w:rsid w:val="00F61D01"/>
    <w:rsid w:val="00F61D2F"/>
    <w:rsid w:val="00F620F7"/>
    <w:rsid w:val="00F62BDF"/>
    <w:rsid w:val="00F64443"/>
    <w:rsid w:val="00F64E06"/>
    <w:rsid w:val="00F652CF"/>
    <w:rsid w:val="00F6593B"/>
    <w:rsid w:val="00F65D72"/>
    <w:rsid w:val="00F66EB0"/>
    <w:rsid w:val="00F66F59"/>
    <w:rsid w:val="00F6703D"/>
    <w:rsid w:val="00F67498"/>
    <w:rsid w:val="00F6792A"/>
    <w:rsid w:val="00F700EA"/>
    <w:rsid w:val="00F72140"/>
    <w:rsid w:val="00F72186"/>
    <w:rsid w:val="00F72597"/>
    <w:rsid w:val="00F729D7"/>
    <w:rsid w:val="00F73FE4"/>
    <w:rsid w:val="00F75EE4"/>
    <w:rsid w:val="00F76623"/>
    <w:rsid w:val="00F77C6D"/>
    <w:rsid w:val="00F800A6"/>
    <w:rsid w:val="00F8089A"/>
    <w:rsid w:val="00F80F3F"/>
    <w:rsid w:val="00F81078"/>
    <w:rsid w:val="00F820F9"/>
    <w:rsid w:val="00F829FD"/>
    <w:rsid w:val="00F83682"/>
    <w:rsid w:val="00F83844"/>
    <w:rsid w:val="00F8420D"/>
    <w:rsid w:val="00F84A13"/>
    <w:rsid w:val="00F8506A"/>
    <w:rsid w:val="00F85B2C"/>
    <w:rsid w:val="00F861C5"/>
    <w:rsid w:val="00F864AA"/>
    <w:rsid w:val="00F8732C"/>
    <w:rsid w:val="00F91583"/>
    <w:rsid w:val="00F92396"/>
    <w:rsid w:val="00F92577"/>
    <w:rsid w:val="00F92A36"/>
    <w:rsid w:val="00F95452"/>
    <w:rsid w:val="00F96CB9"/>
    <w:rsid w:val="00F9773B"/>
    <w:rsid w:val="00F9794C"/>
    <w:rsid w:val="00FA0BCA"/>
    <w:rsid w:val="00FA0F0C"/>
    <w:rsid w:val="00FA160B"/>
    <w:rsid w:val="00FA2546"/>
    <w:rsid w:val="00FA256A"/>
    <w:rsid w:val="00FA2939"/>
    <w:rsid w:val="00FA304D"/>
    <w:rsid w:val="00FA4FF0"/>
    <w:rsid w:val="00FA59C4"/>
    <w:rsid w:val="00FA5B87"/>
    <w:rsid w:val="00FA6787"/>
    <w:rsid w:val="00FA6F78"/>
    <w:rsid w:val="00FA70D6"/>
    <w:rsid w:val="00FA76CA"/>
    <w:rsid w:val="00FA7845"/>
    <w:rsid w:val="00FA7908"/>
    <w:rsid w:val="00FA7DB8"/>
    <w:rsid w:val="00FB0395"/>
    <w:rsid w:val="00FB098E"/>
    <w:rsid w:val="00FB10C0"/>
    <w:rsid w:val="00FB23D2"/>
    <w:rsid w:val="00FB265E"/>
    <w:rsid w:val="00FB2770"/>
    <w:rsid w:val="00FB35F5"/>
    <w:rsid w:val="00FB4B5F"/>
    <w:rsid w:val="00FB53DE"/>
    <w:rsid w:val="00FB585A"/>
    <w:rsid w:val="00FB5B7B"/>
    <w:rsid w:val="00FB5D88"/>
    <w:rsid w:val="00FB7010"/>
    <w:rsid w:val="00FC1A6C"/>
    <w:rsid w:val="00FC1E4F"/>
    <w:rsid w:val="00FC1EC3"/>
    <w:rsid w:val="00FC27B0"/>
    <w:rsid w:val="00FC2B49"/>
    <w:rsid w:val="00FC3EBC"/>
    <w:rsid w:val="00FC4798"/>
    <w:rsid w:val="00FC5256"/>
    <w:rsid w:val="00FC60F5"/>
    <w:rsid w:val="00FC6270"/>
    <w:rsid w:val="00FC6888"/>
    <w:rsid w:val="00FC698C"/>
    <w:rsid w:val="00FD0B9B"/>
    <w:rsid w:val="00FD1266"/>
    <w:rsid w:val="00FD161E"/>
    <w:rsid w:val="00FD2009"/>
    <w:rsid w:val="00FD2454"/>
    <w:rsid w:val="00FD271D"/>
    <w:rsid w:val="00FD3C16"/>
    <w:rsid w:val="00FD451D"/>
    <w:rsid w:val="00FD4A63"/>
    <w:rsid w:val="00FD4DB3"/>
    <w:rsid w:val="00FD5566"/>
    <w:rsid w:val="00FD59B1"/>
    <w:rsid w:val="00FD6221"/>
    <w:rsid w:val="00FD62B0"/>
    <w:rsid w:val="00FD6B54"/>
    <w:rsid w:val="00FD797A"/>
    <w:rsid w:val="00FD7D82"/>
    <w:rsid w:val="00FE0E23"/>
    <w:rsid w:val="00FE59B7"/>
    <w:rsid w:val="00FE6C35"/>
    <w:rsid w:val="00FF0234"/>
    <w:rsid w:val="00FF038B"/>
    <w:rsid w:val="00FF179E"/>
    <w:rsid w:val="00FF1CED"/>
    <w:rsid w:val="00FF1DB3"/>
    <w:rsid w:val="00FF1DE2"/>
    <w:rsid w:val="00FF3113"/>
    <w:rsid w:val="00FF3701"/>
    <w:rsid w:val="00FF385B"/>
    <w:rsid w:val="00FF4164"/>
    <w:rsid w:val="00FF659A"/>
    <w:rsid w:val="00FF6B85"/>
    <w:rsid w:val="00FF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qFormat="1"/>
    <w:lsdException w:name="heading 8" w:qFormat="1"/>
    <w:lsdException w:name="heading 9" w:qFormat="1"/>
    <w:lsdException w:name="index 1"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toa heading" w:uiPriority="99"/>
    <w:lsdException w:name="Title" w:qFormat="1"/>
    <w:lsdException w:name="Body Text" w:uiPriority="99"/>
    <w:lsdException w:name="Body Text Indent" w:uiPriority="99"/>
    <w:lsdException w:name="Subtitle" w:qFormat="1"/>
    <w:lsdException w:name="Body Text 3" w:uiPriority="99"/>
    <w:lsdException w:name="Body Text Indent 2" w:uiPriority="99"/>
    <w:lsdException w:name="Block Tex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7A60"/>
    <w:pPr>
      <w:jc w:val="both"/>
    </w:pPr>
    <w:rPr>
      <w:rFonts w:ascii="Arial" w:eastAsia="Calibri" w:hAnsi="Arial"/>
      <w:sz w:val="22"/>
      <w:szCs w:val="24"/>
    </w:rPr>
  </w:style>
  <w:style w:type="paragraph" w:styleId="Heading10">
    <w:name w:val="heading 1"/>
    <w:aliases w:val="Main Heading,Titre 2 + Justifié,Gauche :  0 cm,Suspendu : 1,02 cm,Avant : 6 pt,Apr...,Après :...,Part,Hoofdstuk,1,Heading 1 Char Char Char Char Char Char Char,Heading 1 Char Char Char Char Char Char Char Char Char,Heading 11,1 ghost,g,h1,Para1"/>
    <w:basedOn w:val="Normal"/>
    <w:next w:val="Normal"/>
    <w:link w:val="Heading1Char"/>
    <w:qFormat/>
    <w:rsid w:val="00FA2939"/>
    <w:pPr>
      <w:keepNext/>
      <w:numPr>
        <w:numId w:val="5"/>
      </w:numPr>
      <w:spacing w:before="240" w:after="240"/>
      <w:outlineLvl w:val="0"/>
    </w:pPr>
    <w:rPr>
      <w:rFonts w:ascii="Arial Bold" w:eastAsia="Times New Roman" w:hAnsi="Arial Bold"/>
      <w:b/>
      <w:bCs/>
      <w:caps/>
      <w:sz w:val="24"/>
      <w:lang w:val="en-GB"/>
    </w:rPr>
  </w:style>
  <w:style w:type="paragraph" w:styleId="Heading2">
    <w:name w:val="heading 2"/>
    <w:aliases w:val="Chpt,Paragraaf,Überschrift 2 Char,Heading 2 Char Char,Heading 21,Heading 2 Char Char Char,2 headline,h,h2,Para2,Head hdbk,Para 2,y2khdr2,Heading 2 Char Char Char Char Char Char Char Char Char,Heading 22 Char Char,Level2,Paranum,&quot;1.1.&quot;,Title 2"/>
    <w:basedOn w:val="Normal"/>
    <w:next w:val="Normal"/>
    <w:link w:val="Heading2Char"/>
    <w:qFormat/>
    <w:rsid w:val="00AA793F"/>
    <w:pPr>
      <w:spacing w:before="240" w:after="240"/>
      <w:outlineLvl w:val="1"/>
    </w:pPr>
    <w:rPr>
      <w:rFonts w:ascii="Arial Bold" w:eastAsia="Times New Roman" w:hAnsi="Arial Bold"/>
      <w:b/>
      <w:bCs/>
      <w:smallCaps/>
      <w:lang w:val="en-GB"/>
    </w:rPr>
  </w:style>
  <w:style w:type="paragraph" w:styleId="Heading3">
    <w:name w:val="heading 3"/>
    <w:aliases w:val="Heading 3 Char Char Char Char Char Char Char,Style Heading 3,for 2.4.1,Level3,Sec,Centered,Subparagraaf,&quot;1.1.1.&quot;,Hdg 3,Heading 3 Char Char Char Char Char,Sub-Clause Paragraph,Section Header3,Sub Section,UBSIP H3,3 bullet,b,2,h3,Sub 2,Para3,bol"/>
    <w:basedOn w:val="Normal"/>
    <w:next w:val="Normal"/>
    <w:link w:val="Heading3Char"/>
    <w:qFormat/>
    <w:rsid w:val="00493D42"/>
    <w:pPr>
      <w:keepNext/>
      <w:keepLines/>
      <w:numPr>
        <w:ilvl w:val="2"/>
        <w:numId w:val="5"/>
      </w:numPr>
      <w:spacing w:before="240" w:after="240"/>
      <w:outlineLvl w:val="2"/>
    </w:pPr>
    <w:rPr>
      <w:rFonts w:eastAsia="Times New Roman"/>
      <w:bCs/>
      <w:i/>
      <w:lang w:val="en-GB"/>
    </w:rPr>
  </w:style>
  <w:style w:type="paragraph" w:styleId="Heading4">
    <w:name w:val="heading 4"/>
    <w:aliases w:val="MainPara,Centred,Cen.,Heading 4 Char Char Char Char Char,Heading 4 Char Char Char Char Char Char Char Char Char Char,Sub-Clause Sub-paragraph,4 dash,d,3,Velox 4,Annex 4,h4,headhbk"/>
    <w:basedOn w:val="Normal"/>
    <w:next w:val="Normal"/>
    <w:link w:val="Heading4Char"/>
    <w:qFormat/>
    <w:rsid w:val="005279B2"/>
    <w:pPr>
      <w:keepNext/>
      <w:keepLines/>
      <w:numPr>
        <w:ilvl w:val="3"/>
        <w:numId w:val="5"/>
      </w:numPr>
      <w:spacing w:before="200"/>
      <w:outlineLvl w:val="3"/>
    </w:pPr>
    <w:rPr>
      <w:rFonts w:eastAsia="Times New Roman"/>
      <w:iCs/>
      <w:lang w:val="en-GB"/>
    </w:rPr>
  </w:style>
  <w:style w:type="paragraph" w:styleId="Heading5">
    <w:name w:val="heading 5"/>
    <w:aliases w:val="Side"/>
    <w:basedOn w:val="Normal"/>
    <w:next w:val="Normal"/>
    <w:link w:val="Heading5Char"/>
    <w:uiPriority w:val="9"/>
    <w:qFormat/>
    <w:rsid w:val="00862A1E"/>
    <w:pPr>
      <w:keepNext/>
      <w:keepLines/>
      <w:numPr>
        <w:ilvl w:val="4"/>
        <w:numId w:val="5"/>
      </w:numPr>
      <w:spacing w:before="200"/>
      <w:outlineLvl w:val="4"/>
    </w:pPr>
    <w:rPr>
      <w:rFonts w:ascii="Cambria" w:eastAsia="Times New Roman" w:hAnsi="Cambria"/>
      <w:b/>
      <w:caps/>
      <w:color w:val="243F60"/>
      <w:lang w:val="en-GB"/>
    </w:rPr>
  </w:style>
  <w:style w:type="paragraph" w:styleId="Heading6">
    <w:name w:val="heading 6"/>
    <w:basedOn w:val="Normal"/>
    <w:next w:val="Normal"/>
    <w:link w:val="Heading6Char"/>
    <w:uiPriority w:val="9"/>
    <w:qFormat/>
    <w:rsid w:val="00862A1E"/>
    <w:pPr>
      <w:keepNext/>
      <w:keepLines/>
      <w:numPr>
        <w:ilvl w:val="5"/>
        <w:numId w:val="5"/>
      </w:numPr>
      <w:spacing w:before="200"/>
      <w:outlineLvl w:val="5"/>
    </w:pPr>
    <w:rPr>
      <w:rFonts w:ascii="Cambria" w:eastAsia="Times New Roman" w:hAnsi="Cambria"/>
      <w:b/>
      <w:i/>
      <w:iCs/>
      <w:caps/>
      <w:color w:val="243F60"/>
      <w:lang w:val="en-GB"/>
    </w:rPr>
  </w:style>
  <w:style w:type="paragraph" w:styleId="Heading7">
    <w:name w:val="heading 7"/>
    <w:basedOn w:val="Normal"/>
    <w:next w:val="Normal"/>
    <w:link w:val="Heading7Char"/>
    <w:qFormat/>
    <w:rsid w:val="00862A1E"/>
    <w:pPr>
      <w:keepNext/>
      <w:keepLines/>
      <w:numPr>
        <w:ilvl w:val="6"/>
        <w:numId w:val="5"/>
      </w:numPr>
      <w:spacing w:before="200"/>
      <w:outlineLvl w:val="6"/>
    </w:pPr>
    <w:rPr>
      <w:rFonts w:ascii="Cambria" w:eastAsia="Times New Roman" w:hAnsi="Cambria"/>
      <w:b/>
      <w:i/>
      <w:iCs/>
      <w:caps/>
      <w:color w:val="404040"/>
      <w:lang w:val="en-GB"/>
    </w:rPr>
  </w:style>
  <w:style w:type="paragraph" w:styleId="Heading8">
    <w:name w:val="heading 8"/>
    <w:basedOn w:val="Normal"/>
    <w:next w:val="Normal"/>
    <w:link w:val="Heading8Char"/>
    <w:qFormat/>
    <w:rsid w:val="00862A1E"/>
    <w:pPr>
      <w:keepNext/>
      <w:keepLines/>
      <w:numPr>
        <w:ilvl w:val="7"/>
        <w:numId w:val="5"/>
      </w:numPr>
      <w:spacing w:before="200"/>
      <w:outlineLvl w:val="7"/>
    </w:pPr>
    <w:rPr>
      <w:rFonts w:ascii="Cambria" w:eastAsia="Times New Roman" w:hAnsi="Cambria"/>
      <w:b/>
      <w:caps/>
      <w:color w:val="404040"/>
      <w:sz w:val="20"/>
      <w:szCs w:val="20"/>
      <w:lang w:val="en-GB"/>
    </w:rPr>
  </w:style>
  <w:style w:type="paragraph" w:styleId="Heading9">
    <w:name w:val="heading 9"/>
    <w:aliases w:val="Heading 9-paranum"/>
    <w:basedOn w:val="Normal"/>
    <w:next w:val="Normal"/>
    <w:link w:val="Heading9Char"/>
    <w:qFormat/>
    <w:rsid w:val="00862A1E"/>
    <w:pPr>
      <w:keepNext/>
      <w:keepLines/>
      <w:numPr>
        <w:ilvl w:val="8"/>
        <w:numId w:val="5"/>
      </w:numPr>
      <w:spacing w:before="200"/>
      <w:outlineLvl w:val="8"/>
    </w:pPr>
    <w:rPr>
      <w:rFonts w:ascii="Cambria" w:eastAsia="Times New Roman" w:hAnsi="Cambria"/>
      <w:b/>
      <w:i/>
      <w:iCs/>
      <w:cap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7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link w:val="Bullet1Char"/>
    <w:uiPriority w:val="99"/>
    <w:qFormat/>
    <w:rsid w:val="00862A1E"/>
    <w:pPr>
      <w:numPr>
        <w:numId w:val="1"/>
      </w:numPr>
    </w:pPr>
    <w:rPr>
      <w:rFonts w:ascii="Arial Narrow" w:eastAsia="Times New Roman" w:hAnsi="Arial Narrow"/>
      <w:szCs w:val="20"/>
      <w:lang w:val="en-GB" w:eastAsia="zh-CN"/>
    </w:rPr>
  </w:style>
  <w:style w:type="character" w:styleId="IntenseReference">
    <w:name w:val="Intense Reference"/>
    <w:qFormat/>
    <w:rsid w:val="00C534CD"/>
    <w:rPr>
      <w:b/>
      <w:bCs/>
      <w:smallCaps/>
      <w:color w:val="auto"/>
      <w:spacing w:val="5"/>
      <w:u w:val="single"/>
    </w:rPr>
  </w:style>
  <w:style w:type="paragraph" w:styleId="Footer">
    <w:name w:val="footer"/>
    <w:aliases w:val="eersteregel"/>
    <w:basedOn w:val="Normal"/>
    <w:link w:val="FooterChar"/>
    <w:uiPriority w:val="99"/>
    <w:rsid w:val="00B51DA4"/>
    <w:pPr>
      <w:tabs>
        <w:tab w:val="center" w:pos="4320"/>
        <w:tab w:val="right" w:pos="8640"/>
      </w:tabs>
    </w:pPr>
  </w:style>
  <w:style w:type="character" w:styleId="PageNumber">
    <w:name w:val="page number"/>
    <w:basedOn w:val="DefaultParagraphFont"/>
    <w:rsid w:val="00B51DA4"/>
  </w:style>
  <w:style w:type="paragraph" w:styleId="TOC1">
    <w:name w:val="toc 1"/>
    <w:basedOn w:val="Normal"/>
    <w:next w:val="Normal"/>
    <w:autoRedefine/>
    <w:uiPriority w:val="39"/>
    <w:qFormat/>
    <w:rsid w:val="001333E0"/>
    <w:pPr>
      <w:tabs>
        <w:tab w:val="left" w:pos="360"/>
        <w:tab w:val="right" w:leader="dot" w:pos="9206"/>
      </w:tabs>
    </w:pPr>
    <w:rPr>
      <w:rFonts w:ascii="Arial Bold" w:hAnsi="Arial Bold"/>
      <w:b/>
      <w:caps/>
      <w:sz w:val="24"/>
    </w:rPr>
  </w:style>
  <w:style w:type="character" w:styleId="Hyperlink">
    <w:name w:val="Hyperlink"/>
    <w:uiPriority w:val="99"/>
    <w:rsid w:val="00C922B7"/>
    <w:rPr>
      <w:color w:val="0000FF"/>
      <w:u w:val="single"/>
    </w:rPr>
  </w:style>
  <w:style w:type="paragraph" w:styleId="TOC2">
    <w:name w:val="toc 2"/>
    <w:basedOn w:val="Normal"/>
    <w:next w:val="Normal"/>
    <w:autoRedefine/>
    <w:uiPriority w:val="39"/>
    <w:qFormat/>
    <w:rsid w:val="001333E0"/>
    <w:pPr>
      <w:tabs>
        <w:tab w:val="left" w:pos="630"/>
        <w:tab w:val="left" w:pos="1100"/>
        <w:tab w:val="right" w:leader="dot" w:pos="9206"/>
      </w:tabs>
      <w:spacing w:before="120" w:after="120"/>
      <w:ind w:left="245"/>
    </w:pPr>
    <w:rPr>
      <w:rFonts w:cs="Arial"/>
      <w:caps/>
      <w:noProof/>
    </w:rPr>
  </w:style>
  <w:style w:type="character" w:styleId="BookTitle">
    <w:name w:val="Book Title"/>
    <w:uiPriority w:val="33"/>
    <w:qFormat/>
    <w:rsid w:val="00FF4164"/>
    <w:rPr>
      <w:rFonts w:ascii="Arial" w:hAnsi="Arial" w:cs="Times New Roman"/>
      <w:b/>
      <w:bCs/>
      <w:smallCaps/>
      <w:spacing w:val="5"/>
      <w:sz w:val="32"/>
    </w:rPr>
  </w:style>
  <w:style w:type="paragraph" w:styleId="ListParagraph">
    <w:name w:val="List Paragraph"/>
    <w:aliases w:val="List bullet,List Paragraph1,List Paragraph2"/>
    <w:basedOn w:val="Normal"/>
    <w:link w:val="ListParagraphChar"/>
    <w:uiPriority w:val="99"/>
    <w:qFormat/>
    <w:rsid w:val="004345CD"/>
    <w:pPr>
      <w:numPr>
        <w:numId w:val="2"/>
      </w:numPr>
      <w:spacing w:before="240" w:after="240" w:line="276" w:lineRule="auto"/>
    </w:pPr>
    <w:rPr>
      <w:rFonts w:eastAsia="Times New Roman"/>
      <w:szCs w:val="22"/>
    </w:rPr>
  </w:style>
  <w:style w:type="paragraph" w:styleId="NoSpacing">
    <w:name w:val="No Spacing"/>
    <w:link w:val="NoSpacingChar"/>
    <w:uiPriority w:val="1"/>
    <w:qFormat/>
    <w:rsid w:val="001E3074"/>
    <w:pPr>
      <w:jc w:val="both"/>
    </w:pPr>
    <w:rPr>
      <w:rFonts w:ascii="Calibri" w:hAnsi="Calibri"/>
      <w:sz w:val="22"/>
      <w:szCs w:val="22"/>
    </w:rPr>
  </w:style>
  <w:style w:type="paragraph" w:styleId="Header">
    <w:name w:val="header"/>
    <w:basedOn w:val="Normal"/>
    <w:link w:val="HeaderChar1"/>
    <w:uiPriority w:val="99"/>
    <w:rsid w:val="0022078B"/>
    <w:pPr>
      <w:tabs>
        <w:tab w:val="center" w:pos="4320"/>
        <w:tab w:val="right" w:pos="8640"/>
      </w:tabs>
    </w:pPr>
  </w:style>
  <w:style w:type="character" w:customStyle="1" w:styleId="Heading3Char">
    <w:name w:val="Heading 3 Char"/>
    <w:aliases w:val="Heading 3 Char Char Char Char Char Char Char Char,Style Heading 3 Char,for 2.4.1 Char,Level3 Char,Sec Char,Centered Char,Subparagraaf Char,&quot;1.1.1.&quot; Char,Hdg 3 Char,Heading 3 Char Char Char Char Char Char,Sub-Clause Paragraph Char,b Char"/>
    <w:link w:val="Heading3"/>
    <w:rsid w:val="00493D42"/>
    <w:rPr>
      <w:rFonts w:ascii="Arial" w:hAnsi="Arial"/>
      <w:bCs/>
      <w:i/>
      <w:sz w:val="22"/>
      <w:szCs w:val="24"/>
      <w:lang w:val="en-GB"/>
    </w:rPr>
  </w:style>
  <w:style w:type="paragraph" w:styleId="TOC3">
    <w:name w:val="toc 3"/>
    <w:basedOn w:val="Normal"/>
    <w:next w:val="Normal"/>
    <w:autoRedefine/>
    <w:uiPriority w:val="39"/>
    <w:qFormat/>
    <w:rsid w:val="008B7B3D"/>
    <w:pPr>
      <w:tabs>
        <w:tab w:val="left" w:pos="1100"/>
        <w:tab w:val="right" w:leader="dot" w:pos="9206"/>
      </w:tabs>
      <w:spacing w:before="60" w:after="60"/>
      <w:ind w:left="432"/>
    </w:pPr>
    <w:rPr>
      <w:rFonts w:cs="Arial"/>
      <w:i/>
      <w:noProof/>
    </w:rPr>
  </w:style>
  <w:style w:type="paragraph" w:styleId="ListBullet2">
    <w:name w:val="List Bullet 2"/>
    <w:basedOn w:val="Normal"/>
    <w:autoRedefine/>
    <w:rsid w:val="00BF460D"/>
    <w:pPr>
      <w:numPr>
        <w:numId w:val="3"/>
      </w:numPr>
      <w:spacing w:line="360" w:lineRule="auto"/>
    </w:pPr>
    <w:rPr>
      <w:rFonts w:eastAsia="Times New Roman"/>
    </w:rPr>
  </w:style>
  <w:style w:type="paragraph" w:customStyle="1" w:styleId="Buletted">
    <w:name w:val="Buletted"/>
    <w:basedOn w:val="Normal"/>
    <w:next w:val="BalloonText"/>
    <w:autoRedefine/>
    <w:qFormat/>
    <w:rsid w:val="00020A9B"/>
    <w:pPr>
      <w:numPr>
        <w:numId w:val="4"/>
      </w:numPr>
      <w:spacing w:before="120" w:after="120"/>
      <w:contextualSpacing/>
    </w:pPr>
    <w:rPr>
      <w:rFonts w:eastAsia="Times New Roman" w:cs="Arial"/>
      <w:bCs/>
      <w:szCs w:val="22"/>
      <w:lang w:val="en-GB"/>
    </w:rPr>
  </w:style>
  <w:style w:type="paragraph" w:styleId="BalloonText">
    <w:name w:val="Balloon Text"/>
    <w:basedOn w:val="Normal"/>
    <w:link w:val="BalloonTextChar"/>
    <w:uiPriority w:val="99"/>
    <w:rsid w:val="00223ECF"/>
    <w:rPr>
      <w:rFonts w:ascii="Tahoma" w:hAnsi="Tahoma" w:cs="Tahoma"/>
      <w:sz w:val="16"/>
      <w:szCs w:val="16"/>
    </w:rPr>
  </w:style>
  <w:style w:type="character" w:customStyle="1" w:styleId="BalloonTextChar">
    <w:name w:val="Balloon Text Char"/>
    <w:link w:val="BalloonText"/>
    <w:uiPriority w:val="99"/>
    <w:rsid w:val="00223ECF"/>
    <w:rPr>
      <w:rFonts w:ascii="Tahoma" w:eastAsia="Calibri" w:hAnsi="Tahoma" w:cs="Tahoma"/>
      <w:sz w:val="16"/>
      <w:szCs w:val="16"/>
    </w:rPr>
  </w:style>
  <w:style w:type="character" w:customStyle="1" w:styleId="ListParagraphChar">
    <w:name w:val="List Paragraph Char"/>
    <w:aliases w:val="List bullet Char,List Paragraph1 Char,List Paragraph2 Char"/>
    <w:link w:val="ListParagraph"/>
    <w:uiPriority w:val="99"/>
    <w:rsid w:val="00A85D0D"/>
    <w:rPr>
      <w:rFonts w:ascii="Arial" w:hAnsi="Arial"/>
      <w:sz w:val="22"/>
      <w:szCs w:val="22"/>
    </w:rPr>
  </w:style>
  <w:style w:type="paragraph" w:customStyle="1" w:styleId="Default">
    <w:name w:val="Default"/>
    <w:rsid w:val="00740B20"/>
    <w:pPr>
      <w:autoSpaceDE w:val="0"/>
      <w:autoSpaceDN w:val="0"/>
      <w:adjustRightInd w:val="0"/>
    </w:pPr>
    <w:rPr>
      <w:rFonts w:ascii="Arial" w:eastAsia="Calibri" w:hAnsi="Arial" w:cs="Arial"/>
      <w:color w:val="000000"/>
      <w:sz w:val="24"/>
      <w:szCs w:val="24"/>
    </w:rPr>
  </w:style>
  <w:style w:type="paragraph" w:styleId="Caption">
    <w:name w:val="caption"/>
    <w:aliases w:val="style3,Caption Char Char Char,Caption Char Char,Caption Char Char Char Char Char Char,Caption Char Char Char Char Char Char Char Char Char Char,Caption Char Char Char Char Char Char Char Char Char,Caption-Table,Caption [+C],style4,Caption 1,phot"/>
    <w:basedOn w:val="Normal"/>
    <w:next w:val="Normal"/>
    <w:link w:val="CaptionChar"/>
    <w:uiPriority w:val="99"/>
    <w:unhideWhenUsed/>
    <w:qFormat/>
    <w:rsid w:val="004C6264"/>
    <w:rPr>
      <w:b/>
      <w:bCs/>
      <w:sz w:val="20"/>
      <w:szCs w:val="18"/>
    </w:rPr>
  </w:style>
  <w:style w:type="paragraph" w:styleId="NormalIndent">
    <w:name w:val="Normal Indent"/>
    <w:aliases w:val="Normal Indent Char,Char Char,Char,Char Char Char Char Char,Char Char Char Char,Char Char Char Char Char Char Char Char Char Char Char Char, Char Char Char Char, Char Char Char Char Char, Char,Normal Indent Char Char Char Ch,Char Ch"/>
    <w:basedOn w:val="Normal"/>
    <w:link w:val="NormalIndentChar1"/>
    <w:rsid w:val="00875DE4"/>
    <w:pPr>
      <w:ind w:left="1152"/>
    </w:pPr>
    <w:rPr>
      <w:rFonts w:ascii="Garamond" w:eastAsia="Times New Roman" w:hAnsi="Garamond"/>
      <w:szCs w:val="22"/>
    </w:rPr>
  </w:style>
  <w:style w:type="character" w:customStyle="1" w:styleId="NormalIndentChar1">
    <w:name w:val="Normal Indent Char1"/>
    <w:aliases w:val="Normal Indent Char Char,Char Char Char,Char Char2,Char Char Char Char Char Char,Char Char Char Char Char1,Char Char Char Char Char Char Char Char Char Char Char Char Char, Char Char Char Char Char1, Char Char Char Char Char Char"/>
    <w:link w:val="NormalIndent"/>
    <w:uiPriority w:val="99"/>
    <w:locked/>
    <w:rsid w:val="00875DE4"/>
    <w:rPr>
      <w:rFonts w:ascii="Garamond" w:hAnsi="Garamond"/>
      <w:sz w:val="24"/>
      <w:szCs w:val="22"/>
    </w:rPr>
  </w:style>
  <w:style w:type="paragraph" w:styleId="CommentText">
    <w:name w:val="annotation text"/>
    <w:basedOn w:val="Normal"/>
    <w:link w:val="CommentTextChar"/>
    <w:rsid w:val="00875DE4"/>
    <w:rPr>
      <w:sz w:val="20"/>
      <w:szCs w:val="20"/>
    </w:rPr>
  </w:style>
  <w:style w:type="character" w:customStyle="1" w:styleId="CommentTextChar">
    <w:name w:val="Comment Text Char"/>
    <w:link w:val="CommentText"/>
    <w:rsid w:val="00875DE4"/>
    <w:rPr>
      <w:rFonts w:ascii="Arial" w:eastAsia="Calibri" w:hAnsi="Arial"/>
    </w:rPr>
  </w:style>
  <w:style w:type="character" w:customStyle="1" w:styleId="Heading1Char">
    <w:name w:val="Heading 1 Char"/>
    <w:aliases w:val="Main Heading Char,Titre 2 + Justifié Char,Gauche :  0 cm Char,Suspendu : 1 Char,02 cm Char,Avant : 6 pt Char,Apr... Char,Après :... Char,Part Char,Hoofdstuk Char,1 Char,Heading 1 Char Char Char Char Char Char Char Char,Heading 11 Char"/>
    <w:link w:val="Heading10"/>
    <w:rsid w:val="00FA2939"/>
    <w:rPr>
      <w:rFonts w:ascii="Arial Bold" w:hAnsi="Arial Bold"/>
      <w:b/>
      <w:bCs/>
      <w:caps/>
      <w:sz w:val="24"/>
      <w:szCs w:val="24"/>
      <w:lang w:val="en-GB"/>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eading 22 Char Char Char"/>
    <w:link w:val="Heading2"/>
    <w:rsid w:val="00AA793F"/>
    <w:rPr>
      <w:rFonts w:ascii="Arial Bold" w:hAnsi="Arial Bold"/>
      <w:b/>
      <w:bCs/>
      <w:smallCaps/>
      <w:sz w:val="22"/>
      <w:szCs w:val="24"/>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4 dash Char,d Char,3 Char,Velox 4 Char,Annex 4 Char,h4 Char"/>
    <w:link w:val="Heading4"/>
    <w:rsid w:val="005279B2"/>
    <w:rPr>
      <w:rFonts w:ascii="Arial" w:hAnsi="Arial"/>
      <w:iCs/>
      <w:sz w:val="22"/>
      <w:szCs w:val="24"/>
      <w:lang w:val="en-GB"/>
    </w:rPr>
  </w:style>
  <w:style w:type="paragraph" w:styleId="BodyText">
    <w:name w:val="Body Text"/>
    <w:aliases w:val="Body Text Char1,Body Text Char Char Char Char Char Char Char Char Char Char"/>
    <w:basedOn w:val="Normal"/>
    <w:link w:val="BodyTextChar"/>
    <w:uiPriority w:val="99"/>
    <w:rsid w:val="00ED360A"/>
    <w:rPr>
      <w:rFonts w:eastAsia="Times New Roman"/>
    </w:rPr>
  </w:style>
  <w:style w:type="character" w:customStyle="1" w:styleId="BodyTextChar">
    <w:name w:val="Body Text Char"/>
    <w:aliases w:val="Body Text Char1 Char,Body Text Char Char Char Char Char Char Char Char Char Char Char"/>
    <w:link w:val="BodyText"/>
    <w:uiPriority w:val="99"/>
    <w:rsid w:val="00ED360A"/>
    <w:rPr>
      <w:sz w:val="24"/>
      <w:szCs w:val="24"/>
    </w:rPr>
  </w:style>
  <w:style w:type="character" w:customStyle="1" w:styleId="Heading6Char">
    <w:name w:val="Heading 6 Char"/>
    <w:link w:val="Heading6"/>
    <w:uiPriority w:val="9"/>
    <w:rsid w:val="00ED360A"/>
    <w:rPr>
      <w:rFonts w:ascii="Cambria" w:hAnsi="Cambria"/>
      <w:b/>
      <w:i/>
      <w:iCs/>
      <w:caps/>
      <w:color w:val="243F60"/>
      <w:sz w:val="22"/>
      <w:szCs w:val="24"/>
      <w:lang w:val="en-GB"/>
    </w:rPr>
  </w:style>
  <w:style w:type="character" w:customStyle="1" w:styleId="Heading7Char">
    <w:name w:val="Heading 7 Char"/>
    <w:link w:val="Heading7"/>
    <w:rsid w:val="00ED360A"/>
    <w:rPr>
      <w:rFonts w:ascii="Cambria" w:hAnsi="Cambria"/>
      <w:b/>
      <w:i/>
      <w:iCs/>
      <w:caps/>
      <w:color w:val="404040"/>
      <w:sz w:val="22"/>
      <w:szCs w:val="24"/>
      <w:lang w:val="en-GB"/>
    </w:rPr>
  </w:style>
  <w:style w:type="character" w:customStyle="1" w:styleId="Heading8Char">
    <w:name w:val="Heading 8 Char"/>
    <w:link w:val="Heading8"/>
    <w:rsid w:val="00ED360A"/>
    <w:rPr>
      <w:rFonts w:ascii="Cambria" w:hAnsi="Cambria"/>
      <w:b/>
      <w:caps/>
      <w:color w:val="404040"/>
      <w:lang w:val="en-GB"/>
    </w:rPr>
  </w:style>
  <w:style w:type="character" w:customStyle="1" w:styleId="Heading9Char">
    <w:name w:val="Heading 9 Char"/>
    <w:aliases w:val="Heading 9-paranum Char"/>
    <w:link w:val="Heading9"/>
    <w:rsid w:val="00ED360A"/>
    <w:rPr>
      <w:rFonts w:ascii="Cambria" w:hAnsi="Cambria"/>
      <w:b/>
      <w:i/>
      <w:iCs/>
      <w:caps/>
      <w:color w:val="404040"/>
      <w:lang w:val="en-GB"/>
    </w:rPr>
  </w:style>
  <w:style w:type="paragraph" w:customStyle="1" w:styleId="StyleBulleted">
    <w:name w:val="Style Bulleted"/>
    <w:basedOn w:val="Normal"/>
    <w:rsid w:val="00ED360A"/>
    <w:pPr>
      <w:numPr>
        <w:numId w:val="6"/>
      </w:numPr>
      <w:tabs>
        <w:tab w:val="left" w:pos="1582"/>
      </w:tabs>
      <w:contextualSpacing/>
    </w:pPr>
    <w:rPr>
      <w:rFonts w:ascii="Garamond" w:eastAsia="Times New Roman" w:hAnsi="Garamond"/>
      <w:lang w:val="en-GB"/>
    </w:rPr>
  </w:style>
  <w:style w:type="paragraph" w:styleId="PlainText">
    <w:name w:val="Plain Text"/>
    <w:basedOn w:val="Normal"/>
    <w:link w:val="PlainTextChar"/>
    <w:uiPriority w:val="99"/>
    <w:rsid w:val="00ED360A"/>
    <w:rPr>
      <w:rFonts w:ascii="Courier New" w:eastAsia="Times New Roman" w:hAnsi="Courier New" w:cs="Courier New"/>
      <w:sz w:val="20"/>
      <w:szCs w:val="20"/>
    </w:rPr>
  </w:style>
  <w:style w:type="character" w:customStyle="1" w:styleId="PlainTextChar">
    <w:name w:val="Plain Text Char"/>
    <w:link w:val="PlainText"/>
    <w:uiPriority w:val="99"/>
    <w:rsid w:val="00ED360A"/>
    <w:rPr>
      <w:rFonts w:ascii="Courier New" w:hAnsi="Courier New" w:cs="Courier New"/>
    </w:rPr>
  </w:style>
  <w:style w:type="paragraph" w:customStyle="1" w:styleId="Bullet">
    <w:name w:val="Bullet"/>
    <w:basedOn w:val="Normal"/>
    <w:link w:val="BulletChar"/>
    <w:rsid w:val="00ED360A"/>
    <w:pPr>
      <w:tabs>
        <w:tab w:val="num" w:pos="1582"/>
      </w:tabs>
      <w:ind w:left="1582" w:hanging="431"/>
    </w:pPr>
    <w:rPr>
      <w:rFonts w:ascii="Garamond" w:eastAsia="Times New Roman" w:hAnsi="Garamond" w:cs="Angsana New"/>
      <w:szCs w:val="20"/>
      <w:lang w:val="en-GB" w:eastAsia="en-GB"/>
    </w:rPr>
  </w:style>
  <w:style w:type="character" w:customStyle="1" w:styleId="BulletChar">
    <w:name w:val="Bullet Char"/>
    <w:link w:val="Bullet"/>
    <w:rsid w:val="00ED360A"/>
    <w:rPr>
      <w:rFonts w:ascii="Garamond" w:hAnsi="Garamond" w:cs="Angsana New"/>
      <w:sz w:val="24"/>
      <w:lang w:val="en-GB" w:eastAsia="en-GB"/>
    </w:rPr>
  </w:style>
  <w:style w:type="character" w:customStyle="1" w:styleId="CaptionChar">
    <w:name w:val="Caption Char"/>
    <w:aliases w:val="style3 Char,Caption Char Char Char Char,Caption Char Char Char1,Caption Char Char Char Char Char Char Char,Caption Char Char Char Char Char Char Char Char Char Char Char,Caption Char Char Char Char Char Char Char Char Char Char1,style4 Char"/>
    <w:link w:val="Caption"/>
    <w:locked/>
    <w:rsid w:val="004C6264"/>
    <w:rPr>
      <w:rFonts w:ascii="Arial" w:eastAsia="Calibri" w:hAnsi="Arial"/>
      <w:b/>
      <w:bCs/>
      <w:szCs w:val="18"/>
    </w:rPr>
  </w:style>
  <w:style w:type="character" w:styleId="Emphasis">
    <w:name w:val="Emphasis"/>
    <w:uiPriority w:val="20"/>
    <w:qFormat/>
    <w:rsid w:val="0025068C"/>
    <w:rPr>
      <w:i/>
      <w:iCs/>
    </w:rPr>
  </w:style>
  <w:style w:type="paragraph" w:styleId="Quote">
    <w:name w:val="Quote"/>
    <w:basedOn w:val="Normal"/>
    <w:next w:val="Normal"/>
    <w:link w:val="QuoteChar"/>
    <w:uiPriority w:val="29"/>
    <w:qFormat/>
    <w:rsid w:val="00503FC5"/>
    <w:rPr>
      <w:i/>
      <w:iCs/>
      <w:color w:val="000000"/>
    </w:rPr>
  </w:style>
  <w:style w:type="character" w:customStyle="1" w:styleId="QuoteChar">
    <w:name w:val="Quote Char"/>
    <w:link w:val="Quote"/>
    <w:uiPriority w:val="29"/>
    <w:rsid w:val="00503FC5"/>
    <w:rPr>
      <w:rFonts w:eastAsia="Calibri"/>
      <w:i/>
      <w:iCs/>
      <w:color w:val="000000"/>
      <w:sz w:val="24"/>
      <w:szCs w:val="24"/>
    </w:rPr>
  </w:style>
  <w:style w:type="paragraph" w:styleId="Subtitle">
    <w:name w:val="Subtitle"/>
    <w:basedOn w:val="Normal"/>
    <w:next w:val="Normal"/>
    <w:link w:val="SubtitleChar"/>
    <w:qFormat/>
    <w:rsid w:val="00503FC5"/>
    <w:pPr>
      <w:spacing w:after="60"/>
      <w:jc w:val="center"/>
      <w:outlineLvl w:val="1"/>
    </w:pPr>
    <w:rPr>
      <w:rFonts w:ascii="Cambria" w:eastAsia="Times New Roman" w:hAnsi="Cambria"/>
    </w:rPr>
  </w:style>
  <w:style w:type="character" w:customStyle="1" w:styleId="SubtitleChar">
    <w:name w:val="Subtitle Char"/>
    <w:link w:val="Subtitle"/>
    <w:rsid w:val="00503FC5"/>
    <w:rPr>
      <w:rFonts w:ascii="Cambria" w:eastAsia="Times New Roman" w:hAnsi="Cambria" w:cs="Times New Roman"/>
      <w:sz w:val="24"/>
      <w:szCs w:val="24"/>
    </w:rPr>
  </w:style>
  <w:style w:type="paragraph" w:styleId="Title">
    <w:name w:val="Title"/>
    <w:basedOn w:val="Normal"/>
    <w:next w:val="Normal"/>
    <w:link w:val="TitleChar"/>
    <w:qFormat/>
    <w:rsid w:val="00503FC5"/>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503FC5"/>
    <w:rPr>
      <w:rFonts w:ascii="Cambria" w:eastAsia="Times New Roman" w:hAnsi="Cambria" w:cs="Times New Roman"/>
      <w:b/>
      <w:bCs/>
      <w:kern w:val="28"/>
      <w:sz w:val="32"/>
      <w:szCs w:val="32"/>
    </w:rPr>
  </w:style>
  <w:style w:type="paragraph" w:styleId="TOCHeading">
    <w:name w:val="TOC Heading"/>
    <w:basedOn w:val="Heading10"/>
    <w:next w:val="Normal"/>
    <w:uiPriority w:val="39"/>
    <w:unhideWhenUsed/>
    <w:qFormat/>
    <w:rsid w:val="00FB53DE"/>
    <w:pPr>
      <w:keepLines/>
      <w:numPr>
        <w:numId w:val="0"/>
      </w:numPr>
      <w:spacing w:before="480" w:line="276" w:lineRule="auto"/>
      <w:jc w:val="left"/>
      <w:outlineLvl w:val="9"/>
    </w:pPr>
    <w:rPr>
      <w:rFonts w:ascii="Cambria" w:hAnsi="Cambria"/>
      <w:caps w:val="0"/>
      <w:color w:val="365F91"/>
      <w:sz w:val="28"/>
      <w:szCs w:val="28"/>
      <w:lang w:val="en-US"/>
    </w:rPr>
  </w:style>
  <w:style w:type="paragraph" w:styleId="EndnoteText">
    <w:name w:val="endnote text"/>
    <w:basedOn w:val="Normal"/>
    <w:link w:val="EndnoteTextChar"/>
    <w:rsid w:val="00666935"/>
    <w:rPr>
      <w:sz w:val="20"/>
      <w:szCs w:val="20"/>
    </w:rPr>
  </w:style>
  <w:style w:type="character" w:customStyle="1" w:styleId="EndnoteTextChar">
    <w:name w:val="Endnote Text Char"/>
    <w:link w:val="EndnoteText"/>
    <w:rsid w:val="00666935"/>
    <w:rPr>
      <w:rFonts w:eastAsia="Calibri"/>
    </w:rPr>
  </w:style>
  <w:style w:type="character" w:styleId="EndnoteReference">
    <w:name w:val="endnote reference"/>
    <w:rsid w:val="00666935"/>
    <w:rPr>
      <w:vertAlign w:val="superscript"/>
    </w:rPr>
  </w:style>
  <w:style w:type="paragraph" w:styleId="TableofFigures">
    <w:name w:val="table of figures"/>
    <w:basedOn w:val="Normal"/>
    <w:next w:val="Normal"/>
    <w:uiPriority w:val="99"/>
    <w:rsid w:val="004C0ED0"/>
  </w:style>
  <w:style w:type="character" w:customStyle="1" w:styleId="A7">
    <w:name w:val="A7"/>
    <w:uiPriority w:val="99"/>
    <w:rsid w:val="00615926"/>
    <w:rPr>
      <w:color w:val="000000"/>
      <w:sz w:val="20"/>
      <w:szCs w:val="20"/>
    </w:rPr>
  </w:style>
  <w:style w:type="paragraph" w:styleId="TOC4">
    <w:name w:val="toc 4"/>
    <w:basedOn w:val="Normal"/>
    <w:next w:val="Normal"/>
    <w:autoRedefine/>
    <w:uiPriority w:val="39"/>
    <w:unhideWhenUsed/>
    <w:rsid w:val="00615926"/>
    <w:pPr>
      <w:spacing w:after="100" w:line="276" w:lineRule="auto"/>
      <w:ind w:left="660"/>
    </w:pPr>
    <w:rPr>
      <w:rFonts w:ascii="Calibri" w:eastAsia="Times New Roman" w:hAnsi="Calibri"/>
      <w:szCs w:val="22"/>
    </w:rPr>
  </w:style>
  <w:style w:type="paragraph" w:styleId="TOC5">
    <w:name w:val="toc 5"/>
    <w:basedOn w:val="Normal"/>
    <w:next w:val="Normal"/>
    <w:autoRedefine/>
    <w:uiPriority w:val="39"/>
    <w:unhideWhenUsed/>
    <w:rsid w:val="00615926"/>
    <w:pPr>
      <w:spacing w:after="100" w:line="276" w:lineRule="auto"/>
      <w:ind w:left="880"/>
    </w:pPr>
    <w:rPr>
      <w:rFonts w:ascii="Calibri" w:eastAsia="Times New Roman" w:hAnsi="Calibri"/>
      <w:szCs w:val="22"/>
    </w:rPr>
  </w:style>
  <w:style w:type="paragraph" w:styleId="TOC6">
    <w:name w:val="toc 6"/>
    <w:basedOn w:val="Normal"/>
    <w:next w:val="Normal"/>
    <w:autoRedefine/>
    <w:uiPriority w:val="39"/>
    <w:unhideWhenUsed/>
    <w:rsid w:val="00615926"/>
    <w:pPr>
      <w:spacing w:after="100" w:line="276" w:lineRule="auto"/>
      <w:ind w:left="1100"/>
    </w:pPr>
    <w:rPr>
      <w:rFonts w:ascii="Calibri" w:eastAsia="Times New Roman" w:hAnsi="Calibri"/>
      <w:szCs w:val="22"/>
    </w:rPr>
  </w:style>
  <w:style w:type="paragraph" w:styleId="TOC7">
    <w:name w:val="toc 7"/>
    <w:basedOn w:val="Normal"/>
    <w:next w:val="Normal"/>
    <w:autoRedefine/>
    <w:uiPriority w:val="39"/>
    <w:unhideWhenUsed/>
    <w:rsid w:val="00615926"/>
    <w:pPr>
      <w:spacing w:after="100" w:line="276" w:lineRule="auto"/>
      <w:ind w:left="1320"/>
    </w:pPr>
    <w:rPr>
      <w:rFonts w:ascii="Calibri" w:eastAsia="Times New Roman" w:hAnsi="Calibri"/>
      <w:szCs w:val="22"/>
    </w:rPr>
  </w:style>
  <w:style w:type="paragraph" w:styleId="TOC8">
    <w:name w:val="toc 8"/>
    <w:basedOn w:val="Normal"/>
    <w:next w:val="Normal"/>
    <w:autoRedefine/>
    <w:uiPriority w:val="39"/>
    <w:unhideWhenUsed/>
    <w:rsid w:val="00615926"/>
    <w:pPr>
      <w:spacing w:after="100" w:line="276" w:lineRule="auto"/>
      <w:ind w:left="1540"/>
    </w:pPr>
    <w:rPr>
      <w:rFonts w:ascii="Calibri" w:eastAsia="Times New Roman" w:hAnsi="Calibri"/>
      <w:szCs w:val="22"/>
    </w:rPr>
  </w:style>
  <w:style w:type="paragraph" w:styleId="TOC9">
    <w:name w:val="toc 9"/>
    <w:basedOn w:val="Normal"/>
    <w:next w:val="Normal"/>
    <w:autoRedefine/>
    <w:uiPriority w:val="39"/>
    <w:unhideWhenUsed/>
    <w:rsid w:val="00615926"/>
    <w:pPr>
      <w:spacing w:after="100" w:line="276" w:lineRule="auto"/>
      <w:ind w:left="1760"/>
    </w:pPr>
    <w:rPr>
      <w:rFonts w:ascii="Calibri" w:eastAsia="Times New Roman" w:hAnsi="Calibri"/>
      <w:szCs w:val="22"/>
    </w:rPr>
  </w:style>
  <w:style w:type="character" w:customStyle="1" w:styleId="HeaderChar1">
    <w:name w:val="Header Char1"/>
    <w:link w:val="Header"/>
    <w:uiPriority w:val="99"/>
    <w:rsid w:val="00615926"/>
    <w:rPr>
      <w:rFonts w:eastAsia="Calibri"/>
      <w:sz w:val="24"/>
      <w:szCs w:val="24"/>
    </w:rPr>
  </w:style>
  <w:style w:type="character" w:customStyle="1" w:styleId="HeaderChar">
    <w:name w:val="Header Char"/>
    <w:uiPriority w:val="99"/>
    <w:rsid w:val="00615926"/>
    <w:rPr>
      <w:rFonts w:ascii="Arial" w:hAnsi="Arial"/>
    </w:rPr>
  </w:style>
  <w:style w:type="character" w:styleId="SubtleEmphasis">
    <w:name w:val="Subtle Emphasis"/>
    <w:uiPriority w:val="19"/>
    <w:qFormat/>
    <w:rsid w:val="00615926"/>
    <w:rPr>
      <w:i/>
      <w:iCs/>
      <w:color w:val="808080"/>
    </w:rPr>
  </w:style>
  <w:style w:type="character" w:customStyle="1" w:styleId="FooterChar">
    <w:name w:val="Footer Char"/>
    <w:aliases w:val="eersteregel Char"/>
    <w:link w:val="Footer"/>
    <w:uiPriority w:val="99"/>
    <w:rsid w:val="00615926"/>
    <w:rPr>
      <w:rFonts w:eastAsia="Calibri"/>
      <w:sz w:val="24"/>
      <w:szCs w:val="24"/>
    </w:rPr>
  </w:style>
  <w:style w:type="character" w:customStyle="1" w:styleId="DocumentMapChar">
    <w:name w:val="Document Map Char"/>
    <w:link w:val="DocumentMap"/>
    <w:rsid w:val="00615926"/>
    <w:rPr>
      <w:rFonts w:ascii="Tahoma" w:hAnsi="Tahoma" w:cs="Tahoma"/>
      <w:sz w:val="16"/>
      <w:szCs w:val="16"/>
    </w:rPr>
  </w:style>
  <w:style w:type="paragraph" w:styleId="DocumentMap">
    <w:name w:val="Document Map"/>
    <w:basedOn w:val="Normal"/>
    <w:link w:val="DocumentMapChar"/>
    <w:unhideWhenUsed/>
    <w:rsid w:val="00615926"/>
    <w:pPr>
      <w:contextualSpacing/>
    </w:pPr>
    <w:rPr>
      <w:rFonts w:ascii="Tahoma" w:eastAsia="Times New Roman" w:hAnsi="Tahoma" w:cs="Tahoma"/>
      <w:sz w:val="16"/>
      <w:szCs w:val="16"/>
    </w:rPr>
  </w:style>
  <w:style w:type="character" w:customStyle="1" w:styleId="DocumentMapChar1">
    <w:name w:val="Document Map Char1"/>
    <w:rsid w:val="00615926"/>
    <w:rPr>
      <w:rFonts w:ascii="Tahoma" w:eastAsia="Calibri" w:hAnsi="Tahoma" w:cs="Tahoma"/>
      <w:sz w:val="16"/>
      <w:szCs w:val="16"/>
    </w:rPr>
  </w:style>
  <w:style w:type="character" w:styleId="FollowedHyperlink">
    <w:name w:val="FollowedHyperlink"/>
    <w:uiPriority w:val="99"/>
    <w:unhideWhenUsed/>
    <w:rsid w:val="00615926"/>
    <w:rPr>
      <w:color w:val="800080"/>
      <w:u w:val="single"/>
    </w:rPr>
  </w:style>
  <w:style w:type="paragraph" w:customStyle="1" w:styleId="font5">
    <w:name w:val="font5"/>
    <w:basedOn w:val="Normal"/>
    <w:rsid w:val="00615926"/>
    <w:pPr>
      <w:spacing w:before="100" w:beforeAutospacing="1" w:after="100" w:afterAutospacing="1"/>
    </w:pPr>
    <w:rPr>
      <w:rFonts w:ascii="Symbol" w:eastAsia="Times New Roman" w:hAnsi="Symbol"/>
      <w:color w:val="000000"/>
      <w:sz w:val="20"/>
      <w:szCs w:val="20"/>
    </w:rPr>
  </w:style>
  <w:style w:type="paragraph" w:customStyle="1" w:styleId="font6">
    <w:name w:val="font6"/>
    <w:basedOn w:val="Normal"/>
    <w:rsid w:val="00615926"/>
    <w:pPr>
      <w:spacing w:before="100" w:beforeAutospacing="1" w:after="100" w:afterAutospacing="1"/>
    </w:pPr>
    <w:rPr>
      <w:rFonts w:eastAsia="Times New Roman" w:cs="Arial"/>
      <w:color w:val="000000"/>
      <w:sz w:val="20"/>
      <w:szCs w:val="20"/>
    </w:rPr>
  </w:style>
  <w:style w:type="paragraph" w:customStyle="1" w:styleId="xl63">
    <w:name w:val="xl63"/>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4">
    <w:name w:val="xl64"/>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5">
    <w:name w:val="xl65"/>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rPr>
  </w:style>
  <w:style w:type="paragraph" w:customStyle="1" w:styleId="xl66">
    <w:name w:val="xl66"/>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67">
    <w:name w:val="xl67"/>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68">
    <w:name w:val="xl68"/>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69">
    <w:name w:val="xl69"/>
    <w:basedOn w:val="Normal"/>
    <w:rsid w:val="00615926"/>
    <w:pPr>
      <w:spacing w:before="100" w:beforeAutospacing="1" w:after="100" w:afterAutospacing="1"/>
    </w:pPr>
    <w:rPr>
      <w:rFonts w:eastAsia="Times New Roman" w:cs="Arial"/>
      <w:b/>
      <w:bCs/>
      <w:sz w:val="20"/>
      <w:szCs w:val="20"/>
    </w:rPr>
  </w:style>
  <w:style w:type="paragraph" w:customStyle="1" w:styleId="xl70">
    <w:name w:val="xl70"/>
    <w:basedOn w:val="Normal"/>
    <w:rsid w:val="00615926"/>
    <w:pPr>
      <w:spacing w:before="100" w:beforeAutospacing="1" w:after="100" w:afterAutospacing="1"/>
    </w:pPr>
    <w:rPr>
      <w:rFonts w:eastAsia="Times New Roman" w:cs="Arial"/>
      <w:sz w:val="20"/>
      <w:szCs w:val="20"/>
    </w:rPr>
  </w:style>
  <w:style w:type="paragraph" w:customStyle="1" w:styleId="xl71">
    <w:name w:val="xl71"/>
    <w:basedOn w:val="Normal"/>
    <w:rsid w:val="00615926"/>
    <w:pPr>
      <w:spacing w:before="100" w:beforeAutospacing="1" w:after="100" w:afterAutospacing="1"/>
    </w:pPr>
    <w:rPr>
      <w:rFonts w:eastAsia="Times New Roman" w:cs="Arial"/>
      <w:sz w:val="20"/>
      <w:szCs w:val="20"/>
    </w:rPr>
  </w:style>
  <w:style w:type="paragraph" w:customStyle="1" w:styleId="xl72">
    <w:name w:val="xl72"/>
    <w:basedOn w:val="Normal"/>
    <w:rsid w:val="00615926"/>
    <w:pPr>
      <w:spacing w:before="100" w:beforeAutospacing="1" w:after="100" w:afterAutospacing="1"/>
    </w:pPr>
    <w:rPr>
      <w:rFonts w:eastAsia="Times New Roman" w:cs="Arial"/>
      <w:sz w:val="20"/>
      <w:szCs w:val="20"/>
    </w:rPr>
  </w:style>
  <w:style w:type="paragraph" w:customStyle="1" w:styleId="xl73">
    <w:name w:val="xl73"/>
    <w:basedOn w:val="Normal"/>
    <w:rsid w:val="006159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rPr>
  </w:style>
  <w:style w:type="paragraph" w:customStyle="1" w:styleId="xl74">
    <w:name w:val="xl74"/>
    <w:basedOn w:val="Normal"/>
    <w:rsid w:val="00615926"/>
    <w:pPr>
      <w:spacing w:before="100" w:beforeAutospacing="1" w:after="100" w:afterAutospacing="1"/>
      <w:jc w:val="center"/>
    </w:pPr>
    <w:rPr>
      <w:rFonts w:eastAsia="Times New Roman" w:cs="Arial"/>
      <w:b/>
      <w:bCs/>
      <w:sz w:val="20"/>
      <w:szCs w:val="20"/>
    </w:rPr>
  </w:style>
  <w:style w:type="paragraph" w:customStyle="1" w:styleId="xl75">
    <w:name w:val="xl75"/>
    <w:basedOn w:val="Normal"/>
    <w:rsid w:val="006159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20"/>
      <w:szCs w:val="20"/>
    </w:rPr>
  </w:style>
  <w:style w:type="paragraph" w:customStyle="1" w:styleId="xl76">
    <w:name w:val="xl76"/>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rPr>
  </w:style>
  <w:style w:type="paragraph" w:customStyle="1" w:styleId="xl77">
    <w:name w:val="xl77"/>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78">
    <w:name w:val="xl78"/>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79">
    <w:name w:val="xl79"/>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80">
    <w:name w:val="xl80"/>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81">
    <w:name w:val="xl81"/>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0"/>
      <w:szCs w:val="20"/>
    </w:rPr>
  </w:style>
  <w:style w:type="paragraph" w:customStyle="1" w:styleId="xl82">
    <w:name w:val="xl82"/>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83">
    <w:name w:val="xl83"/>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0"/>
      <w:szCs w:val="20"/>
    </w:rPr>
  </w:style>
  <w:style w:type="paragraph" w:customStyle="1" w:styleId="xl84">
    <w:name w:val="xl84"/>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rPr>
  </w:style>
  <w:style w:type="paragraph" w:customStyle="1" w:styleId="xl85">
    <w:name w:val="xl85"/>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0"/>
      <w:szCs w:val="20"/>
    </w:rPr>
  </w:style>
  <w:style w:type="paragraph" w:customStyle="1" w:styleId="xl86">
    <w:name w:val="xl86"/>
    <w:basedOn w:val="Normal"/>
    <w:rsid w:val="00615926"/>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Arial"/>
      <w:sz w:val="20"/>
      <w:szCs w:val="20"/>
    </w:rPr>
  </w:style>
  <w:style w:type="paragraph" w:customStyle="1" w:styleId="xl87">
    <w:name w:val="xl87"/>
    <w:basedOn w:val="Normal"/>
    <w:rsid w:val="0061592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88">
    <w:name w:val="xl88"/>
    <w:basedOn w:val="Normal"/>
    <w:rsid w:val="00615926"/>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89">
    <w:name w:val="xl89"/>
    <w:basedOn w:val="Normal"/>
    <w:rsid w:val="0061592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90">
    <w:name w:val="xl90"/>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91">
    <w:name w:val="xl91"/>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92">
    <w:name w:val="xl92"/>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93">
    <w:name w:val="xl93"/>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94">
    <w:name w:val="xl94"/>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20"/>
      <w:szCs w:val="20"/>
    </w:rPr>
  </w:style>
  <w:style w:type="paragraph" w:customStyle="1" w:styleId="xl95">
    <w:name w:val="xl95"/>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rPr>
  </w:style>
  <w:style w:type="paragraph" w:customStyle="1" w:styleId="xl96">
    <w:name w:val="xl96"/>
    <w:basedOn w:val="Normal"/>
    <w:rsid w:val="00615926"/>
    <w:pPr>
      <w:spacing w:before="100" w:beforeAutospacing="1" w:after="100" w:afterAutospacing="1"/>
      <w:jc w:val="center"/>
    </w:pPr>
    <w:rPr>
      <w:rFonts w:eastAsia="Times New Roman" w:cs="Arial"/>
      <w:sz w:val="20"/>
      <w:szCs w:val="20"/>
    </w:rPr>
  </w:style>
  <w:style w:type="paragraph" w:customStyle="1" w:styleId="xl97">
    <w:name w:val="xl97"/>
    <w:basedOn w:val="Normal"/>
    <w:rsid w:val="00615926"/>
    <w:pPr>
      <w:pBdr>
        <w:top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sz w:val="20"/>
      <w:szCs w:val="20"/>
    </w:rPr>
  </w:style>
  <w:style w:type="paragraph" w:customStyle="1" w:styleId="xl98">
    <w:name w:val="xl98"/>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sz w:val="20"/>
      <w:szCs w:val="20"/>
    </w:rPr>
  </w:style>
  <w:style w:type="paragraph" w:customStyle="1" w:styleId="xl99">
    <w:name w:val="xl99"/>
    <w:basedOn w:val="Normal"/>
    <w:rsid w:val="00615926"/>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100">
    <w:name w:val="xl100"/>
    <w:basedOn w:val="Normal"/>
    <w:rsid w:val="00615926"/>
    <w:pPr>
      <w:pBdr>
        <w:left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101">
    <w:name w:val="xl101"/>
    <w:basedOn w:val="Normal"/>
    <w:rsid w:val="00615926"/>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rPr>
  </w:style>
  <w:style w:type="paragraph" w:customStyle="1" w:styleId="xl102">
    <w:name w:val="xl102"/>
    <w:basedOn w:val="Normal"/>
    <w:rsid w:val="00615926"/>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b/>
      <w:bCs/>
      <w:sz w:val="20"/>
      <w:szCs w:val="20"/>
    </w:rPr>
  </w:style>
  <w:style w:type="paragraph" w:customStyle="1" w:styleId="xl103">
    <w:name w:val="xl103"/>
    <w:basedOn w:val="Normal"/>
    <w:rsid w:val="0061592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eastAsia="Times New Roman"/>
    </w:rPr>
  </w:style>
  <w:style w:type="paragraph" w:customStyle="1" w:styleId="xl104">
    <w:name w:val="xl104"/>
    <w:basedOn w:val="Normal"/>
    <w:rsid w:val="00615926"/>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textAlignment w:val="center"/>
    </w:pPr>
    <w:rPr>
      <w:rFonts w:eastAsia="Times New Roman"/>
    </w:rPr>
  </w:style>
  <w:style w:type="paragraph" w:customStyle="1" w:styleId="xl105">
    <w:name w:val="xl105"/>
    <w:basedOn w:val="Normal"/>
    <w:rsid w:val="00615926"/>
    <w:pPr>
      <w:pBdr>
        <w:left w:val="single" w:sz="4" w:space="0" w:color="auto"/>
        <w:right w:val="single" w:sz="4" w:space="0" w:color="auto"/>
      </w:pBdr>
      <w:spacing w:before="100" w:beforeAutospacing="1" w:after="100" w:afterAutospacing="1"/>
      <w:textAlignment w:val="center"/>
    </w:pPr>
    <w:rPr>
      <w:rFonts w:eastAsia="Times New Roman" w:cs="Arial"/>
      <w:b/>
      <w:bCs/>
      <w:sz w:val="18"/>
      <w:szCs w:val="18"/>
    </w:rPr>
  </w:style>
  <w:style w:type="paragraph" w:customStyle="1" w:styleId="xl106">
    <w:name w:val="xl106"/>
    <w:basedOn w:val="Normal"/>
    <w:rsid w:val="00615926"/>
    <w:pPr>
      <w:pBdr>
        <w:left w:val="single" w:sz="4" w:space="0" w:color="auto"/>
        <w:right w:val="single" w:sz="4" w:space="0" w:color="auto"/>
      </w:pBdr>
      <w:spacing w:before="100" w:beforeAutospacing="1" w:after="100" w:afterAutospacing="1"/>
      <w:textAlignment w:val="center"/>
    </w:pPr>
    <w:rPr>
      <w:rFonts w:eastAsia="Times New Roman" w:cs="Arial"/>
      <w:sz w:val="18"/>
      <w:szCs w:val="18"/>
    </w:rPr>
  </w:style>
  <w:style w:type="paragraph" w:customStyle="1" w:styleId="xl107">
    <w:name w:val="xl107"/>
    <w:basedOn w:val="Normal"/>
    <w:rsid w:val="00615926"/>
    <w:pPr>
      <w:pBdr>
        <w:top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eastAsia="Times New Roman" w:cs="Arial"/>
      <w:sz w:val="18"/>
      <w:szCs w:val="18"/>
    </w:rPr>
  </w:style>
  <w:style w:type="paragraph" w:customStyle="1" w:styleId="xl108">
    <w:name w:val="xl108"/>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rPr>
  </w:style>
  <w:style w:type="paragraph" w:customStyle="1" w:styleId="xl109">
    <w:name w:val="xl109"/>
    <w:basedOn w:val="Normal"/>
    <w:rsid w:val="006159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8"/>
      <w:szCs w:val="18"/>
    </w:rPr>
  </w:style>
  <w:style w:type="paragraph" w:customStyle="1" w:styleId="xl110">
    <w:name w:val="xl110"/>
    <w:basedOn w:val="Normal"/>
    <w:rsid w:val="00615926"/>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eastAsia="Times New Roman" w:cs="Arial"/>
      <w:sz w:val="18"/>
      <w:szCs w:val="18"/>
    </w:rPr>
  </w:style>
  <w:style w:type="paragraph" w:customStyle="1" w:styleId="xl111">
    <w:name w:val="xl111"/>
    <w:basedOn w:val="Normal"/>
    <w:rsid w:val="0061592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eastAsia="Times New Roman" w:cs="Arial"/>
      <w:sz w:val="18"/>
      <w:szCs w:val="18"/>
    </w:rPr>
  </w:style>
  <w:style w:type="paragraph" w:customStyle="1" w:styleId="xl112">
    <w:name w:val="xl112"/>
    <w:basedOn w:val="Normal"/>
    <w:rsid w:val="00615926"/>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rFonts w:eastAsia="Times New Roman" w:cs="Arial"/>
      <w:sz w:val="18"/>
      <w:szCs w:val="18"/>
    </w:rPr>
  </w:style>
  <w:style w:type="paragraph" w:customStyle="1" w:styleId="xl113">
    <w:name w:val="xl113"/>
    <w:basedOn w:val="Normal"/>
    <w:rsid w:val="00615926"/>
    <w:pPr>
      <w:pBdr>
        <w:top w:val="single" w:sz="4" w:space="0" w:color="auto"/>
        <w:left w:val="single" w:sz="4" w:space="0" w:color="auto"/>
        <w:bottom w:val="single" w:sz="4" w:space="0" w:color="auto"/>
        <w:right w:val="single" w:sz="4" w:space="0" w:color="auto"/>
      </w:pBdr>
      <w:shd w:val="clear" w:color="000000" w:fill="60497A"/>
      <w:spacing w:before="100" w:beforeAutospacing="1" w:after="100" w:afterAutospacing="1"/>
      <w:textAlignment w:val="center"/>
    </w:pPr>
    <w:rPr>
      <w:rFonts w:eastAsia="Times New Roman" w:cs="Arial"/>
      <w:sz w:val="18"/>
      <w:szCs w:val="18"/>
    </w:rPr>
  </w:style>
  <w:style w:type="paragraph" w:customStyle="1" w:styleId="xl114">
    <w:name w:val="xl114"/>
    <w:basedOn w:val="Normal"/>
    <w:rsid w:val="00615926"/>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textAlignment w:val="center"/>
    </w:pPr>
    <w:rPr>
      <w:rFonts w:eastAsia="Times New Roman" w:cs="Arial"/>
      <w:sz w:val="18"/>
      <w:szCs w:val="18"/>
    </w:rPr>
  </w:style>
  <w:style w:type="paragraph" w:customStyle="1" w:styleId="xl115">
    <w:name w:val="xl115"/>
    <w:basedOn w:val="Normal"/>
    <w:rsid w:val="00615926"/>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eastAsia="Times New Roman" w:cs="Arial"/>
      <w:sz w:val="18"/>
      <w:szCs w:val="18"/>
    </w:rPr>
  </w:style>
  <w:style w:type="paragraph" w:customStyle="1" w:styleId="xl116">
    <w:name w:val="xl116"/>
    <w:basedOn w:val="Normal"/>
    <w:rsid w:val="0061592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eastAsia="Times New Roman" w:cs="Arial"/>
      <w:sz w:val="18"/>
      <w:szCs w:val="18"/>
    </w:rPr>
  </w:style>
  <w:style w:type="paragraph" w:customStyle="1" w:styleId="xl117">
    <w:name w:val="xl117"/>
    <w:basedOn w:val="Normal"/>
    <w:rsid w:val="0061592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eastAsia="Times New Roman" w:cs="Arial"/>
      <w:b/>
      <w:bCs/>
      <w:sz w:val="18"/>
      <w:szCs w:val="18"/>
    </w:rPr>
  </w:style>
  <w:style w:type="paragraph" w:customStyle="1" w:styleId="xl118">
    <w:name w:val="xl118"/>
    <w:basedOn w:val="Normal"/>
    <w:rsid w:val="00615926"/>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sz w:val="18"/>
      <w:szCs w:val="18"/>
    </w:rPr>
  </w:style>
  <w:style w:type="paragraph" w:customStyle="1" w:styleId="xl119">
    <w:name w:val="xl119"/>
    <w:basedOn w:val="Normal"/>
    <w:rsid w:val="00615926"/>
    <w:pPr>
      <w:pBdr>
        <w:top w:val="single" w:sz="4" w:space="0" w:color="auto"/>
        <w:bottom w:val="single" w:sz="4" w:space="0" w:color="auto"/>
      </w:pBdr>
      <w:shd w:val="clear" w:color="000000" w:fill="D9D9D9"/>
      <w:spacing w:before="100" w:beforeAutospacing="1" w:after="100" w:afterAutospacing="1"/>
      <w:jc w:val="center"/>
      <w:textAlignment w:val="center"/>
    </w:pPr>
    <w:rPr>
      <w:rFonts w:eastAsia="Times New Roman" w:cs="Arial"/>
      <w:b/>
      <w:bCs/>
      <w:sz w:val="18"/>
      <w:szCs w:val="18"/>
    </w:rPr>
  </w:style>
  <w:style w:type="paragraph" w:customStyle="1" w:styleId="xl120">
    <w:name w:val="xl120"/>
    <w:basedOn w:val="Normal"/>
    <w:rsid w:val="00615926"/>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cs="Arial"/>
      <w:b/>
      <w:bCs/>
      <w:sz w:val="18"/>
      <w:szCs w:val="18"/>
    </w:rPr>
  </w:style>
  <w:style w:type="character" w:customStyle="1" w:styleId="Figures">
    <w:name w:val="Figures"/>
    <w:rsid w:val="00CD3828"/>
    <w:rPr>
      <w:rFonts w:ascii="Arial" w:hAnsi="Arial" w:cs="Arial"/>
      <w:noProof/>
      <w:sz w:val="24"/>
      <w:szCs w:val="24"/>
    </w:rPr>
  </w:style>
  <w:style w:type="paragraph" w:styleId="ListBullet">
    <w:name w:val="List Bullet"/>
    <w:basedOn w:val="Normal"/>
    <w:autoRedefine/>
    <w:rsid w:val="001A10C9"/>
    <w:pPr>
      <w:numPr>
        <w:numId w:val="8"/>
      </w:numPr>
      <w:jc w:val="left"/>
    </w:pPr>
    <w:rPr>
      <w:rFonts w:eastAsia="SimSun" w:cs="Arial"/>
      <w:szCs w:val="22"/>
      <w:lang w:val="en-GB" w:eastAsia="en-GB"/>
    </w:rPr>
  </w:style>
  <w:style w:type="numbering" w:customStyle="1" w:styleId="Style1">
    <w:name w:val="Style1"/>
    <w:basedOn w:val="NoList"/>
    <w:rsid w:val="00453E36"/>
    <w:pPr>
      <w:numPr>
        <w:numId w:val="9"/>
      </w:numPr>
    </w:pPr>
  </w:style>
  <w:style w:type="character" w:customStyle="1" w:styleId="NoSpacingChar">
    <w:name w:val="No Spacing Char"/>
    <w:basedOn w:val="DefaultParagraphFont"/>
    <w:link w:val="NoSpacing"/>
    <w:uiPriority w:val="1"/>
    <w:rsid w:val="006C26F5"/>
    <w:rPr>
      <w:rFonts w:ascii="Calibri" w:hAnsi="Calibri"/>
      <w:sz w:val="22"/>
      <w:szCs w:val="22"/>
    </w:rPr>
  </w:style>
  <w:style w:type="paragraph" w:customStyle="1" w:styleId="Bullet3">
    <w:name w:val="Bullet3"/>
    <w:basedOn w:val="Normal"/>
    <w:rsid w:val="0015230C"/>
    <w:pPr>
      <w:numPr>
        <w:numId w:val="10"/>
      </w:numPr>
    </w:pPr>
    <w:rPr>
      <w:rFonts w:ascii="Times New Roman" w:eastAsia="Times New Roman" w:hAnsi="Times New Roman" w:cs="Miriam"/>
      <w:sz w:val="24"/>
      <w:lang w:val="en-GB"/>
    </w:rPr>
  </w:style>
  <w:style w:type="paragraph" w:styleId="BodyText2">
    <w:name w:val="Body Text 2"/>
    <w:basedOn w:val="Normal"/>
    <w:link w:val="BodyText2Char"/>
    <w:rsid w:val="00E45128"/>
    <w:pPr>
      <w:spacing w:after="120" w:line="480" w:lineRule="auto"/>
    </w:pPr>
  </w:style>
  <w:style w:type="character" w:customStyle="1" w:styleId="BodyText2Char">
    <w:name w:val="Body Text 2 Char"/>
    <w:basedOn w:val="DefaultParagraphFont"/>
    <w:link w:val="BodyText2"/>
    <w:rsid w:val="00E45128"/>
    <w:rPr>
      <w:rFonts w:ascii="Arial" w:eastAsia="Calibri" w:hAnsi="Arial"/>
      <w:sz w:val="22"/>
      <w:szCs w:val="24"/>
    </w:rPr>
  </w:style>
  <w:style w:type="paragraph" w:styleId="List">
    <w:name w:val="List"/>
    <w:basedOn w:val="Normal"/>
    <w:rsid w:val="00F75EE4"/>
    <w:pPr>
      <w:numPr>
        <w:numId w:val="11"/>
      </w:numPr>
      <w:tabs>
        <w:tab w:val="clear" w:pos="720"/>
      </w:tabs>
      <w:ind w:left="283" w:hanging="283"/>
    </w:pPr>
    <w:rPr>
      <w:rFonts w:ascii="Garamond" w:eastAsia="Times New Roman" w:hAnsi="Garamond" w:cs="Angsana New"/>
      <w:sz w:val="24"/>
      <w:szCs w:val="20"/>
      <w:lang w:val="en-GB" w:eastAsia="en-GB"/>
    </w:rPr>
  </w:style>
  <w:style w:type="paragraph" w:customStyle="1" w:styleId="Level1">
    <w:name w:val="Level 1"/>
    <w:basedOn w:val="Normal"/>
    <w:rsid w:val="003F0E91"/>
    <w:pPr>
      <w:widowControl w:val="0"/>
      <w:numPr>
        <w:numId w:val="12"/>
      </w:numPr>
      <w:ind w:left="720" w:hanging="720"/>
      <w:jc w:val="left"/>
      <w:outlineLvl w:val="0"/>
    </w:pPr>
    <w:rPr>
      <w:rFonts w:ascii="Times New Roman" w:eastAsia="Times New Roman" w:hAnsi="Times New Roman"/>
      <w:snapToGrid w:val="0"/>
      <w:sz w:val="24"/>
      <w:szCs w:val="20"/>
    </w:rPr>
  </w:style>
  <w:style w:type="character" w:customStyle="1" w:styleId="Heading5Char">
    <w:name w:val="Heading 5 Char"/>
    <w:aliases w:val="Side Char"/>
    <w:link w:val="Heading5"/>
    <w:uiPriority w:val="9"/>
    <w:rsid w:val="00F03102"/>
    <w:rPr>
      <w:rFonts w:ascii="Cambria" w:hAnsi="Cambria"/>
      <w:b/>
      <w:caps/>
      <w:color w:val="243F60"/>
      <w:sz w:val="22"/>
      <w:szCs w:val="24"/>
      <w:lang w:val="en-GB"/>
    </w:rPr>
  </w:style>
  <w:style w:type="paragraph" w:styleId="BlockText">
    <w:name w:val="Block Text"/>
    <w:basedOn w:val="Normal"/>
    <w:uiPriority w:val="99"/>
    <w:rsid w:val="00F03102"/>
    <w:pPr>
      <w:spacing w:after="120"/>
      <w:ind w:left="1440" w:right="1440"/>
    </w:pPr>
    <w:rPr>
      <w:szCs w:val="22"/>
    </w:rPr>
  </w:style>
  <w:style w:type="character" w:customStyle="1" w:styleId="CharChar10">
    <w:name w:val="Char Char10"/>
    <w:rsid w:val="00F03102"/>
    <w:rPr>
      <w:rFonts w:ascii="Arial Bold" w:eastAsia="Times New Roman" w:hAnsi="Arial Bold" w:cs="Arial"/>
      <w:b/>
      <w:caps/>
      <w:sz w:val="24"/>
      <w:lang w:val="en-GB" w:eastAsia="en-US"/>
    </w:rPr>
  </w:style>
  <w:style w:type="paragraph" w:customStyle="1" w:styleId="StyleArial11ptJustifiedLeft079cmBefore6ptAfter">
    <w:name w:val="Style Arial 11 pt Justified Left:  0.79 cm Before:  6 pt After..."/>
    <w:basedOn w:val="Normal"/>
    <w:autoRedefine/>
    <w:rsid w:val="00F03102"/>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F03102"/>
    <w:rPr>
      <w:szCs w:val="22"/>
    </w:rPr>
  </w:style>
  <w:style w:type="paragraph" w:customStyle="1" w:styleId="xl121">
    <w:name w:val="xl121"/>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B0F0"/>
      <w:sz w:val="20"/>
      <w:szCs w:val="20"/>
    </w:rPr>
  </w:style>
  <w:style w:type="paragraph" w:customStyle="1" w:styleId="xl122">
    <w:name w:val="xl122"/>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B0F0"/>
      <w:sz w:val="24"/>
    </w:rPr>
  </w:style>
  <w:style w:type="paragraph" w:customStyle="1" w:styleId="xl123">
    <w:name w:val="xl123"/>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color w:val="00B0F0"/>
      <w:sz w:val="20"/>
      <w:szCs w:val="20"/>
    </w:rPr>
  </w:style>
  <w:style w:type="paragraph" w:customStyle="1" w:styleId="xl124">
    <w:name w:val="xl124"/>
    <w:basedOn w:val="Normal"/>
    <w:rsid w:val="00F03102"/>
    <w:pPr>
      <w:spacing w:before="100" w:beforeAutospacing="1" w:after="100" w:afterAutospacing="1"/>
      <w:jc w:val="center"/>
    </w:pPr>
    <w:rPr>
      <w:rFonts w:ascii="Times New Roman" w:eastAsia="Times New Roman" w:hAnsi="Times New Roman"/>
      <w:sz w:val="24"/>
    </w:rPr>
  </w:style>
  <w:style w:type="paragraph" w:customStyle="1" w:styleId="xl125">
    <w:name w:val="xl125"/>
    <w:basedOn w:val="Normal"/>
    <w:rsid w:val="00F03102"/>
    <w:pPr>
      <w:spacing w:before="100" w:beforeAutospacing="1" w:after="100" w:afterAutospacing="1"/>
      <w:jc w:val="center"/>
    </w:pPr>
    <w:rPr>
      <w:rFonts w:eastAsia="Times New Roman" w:cs="Arial"/>
      <w:color w:val="000000"/>
      <w:sz w:val="20"/>
      <w:szCs w:val="20"/>
    </w:rPr>
  </w:style>
  <w:style w:type="paragraph" w:customStyle="1" w:styleId="xl126">
    <w:name w:val="xl126"/>
    <w:basedOn w:val="Normal"/>
    <w:rsid w:val="00F0310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eastAsia="Times New Roman" w:cs="Arial"/>
      <w:b/>
      <w:bCs/>
      <w:color w:val="000000"/>
      <w:sz w:val="20"/>
      <w:szCs w:val="20"/>
    </w:rPr>
  </w:style>
  <w:style w:type="paragraph" w:customStyle="1" w:styleId="xl127">
    <w:name w:val="xl127"/>
    <w:basedOn w:val="Normal"/>
    <w:rsid w:val="00F03102"/>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eastAsia="Times New Roman" w:cs="Arial"/>
      <w:color w:val="000000"/>
      <w:sz w:val="20"/>
      <w:szCs w:val="20"/>
    </w:rPr>
  </w:style>
  <w:style w:type="paragraph" w:customStyle="1" w:styleId="xl128">
    <w:name w:val="xl128"/>
    <w:basedOn w:val="Normal"/>
    <w:rsid w:val="00F03102"/>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eastAsia="Times New Roman" w:cs="Arial"/>
      <w:color w:val="000000"/>
      <w:sz w:val="16"/>
      <w:szCs w:val="16"/>
    </w:rPr>
  </w:style>
  <w:style w:type="paragraph" w:customStyle="1" w:styleId="xl129">
    <w:name w:val="xl129"/>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30">
    <w:name w:val="xl130"/>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rPr>
  </w:style>
  <w:style w:type="paragraph" w:customStyle="1" w:styleId="xl131">
    <w:name w:val="xl131"/>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B0F0"/>
      <w:sz w:val="20"/>
      <w:szCs w:val="20"/>
    </w:rPr>
  </w:style>
  <w:style w:type="paragraph" w:customStyle="1" w:styleId="xl132">
    <w:name w:val="xl132"/>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B0F0"/>
      <w:sz w:val="24"/>
    </w:rPr>
  </w:style>
  <w:style w:type="paragraph" w:customStyle="1" w:styleId="xl133">
    <w:name w:val="xl133"/>
    <w:basedOn w:val="Normal"/>
    <w:rsid w:val="00F03102"/>
    <w:pPr>
      <w:spacing w:before="100" w:beforeAutospacing="1" w:after="100" w:afterAutospacing="1"/>
      <w:jc w:val="center"/>
    </w:pPr>
    <w:rPr>
      <w:rFonts w:ascii="Times New Roman" w:eastAsia="Times New Roman" w:hAnsi="Times New Roman"/>
      <w:color w:val="00B0F0"/>
      <w:sz w:val="24"/>
    </w:rPr>
  </w:style>
  <w:style w:type="paragraph" w:customStyle="1" w:styleId="xl134">
    <w:name w:val="xl134"/>
    <w:basedOn w:val="Normal"/>
    <w:rsid w:val="00F03102"/>
    <w:pPr>
      <w:spacing w:before="100" w:beforeAutospacing="1" w:after="100" w:afterAutospacing="1"/>
      <w:jc w:val="center"/>
    </w:pPr>
    <w:rPr>
      <w:rFonts w:ascii="Times New Roman" w:eastAsia="Times New Roman" w:hAnsi="Times New Roman"/>
      <w:color w:val="00B0F0"/>
      <w:sz w:val="24"/>
    </w:rPr>
  </w:style>
  <w:style w:type="paragraph" w:customStyle="1" w:styleId="xl135">
    <w:name w:val="xl135"/>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B0F0"/>
      <w:sz w:val="24"/>
    </w:rPr>
  </w:style>
  <w:style w:type="paragraph" w:customStyle="1" w:styleId="xl136">
    <w:name w:val="xl136"/>
    <w:basedOn w:val="Normal"/>
    <w:rsid w:val="00F03102"/>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color w:val="00B0F0"/>
      <w:sz w:val="24"/>
    </w:rPr>
  </w:style>
  <w:style w:type="paragraph" w:customStyle="1" w:styleId="xl137">
    <w:name w:val="xl137"/>
    <w:basedOn w:val="Normal"/>
    <w:rsid w:val="00F031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38">
    <w:name w:val="xl138"/>
    <w:basedOn w:val="Normal"/>
    <w:rsid w:val="00F031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eastAsia="Times New Roman" w:hAnsi="Times New Roman"/>
      <w:sz w:val="24"/>
    </w:rPr>
  </w:style>
  <w:style w:type="paragraph" w:customStyle="1" w:styleId="xl139">
    <w:name w:val="xl139"/>
    <w:basedOn w:val="Normal"/>
    <w:rsid w:val="00F03102"/>
    <w:pPr>
      <w:pBdr>
        <w:top w:val="single" w:sz="4" w:space="0" w:color="auto"/>
        <w:left w:val="double" w:sz="6" w:space="0" w:color="auto"/>
        <w:bottom w:val="single" w:sz="4" w:space="0" w:color="auto"/>
        <w:right w:val="single" w:sz="4" w:space="0" w:color="auto"/>
      </w:pBdr>
      <w:shd w:val="clear" w:color="000000" w:fill="00CCFF"/>
      <w:spacing w:before="100" w:beforeAutospacing="1" w:after="100" w:afterAutospacing="1"/>
      <w:jc w:val="left"/>
      <w:textAlignment w:val="center"/>
    </w:pPr>
    <w:rPr>
      <w:rFonts w:eastAsia="Times New Roman" w:cs="Arial"/>
      <w:sz w:val="20"/>
      <w:szCs w:val="20"/>
    </w:rPr>
  </w:style>
  <w:style w:type="paragraph" w:customStyle="1" w:styleId="xl140">
    <w:name w:val="xl140"/>
    <w:basedOn w:val="Normal"/>
    <w:rsid w:val="00F03102"/>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Arial"/>
      <w:sz w:val="20"/>
      <w:szCs w:val="20"/>
    </w:rPr>
  </w:style>
  <w:style w:type="paragraph" w:customStyle="1" w:styleId="xl142">
    <w:name w:val="xl142"/>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0000"/>
      <w:sz w:val="20"/>
      <w:szCs w:val="20"/>
    </w:rPr>
  </w:style>
  <w:style w:type="paragraph" w:customStyle="1" w:styleId="xl143">
    <w:name w:val="xl143"/>
    <w:basedOn w:val="Normal"/>
    <w:rsid w:val="00F031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eastAsia="Times New Roman" w:cs="Arial"/>
      <w:color w:val="000000"/>
      <w:sz w:val="20"/>
      <w:szCs w:val="20"/>
    </w:rPr>
  </w:style>
  <w:style w:type="paragraph" w:customStyle="1" w:styleId="xl144">
    <w:name w:val="xl144"/>
    <w:basedOn w:val="Normal"/>
    <w:rsid w:val="00F031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eastAsia="Times New Roman" w:cs="Arial"/>
      <w:sz w:val="20"/>
      <w:szCs w:val="20"/>
    </w:rPr>
  </w:style>
  <w:style w:type="paragraph" w:customStyle="1" w:styleId="xl145">
    <w:name w:val="xl145"/>
    <w:basedOn w:val="Normal"/>
    <w:rsid w:val="00F03102"/>
    <w:pPr>
      <w:spacing w:before="100" w:beforeAutospacing="1" w:after="100" w:afterAutospacing="1"/>
      <w:jc w:val="right"/>
    </w:pPr>
    <w:rPr>
      <w:rFonts w:eastAsia="Times New Roman" w:cs="Arial"/>
      <w:color w:val="000000"/>
      <w:sz w:val="20"/>
      <w:szCs w:val="20"/>
    </w:rPr>
  </w:style>
  <w:style w:type="paragraph" w:customStyle="1" w:styleId="xl146">
    <w:name w:val="xl146"/>
    <w:basedOn w:val="Normal"/>
    <w:rsid w:val="00F03102"/>
    <w:pPr>
      <w:spacing w:before="100" w:beforeAutospacing="1" w:after="100" w:afterAutospacing="1"/>
      <w:jc w:val="left"/>
    </w:pPr>
    <w:rPr>
      <w:rFonts w:eastAsia="Times New Roman" w:cs="Arial"/>
      <w:b/>
      <w:bCs/>
      <w:color w:val="000000"/>
      <w:sz w:val="28"/>
      <w:szCs w:val="28"/>
    </w:rPr>
  </w:style>
  <w:style w:type="paragraph" w:customStyle="1" w:styleId="xl147">
    <w:name w:val="xl147"/>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48">
    <w:name w:val="xl148"/>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9">
    <w:name w:val="xl149"/>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color w:val="000000"/>
      <w:sz w:val="20"/>
      <w:szCs w:val="20"/>
    </w:rPr>
  </w:style>
  <w:style w:type="paragraph" w:customStyle="1" w:styleId="xl150">
    <w:name w:val="xl150"/>
    <w:basedOn w:val="Normal"/>
    <w:rsid w:val="00F03102"/>
    <w:pPr>
      <w:spacing w:before="100" w:beforeAutospacing="1" w:after="100" w:afterAutospacing="1"/>
      <w:jc w:val="left"/>
    </w:pPr>
    <w:rPr>
      <w:rFonts w:eastAsia="Times New Roman" w:cs="Arial"/>
      <w:color w:val="000000"/>
      <w:sz w:val="20"/>
      <w:szCs w:val="20"/>
    </w:rPr>
  </w:style>
  <w:style w:type="paragraph" w:customStyle="1" w:styleId="xl151">
    <w:name w:val="xl151"/>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rPr>
  </w:style>
  <w:style w:type="paragraph" w:customStyle="1" w:styleId="xl152">
    <w:name w:val="xl152"/>
    <w:basedOn w:val="Normal"/>
    <w:rsid w:val="00F03102"/>
    <w:pPr>
      <w:pBdr>
        <w:right w:val="single" w:sz="4" w:space="0" w:color="auto"/>
      </w:pBdr>
      <w:shd w:val="clear" w:color="000000" w:fill="FFFF00"/>
      <w:spacing w:before="100" w:beforeAutospacing="1" w:after="100" w:afterAutospacing="1"/>
      <w:jc w:val="left"/>
    </w:pPr>
    <w:rPr>
      <w:rFonts w:ascii="Times New Roman" w:eastAsia="Times New Roman" w:hAnsi="Times New Roman"/>
      <w:sz w:val="24"/>
    </w:rPr>
  </w:style>
  <w:style w:type="paragraph" w:customStyle="1" w:styleId="xl153">
    <w:name w:val="xl153"/>
    <w:basedOn w:val="Normal"/>
    <w:rsid w:val="00F03102"/>
    <w:pPr>
      <w:spacing w:before="100" w:beforeAutospacing="1" w:after="100" w:afterAutospacing="1"/>
      <w:jc w:val="right"/>
    </w:pPr>
    <w:rPr>
      <w:rFonts w:ascii="Times New Roman" w:eastAsia="Times New Roman" w:hAnsi="Times New Roman"/>
      <w:color w:val="00B0F0"/>
      <w:sz w:val="24"/>
    </w:rPr>
  </w:style>
  <w:style w:type="paragraph" w:customStyle="1" w:styleId="xl154">
    <w:name w:val="xl154"/>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B0F0"/>
      <w:sz w:val="20"/>
      <w:szCs w:val="20"/>
    </w:rPr>
  </w:style>
  <w:style w:type="paragraph" w:customStyle="1" w:styleId="xl155">
    <w:name w:val="xl155"/>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B0F0"/>
      <w:sz w:val="20"/>
      <w:szCs w:val="20"/>
    </w:rPr>
  </w:style>
  <w:style w:type="paragraph" w:customStyle="1" w:styleId="xl156">
    <w:name w:val="xl156"/>
    <w:basedOn w:val="Normal"/>
    <w:rsid w:val="00F03102"/>
    <w:pPr>
      <w:pBdr>
        <w:bottom w:val="single" w:sz="4" w:space="0" w:color="auto"/>
      </w:pBdr>
      <w:spacing w:before="100" w:beforeAutospacing="1" w:after="100" w:afterAutospacing="1"/>
      <w:jc w:val="center"/>
    </w:pPr>
    <w:rPr>
      <w:rFonts w:eastAsia="Times New Roman" w:cs="Arial"/>
      <w:b/>
      <w:bCs/>
      <w:sz w:val="20"/>
      <w:szCs w:val="20"/>
    </w:rPr>
  </w:style>
  <w:style w:type="paragraph" w:customStyle="1" w:styleId="xl157">
    <w:name w:val="xl157"/>
    <w:basedOn w:val="Normal"/>
    <w:rsid w:val="00F03102"/>
    <w:pPr>
      <w:spacing w:before="100" w:beforeAutospacing="1" w:after="100" w:afterAutospacing="1"/>
      <w:jc w:val="center"/>
    </w:pPr>
    <w:rPr>
      <w:rFonts w:eastAsia="Times New Roman" w:cs="Arial"/>
      <w:b/>
      <w:bCs/>
      <w:color w:val="000000"/>
      <w:sz w:val="28"/>
      <w:szCs w:val="28"/>
    </w:rPr>
  </w:style>
  <w:style w:type="paragraph" w:customStyle="1" w:styleId="xl158">
    <w:name w:val="xl158"/>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9">
    <w:name w:val="xl159"/>
    <w:basedOn w:val="Normal"/>
    <w:rsid w:val="00F03102"/>
    <w:pPr>
      <w:spacing w:before="100" w:beforeAutospacing="1" w:after="100" w:afterAutospacing="1"/>
      <w:jc w:val="left"/>
    </w:pPr>
    <w:rPr>
      <w:rFonts w:ascii="Times New Roman" w:eastAsia="Times New Roman" w:hAnsi="Times New Roman"/>
      <w:b/>
      <w:bCs/>
      <w:sz w:val="24"/>
    </w:rPr>
  </w:style>
  <w:style w:type="paragraph" w:customStyle="1" w:styleId="xl160">
    <w:name w:val="xl160"/>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rPr>
  </w:style>
  <w:style w:type="paragraph" w:customStyle="1" w:styleId="xl161">
    <w:name w:val="xl161"/>
    <w:basedOn w:val="Normal"/>
    <w:rsid w:val="00F03102"/>
    <w:pPr>
      <w:spacing w:before="100" w:beforeAutospacing="1" w:after="100" w:afterAutospacing="1"/>
      <w:jc w:val="center"/>
    </w:pPr>
    <w:rPr>
      <w:rFonts w:ascii="Times New Roman" w:eastAsia="Times New Roman" w:hAnsi="Times New Roman"/>
      <w:b/>
      <w:bCs/>
      <w:sz w:val="24"/>
    </w:rPr>
  </w:style>
  <w:style w:type="paragraph" w:customStyle="1" w:styleId="xl162">
    <w:name w:val="xl162"/>
    <w:basedOn w:val="Normal"/>
    <w:rsid w:val="00F03102"/>
    <w:pPr>
      <w:spacing w:before="100" w:beforeAutospacing="1" w:after="100" w:afterAutospacing="1"/>
      <w:jc w:val="center"/>
    </w:pPr>
    <w:rPr>
      <w:rFonts w:ascii="Times New Roman" w:eastAsia="Times New Roman" w:hAnsi="Times New Roman"/>
      <w:color w:val="00B0F0"/>
      <w:sz w:val="24"/>
    </w:rPr>
  </w:style>
  <w:style w:type="paragraph" w:customStyle="1" w:styleId="xl163">
    <w:name w:val="xl163"/>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rPr>
  </w:style>
  <w:style w:type="paragraph" w:customStyle="1" w:styleId="xl164">
    <w:name w:val="xl164"/>
    <w:basedOn w:val="Normal"/>
    <w:rsid w:val="00F03102"/>
    <w:pPr>
      <w:spacing w:before="100" w:beforeAutospacing="1" w:after="100" w:afterAutospacing="1"/>
      <w:jc w:val="left"/>
    </w:pPr>
    <w:rPr>
      <w:rFonts w:ascii="Times New Roman" w:eastAsia="Times New Roman" w:hAnsi="Times New Roman"/>
      <w:color w:val="00B0F0"/>
      <w:sz w:val="24"/>
    </w:rPr>
  </w:style>
  <w:style w:type="paragraph" w:customStyle="1" w:styleId="xl165">
    <w:name w:val="xl165"/>
    <w:basedOn w:val="Normal"/>
    <w:rsid w:val="00F03102"/>
    <w:pPr>
      <w:pBdr>
        <w:left w:val="single" w:sz="4" w:space="0" w:color="auto"/>
        <w:bottom w:val="single" w:sz="4" w:space="0" w:color="auto"/>
        <w:right w:val="single" w:sz="4" w:space="0" w:color="auto"/>
      </w:pBdr>
      <w:spacing w:before="100" w:beforeAutospacing="1" w:after="100" w:afterAutospacing="1"/>
      <w:jc w:val="left"/>
    </w:pPr>
    <w:rPr>
      <w:rFonts w:eastAsia="Times New Roman" w:cs="Arial"/>
      <w:b/>
      <w:bCs/>
      <w:color w:val="000000"/>
      <w:sz w:val="20"/>
      <w:szCs w:val="20"/>
    </w:rPr>
  </w:style>
  <w:style w:type="paragraph" w:customStyle="1" w:styleId="xl166">
    <w:name w:val="xl166"/>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0000"/>
      <w:sz w:val="20"/>
      <w:szCs w:val="20"/>
    </w:rPr>
  </w:style>
  <w:style w:type="paragraph" w:customStyle="1" w:styleId="xl167">
    <w:name w:val="xl167"/>
    <w:basedOn w:val="Normal"/>
    <w:rsid w:val="00F03102"/>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Times New Roman" w:eastAsia="Times New Roman" w:hAnsi="Times New Roman"/>
      <w:color w:val="000000"/>
      <w:sz w:val="24"/>
    </w:rPr>
  </w:style>
  <w:style w:type="paragraph" w:customStyle="1" w:styleId="xl168">
    <w:name w:val="xl168"/>
    <w:basedOn w:val="Normal"/>
    <w:rsid w:val="00F031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w:eastAsia="Times New Roman" w:hAnsi="Times New Roman"/>
      <w:color w:val="000000"/>
      <w:sz w:val="24"/>
    </w:rPr>
  </w:style>
  <w:style w:type="paragraph" w:customStyle="1" w:styleId="xl169">
    <w:name w:val="xl169"/>
    <w:basedOn w:val="Normal"/>
    <w:rsid w:val="00F03102"/>
    <w:pPr>
      <w:pBdr>
        <w:top w:val="single" w:sz="4" w:space="0" w:color="auto"/>
        <w:left w:val="single" w:sz="4" w:space="0" w:color="auto"/>
        <w:bottom w:val="single" w:sz="4" w:space="0" w:color="auto"/>
      </w:pBdr>
      <w:shd w:val="clear" w:color="000000" w:fill="00CCFF"/>
      <w:spacing w:before="100" w:beforeAutospacing="1" w:after="100" w:afterAutospacing="1"/>
      <w:jc w:val="right"/>
    </w:pPr>
    <w:rPr>
      <w:rFonts w:ascii="Times New Roman" w:eastAsia="Times New Roman" w:hAnsi="Times New Roman"/>
      <w:color w:val="000000"/>
      <w:sz w:val="24"/>
    </w:rPr>
  </w:style>
  <w:style w:type="paragraph" w:customStyle="1" w:styleId="xl170">
    <w:name w:val="xl170"/>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B0F0"/>
      <w:sz w:val="20"/>
      <w:szCs w:val="20"/>
    </w:rPr>
  </w:style>
  <w:style w:type="paragraph" w:customStyle="1" w:styleId="xl171">
    <w:name w:val="xl171"/>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B0F0"/>
      <w:sz w:val="20"/>
      <w:szCs w:val="20"/>
    </w:rPr>
  </w:style>
  <w:style w:type="paragraph" w:customStyle="1" w:styleId="xl172">
    <w:name w:val="xl172"/>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73">
    <w:name w:val="xl173"/>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74">
    <w:name w:val="xl174"/>
    <w:basedOn w:val="Normal"/>
    <w:rsid w:val="00F03102"/>
    <w:pPr>
      <w:shd w:val="clear" w:color="000000" w:fill="FFFF00"/>
      <w:spacing w:before="100" w:beforeAutospacing="1" w:after="100" w:afterAutospacing="1"/>
      <w:jc w:val="center"/>
    </w:pPr>
    <w:rPr>
      <w:rFonts w:ascii="Times New Roman" w:eastAsia="Times New Roman" w:hAnsi="Times New Roman"/>
      <w:color w:val="00B0F0"/>
      <w:sz w:val="24"/>
    </w:rPr>
  </w:style>
  <w:style w:type="paragraph" w:customStyle="1" w:styleId="xl175">
    <w:name w:val="xl175"/>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color w:val="000000"/>
      <w:sz w:val="20"/>
      <w:szCs w:val="20"/>
    </w:rPr>
  </w:style>
  <w:style w:type="paragraph" w:customStyle="1" w:styleId="xl176">
    <w:name w:val="xl176"/>
    <w:basedOn w:val="Normal"/>
    <w:rsid w:val="00F03102"/>
    <w:pPr>
      <w:pBdr>
        <w:top w:val="single" w:sz="4" w:space="0" w:color="auto"/>
        <w:left w:val="single" w:sz="4" w:space="0" w:color="auto"/>
        <w:bottom w:val="double" w:sz="6" w:space="0" w:color="auto"/>
        <w:right w:val="double" w:sz="6" w:space="0" w:color="auto"/>
      </w:pBdr>
      <w:spacing w:before="100" w:beforeAutospacing="1" w:after="100" w:afterAutospacing="1"/>
      <w:jc w:val="center"/>
    </w:pPr>
    <w:rPr>
      <w:rFonts w:eastAsia="Times New Roman" w:cs="Arial"/>
      <w:color w:val="000000"/>
      <w:sz w:val="20"/>
      <w:szCs w:val="20"/>
    </w:rPr>
  </w:style>
  <w:style w:type="paragraph" w:customStyle="1" w:styleId="xl177">
    <w:name w:val="xl177"/>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rPr>
  </w:style>
  <w:style w:type="paragraph" w:customStyle="1" w:styleId="xl178">
    <w:name w:val="xl178"/>
    <w:basedOn w:val="Normal"/>
    <w:rsid w:val="00F03102"/>
    <w:pPr>
      <w:pBdr>
        <w:top w:val="single" w:sz="4" w:space="0" w:color="auto"/>
        <w:left w:val="double" w:sz="6" w:space="0" w:color="auto"/>
        <w:bottom w:val="single" w:sz="4" w:space="0" w:color="auto"/>
        <w:right w:val="single" w:sz="4" w:space="0" w:color="auto"/>
      </w:pBdr>
      <w:spacing w:before="100" w:beforeAutospacing="1" w:after="100" w:afterAutospacing="1"/>
      <w:jc w:val="left"/>
    </w:pPr>
    <w:rPr>
      <w:rFonts w:eastAsia="Times New Roman" w:cs="Arial"/>
      <w:color w:val="000000"/>
      <w:sz w:val="20"/>
      <w:szCs w:val="20"/>
    </w:rPr>
  </w:style>
  <w:style w:type="paragraph" w:customStyle="1" w:styleId="xl179">
    <w:name w:val="xl179"/>
    <w:basedOn w:val="Normal"/>
    <w:rsid w:val="00F0310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color w:val="00B0F0"/>
      <w:sz w:val="20"/>
      <w:szCs w:val="20"/>
    </w:rPr>
  </w:style>
  <w:style w:type="paragraph" w:customStyle="1" w:styleId="Style2">
    <w:name w:val="Style2"/>
    <w:basedOn w:val="ListParagraph"/>
    <w:next w:val="Heading3"/>
    <w:autoRedefine/>
    <w:qFormat/>
    <w:rsid w:val="00F03102"/>
    <w:pPr>
      <w:numPr>
        <w:numId w:val="0"/>
      </w:numPr>
      <w:spacing w:line="240" w:lineRule="auto"/>
      <w:ind w:left="720" w:hanging="720"/>
      <w:outlineLvl w:val="2"/>
    </w:pPr>
    <w:rPr>
      <w:rFonts w:ascii="Times New Roman" w:hAnsi="Times New Roman"/>
      <w:sz w:val="24"/>
      <w:szCs w:val="24"/>
    </w:rPr>
  </w:style>
  <w:style w:type="paragraph" w:customStyle="1" w:styleId="Johnn2">
    <w:name w:val="Johnn 2"/>
    <w:basedOn w:val="Normal"/>
    <w:next w:val="Normal"/>
    <w:autoRedefine/>
    <w:rsid w:val="00F03102"/>
    <w:pPr>
      <w:keepNext/>
      <w:numPr>
        <w:ilvl w:val="1"/>
        <w:numId w:val="13"/>
      </w:numPr>
      <w:jc w:val="left"/>
      <w:outlineLvl w:val="0"/>
    </w:pPr>
    <w:rPr>
      <w:rFonts w:ascii="Bookman Old Style" w:eastAsia="Times New Roman" w:hAnsi="Bookman Old Style"/>
      <w:bCs/>
      <w:i/>
      <w:shadow/>
      <w:sz w:val="24"/>
      <w:szCs w:val="20"/>
    </w:rPr>
  </w:style>
  <w:style w:type="character" w:customStyle="1" w:styleId="apple-converted-space">
    <w:name w:val="apple-converted-space"/>
    <w:basedOn w:val="DefaultParagraphFont"/>
    <w:rsid w:val="00F03102"/>
  </w:style>
  <w:style w:type="character" w:customStyle="1" w:styleId="Heading2Char2">
    <w:name w:val="Heading 2 Char2"/>
    <w:aliases w:val="Char Char4,Heading 2 Char1 Char1,&quot;1.1.&quot; Char1,Título 2 Memoria Char1,h2 Car Char1,h2 Char1,Char Char Char1, Char Char3, Char Char Char1"/>
    <w:basedOn w:val="DefaultParagraphFont"/>
    <w:locked/>
    <w:rsid w:val="00F03102"/>
    <w:rPr>
      <w:rFonts w:ascii="Garamond" w:eastAsia="Calibri" w:hAnsi="Garamond"/>
      <w:b/>
      <w:i/>
      <w:szCs w:val="20"/>
      <w:lang w:eastAsia="en-US"/>
    </w:rPr>
  </w:style>
  <w:style w:type="paragraph" w:styleId="TOAHeading">
    <w:name w:val="toa heading"/>
    <w:basedOn w:val="Normal"/>
    <w:next w:val="Normal"/>
    <w:uiPriority w:val="99"/>
    <w:rsid w:val="00F03102"/>
    <w:pPr>
      <w:tabs>
        <w:tab w:val="left" w:pos="9000"/>
        <w:tab w:val="right" w:pos="9360"/>
      </w:tabs>
      <w:suppressAutoHyphens/>
      <w:overflowPunct w:val="0"/>
      <w:autoSpaceDE w:val="0"/>
      <w:autoSpaceDN w:val="0"/>
      <w:adjustRightInd w:val="0"/>
      <w:textAlignment w:val="baseline"/>
    </w:pPr>
    <w:rPr>
      <w:rFonts w:ascii="Courier New" w:eastAsia="Times New Roman" w:hAnsi="Courier New" w:cs="Courier New"/>
      <w:lang w:eastAsia="en-GB"/>
    </w:rPr>
  </w:style>
  <w:style w:type="paragraph" w:styleId="NormalWeb">
    <w:name w:val="Normal (Web)"/>
    <w:basedOn w:val="Normal"/>
    <w:uiPriority w:val="99"/>
    <w:unhideWhenUsed/>
    <w:rsid w:val="00F03102"/>
    <w:pPr>
      <w:spacing w:before="100" w:beforeAutospacing="1" w:after="100" w:afterAutospacing="1"/>
    </w:pPr>
    <w:rPr>
      <w:rFonts w:ascii="Times New Roman" w:eastAsia="Times New Roman" w:hAnsi="Times New Roman"/>
      <w:sz w:val="24"/>
    </w:rPr>
  </w:style>
  <w:style w:type="character" w:customStyle="1" w:styleId="style301">
    <w:name w:val="style301"/>
    <w:basedOn w:val="DefaultParagraphFont"/>
    <w:rsid w:val="00F03102"/>
    <w:rPr>
      <w:color w:val="999999"/>
    </w:rPr>
  </w:style>
  <w:style w:type="character" w:styleId="Strong">
    <w:name w:val="Strong"/>
    <w:basedOn w:val="DefaultParagraphFont"/>
    <w:uiPriority w:val="22"/>
    <w:qFormat/>
    <w:rsid w:val="00F03102"/>
    <w:rPr>
      <w:b/>
      <w:bCs/>
    </w:rPr>
  </w:style>
  <w:style w:type="character" w:styleId="PlaceholderText">
    <w:name w:val="Placeholder Text"/>
    <w:basedOn w:val="DefaultParagraphFont"/>
    <w:uiPriority w:val="99"/>
    <w:semiHidden/>
    <w:rsid w:val="00F03102"/>
    <w:rPr>
      <w:color w:val="808080"/>
    </w:rPr>
  </w:style>
  <w:style w:type="character" w:styleId="CommentReference">
    <w:name w:val="annotation reference"/>
    <w:basedOn w:val="DefaultParagraphFont"/>
    <w:rsid w:val="00F03102"/>
    <w:rPr>
      <w:rFonts w:cs="Times New Roman"/>
      <w:sz w:val="16"/>
      <w:szCs w:val="16"/>
    </w:rPr>
  </w:style>
  <w:style w:type="character" w:customStyle="1" w:styleId="CaptionChar1">
    <w:name w:val="Caption Char1"/>
    <w:uiPriority w:val="99"/>
    <w:locked/>
    <w:rsid w:val="00F03102"/>
    <w:rPr>
      <w:rFonts w:ascii="Arial" w:eastAsia="SimSun" w:hAnsi="Arial" w:cs="Times New Roman"/>
      <w:i/>
      <w:iCs/>
      <w:sz w:val="20"/>
      <w:szCs w:val="22"/>
      <w:lang w:val="en-GB"/>
    </w:rPr>
  </w:style>
  <w:style w:type="character" w:customStyle="1" w:styleId="NormalindentChar">
    <w:name w:val="Normal indent Char"/>
    <w:basedOn w:val="DefaultParagraphFont"/>
    <w:link w:val="NormalIndent1"/>
    <w:uiPriority w:val="99"/>
    <w:rsid w:val="00F03102"/>
    <w:rPr>
      <w:rFonts w:ascii="Garamond" w:eastAsia="MS Mincho" w:hAnsi="Garamond"/>
      <w:b/>
      <w:sz w:val="24"/>
      <w:szCs w:val="24"/>
      <w:lang w:eastAsia="ja-JP"/>
    </w:rPr>
  </w:style>
  <w:style w:type="paragraph" w:customStyle="1" w:styleId="NormalIndent1">
    <w:name w:val="Normal Indent1"/>
    <w:basedOn w:val="Normal"/>
    <w:link w:val="NormalindentChar"/>
    <w:uiPriority w:val="99"/>
    <w:rsid w:val="00F03102"/>
    <w:pPr>
      <w:tabs>
        <w:tab w:val="left" w:pos="1151"/>
      </w:tabs>
      <w:ind w:left="1151"/>
    </w:pPr>
    <w:rPr>
      <w:rFonts w:ascii="Garamond" w:eastAsia="MS Mincho" w:hAnsi="Garamond"/>
      <w:b/>
      <w:sz w:val="24"/>
      <w:lang w:eastAsia="ja-JP"/>
    </w:rPr>
  </w:style>
  <w:style w:type="paragraph" w:customStyle="1" w:styleId="Heading1">
    <w:name w:val="Heading1"/>
    <w:basedOn w:val="Normal"/>
    <w:next w:val="Normal"/>
    <w:uiPriority w:val="99"/>
    <w:rsid w:val="00F03102"/>
    <w:pPr>
      <w:numPr>
        <w:numId w:val="16"/>
      </w:numPr>
      <w:tabs>
        <w:tab w:val="left" w:pos="680"/>
        <w:tab w:val="right" w:pos="8505"/>
      </w:tabs>
      <w:spacing w:before="120"/>
      <w:jc w:val="left"/>
    </w:pPr>
    <w:rPr>
      <w:rFonts w:eastAsia="SimSun" w:cs="Arial"/>
      <w:b/>
      <w:bCs/>
      <w:lang w:val="en-GB" w:eastAsia="zh-CN"/>
    </w:rPr>
  </w:style>
  <w:style w:type="paragraph" w:styleId="ListContinue">
    <w:name w:val="List Continue"/>
    <w:basedOn w:val="Normal"/>
    <w:rsid w:val="00F03102"/>
    <w:pPr>
      <w:spacing w:after="120"/>
      <w:ind w:left="360"/>
      <w:jc w:val="left"/>
    </w:pPr>
    <w:rPr>
      <w:rFonts w:ascii="Times New Roman" w:eastAsia="Times New Roman" w:hAnsi="Times New Roman"/>
      <w:sz w:val="24"/>
    </w:rPr>
  </w:style>
  <w:style w:type="paragraph" w:customStyle="1" w:styleId="FigWak">
    <w:name w:val="Fig Wak"/>
    <w:basedOn w:val="Normal"/>
    <w:link w:val="FigWakChar"/>
    <w:rsid w:val="00F03102"/>
    <w:pPr>
      <w:spacing w:line="360" w:lineRule="auto"/>
    </w:pPr>
    <w:rPr>
      <w:rFonts w:eastAsia="Times New Roman" w:cs="Arial"/>
      <w:sz w:val="24"/>
    </w:rPr>
  </w:style>
  <w:style w:type="character" w:customStyle="1" w:styleId="FigWakChar">
    <w:name w:val="Fig Wak Char"/>
    <w:basedOn w:val="DefaultParagraphFont"/>
    <w:link w:val="FigWak"/>
    <w:rsid w:val="00F03102"/>
    <w:rPr>
      <w:rFonts w:ascii="Arial" w:hAnsi="Arial" w:cs="Arial"/>
      <w:sz w:val="24"/>
      <w:szCs w:val="24"/>
    </w:rPr>
  </w:style>
  <w:style w:type="paragraph" w:styleId="BodyTextIndent">
    <w:name w:val="Body Text Indent"/>
    <w:basedOn w:val="Normal"/>
    <w:link w:val="BodyTextIndentChar"/>
    <w:uiPriority w:val="99"/>
    <w:unhideWhenUsed/>
    <w:rsid w:val="00F03102"/>
    <w:pPr>
      <w:spacing w:after="120"/>
      <w:ind w:left="360"/>
    </w:pPr>
    <w:rPr>
      <w:szCs w:val="22"/>
    </w:rPr>
  </w:style>
  <w:style w:type="character" w:customStyle="1" w:styleId="BodyTextIndentChar">
    <w:name w:val="Body Text Indent Char"/>
    <w:basedOn w:val="DefaultParagraphFont"/>
    <w:link w:val="BodyTextIndent"/>
    <w:uiPriority w:val="99"/>
    <w:rsid w:val="00F03102"/>
    <w:rPr>
      <w:rFonts w:ascii="Arial" w:eastAsia="Calibri" w:hAnsi="Arial"/>
      <w:sz w:val="22"/>
      <w:szCs w:val="22"/>
    </w:rPr>
  </w:style>
  <w:style w:type="paragraph" w:styleId="BodyText3">
    <w:name w:val="Body Text 3"/>
    <w:basedOn w:val="Normal"/>
    <w:link w:val="BodyText3Char"/>
    <w:uiPriority w:val="99"/>
    <w:unhideWhenUsed/>
    <w:rsid w:val="00F03102"/>
    <w:pPr>
      <w:spacing w:after="120"/>
    </w:pPr>
    <w:rPr>
      <w:sz w:val="16"/>
      <w:szCs w:val="16"/>
    </w:rPr>
  </w:style>
  <w:style w:type="character" w:customStyle="1" w:styleId="BodyText3Char">
    <w:name w:val="Body Text 3 Char"/>
    <w:basedOn w:val="DefaultParagraphFont"/>
    <w:link w:val="BodyText3"/>
    <w:uiPriority w:val="99"/>
    <w:rsid w:val="00F03102"/>
    <w:rPr>
      <w:rFonts w:ascii="Arial" w:eastAsia="Calibri" w:hAnsi="Arial"/>
      <w:sz w:val="16"/>
      <w:szCs w:val="16"/>
    </w:rPr>
  </w:style>
  <w:style w:type="paragraph" w:customStyle="1" w:styleId="Heading31">
    <w:name w:val="Heading3"/>
    <w:basedOn w:val="Normal"/>
    <w:next w:val="Heading3"/>
    <w:link w:val="Heading3Char0"/>
    <w:autoRedefine/>
    <w:qFormat/>
    <w:rsid w:val="00F03102"/>
    <w:pPr>
      <w:numPr>
        <w:ilvl w:val="3"/>
        <w:numId w:val="14"/>
      </w:numPr>
      <w:spacing w:line="480" w:lineRule="auto"/>
    </w:pPr>
    <w:rPr>
      <w:rFonts w:ascii="Times New Roman" w:hAnsi="Times New Roman"/>
      <w:b/>
      <w:bCs/>
      <w:iCs/>
      <w:color w:val="000000"/>
      <w:sz w:val="24"/>
      <w:lang w:val="en-GB"/>
    </w:rPr>
  </w:style>
  <w:style w:type="character" w:customStyle="1" w:styleId="Heading3Char0">
    <w:name w:val="Heading3 Char"/>
    <w:basedOn w:val="DefaultParagraphFont"/>
    <w:link w:val="Heading31"/>
    <w:rsid w:val="00F03102"/>
    <w:rPr>
      <w:rFonts w:eastAsia="Calibri"/>
      <w:b/>
      <w:bCs/>
      <w:iCs/>
      <w:color w:val="000000"/>
      <w:sz w:val="24"/>
      <w:szCs w:val="24"/>
      <w:lang w:val="en-GB"/>
    </w:rPr>
  </w:style>
  <w:style w:type="character" w:customStyle="1" w:styleId="Heading1Char1">
    <w:name w:val="Heading 1 Char1"/>
    <w:aliases w:val="1 ghost Char1,g Char1,h1 Char1,1 Char1,Para1 Char1,Main Title Char1,Main Title1 Char1,Heading 1 Char Char Char Char Char Char Char Char1,Heading 1 Char Char Char Char Char Char Char Char Char Char Char1,Heading 11 Char1,l1 Char1"/>
    <w:basedOn w:val="DefaultParagraphFont"/>
    <w:rsid w:val="00F03102"/>
    <w:rPr>
      <w:rFonts w:ascii="Cambria" w:eastAsia="Times New Roman" w:hAnsi="Cambria" w:cs="Times New Roman"/>
      <w:b/>
      <w:bCs/>
      <w:color w:val="365F91"/>
      <w:sz w:val="28"/>
      <w:szCs w:val="28"/>
    </w:rPr>
  </w:style>
  <w:style w:type="character" w:customStyle="1" w:styleId="Heading4Char1">
    <w:name w:val="Heading 4 Char1"/>
    <w:aliases w:val="Sub-Clause Sub-paragraph Char1,4 dash Char1,d Char1,3 Char1,Velox 4 Char1,Annex 4 Char1,h4 Char1,headhbk Char1,Cen. Char1,Centred Char1"/>
    <w:basedOn w:val="DefaultParagraphFont"/>
    <w:semiHidden/>
    <w:rsid w:val="00F03102"/>
    <w:rPr>
      <w:rFonts w:ascii="Cambria" w:eastAsia="Times New Roman" w:hAnsi="Cambria" w:cs="Times New Roman"/>
      <w:b/>
      <w:bCs/>
      <w:i/>
      <w:iCs/>
      <w:color w:val="4F81BD"/>
      <w:sz w:val="22"/>
      <w:szCs w:val="22"/>
    </w:rPr>
  </w:style>
  <w:style w:type="character" w:customStyle="1" w:styleId="FooterChar1">
    <w:name w:val="Footer Char1"/>
    <w:aliases w:val="eersteregel Char1"/>
    <w:basedOn w:val="DefaultParagraphFont"/>
    <w:locked/>
    <w:rsid w:val="00F03102"/>
    <w:rPr>
      <w:sz w:val="24"/>
      <w:szCs w:val="24"/>
      <w:lang w:val="en-GB"/>
    </w:rPr>
  </w:style>
  <w:style w:type="paragraph" w:customStyle="1" w:styleId="TableColumnHeading">
    <w:name w:val="Table Column Heading"/>
    <w:basedOn w:val="Normal"/>
    <w:next w:val="BodyText"/>
    <w:rsid w:val="00F03102"/>
    <w:pPr>
      <w:keepNext/>
      <w:jc w:val="left"/>
    </w:pPr>
    <w:rPr>
      <w:rFonts w:eastAsia="Times New Roman" w:cs="Arial"/>
      <w:b/>
      <w:bCs/>
      <w:sz w:val="18"/>
      <w:szCs w:val="18"/>
      <w:lang w:val="en-GB"/>
    </w:rPr>
  </w:style>
  <w:style w:type="paragraph" w:styleId="ListNumber3">
    <w:name w:val="List Number 3"/>
    <w:basedOn w:val="Normal"/>
    <w:rsid w:val="00571062"/>
    <w:pPr>
      <w:numPr>
        <w:numId w:val="15"/>
      </w:numPr>
      <w:jc w:val="left"/>
    </w:pPr>
    <w:rPr>
      <w:rFonts w:ascii="Times New Roman" w:eastAsia="Times New Roman" w:hAnsi="Times New Roman"/>
      <w:sz w:val="24"/>
    </w:rPr>
  </w:style>
  <w:style w:type="character" w:styleId="FootnoteReference">
    <w:name w:val="footnote reference"/>
    <w:basedOn w:val="DefaultParagraphFont"/>
    <w:uiPriority w:val="99"/>
    <w:rsid w:val="005C653B"/>
    <w:rPr>
      <w:vertAlign w:val="superscript"/>
    </w:rPr>
  </w:style>
  <w:style w:type="paragraph" w:customStyle="1" w:styleId="xl33">
    <w:name w:val="xl33"/>
    <w:basedOn w:val="Normal"/>
    <w:rsid w:val="005C415C"/>
    <w:pPr>
      <w:overflowPunct w:val="0"/>
      <w:autoSpaceDE w:val="0"/>
      <w:autoSpaceDN w:val="0"/>
      <w:adjustRightInd w:val="0"/>
      <w:spacing w:before="100" w:after="100"/>
    </w:pPr>
    <w:rPr>
      <w:rFonts w:ascii="Times New Roman" w:eastAsia="Times New Roman" w:hAnsi="Times New Roman"/>
      <w:sz w:val="24"/>
      <w:szCs w:val="20"/>
    </w:rPr>
  </w:style>
  <w:style w:type="paragraph" w:styleId="BodyTextIndent2">
    <w:name w:val="Body Text Indent 2"/>
    <w:basedOn w:val="Normal"/>
    <w:link w:val="BodyTextIndent2Char"/>
    <w:uiPriority w:val="99"/>
    <w:rsid w:val="00DE2BB0"/>
    <w:pPr>
      <w:spacing w:after="120" w:line="480" w:lineRule="auto"/>
      <w:ind w:left="360"/>
    </w:pPr>
  </w:style>
  <w:style w:type="character" w:customStyle="1" w:styleId="BodyTextIndent2Char">
    <w:name w:val="Body Text Indent 2 Char"/>
    <w:basedOn w:val="DefaultParagraphFont"/>
    <w:link w:val="BodyTextIndent2"/>
    <w:uiPriority w:val="99"/>
    <w:rsid w:val="00DE2BB0"/>
    <w:rPr>
      <w:rFonts w:ascii="Arial" w:eastAsia="Calibri" w:hAnsi="Arial"/>
      <w:sz w:val="22"/>
      <w:szCs w:val="24"/>
    </w:rPr>
  </w:style>
  <w:style w:type="character" w:customStyle="1" w:styleId="Style1Char">
    <w:name w:val="Style1 Char"/>
    <w:basedOn w:val="ListParagraphChar"/>
    <w:rsid w:val="00D6447E"/>
    <w:rPr>
      <w:rFonts w:ascii="Maiandra GD" w:eastAsia="Times New Roman" w:hAnsi="Maiandra GD" w:cs="Times New Roman"/>
      <w:b/>
      <w:bCs/>
      <w:sz w:val="24"/>
      <w:szCs w:val="24"/>
      <w:lang w:val="en-GB"/>
    </w:rPr>
  </w:style>
  <w:style w:type="character" w:customStyle="1" w:styleId="CharChar1">
    <w:name w:val="Char Char1"/>
    <w:aliases w:val="Heading 3 Char1,3 bullet Char1,b Char1,2 Char1,h3 Char1,Sub 2 Char1,Para3 Char1,head3hdbk Char1,Side Heading Char1,Side Heading1 Char1,Para 3 Char1,Centered Char1,bold Char1"/>
    <w:basedOn w:val="DefaultParagraphFont"/>
    <w:locked/>
    <w:rsid w:val="00D6447E"/>
    <w:rPr>
      <w:rFonts w:ascii="Garamond" w:eastAsia="Times New Roman" w:hAnsi="Garamond" w:cs="Times New Roman"/>
      <w:color w:val="000000"/>
      <w:sz w:val="24"/>
      <w:szCs w:val="24"/>
      <w:lang w:val="en-GB" w:eastAsia="en-GB"/>
    </w:rPr>
  </w:style>
  <w:style w:type="character" w:styleId="IntenseEmphasis">
    <w:name w:val="Intense Emphasis"/>
    <w:basedOn w:val="DefaultParagraphFont"/>
    <w:uiPriority w:val="21"/>
    <w:rsid w:val="00D6447E"/>
    <w:rPr>
      <w:b/>
      <w:bCs/>
      <w:i/>
      <w:iCs/>
      <w:color w:val="4F81BD" w:themeColor="accent1"/>
    </w:rPr>
  </w:style>
  <w:style w:type="paragraph" w:customStyle="1" w:styleId="BODYTEXT0">
    <w:name w:val="BODYTEXT"/>
    <w:basedOn w:val="Normal"/>
    <w:rsid w:val="00D6447E"/>
    <w:pPr>
      <w:tabs>
        <w:tab w:val="left" w:pos="1053"/>
        <w:tab w:val="left" w:pos="2013"/>
        <w:tab w:val="left" w:pos="2973"/>
        <w:tab w:val="left" w:pos="3933"/>
        <w:tab w:val="left" w:pos="4893"/>
        <w:tab w:val="left" w:pos="6123"/>
        <w:tab w:val="left" w:pos="7353"/>
        <w:tab w:val="left" w:pos="8583"/>
        <w:tab w:val="left" w:pos="9543"/>
        <w:tab w:val="left" w:pos="10503"/>
      </w:tabs>
      <w:ind w:left="93"/>
    </w:pPr>
    <w:rPr>
      <w:rFonts w:eastAsia="Times New Roman"/>
      <w:color w:val="000000"/>
      <w:lang w:val="en-GB"/>
    </w:rPr>
  </w:style>
  <w:style w:type="character" w:customStyle="1" w:styleId="Heading3Char1Char1">
    <w:name w:val="Heading 3 Char1 Char1"/>
    <w:aliases w:val="Heading 3 Char Char Char1,Heading 3 Char1 Char Char Char,Heading 3 Char Char1 Char"/>
    <w:rsid w:val="00D6447E"/>
  </w:style>
  <w:style w:type="character" w:customStyle="1" w:styleId="FootnoteTextChar">
    <w:name w:val="Footnote Text Char"/>
    <w:basedOn w:val="DefaultParagraphFont"/>
    <w:link w:val="FootnoteText"/>
    <w:uiPriority w:val="99"/>
    <w:rsid w:val="00D6447E"/>
  </w:style>
  <w:style w:type="paragraph" w:styleId="FootnoteText">
    <w:name w:val="footnote text"/>
    <w:basedOn w:val="Normal"/>
    <w:link w:val="FootnoteTextChar"/>
    <w:uiPriority w:val="99"/>
    <w:rsid w:val="00D6447E"/>
    <w:pPr>
      <w:jc w:val="left"/>
    </w:pPr>
    <w:rPr>
      <w:rFonts w:ascii="Times New Roman" w:eastAsia="Times New Roman" w:hAnsi="Times New Roman"/>
      <w:sz w:val="20"/>
      <w:szCs w:val="20"/>
    </w:rPr>
  </w:style>
  <w:style w:type="character" w:customStyle="1" w:styleId="FootnoteTextChar1">
    <w:name w:val="Footnote Text Char1"/>
    <w:basedOn w:val="DefaultParagraphFont"/>
    <w:uiPriority w:val="99"/>
    <w:rsid w:val="00D6447E"/>
    <w:rPr>
      <w:rFonts w:ascii="Arial" w:eastAsia="Calibri" w:hAnsi="Arial"/>
    </w:rPr>
  </w:style>
  <w:style w:type="paragraph" w:customStyle="1" w:styleId="xl53">
    <w:name w:val="xl53"/>
    <w:basedOn w:val="Normal"/>
    <w:rsid w:val="00D6447E"/>
    <w:pPr>
      <w:pBdr>
        <w:left w:val="single" w:sz="4" w:space="0" w:color="auto"/>
        <w:right w:val="single" w:sz="4" w:space="0" w:color="auto"/>
      </w:pBdr>
      <w:spacing w:before="100" w:beforeAutospacing="1" w:after="100" w:afterAutospacing="1"/>
      <w:jc w:val="left"/>
    </w:pPr>
    <w:rPr>
      <w:rFonts w:eastAsia="Arial Unicode MS" w:cs="Arial"/>
      <w:sz w:val="16"/>
      <w:szCs w:val="16"/>
    </w:rPr>
  </w:style>
  <w:style w:type="paragraph" w:styleId="Index1">
    <w:name w:val="index 1"/>
    <w:basedOn w:val="Normal"/>
    <w:next w:val="Normal"/>
    <w:autoRedefine/>
    <w:uiPriority w:val="99"/>
    <w:unhideWhenUsed/>
    <w:rsid w:val="00D6447E"/>
    <w:pPr>
      <w:ind w:left="220" w:hanging="220"/>
      <w:jc w:val="left"/>
    </w:pPr>
    <w:rPr>
      <w:rFonts w:ascii="Calibri" w:hAnsi="Calibri"/>
      <w:szCs w:val="22"/>
      <w:lang w:val="en-GB"/>
    </w:rPr>
  </w:style>
  <w:style w:type="paragraph" w:styleId="ListNumber2">
    <w:name w:val="List Number 2"/>
    <w:basedOn w:val="Normal"/>
    <w:rsid w:val="00D6447E"/>
    <w:pPr>
      <w:tabs>
        <w:tab w:val="num" w:pos="720"/>
      </w:tabs>
      <w:ind w:left="720" w:hanging="360"/>
      <w:jc w:val="left"/>
    </w:pPr>
    <w:rPr>
      <w:rFonts w:ascii="Times New Roman" w:eastAsia="Times New Roman" w:hAnsi="Times New Roman"/>
      <w:sz w:val="24"/>
    </w:rPr>
  </w:style>
  <w:style w:type="paragraph" w:customStyle="1" w:styleId="NormalIndent2">
    <w:name w:val="Normal Indent2"/>
    <w:basedOn w:val="Normal"/>
    <w:rsid w:val="00D6447E"/>
    <w:pPr>
      <w:tabs>
        <w:tab w:val="left" w:pos="1151"/>
      </w:tabs>
      <w:ind w:left="1151"/>
    </w:pPr>
    <w:rPr>
      <w:rFonts w:ascii="Garamond" w:eastAsia="MS Mincho" w:hAnsi="Garamond" w:cstheme="minorBidi"/>
      <w:sz w:val="24"/>
      <w:lang w:eastAsia="ja-JP"/>
    </w:rPr>
  </w:style>
  <w:style w:type="paragraph" w:styleId="BodyTextIndent3">
    <w:name w:val="Body Text Indent 3"/>
    <w:basedOn w:val="Normal"/>
    <w:link w:val="BodyTextIndent3Char"/>
    <w:unhideWhenUsed/>
    <w:rsid w:val="00D6447E"/>
    <w:pPr>
      <w:spacing w:after="120"/>
      <w:ind w:left="360"/>
      <w:jc w:val="left"/>
    </w:pPr>
    <w:rPr>
      <w:rFonts w:ascii="Times New Roman" w:eastAsia="Times New Roman" w:hAnsi="Times New Roman"/>
      <w:sz w:val="16"/>
      <w:szCs w:val="16"/>
      <w:lang w:val="en-GB"/>
    </w:rPr>
  </w:style>
  <w:style w:type="character" w:customStyle="1" w:styleId="BodyTextIndent3Char">
    <w:name w:val="Body Text Indent 3 Char"/>
    <w:basedOn w:val="DefaultParagraphFont"/>
    <w:link w:val="BodyTextIndent3"/>
    <w:uiPriority w:val="99"/>
    <w:rsid w:val="00D6447E"/>
    <w:rPr>
      <w:sz w:val="16"/>
      <w:szCs w:val="16"/>
      <w:lang w:val="en-GB"/>
    </w:rPr>
  </w:style>
  <w:style w:type="paragraph" w:customStyle="1" w:styleId="table">
    <w:name w:val="table"/>
    <w:basedOn w:val="Normal"/>
    <w:next w:val="Normal"/>
    <w:autoRedefine/>
    <w:rsid w:val="00D13A66"/>
    <w:pPr>
      <w:tabs>
        <w:tab w:val="left" w:pos="1151"/>
      </w:tabs>
    </w:pPr>
    <w:rPr>
      <w:rFonts w:ascii="Garamond" w:eastAsia="SimSun" w:hAnsi="Garamond" w:cs="Miriam"/>
      <w:sz w:val="24"/>
      <w:lang w:eastAsia="he-IL" w:bidi="he-IL"/>
    </w:rPr>
  </w:style>
  <w:style w:type="paragraph" w:customStyle="1" w:styleId="Pa12">
    <w:name w:val="Pa12"/>
    <w:basedOn w:val="Default"/>
    <w:next w:val="Default"/>
    <w:uiPriority w:val="99"/>
    <w:rsid w:val="004C1FFF"/>
    <w:pPr>
      <w:spacing w:line="281" w:lineRule="atLeast"/>
    </w:pPr>
    <w:rPr>
      <w:rFonts w:ascii="Frutiger 57Cn" w:eastAsiaTheme="minorHAnsi" w:hAnsi="Frutiger 57Cn" w:cstheme="minorBidi"/>
      <w:color w:val="auto"/>
    </w:rPr>
  </w:style>
  <w:style w:type="paragraph" w:customStyle="1" w:styleId="Pa14">
    <w:name w:val="Pa14"/>
    <w:basedOn w:val="Default"/>
    <w:next w:val="Default"/>
    <w:uiPriority w:val="99"/>
    <w:rsid w:val="004C1FFF"/>
    <w:pPr>
      <w:spacing w:line="281" w:lineRule="atLeast"/>
    </w:pPr>
    <w:rPr>
      <w:rFonts w:ascii="Frutiger 57Cn" w:eastAsiaTheme="minorHAnsi" w:hAnsi="Frutiger 57Cn" w:cstheme="minorBidi"/>
      <w:color w:val="auto"/>
    </w:rPr>
  </w:style>
  <w:style w:type="character" w:customStyle="1" w:styleId="A3">
    <w:name w:val="A3"/>
    <w:uiPriority w:val="99"/>
    <w:rsid w:val="004C1FFF"/>
    <w:rPr>
      <w:rFonts w:cs="Frutiger 57Cn"/>
      <w:b/>
      <w:bCs/>
      <w:color w:val="000000"/>
    </w:rPr>
  </w:style>
  <w:style w:type="character" w:customStyle="1" w:styleId="A12">
    <w:name w:val="A12"/>
    <w:uiPriority w:val="99"/>
    <w:rsid w:val="004C1FFF"/>
    <w:rPr>
      <w:rFonts w:ascii="ITC Legacy Sans Book" w:hAnsi="ITC Legacy Sans Book" w:cs="ITC Legacy Sans Book"/>
      <w:color w:val="000000"/>
      <w:sz w:val="12"/>
      <w:szCs w:val="12"/>
    </w:rPr>
  </w:style>
  <w:style w:type="character" w:customStyle="1" w:styleId="A13">
    <w:name w:val="A13"/>
    <w:uiPriority w:val="99"/>
    <w:rsid w:val="004C1FFF"/>
    <w:rPr>
      <w:rFonts w:ascii="ITC Legacy Sans Book" w:hAnsi="ITC Legacy Sans Book" w:cs="ITC Legacy Sans Book"/>
      <w:color w:val="000000"/>
      <w:sz w:val="12"/>
      <w:szCs w:val="12"/>
    </w:rPr>
  </w:style>
  <w:style w:type="character" w:customStyle="1" w:styleId="CharChar100">
    <w:name w:val="Char Char10"/>
    <w:rsid w:val="00EA68B3"/>
    <w:rPr>
      <w:rFonts w:ascii="Arial Bold" w:eastAsia="Times New Roman" w:hAnsi="Arial Bold" w:cs="Arial"/>
      <w:b/>
      <w:caps/>
      <w:sz w:val="24"/>
      <w:lang w:val="en-GB" w:eastAsia="en-US"/>
    </w:rPr>
  </w:style>
  <w:style w:type="character" w:customStyle="1" w:styleId="CharChar101">
    <w:name w:val="Char Char10"/>
    <w:rsid w:val="0031714E"/>
    <w:rPr>
      <w:rFonts w:ascii="Arial Bold" w:eastAsia="Times New Roman" w:hAnsi="Arial Bold" w:cs="Arial"/>
      <w:b/>
      <w:caps/>
      <w:sz w:val="24"/>
      <w:lang w:val="en-GB" w:eastAsia="en-US"/>
    </w:rPr>
  </w:style>
  <w:style w:type="character" w:customStyle="1" w:styleId="CharChar102">
    <w:name w:val="Char Char10"/>
    <w:rsid w:val="00AC0A50"/>
    <w:rPr>
      <w:rFonts w:ascii="Arial Bold" w:eastAsia="Times New Roman" w:hAnsi="Arial Bold" w:cs="Arial"/>
      <w:b/>
      <w:caps/>
      <w:sz w:val="24"/>
      <w:lang w:val="en-GB" w:eastAsia="en-US"/>
    </w:rPr>
  </w:style>
  <w:style w:type="character" w:customStyle="1" w:styleId="CharChar103">
    <w:name w:val="Char Char10"/>
    <w:rsid w:val="00567AAA"/>
    <w:rPr>
      <w:rFonts w:ascii="Arial Bold" w:eastAsia="Times New Roman" w:hAnsi="Arial Bold" w:cs="Arial"/>
      <w:b/>
      <w:caps/>
      <w:sz w:val="24"/>
      <w:lang w:val="en-GB" w:eastAsia="en-US"/>
    </w:rPr>
  </w:style>
  <w:style w:type="paragraph" w:customStyle="1" w:styleId="Bullet2">
    <w:name w:val="Bullet2"/>
    <w:basedOn w:val="Normal"/>
    <w:rsid w:val="00567AAA"/>
    <w:pPr>
      <w:numPr>
        <w:numId w:val="17"/>
      </w:numPr>
    </w:pPr>
    <w:rPr>
      <w:rFonts w:ascii="Times New Roman" w:eastAsia="Times New Roman" w:hAnsi="Times New Roman" w:cs="Miriam"/>
      <w:sz w:val="24"/>
      <w:lang w:val="en-GB" w:eastAsia="he-IL" w:bidi="he-IL"/>
    </w:rPr>
  </w:style>
  <w:style w:type="character" w:customStyle="1" w:styleId="Bullet1Char">
    <w:name w:val="Bullet1 Char"/>
    <w:basedOn w:val="DefaultParagraphFont"/>
    <w:link w:val="Bullet1"/>
    <w:uiPriority w:val="99"/>
    <w:rsid w:val="00567AAA"/>
    <w:rPr>
      <w:rFonts w:ascii="Arial Narrow" w:hAnsi="Arial Narrow"/>
      <w:sz w:val="22"/>
      <w:lang w:val="en-GB" w:eastAsia="zh-CN"/>
    </w:rPr>
  </w:style>
  <w:style w:type="character" w:customStyle="1" w:styleId="header2">
    <w:name w:val="header2"/>
    <w:basedOn w:val="DefaultParagraphFont"/>
    <w:rsid w:val="00567AAA"/>
  </w:style>
  <w:style w:type="paragraph" w:styleId="EnvelopeReturn">
    <w:name w:val="envelope return"/>
    <w:basedOn w:val="Normal"/>
    <w:rsid w:val="003B299E"/>
    <w:pPr>
      <w:overflowPunct w:val="0"/>
      <w:autoSpaceDE w:val="0"/>
      <w:autoSpaceDN w:val="0"/>
      <w:adjustRightInd w:val="0"/>
      <w:jc w:val="left"/>
      <w:textAlignment w:val="baseline"/>
    </w:pPr>
    <w:rPr>
      <w:rFonts w:eastAsia="Times New Roman"/>
      <w:sz w:val="24"/>
      <w:szCs w:val="20"/>
      <w:lang w:val="fr-FR"/>
    </w:rPr>
  </w:style>
  <w:style w:type="paragraph" w:customStyle="1" w:styleId="xl29">
    <w:name w:val="xl29"/>
    <w:basedOn w:val="Normal"/>
    <w:uiPriority w:val="99"/>
    <w:rsid w:val="003B299E"/>
    <w:pPr>
      <w:pBdr>
        <w:left w:val="single" w:sz="4" w:space="0" w:color="auto"/>
        <w:right w:val="single" w:sz="4" w:space="0" w:color="auto"/>
      </w:pBdr>
      <w:spacing w:before="100" w:beforeAutospacing="1" w:after="100" w:afterAutospacing="1"/>
    </w:pPr>
    <w:rPr>
      <w:rFonts w:ascii="Times New Roman" w:hAnsi="Times New Roman"/>
      <w:sz w:val="24"/>
      <w:lang w:val="en-GB"/>
    </w:rPr>
  </w:style>
  <w:style w:type="paragraph" w:customStyle="1" w:styleId="CM2">
    <w:name w:val="CM2"/>
    <w:basedOn w:val="Normal"/>
    <w:next w:val="Normal"/>
    <w:uiPriority w:val="99"/>
    <w:rsid w:val="003B299E"/>
    <w:pPr>
      <w:widowControl w:val="0"/>
      <w:autoSpaceDE w:val="0"/>
      <w:autoSpaceDN w:val="0"/>
      <w:adjustRightInd w:val="0"/>
      <w:spacing w:line="213" w:lineRule="atLeast"/>
      <w:jc w:val="left"/>
    </w:pPr>
    <w:rPr>
      <w:rFonts w:ascii="Times New Roman" w:eastAsia="Times New Roman" w:hAnsi="Times New Roman"/>
      <w:sz w:val="24"/>
    </w:rPr>
  </w:style>
  <w:style w:type="character" w:customStyle="1" w:styleId="psChar">
    <w:name w:val="ps Char"/>
    <w:basedOn w:val="DefaultParagraphFont"/>
    <w:link w:val="ps"/>
    <w:locked/>
    <w:rsid w:val="003B299E"/>
    <w:rPr>
      <w:rFonts w:ascii="Verdana" w:eastAsia="Arial Narrow" w:hAnsi="Verdana" w:cs="Arial"/>
      <w:sz w:val="18"/>
      <w:szCs w:val="18"/>
      <w:lang w:val="fr-FR" w:eastAsia="fr-FR"/>
    </w:rPr>
  </w:style>
  <w:style w:type="paragraph" w:customStyle="1" w:styleId="ps">
    <w:name w:val="ps"/>
    <w:basedOn w:val="Normal"/>
    <w:link w:val="psChar"/>
    <w:rsid w:val="003B299E"/>
    <w:pPr>
      <w:keepLines/>
      <w:spacing w:before="240"/>
    </w:pPr>
    <w:rPr>
      <w:rFonts w:ascii="Verdana" w:eastAsia="Arial Narrow" w:hAnsi="Verdana" w:cs="Arial"/>
      <w:sz w:val="18"/>
      <w:szCs w:val="18"/>
      <w:lang w:val="fr-FR" w:eastAsia="fr-FR"/>
    </w:rPr>
  </w:style>
  <w:style w:type="paragraph" w:customStyle="1" w:styleId="Pa13">
    <w:name w:val="Pa13"/>
    <w:basedOn w:val="Default"/>
    <w:next w:val="Default"/>
    <w:uiPriority w:val="99"/>
    <w:rsid w:val="003B299E"/>
    <w:pPr>
      <w:spacing w:line="211" w:lineRule="atLeast"/>
    </w:pPr>
    <w:rPr>
      <w:rFonts w:ascii="Times New Roman" w:hAnsi="Times New Roman" w:cs="Times New Roman"/>
      <w:color w:val="auto"/>
    </w:rPr>
  </w:style>
  <w:style w:type="paragraph" w:customStyle="1" w:styleId="Style">
    <w:name w:val="Style"/>
    <w:rsid w:val="003B299E"/>
    <w:pPr>
      <w:widowControl w:val="0"/>
      <w:autoSpaceDE w:val="0"/>
      <w:autoSpaceDN w:val="0"/>
      <w:adjustRightInd w:val="0"/>
    </w:pPr>
    <w:rPr>
      <w:rFonts w:ascii="Courier New" w:hAnsi="Courier New" w:cs="Courier New"/>
      <w:sz w:val="24"/>
      <w:szCs w:val="24"/>
    </w:rPr>
  </w:style>
  <w:style w:type="paragraph" w:customStyle="1" w:styleId="heading30">
    <w:name w:val="heading3"/>
    <w:basedOn w:val="Index3"/>
    <w:next w:val="NormalIndent"/>
    <w:autoRedefine/>
    <w:qFormat/>
    <w:rsid w:val="003B299E"/>
    <w:pPr>
      <w:numPr>
        <w:ilvl w:val="2"/>
        <w:numId w:val="32"/>
      </w:numPr>
      <w:spacing w:after="200" w:line="276" w:lineRule="auto"/>
    </w:pPr>
    <w:rPr>
      <w:rFonts w:ascii="Century Gothic" w:eastAsia="Times New Roman" w:hAnsi="Century Gothic"/>
      <w:sz w:val="22"/>
      <w:szCs w:val="22"/>
      <w:lang w:bidi="en-US"/>
    </w:rPr>
  </w:style>
  <w:style w:type="paragraph" w:styleId="Index3">
    <w:name w:val="index 3"/>
    <w:basedOn w:val="Normal"/>
    <w:next w:val="Normal"/>
    <w:autoRedefine/>
    <w:uiPriority w:val="99"/>
    <w:unhideWhenUsed/>
    <w:rsid w:val="003B299E"/>
    <w:pPr>
      <w:ind w:left="720" w:hanging="240"/>
      <w:jc w:val="left"/>
    </w:pPr>
    <w:rPr>
      <w:rFonts w:ascii="Times New Roman" w:hAnsi="Times New Roman"/>
      <w:sz w:val="24"/>
    </w:rPr>
  </w:style>
  <w:style w:type="character" w:customStyle="1" w:styleId="CharChar104">
    <w:name w:val="Char Char10"/>
    <w:rsid w:val="003B299E"/>
    <w:rPr>
      <w:rFonts w:ascii="Arial Bold" w:eastAsia="Times New Roman" w:hAnsi="Arial Bold" w:cs="Arial"/>
      <w:b/>
      <w:caps/>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ableGrid">
    <w:name w:val="Style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6933">
      <w:bodyDiv w:val="1"/>
      <w:marLeft w:val="0"/>
      <w:marRight w:val="0"/>
      <w:marTop w:val="0"/>
      <w:marBottom w:val="0"/>
      <w:divBdr>
        <w:top w:val="none" w:sz="0" w:space="0" w:color="auto"/>
        <w:left w:val="none" w:sz="0" w:space="0" w:color="auto"/>
        <w:bottom w:val="none" w:sz="0" w:space="0" w:color="auto"/>
        <w:right w:val="none" w:sz="0" w:space="0" w:color="auto"/>
      </w:divBdr>
    </w:div>
    <w:div w:id="73011134">
      <w:bodyDiv w:val="1"/>
      <w:marLeft w:val="0"/>
      <w:marRight w:val="0"/>
      <w:marTop w:val="0"/>
      <w:marBottom w:val="0"/>
      <w:divBdr>
        <w:top w:val="none" w:sz="0" w:space="0" w:color="auto"/>
        <w:left w:val="none" w:sz="0" w:space="0" w:color="auto"/>
        <w:bottom w:val="none" w:sz="0" w:space="0" w:color="auto"/>
        <w:right w:val="none" w:sz="0" w:space="0" w:color="auto"/>
      </w:divBdr>
    </w:div>
    <w:div w:id="76563780">
      <w:bodyDiv w:val="1"/>
      <w:marLeft w:val="0"/>
      <w:marRight w:val="0"/>
      <w:marTop w:val="0"/>
      <w:marBottom w:val="0"/>
      <w:divBdr>
        <w:top w:val="none" w:sz="0" w:space="0" w:color="auto"/>
        <w:left w:val="none" w:sz="0" w:space="0" w:color="auto"/>
        <w:bottom w:val="none" w:sz="0" w:space="0" w:color="auto"/>
        <w:right w:val="none" w:sz="0" w:space="0" w:color="auto"/>
      </w:divBdr>
    </w:div>
    <w:div w:id="317274262">
      <w:bodyDiv w:val="1"/>
      <w:marLeft w:val="0"/>
      <w:marRight w:val="0"/>
      <w:marTop w:val="0"/>
      <w:marBottom w:val="0"/>
      <w:divBdr>
        <w:top w:val="none" w:sz="0" w:space="0" w:color="auto"/>
        <w:left w:val="none" w:sz="0" w:space="0" w:color="auto"/>
        <w:bottom w:val="none" w:sz="0" w:space="0" w:color="auto"/>
        <w:right w:val="none" w:sz="0" w:space="0" w:color="auto"/>
      </w:divBdr>
    </w:div>
    <w:div w:id="496308314">
      <w:bodyDiv w:val="1"/>
      <w:marLeft w:val="0"/>
      <w:marRight w:val="0"/>
      <w:marTop w:val="0"/>
      <w:marBottom w:val="0"/>
      <w:divBdr>
        <w:top w:val="none" w:sz="0" w:space="0" w:color="auto"/>
        <w:left w:val="none" w:sz="0" w:space="0" w:color="auto"/>
        <w:bottom w:val="none" w:sz="0" w:space="0" w:color="auto"/>
        <w:right w:val="none" w:sz="0" w:space="0" w:color="auto"/>
      </w:divBdr>
    </w:div>
    <w:div w:id="547760047">
      <w:bodyDiv w:val="1"/>
      <w:marLeft w:val="0"/>
      <w:marRight w:val="0"/>
      <w:marTop w:val="0"/>
      <w:marBottom w:val="0"/>
      <w:divBdr>
        <w:top w:val="none" w:sz="0" w:space="0" w:color="auto"/>
        <w:left w:val="none" w:sz="0" w:space="0" w:color="auto"/>
        <w:bottom w:val="none" w:sz="0" w:space="0" w:color="auto"/>
        <w:right w:val="none" w:sz="0" w:space="0" w:color="auto"/>
      </w:divBdr>
    </w:div>
    <w:div w:id="601841914">
      <w:bodyDiv w:val="1"/>
      <w:marLeft w:val="0"/>
      <w:marRight w:val="0"/>
      <w:marTop w:val="0"/>
      <w:marBottom w:val="0"/>
      <w:divBdr>
        <w:top w:val="none" w:sz="0" w:space="0" w:color="auto"/>
        <w:left w:val="none" w:sz="0" w:space="0" w:color="auto"/>
        <w:bottom w:val="none" w:sz="0" w:space="0" w:color="auto"/>
        <w:right w:val="none" w:sz="0" w:space="0" w:color="auto"/>
      </w:divBdr>
    </w:div>
    <w:div w:id="687215244">
      <w:bodyDiv w:val="1"/>
      <w:marLeft w:val="0"/>
      <w:marRight w:val="0"/>
      <w:marTop w:val="0"/>
      <w:marBottom w:val="0"/>
      <w:divBdr>
        <w:top w:val="none" w:sz="0" w:space="0" w:color="auto"/>
        <w:left w:val="none" w:sz="0" w:space="0" w:color="auto"/>
        <w:bottom w:val="none" w:sz="0" w:space="0" w:color="auto"/>
        <w:right w:val="none" w:sz="0" w:space="0" w:color="auto"/>
      </w:divBdr>
    </w:div>
    <w:div w:id="814764671">
      <w:bodyDiv w:val="1"/>
      <w:marLeft w:val="0"/>
      <w:marRight w:val="0"/>
      <w:marTop w:val="0"/>
      <w:marBottom w:val="0"/>
      <w:divBdr>
        <w:top w:val="none" w:sz="0" w:space="0" w:color="auto"/>
        <w:left w:val="none" w:sz="0" w:space="0" w:color="auto"/>
        <w:bottom w:val="none" w:sz="0" w:space="0" w:color="auto"/>
        <w:right w:val="none" w:sz="0" w:space="0" w:color="auto"/>
      </w:divBdr>
    </w:div>
    <w:div w:id="1128358484">
      <w:bodyDiv w:val="1"/>
      <w:marLeft w:val="0"/>
      <w:marRight w:val="0"/>
      <w:marTop w:val="0"/>
      <w:marBottom w:val="0"/>
      <w:divBdr>
        <w:top w:val="none" w:sz="0" w:space="0" w:color="auto"/>
        <w:left w:val="none" w:sz="0" w:space="0" w:color="auto"/>
        <w:bottom w:val="none" w:sz="0" w:space="0" w:color="auto"/>
        <w:right w:val="none" w:sz="0" w:space="0" w:color="auto"/>
      </w:divBdr>
    </w:div>
    <w:div w:id="1236891372">
      <w:bodyDiv w:val="1"/>
      <w:marLeft w:val="0"/>
      <w:marRight w:val="0"/>
      <w:marTop w:val="0"/>
      <w:marBottom w:val="0"/>
      <w:divBdr>
        <w:top w:val="none" w:sz="0" w:space="0" w:color="auto"/>
        <w:left w:val="none" w:sz="0" w:space="0" w:color="auto"/>
        <w:bottom w:val="none" w:sz="0" w:space="0" w:color="auto"/>
        <w:right w:val="none" w:sz="0" w:space="0" w:color="auto"/>
      </w:divBdr>
    </w:div>
    <w:div w:id="1263226576">
      <w:bodyDiv w:val="1"/>
      <w:marLeft w:val="0"/>
      <w:marRight w:val="0"/>
      <w:marTop w:val="0"/>
      <w:marBottom w:val="0"/>
      <w:divBdr>
        <w:top w:val="none" w:sz="0" w:space="0" w:color="auto"/>
        <w:left w:val="none" w:sz="0" w:space="0" w:color="auto"/>
        <w:bottom w:val="none" w:sz="0" w:space="0" w:color="auto"/>
        <w:right w:val="none" w:sz="0" w:space="0" w:color="auto"/>
      </w:divBdr>
    </w:div>
    <w:div w:id="1357541392">
      <w:bodyDiv w:val="1"/>
      <w:marLeft w:val="0"/>
      <w:marRight w:val="0"/>
      <w:marTop w:val="0"/>
      <w:marBottom w:val="0"/>
      <w:divBdr>
        <w:top w:val="none" w:sz="0" w:space="0" w:color="auto"/>
        <w:left w:val="none" w:sz="0" w:space="0" w:color="auto"/>
        <w:bottom w:val="none" w:sz="0" w:space="0" w:color="auto"/>
        <w:right w:val="none" w:sz="0" w:space="0" w:color="auto"/>
      </w:divBdr>
    </w:div>
    <w:div w:id="1367146688">
      <w:bodyDiv w:val="1"/>
      <w:marLeft w:val="0"/>
      <w:marRight w:val="0"/>
      <w:marTop w:val="0"/>
      <w:marBottom w:val="0"/>
      <w:divBdr>
        <w:top w:val="none" w:sz="0" w:space="0" w:color="auto"/>
        <w:left w:val="none" w:sz="0" w:space="0" w:color="auto"/>
        <w:bottom w:val="none" w:sz="0" w:space="0" w:color="auto"/>
        <w:right w:val="none" w:sz="0" w:space="0" w:color="auto"/>
      </w:divBdr>
    </w:div>
    <w:div w:id="1385177624">
      <w:bodyDiv w:val="1"/>
      <w:marLeft w:val="0"/>
      <w:marRight w:val="0"/>
      <w:marTop w:val="0"/>
      <w:marBottom w:val="0"/>
      <w:divBdr>
        <w:top w:val="none" w:sz="0" w:space="0" w:color="auto"/>
        <w:left w:val="none" w:sz="0" w:space="0" w:color="auto"/>
        <w:bottom w:val="none" w:sz="0" w:space="0" w:color="auto"/>
        <w:right w:val="none" w:sz="0" w:space="0" w:color="auto"/>
      </w:divBdr>
    </w:div>
    <w:div w:id="1417705103">
      <w:bodyDiv w:val="1"/>
      <w:marLeft w:val="0"/>
      <w:marRight w:val="0"/>
      <w:marTop w:val="0"/>
      <w:marBottom w:val="0"/>
      <w:divBdr>
        <w:top w:val="none" w:sz="0" w:space="0" w:color="auto"/>
        <w:left w:val="none" w:sz="0" w:space="0" w:color="auto"/>
        <w:bottom w:val="none" w:sz="0" w:space="0" w:color="auto"/>
        <w:right w:val="none" w:sz="0" w:space="0" w:color="auto"/>
      </w:divBdr>
    </w:div>
    <w:div w:id="1903253235">
      <w:bodyDiv w:val="1"/>
      <w:marLeft w:val="0"/>
      <w:marRight w:val="0"/>
      <w:marTop w:val="0"/>
      <w:marBottom w:val="0"/>
      <w:divBdr>
        <w:top w:val="none" w:sz="0" w:space="0" w:color="auto"/>
        <w:left w:val="none" w:sz="0" w:space="0" w:color="auto"/>
        <w:bottom w:val="none" w:sz="0" w:space="0" w:color="auto"/>
        <w:right w:val="none" w:sz="0" w:space="0" w:color="auto"/>
      </w:divBdr>
    </w:div>
    <w:div w:id="1906911473">
      <w:bodyDiv w:val="1"/>
      <w:marLeft w:val="0"/>
      <w:marRight w:val="0"/>
      <w:marTop w:val="0"/>
      <w:marBottom w:val="0"/>
      <w:divBdr>
        <w:top w:val="none" w:sz="0" w:space="0" w:color="auto"/>
        <w:left w:val="none" w:sz="0" w:space="0" w:color="auto"/>
        <w:bottom w:val="none" w:sz="0" w:space="0" w:color="auto"/>
        <w:right w:val="none" w:sz="0" w:space="0" w:color="auto"/>
      </w:divBdr>
    </w:div>
    <w:div w:id="1914511294">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111385907">
      <w:bodyDiv w:val="1"/>
      <w:marLeft w:val="0"/>
      <w:marRight w:val="0"/>
      <w:marTop w:val="0"/>
      <w:marBottom w:val="0"/>
      <w:divBdr>
        <w:top w:val="none" w:sz="0" w:space="0" w:color="auto"/>
        <w:left w:val="none" w:sz="0" w:space="0" w:color="auto"/>
        <w:bottom w:val="none" w:sz="0" w:space="0" w:color="auto"/>
        <w:right w:val="none" w:sz="0" w:space="0" w:color="auto"/>
      </w:divBdr>
    </w:div>
    <w:div w:id="214612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mailto:letinsasc@gmail.com" TargetMode="Externa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chart" Target="charts/chart2.xml"/><Relationship Id="rId28" Type="http://schemas.openxmlformats.org/officeDocument/2006/relationships/chart" Target="charts/chart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Feasibility%20Document\Feasibility%20study%20(2010)\Meti%20Agronomy%20Report\Meti%20SSIP%20Cropping%20pattern%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b="0"/>
            </a:pPr>
            <a:r>
              <a:rPr lang="en-US" sz="1100" b="0"/>
              <a:t>Mean Monthly Rainfall Distribution</a:t>
            </a:r>
          </a:p>
        </c:rich>
      </c:tx>
      <c:overlay val="0"/>
    </c:title>
    <c:autoTitleDeleted val="0"/>
    <c:plotArea>
      <c:layout/>
      <c:lineChart>
        <c:grouping val="standard"/>
        <c:varyColors val="0"/>
        <c:ser>
          <c:idx val="0"/>
          <c:order val="0"/>
          <c:tx>
            <c:strRef>
              <c:f>RF!$B$1</c:f>
              <c:strCache>
                <c:ptCount val="1"/>
                <c:pt idx="0">
                  <c:v>RF (mm)</c:v>
                </c:pt>
              </c:strCache>
            </c:strRef>
          </c:tx>
          <c:cat>
            <c:strRef>
              <c:f>RF!$A$2:$A$13</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RF!$B$2:$B$13</c:f>
              <c:numCache>
                <c:formatCode>General</c:formatCode>
                <c:ptCount val="12"/>
                <c:pt idx="0">
                  <c:v>16.399999999999999</c:v>
                </c:pt>
                <c:pt idx="1">
                  <c:v>13.6</c:v>
                </c:pt>
                <c:pt idx="2">
                  <c:v>47.7</c:v>
                </c:pt>
                <c:pt idx="3">
                  <c:v>94.7</c:v>
                </c:pt>
                <c:pt idx="4">
                  <c:v>199</c:v>
                </c:pt>
                <c:pt idx="5">
                  <c:v>200.8</c:v>
                </c:pt>
                <c:pt idx="6">
                  <c:v>195.1</c:v>
                </c:pt>
                <c:pt idx="7">
                  <c:v>195.7</c:v>
                </c:pt>
                <c:pt idx="8">
                  <c:v>175.1</c:v>
                </c:pt>
                <c:pt idx="9">
                  <c:v>106.1</c:v>
                </c:pt>
                <c:pt idx="10">
                  <c:v>32.800000000000004</c:v>
                </c:pt>
                <c:pt idx="11">
                  <c:v>12.5</c:v>
                </c:pt>
              </c:numCache>
            </c:numRef>
          </c:val>
          <c:smooth val="0"/>
        </c:ser>
        <c:dLbls>
          <c:showLegendKey val="0"/>
          <c:showVal val="0"/>
          <c:showCatName val="0"/>
          <c:showSerName val="0"/>
          <c:showPercent val="0"/>
          <c:showBubbleSize val="0"/>
        </c:dLbls>
        <c:marker val="1"/>
        <c:smooth val="0"/>
        <c:axId val="262240128"/>
        <c:axId val="262241664"/>
      </c:lineChart>
      <c:catAx>
        <c:axId val="262240128"/>
        <c:scaling>
          <c:orientation val="minMax"/>
        </c:scaling>
        <c:delete val="0"/>
        <c:axPos val="b"/>
        <c:majorGridlines/>
        <c:majorTickMark val="out"/>
        <c:minorTickMark val="none"/>
        <c:tickLblPos val="nextTo"/>
        <c:crossAx val="262241664"/>
        <c:crosses val="autoZero"/>
        <c:auto val="1"/>
        <c:lblAlgn val="ctr"/>
        <c:lblOffset val="100"/>
        <c:noMultiLvlLbl val="0"/>
      </c:catAx>
      <c:valAx>
        <c:axId val="262241664"/>
        <c:scaling>
          <c:orientation val="minMax"/>
        </c:scaling>
        <c:delete val="0"/>
        <c:axPos val="l"/>
        <c:majorGridlines/>
        <c:title>
          <c:tx>
            <c:rich>
              <a:bodyPr rot="-5400000" vert="horz"/>
              <a:lstStyle/>
              <a:p>
                <a:pPr>
                  <a:defRPr/>
                </a:pPr>
                <a:r>
                  <a:rPr lang="en-US"/>
                  <a:t>Rainfall Distribution (mm)</a:t>
                </a:r>
              </a:p>
            </c:rich>
          </c:tx>
          <c:overlay val="0"/>
        </c:title>
        <c:numFmt formatCode="General" sourceLinked="1"/>
        <c:majorTickMark val="out"/>
        <c:minorTickMark val="none"/>
        <c:tickLblPos val="nextTo"/>
        <c:crossAx val="2622401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100" b="0"/>
            </a:pPr>
            <a:r>
              <a:rPr lang="en-US" sz="1100" b="0"/>
              <a:t>Mean monthly air temperature</a:t>
            </a:r>
          </a:p>
        </c:rich>
      </c:tx>
      <c:overlay val="0"/>
    </c:title>
    <c:autoTitleDeleted val="0"/>
    <c:plotArea>
      <c:layout/>
      <c:lineChart>
        <c:grouping val="standard"/>
        <c:varyColors val="0"/>
        <c:ser>
          <c:idx val="0"/>
          <c:order val="0"/>
          <c:tx>
            <c:strRef>
              <c:f>Tgrapgh!$B$1:$B$2</c:f>
              <c:strCache>
                <c:ptCount val="1"/>
                <c:pt idx="0">
                  <c:v>Tmean °C</c:v>
                </c:pt>
              </c:strCache>
            </c:strRef>
          </c:tx>
          <c:cat>
            <c:strRef>
              <c:f>Tgrapgh!$A$3:$A$14</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Tgrapgh!$B$3:$B$14</c:f>
              <c:numCache>
                <c:formatCode>General</c:formatCode>
                <c:ptCount val="12"/>
                <c:pt idx="0">
                  <c:v>21.45</c:v>
                </c:pt>
                <c:pt idx="1">
                  <c:v>22.5</c:v>
                </c:pt>
                <c:pt idx="2">
                  <c:v>23.05</c:v>
                </c:pt>
                <c:pt idx="3">
                  <c:v>22.6</c:v>
                </c:pt>
                <c:pt idx="4">
                  <c:v>21.3</c:v>
                </c:pt>
                <c:pt idx="5">
                  <c:v>20.100000000000001</c:v>
                </c:pt>
                <c:pt idx="6">
                  <c:v>19.55</c:v>
                </c:pt>
                <c:pt idx="7">
                  <c:v>19.55</c:v>
                </c:pt>
                <c:pt idx="8">
                  <c:v>20.2</c:v>
                </c:pt>
                <c:pt idx="9">
                  <c:v>20.5</c:v>
                </c:pt>
                <c:pt idx="10">
                  <c:v>20.5</c:v>
                </c:pt>
                <c:pt idx="11">
                  <c:v>20.7</c:v>
                </c:pt>
              </c:numCache>
            </c:numRef>
          </c:val>
          <c:smooth val="0"/>
        </c:ser>
        <c:dLbls>
          <c:showLegendKey val="0"/>
          <c:showVal val="0"/>
          <c:showCatName val="0"/>
          <c:showSerName val="0"/>
          <c:showPercent val="0"/>
          <c:showBubbleSize val="0"/>
        </c:dLbls>
        <c:marker val="1"/>
        <c:smooth val="0"/>
        <c:axId val="358636928"/>
        <c:axId val="359913344"/>
      </c:lineChart>
      <c:catAx>
        <c:axId val="358636928"/>
        <c:scaling>
          <c:orientation val="minMax"/>
        </c:scaling>
        <c:delete val="0"/>
        <c:axPos val="b"/>
        <c:minorGridlines/>
        <c:majorTickMark val="out"/>
        <c:minorTickMark val="none"/>
        <c:tickLblPos val="nextTo"/>
        <c:crossAx val="359913344"/>
        <c:crosses val="autoZero"/>
        <c:auto val="1"/>
        <c:lblAlgn val="ctr"/>
        <c:lblOffset val="100"/>
        <c:noMultiLvlLbl val="0"/>
      </c:catAx>
      <c:valAx>
        <c:axId val="359913344"/>
        <c:scaling>
          <c:orientation val="minMax"/>
        </c:scaling>
        <c:delete val="0"/>
        <c:axPos val="l"/>
        <c:majorGridlines/>
        <c:title>
          <c:tx>
            <c:rich>
              <a:bodyPr rot="-5400000" vert="horz"/>
              <a:lstStyle/>
              <a:p>
                <a:pPr>
                  <a:defRPr/>
                </a:pPr>
                <a:r>
                  <a:rPr lang="en-US"/>
                  <a:t>Mean temperature (0C)</a:t>
                </a:r>
              </a:p>
            </c:rich>
          </c:tx>
          <c:overlay val="0"/>
        </c:title>
        <c:numFmt formatCode="General" sourceLinked="1"/>
        <c:majorTickMark val="out"/>
        <c:minorTickMark val="none"/>
        <c:tickLblPos val="nextTo"/>
        <c:crossAx val="358636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sz="1100" b="0"/>
            </a:pPr>
            <a:r>
              <a:rPr lang="en-US" sz="1100" b="0"/>
              <a:t>Mean monthly relative humidity (%)</a:t>
            </a:r>
          </a:p>
        </c:rich>
      </c:tx>
      <c:overlay val="0"/>
    </c:title>
    <c:autoTitleDeleted val="0"/>
    <c:plotArea>
      <c:layout/>
      <c:lineChart>
        <c:grouping val="standard"/>
        <c:varyColors val="0"/>
        <c:ser>
          <c:idx val="0"/>
          <c:order val="0"/>
          <c:tx>
            <c:strRef>
              <c:f>RH!$B$1:$B$2</c:f>
              <c:strCache>
                <c:ptCount val="1"/>
                <c:pt idx="0">
                  <c:v>Humidity %</c:v>
                </c:pt>
              </c:strCache>
            </c:strRef>
          </c:tx>
          <c:cat>
            <c:strRef>
              <c:f>RH!$A$3:$A$14</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RH!$B$3:$B$14</c:f>
              <c:numCache>
                <c:formatCode>General</c:formatCode>
                <c:ptCount val="12"/>
                <c:pt idx="0">
                  <c:v>70</c:v>
                </c:pt>
                <c:pt idx="1">
                  <c:v>68</c:v>
                </c:pt>
                <c:pt idx="2">
                  <c:v>71</c:v>
                </c:pt>
                <c:pt idx="3">
                  <c:v>79</c:v>
                </c:pt>
                <c:pt idx="4">
                  <c:v>91</c:v>
                </c:pt>
                <c:pt idx="5">
                  <c:v>95</c:v>
                </c:pt>
                <c:pt idx="6">
                  <c:v>95</c:v>
                </c:pt>
                <c:pt idx="7">
                  <c:v>97</c:v>
                </c:pt>
                <c:pt idx="8">
                  <c:v>92</c:v>
                </c:pt>
                <c:pt idx="9">
                  <c:v>89</c:v>
                </c:pt>
                <c:pt idx="10">
                  <c:v>82</c:v>
                </c:pt>
                <c:pt idx="11">
                  <c:v>75</c:v>
                </c:pt>
              </c:numCache>
            </c:numRef>
          </c:val>
          <c:smooth val="0"/>
        </c:ser>
        <c:dLbls>
          <c:showLegendKey val="0"/>
          <c:showVal val="0"/>
          <c:showCatName val="0"/>
          <c:showSerName val="0"/>
          <c:showPercent val="0"/>
          <c:showBubbleSize val="0"/>
        </c:dLbls>
        <c:marker val="1"/>
        <c:smooth val="0"/>
        <c:axId val="367458944"/>
        <c:axId val="380289408"/>
      </c:lineChart>
      <c:catAx>
        <c:axId val="367458944"/>
        <c:scaling>
          <c:orientation val="minMax"/>
        </c:scaling>
        <c:delete val="0"/>
        <c:axPos val="b"/>
        <c:minorGridlines/>
        <c:majorTickMark val="out"/>
        <c:minorTickMark val="none"/>
        <c:tickLblPos val="nextTo"/>
        <c:crossAx val="380289408"/>
        <c:crosses val="autoZero"/>
        <c:auto val="1"/>
        <c:lblAlgn val="ctr"/>
        <c:lblOffset val="100"/>
        <c:noMultiLvlLbl val="0"/>
      </c:catAx>
      <c:valAx>
        <c:axId val="380289408"/>
        <c:scaling>
          <c:orientation val="minMax"/>
        </c:scaling>
        <c:delete val="0"/>
        <c:axPos val="l"/>
        <c:majorGridlines/>
        <c:title>
          <c:tx>
            <c:rich>
              <a:bodyPr rot="-5400000" vert="horz"/>
              <a:lstStyle/>
              <a:p>
                <a:pPr>
                  <a:defRPr/>
                </a:pPr>
                <a:r>
                  <a:rPr lang="en-US"/>
                  <a:t>Relative humidity (%)</a:t>
                </a:r>
              </a:p>
            </c:rich>
          </c:tx>
          <c:overlay val="0"/>
        </c:title>
        <c:numFmt formatCode="General" sourceLinked="1"/>
        <c:majorTickMark val="out"/>
        <c:minorTickMark val="none"/>
        <c:tickLblPos val="nextTo"/>
        <c:crossAx val="3674589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100" b="0"/>
            </a:pPr>
            <a:r>
              <a:rPr lang="en-US" sz="1100" b="0"/>
              <a:t>Mean monthly wind speed (m/s)</a:t>
            </a:r>
          </a:p>
        </c:rich>
      </c:tx>
      <c:overlay val="0"/>
    </c:title>
    <c:autoTitleDeleted val="0"/>
    <c:plotArea>
      <c:layout/>
      <c:lineChart>
        <c:grouping val="standard"/>
        <c:varyColors val="0"/>
        <c:ser>
          <c:idx val="0"/>
          <c:order val="0"/>
          <c:tx>
            <c:strRef>
              <c:f>WS!$B$1:$B$2</c:f>
              <c:strCache>
                <c:ptCount val="1"/>
                <c:pt idx="0">
                  <c:v>Wind m/s</c:v>
                </c:pt>
              </c:strCache>
            </c:strRef>
          </c:tx>
          <c:cat>
            <c:strRef>
              <c:f>WS!$A$3:$A$14</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WS!$B$3:$B$14</c:f>
              <c:numCache>
                <c:formatCode>General</c:formatCode>
                <c:ptCount val="12"/>
                <c:pt idx="0">
                  <c:v>1.5046296296296278</c:v>
                </c:pt>
                <c:pt idx="1">
                  <c:v>1.5972222222222219</c:v>
                </c:pt>
                <c:pt idx="2">
                  <c:v>1.7013888888888888</c:v>
                </c:pt>
                <c:pt idx="3">
                  <c:v>1.7013888888888888</c:v>
                </c:pt>
                <c:pt idx="4">
                  <c:v>1.7013888888888888</c:v>
                </c:pt>
                <c:pt idx="5">
                  <c:v>1.2962962962962958</c:v>
                </c:pt>
                <c:pt idx="6">
                  <c:v>1.2962962962962958</c:v>
                </c:pt>
                <c:pt idx="7">
                  <c:v>1.2037037037037037</c:v>
                </c:pt>
                <c:pt idx="8">
                  <c:v>1.5046296296296278</c:v>
                </c:pt>
                <c:pt idx="9">
                  <c:v>1.5046296296296278</c:v>
                </c:pt>
                <c:pt idx="10">
                  <c:v>1.2962962962962958</c:v>
                </c:pt>
                <c:pt idx="11">
                  <c:v>1.2037037037037037</c:v>
                </c:pt>
              </c:numCache>
            </c:numRef>
          </c:val>
          <c:smooth val="0"/>
        </c:ser>
        <c:dLbls>
          <c:showLegendKey val="0"/>
          <c:showVal val="0"/>
          <c:showCatName val="0"/>
          <c:showSerName val="0"/>
          <c:showPercent val="0"/>
          <c:showBubbleSize val="0"/>
        </c:dLbls>
        <c:marker val="1"/>
        <c:smooth val="0"/>
        <c:axId val="224400512"/>
        <c:axId val="224402048"/>
      </c:lineChart>
      <c:catAx>
        <c:axId val="224400512"/>
        <c:scaling>
          <c:orientation val="minMax"/>
        </c:scaling>
        <c:delete val="0"/>
        <c:axPos val="b"/>
        <c:minorGridlines/>
        <c:majorTickMark val="out"/>
        <c:minorTickMark val="none"/>
        <c:tickLblPos val="nextTo"/>
        <c:crossAx val="224402048"/>
        <c:crosses val="autoZero"/>
        <c:auto val="1"/>
        <c:lblAlgn val="ctr"/>
        <c:lblOffset val="100"/>
        <c:noMultiLvlLbl val="0"/>
      </c:catAx>
      <c:valAx>
        <c:axId val="224402048"/>
        <c:scaling>
          <c:orientation val="minMax"/>
        </c:scaling>
        <c:delete val="0"/>
        <c:axPos val="l"/>
        <c:majorGridlines/>
        <c:title>
          <c:tx>
            <c:rich>
              <a:bodyPr rot="-5400000" vert="horz"/>
              <a:lstStyle/>
              <a:p>
                <a:pPr>
                  <a:defRPr/>
                </a:pPr>
                <a:r>
                  <a:rPr lang="en-US"/>
                  <a:t>Wind speed (m/s)</a:t>
                </a:r>
              </a:p>
            </c:rich>
          </c:tx>
          <c:overlay val="0"/>
        </c:title>
        <c:numFmt formatCode="General" sourceLinked="1"/>
        <c:majorTickMark val="out"/>
        <c:minorTickMark val="none"/>
        <c:tickLblPos val="nextTo"/>
        <c:crossAx val="22440051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sz="1100" b="0"/>
            </a:pPr>
            <a:r>
              <a:rPr lang="en-US" sz="1100" b="0"/>
              <a:t>Mean monthly sunshine hours</a:t>
            </a:r>
          </a:p>
        </c:rich>
      </c:tx>
      <c:overlay val="0"/>
    </c:title>
    <c:autoTitleDeleted val="0"/>
    <c:plotArea>
      <c:layout/>
      <c:lineChart>
        <c:grouping val="standard"/>
        <c:varyColors val="0"/>
        <c:ser>
          <c:idx val="0"/>
          <c:order val="0"/>
          <c:tx>
            <c:strRef>
              <c:f>Sh!$B$1:$B$2</c:f>
              <c:strCache>
                <c:ptCount val="1"/>
                <c:pt idx="0">
                  <c:v>Sun hours</c:v>
                </c:pt>
              </c:strCache>
            </c:strRef>
          </c:tx>
          <c:cat>
            <c:strRef>
              <c:f>Sh!$A$3:$A$14</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Sh!$B$3:$B$14</c:f>
              <c:numCache>
                <c:formatCode>General</c:formatCode>
                <c:ptCount val="12"/>
                <c:pt idx="0">
                  <c:v>8.1</c:v>
                </c:pt>
                <c:pt idx="1">
                  <c:v>7.7</c:v>
                </c:pt>
                <c:pt idx="2">
                  <c:v>6.2</c:v>
                </c:pt>
                <c:pt idx="3">
                  <c:v>7</c:v>
                </c:pt>
                <c:pt idx="4">
                  <c:v>5.0999999999999996</c:v>
                </c:pt>
                <c:pt idx="5">
                  <c:v>4.8</c:v>
                </c:pt>
                <c:pt idx="6">
                  <c:v>4.0999999999999996</c:v>
                </c:pt>
                <c:pt idx="7">
                  <c:v>2.5</c:v>
                </c:pt>
                <c:pt idx="8">
                  <c:v>5.3</c:v>
                </c:pt>
                <c:pt idx="9">
                  <c:v>6.6</c:v>
                </c:pt>
                <c:pt idx="10">
                  <c:v>7.1</c:v>
                </c:pt>
                <c:pt idx="11">
                  <c:v>8</c:v>
                </c:pt>
              </c:numCache>
            </c:numRef>
          </c:val>
          <c:smooth val="0"/>
        </c:ser>
        <c:dLbls>
          <c:showLegendKey val="0"/>
          <c:showVal val="0"/>
          <c:showCatName val="0"/>
          <c:showSerName val="0"/>
          <c:showPercent val="0"/>
          <c:showBubbleSize val="0"/>
        </c:dLbls>
        <c:marker val="1"/>
        <c:smooth val="0"/>
        <c:axId val="224413952"/>
        <c:axId val="224432128"/>
      </c:lineChart>
      <c:catAx>
        <c:axId val="224413952"/>
        <c:scaling>
          <c:orientation val="minMax"/>
        </c:scaling>
        <c:delete val="0"/>
        <c:axPos val="b"/>
        <c:minorGridlines/>
        <c:majorTickMark val="out"/>
        <c:minorTickMark val="none"/>
        <c:tickLblPos val="nextTo"/>
        <c:crossAx val="224432128"/>
        <c:crosses val="autoZero"/>
        <c:auto val="1"/>
        <c:lblAlgn val="ctr"/>
        <c:lblOffset val="100"/>
        <c:noMultiLvlLbl val="0"/>
      </c:catAx>
      <c:valAx>
        <c:axId val="224432128"/>
        <c:scaling>
          <c:orientation val="minMax"/>
        </c:scaling>
        <c:delete val="0"/>
        <c:axPos val="l"/>
        <c:majorGridlines/>
        <c:title>
          <c:tx>
            <c:rich>
              <a:bodyPr rot="-5400000" vert="horz"/>
              <a:lstStyle/>
              <a:p>
                <a:pPr>
                  <a:defRPr/>
                </a:pPr>
                <a:r>
                  <a:rPr lang="en-US"/>
                  <a:t>Sunshine hours </a:t>
                </a:r>
              </a:p>
            </c:rich>
          </c:tx>
          <c:overlay val="0"/>
        </c:title>
        <c:numFmt formatCode="General" sourceLinked="1"/>
        <c:majorTickMark val="out"/>
        <c:minorTickMark val="none"/>
        <c:tickLblPos val="nextTo"/>
        <c:crossAx val="22441395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100" b="0"/>
            </a:pPr>
            <a:r>
              <a:rPr lang="en-US" sz="1100" b="0"/>
              <a:t>Mean monthly reference evapotranspiration</a:t>
            </a:r>
          </a:p>
        </c:rich>
      </c:tx>
      <c:overlay val="0"/>
    </c:title>
    <c:autoTitleDeleted val="0"/>
    <c:plotArea>
      <c:layout/>
      <c:lineChart>
        <c:grouping val="standard"/>
        <c:varyColors val="0"/>
        <c:ser>
          <c:idx val="0"/>
          <c:order val="0"/>
          <c:tx>
            <c:strRef>
              <c:f>ETo!$B$1:$B$2</c:f>
              <c:strCache>
                <c:ptCount val="1"/>
                <c:pt idx="0">
                  <c:v>ETo mm/month</c:v>
                </c:pt>
              </c:strCache>
            </c:strRef>
          </c:tx>
          <c:cat>
            <c:strRef>
              <c:f>ETo!$A$3:$A$14</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ETo!$B$3:$B$14</c:f>
              <c:numCache>
                <c:formatCode>General</c:formatCode>
                <c:ptCount val="12"/>
                <c:pt idx="0">
                  <c:v>126.4</c:v>
                </c:pt>
                <c:pt idx="1">
                  <c:v>124.71000000000002</c:v>
                </c:pt>
                <c:pt idx="2">
                  <c:v>135.41999999999999</c:v>
                </c:pt>
                <c:pt idx="3">
                  <c:v>130.4</c:v>
                </c:pt>
                <c:pt idx="4">
                  <c:v>104.98</c:v>
                </c:pt>
                <c:pt idx="5">
                  <c:v>91.63</c:v>
                </c:pt>
                <c:pt idx="6">
                  <c:v>88.09</c:v>
                </c:pt>
                <c:pt idx="7">
                  <c:v>77.63</c:v>
                </c:pt>
                <c:pt idx="8">
                  <c:v>98.179999999999978</c:v>
                </c:pt>
                <c:pt idx="9">
                  <c:v>110.09</c:v>
                </c:pt>
                <c:pt idx="10">
                  <c:v>106.82</c:v>
                </c:pt>
                <c:pt idx="11">
                  <c:v>115.06</c:v>
                </c:pt>
              </c:numCache>
            </c:numRef>
          </c:val>
          <c:smooth val="0"/>
        </c:ser>
        <c:dLbls>
          <c:showLegendKey val="0"/>
          <c:showVal val="0"/>
          <c:showCatName val="0"/>
          <c:showSerName val="0"/>
          <c:showPercent val="0"/>
          <c:showBubbleSize val="0"/>
        </c:dLbls>
        <c:marker val="1"/>
        <c:smooth val="0"/>
        <c:axId val="224452608"/>
        <c:axId val="224454144"/>
      </c:lineChart>
      <c:catAx>
        <c:axId val="224452608"/>
        <c:scaling>
          <c:orientation val="minMax"/>
        </c:scaling>
        <c:delete val="0"/>
        <c:axPos val="b"/>
        <c:minorGridlines/>
        <c:majorTickMark val="out"/>
        <c:minorTickMark val="none"/>
        <c:tickLblPos val="nextTo"/>
        <c:crossAx val="224454144"/>
        <c:crosses val="autoZero"/>
        <c:auto val="1"/>
        <c:lblAlgn val="ctr"/>
        <c:lblOffset val="100"/>
        <c:noMultiLvlLbl val="0"/>
      </c:catAx>
      <c:valAx>
        <c:axId val="224454144"/>
        <c:scaling>
          <c:orientation val="minMax"/>
        </c:scaling>
        <c:delete val="0"/>
        <c:axPos val="l"/>
        <c:majorGridlines/>
        <c:title>
          <c:tx>
            <c:rich>
              <a:bodyPr rot="-5400000" vert="horz"/>
              <a:lstStyle/>
              <a:p>
                <a:pPr>
                  <a:defRPr/>
                </a:pPr>
                <a:r>
                  <a:rPr lang="en-US"/>
                  <a:t>Reference Evapotranspiration</a:t>
                </a:r>
              </a:p>
            </c:rich>
          </c:tx>
          <c:overlay val="0"/>
        </c:title>
        <c:numFmt formatCode="General" sourceLinked="1"/>
        <c:majorTickMark val="out"/>
        <c:minorTickMark val="none"/>
        <c:tickLblPos val="nextTo"/>
        <c:crossAx val="224452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Century Gothic" pitchFamily="34" charset="0"/>
              </a:defRPr>
            </a:pPr>
            <a:r>
              <a:rPr lang="en-US" sz="1200">
                <a:latin typeface="+mn-lt"/>
              </a:rPr>
              <a:t>Net Irrigation Requirement Monthly Distribution</a:t>
            </a:r>
          </a:p>
        </c:rich>
      </c:tx>
      <c:overlay val="0"/>
    </c:title>
    <c:autoTitleDeleted val="0"/>
    <c:plotArea>
      <c:layout>
        <c:manualLayout>
          <c:layoutTarget val="inner"/>
          <c:xMode val="edge"/>
          <c:yMode val="edge"/>
          <c:x val="0.1086051671007275"/>
          <c:y val="0.16130796150481189"/>
          <c:w val="0.63584357564590255"/>
          <c:h val="0.64117162438029818"/>
        </c:manualLayout>
      </c:layout>
      <c:lineChart>
        <c:grouping val="standard"/>
        <c:varyColors val="0"/>
        <c:ser>
          <c:idx val="0"/>
          <c:order val="0"/>
          <c:tx>
            <c:strRef>
              <c:f>IR!$B$1</c:f>
              <c:strCache>
                <c:ptCount val="1"/>
                <c:pt idx="0">
                  <c:v>Rainfall (mm)</c:v>
                </c:pt>
              </c:strCache>
            </c:strRef>
          </c:tx>
          <c:marker>
            <c:symbol val="none"/>
          </c:marker>
          <c:cat>
            <c:strRef>
              <c:f>IR!$A$2:$A$13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IR!$B$2:$B$13</c:f>
              <c:numCache>
                <c:formatCode>General</c:formatCode>
                <c:ptCount val="12"/>
                <c:pt idx="0">
                  <c:v>16.399999999999999</c:v>
                </c:pt>
                <c:pt idx="1">
                  <c:v>13.6</c:v>
                </c:pt>
                <c:pt idx="2">
                  <c:v>47.7</c:v>
                </c:pt>
                <c:pt idx="3">
                  <c:v>94.7</c:v>
                </c:pt>
                <c:pt idx="4">
                  <c:v>199</c:v>
                </c:pt>
                <c:pt idx="5">
                  <c:v>200.8</c:v>
                </c:pt>
                <c:pt idx="6">
                  <c:v>195.1</c:v>
                </c:pt>
                <c:pt idx="7">
                  <c:v>195.7</c:v>
                </c:pt>
                <c:pt idx="8">
                  <c:v>175.1</c:v>
                </c:pt>
                <c:pt idx="9">
                  <c:v>106.1</c:v>
                </c:pt>
                <c:pt idx="10">
                  <c:v>32.800000000000004</c:v>
                </c:pt>
                <c:pt idx="11">
                  <c:v>12.5</c:v>
                </c:pt>
              </c:numCache>
            </c:numRef>
          </c:val>
          <c:smooth val="0"/>
        </c:ser>
        <c:ser>
          <c:idx val="1"/>
          <c:order val="1"/>
          <c:tx>
            <c:strRef>
              <c:f>IR!#REF!</c:f>
              <c:strCache>
                <c:ptCount val="1"/>
                <c:pt idx="0">
                  <c:v>#REF!</c:v>
                </c:pt>
              </c:strCache>
            </c:strRef>
          </c:tx>
          <c:marker>
            <c:symbol val="none"/>
          </c:marker>
          <c:cat>
            <c:strRef>
              <c:f>IR!$A$2:$A$13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IR!#REF!</c:f>
              <c:numCache>
                <c:formatCode>General</c:formatCode>
                <c:ptCount val="1"/>
                <c:pt idx="0">
                  <c:v>1</c:v>
                </c:pt>
              </c:numCache>
            </c:numRef>
          </c:val>
          <c:smooth val="0"/>
        </c:ser>
        <c:ser>
          <c:idx val="2"/>
          <c:order val="2"/>
          <c:tx>
            <c:strRef>
              <c:f>IR!$C$1</c:f>
              <c:strCache>
                <c:ptCount val="1"/>
                <c:pt idx="0">
                  <c:v>IR (mm)</c:v>
                </c:pt>
              </c:strCache>
            </c:strRef>
          </c:tx>
          <c:marker>
            <c:symbol val="none"/>
          </c:marker>
          <c:cat>
            <c:strRef>
              <c:f>IR!$A$2:$A$13</c:f>
              <c:strCache>
                <c:ptCount val="12"/>
                <c:pt idx="0">
                  <c:v>Jan</c:v>
                </c:pt>
                <c:pt idx="1">
                  <c:v>Feb</c:v>
                </c:pt>
                <c:pt idx="2">
                  <c:v>Mar</c:v>
                </c:pt>
                <c:pt idx="3">
                  <c:v>Apr</c:v>
                </c:pt>
                <c:pt idx="4">
                  <c:v>May</c:v>
                </c:pt>
                <c:pt idx="5">
                  <c:v>June</c:v>
                </c:pt>
                <c:pt idx="6">
                  <c:v>July</c:v>
                </c:pt>
                <c:pt idx="7">
                  <c:v>Aug</c:v>
                </c:pt>
                <c:pt idx="8">
                  <c:v>Sep</c:v>
                </c:pt>
                <c:pt idx="9">
                  <c:v>Oct</c:v>
                </c:pt>
                <c:pt idx="10">
                  <c:v>Nov</c:v>
                </c:pt>
                <c:pt idx="11">
                  <c:v>Dec</c:v>
                </c:pt>
              </c:strCache>
            </c:strRef>
          </c:cat>
          <c:val>
            <c:numRef>
              <c:f>IR!$C$2:$C$13</c:f>
              <c:numCache>
                <c:formatCode>General</c:formatCode>
                <c:ptCount val="12"/>
                <c:pt idx="0">
                  <c:v>135.6</c:v>
                </c:pt>
                <c:pt idx="1">
                  <c:v>97.9</c:v>
                </c:pt>
                <c:pt idx="2">
                  <c:v>41.2</c:v>
                </c:pt>
                <c:pt idx="3">
                  <c:v>32.4</c:v>
                </c:pt>
                <c:pt idx="4">
                  <c:v>0.60000000000000064</c:v>
                </c:pt>
                <c:pt idx="5">
                  <c:v>0</c:v>
                </c:pt>
                <c:pt idx="6">
                  <c:v>0</c:v>
                </c:pt>
                <c:pt idx="7">
                  <c:v>0</c:v>
                </c:pt>
                <c:pt idx="8">
                  <c:v>1.6</c:v>
                </c:pt>
                <c:pt idx="9">
                  <c:v>16.899999999999999</c:v>
                </c:pt>
                <c:pt idx="10">
                  <c:v>54.4</c:v>
                </c:pt>
                <c:pt idx="11">
                  <c:v>110.5</c:v>
                </c:pt>
              </c:numCache>
            </c:numRef>
          </c:val>
          <c:smooth val="0"/>
        </c:ser>
        <c:dLbls>
          <c:showLegendKey val="0"/>
          <c:showVal val="0"/>
          <c:showCatName val="0"/>
          <c:showSerName val="0"/>
          <c:showPercent val="0"/>
          <c:showBubbleSize val="0"/>
        </c:dLbls>
        <c:marker val="1"/>
        <c:smooth val="0"/>
        <c:axId val="224537600"/>
        <c:axId val="224592640"/>
      </c:lineChart>
      <c:catAx>
        <c:axId val="224537600"/>
        <c:scaling>
          <c:orientation val="minMax"/>
        </c:scaling>
        <c:delete val="0"/>
        <c:axPos val="b"/>
        <c:minorGridlines/>
        <c:majorTickMark val="out"/>
        <c:minorTickMark val="none"/>
        <c:tickLblPos val="nextTo"/>
        <c:txPr>
          <a:bodyPr/>
          <a:lstStyle/>
          <a:p>
            <a:pPr>
              <a:defRPr sz="900">
                <a:latin typeface="+mn-lt"/>
              </a:defRPr>
            </a:pPr>
            <a:endParaRPr lang="en-US"/>
          </a:p>
        </c:txPr>
        <c:crossAx val="224592640"/>
        <c:crosses val="autoZero"/>
        <c:auto val="1"/>
        <c:lblAlgn val="ctr"/>
        <c:lblOffset val="100"/>
        <c:noMultiLvlLbl val="0"/>
      </c:catAx>
      <c:valAx>
        <c:axId val="224592640"/>
        <c:scaling>
          <c:orientation val="minMax"/>
        </c:scaling>
        <c:delete val="0"/>
        <c:axPos val="l"/>
        <c:majorGridlines/>
        <c:title>
          <c:tx>
            <c:rich>
              <a:bodyPr rot="-5400000" vert="horz"/>
              <a:lstStyle/>
              <a:p>
                <a:pPr>
                  <a:defRPr>
                    <a:latin typeface="Century Gothic" pitchFamily="34" charset="0"/>
                  </a:defRPr>
                </a:pPr>
                <a:r>
                  <a:rPr lang="en-US">
                    <a:latin typeface="Century Gothic" pitchFamily="34" charset="0"/>
                  </a:rPr>
                  <a:t>Rainfall depth (mm)</a:t>
                </a:r>
              </a:p>
            </c:rich>
          </c:tx>
          <c:overlay val="0"/>
        </c:title>
        <c:numFmt formatCode="General" sourceLinked="1"/>
        <c:majorTickMark val="out"/>
        <c:minorTickMark val="none"/>
        <c:tickLblPos val="nextTo"/>
        <c:txPr>
          <a:bodyPr/>
          <a:lstStyle/>
          <a:p>
            <a:pPr>
              <a:defRPr>
                <a:latin typeface="+mn-lt"/>
              </a:defRPr>
            </a:pPr>
            <a:endParaRPr lang="en-US"/>
          </a:p>
        </c:txPr>
        <c:crossAx val="224537600"/>
        <c:crosses val="autoZero"/>
        <c:crossBetween val="between"/>
      </c:valAx>
    </c:plotArea>
    <c:legend>
      <c:legendPos val="r"/>
      <c:legendEntry>
        <c:idx val="1"/>
        <c:delete val="1"/>
      </c:legendEntry>
      <c:overlay val="0"/>
      <c:txPr>
        <a:bodyPr/>
        <a:lstStyle/>
        <a:p>
          <a:pPr>
            <a:defRPr>
              <a:latin typeface="+mn-lt"/>
            </a:defRPr>
          </a:pPr>
          <a:endParaRPr lang="en-US"/>
        </a:p>
      </c:txPr>
    </c:legend>
    <c:plotVisOnly val="1"/>
    <c:dispBlanksAs val="gap"/>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78111-A3DB-41B2-9BC8-2CC1BD57E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Pages>
  <Words>23128</Words>
  <Characters>131830</Characters>
  <Application>Microsoft Office Word</Application>
  <DocSecurity>0</DocSecurity>
  <Lines>1098</Lines>
  <Paragraphs>309</Paragraphs>
  <ScaleCrop>false</ScaleCrop>
  <HeadingPairs>
    <vt:vector size="2" baseType="variant">
      <vt:variant>
        <vt:lpstr>Title</vt:lpstr>
      </vt:variant>
      <vt:variant>
        <vt:i4>1</vt:i4>
      </vt:variant>
    </vt:vector>
  </HeadingPairs>
  <TitlesOfParts>
    <vt:vector size="1" baseType="lpstr">
      <vt:lpstr>OIDA                                                                                                                                                 Letinsa Share Company</vt:lpstr>
    </vt:vector>
  </TitlesOfParts>
  <Company/>
  <LinksUpToDate>false</LinksUpToDate>
  <CharactersWithSpaces>154649</CharactersWithSpaces>
  <SharedDoc>false</SharedDoc>
  <HLinks>
    <vt:vector size="678" baseType="variant">
      <vt:variant>
        <vt:i4>1179701</vt:i4>
      </vt:variant>
      <vt:variant>
        <vt:i4>677</vt:i4>
      </vt:variant>
      <vt:variant>
        <vt:i4>0</vt:i4>
      </vt:variant>
      <vt:variant>
        <vt:i4>5</vt:i4>
      </vt:variant>
      <vt:variant>
        <vt:lpwstr/>
      </vt:variant>
      <vt:variant>
        <vt:lpwstr>_Toc439201859</vt:lpwstr>
      </vt:variant>
      <vt:variant>
        <vt:i4>1179701</vt:i4>
      </vt:variant>
      <vt:variant>
        <vt:i4>671</vt:i4>
      </vt:variant>
      <vt:variant>
        <vt:i4>0</vt:i4>
      </vt:variant>
      <vt:variant>
        <vt:i4>5</vt:i4>
      </vt:variant>
      <vt:variant>
        <vt:lpwstr/>
      </vt:variant>
      <vt:variant>
        <vt:lpwstr>_Toc439201858</vt:lpwstr>
      </vt:variant>
      <vt:variant>
        <vt:i4>1179701</vt:i4>
      </vt:variant>
      <vt:variant>
        <vt:i4>665</vt:i4>
      </vt:variant>
      <vt:variant>
        <vt:i4>0</vt:i4>
      </vt:variant>
      <vt:variant>
        <vt:i4>5</vt:i4>
      </vt:variant>
      <vt:variant>
        <vt:lpwstr/>
      </vt:variant>
      <vt:variant>
        <vt:lpwstr>_Toc439201857</vt:lpwstr>
      </vt:variant>
      <vt:variant>
        <vt:i4>1179701</vt:i4>
      </vt:variant>
      <vt:variant>
        <vt:i4>659</vt:i4>
      </vt:variant>
      <vt:variant>
        <vt:i4>0</vt:i4>
      </vt:variant>
      <vt:variant>
        <vt:i4>5</vt:i4>
      </vt:variant>
      <vt:variant>
        <vt:lpwstr/>
      </vt:variant>
      <vt:variant>
        <vt:lpwstr>_Toc439201856</vt:lpwstr>
      </vt:variant>
      <vt:variant>
        <vt:i4>1179701</vt:i4>
      </vt:variant>
      <vt:variant>
        <vt:i4>653</vt:i4>
      </vt:variant>
      <vt:variant>
        <vt:i4>0</vt:i4>
      </vt:variant>
      <vt:variant>
        <vt:i4>5</vt:i4>
      </vt:variant>
      <vt:variant>
        <vt:lpwstr/>
      </vt:variant>
      <vt:variant>
        <vt:lpwstr>_Toc439201855</vt:lpwstr>
      </vt:variant>
      <vt:variant>
        <vt:i4>1179701</vt:i4>
      </vt:variant>
      <vt:variant>
        <vt:i4>647</vt:i4>
      </vt:variant>
      <vt:variant>
        <vt:i4>0</vt:i4>
      </vt:variant>
      <vt:variant>
        <vt:i4>5</vt:i4>
      </vt:variant>
      <vt:variant>
        <vt:lpwstr/>
      </vt:variant>
      <vt:variant>
        <vt:lpwstr>_Toc439201854</vt:lpwstr>
      </vt:variant>
      <vt:variant>
        <vt:i4>1179701</vt:i4>
      </vt:variant>
      <vt:variant>
        <vt:i4>641</vt:i4>
      </vt:variant>
      <vt:variant>
        <vt:i4>0</vt:i4>
      </vt:variant>
      <vt:variant>
        <vt:i4>5</vt:i4>
      </vt:variant>
      <vt:variant>
        <vt:lpwstr/>
      </vt:variant>
      <vt:variant>
        <vt:lpwstr>_Toc439201853</vt:lpwstr>
      </vt:variant>
      <vt:variant>
        <vt:i4>1179701</vt:i4>
      </vt:variant>
      <vt:variant>
        <vt:i4>635</vt:i4>
      </vt:variant>
      <vt:variant>
        <vt:i4>0</vt:i4>
      </vt:variant>
      <vt:variant>
        <vt:i4>5</vt:i4>
      </vt:variant>
      <vt:variant>
        <vt:lpwstr/>
      </vt:variant>
      <vt:variant>
        <vt:lpwstr>_Toc439201852</vt:lpwstr>
      </vt:variant>
      <vt:variant>
        <vt:i4>1179701</vt:i4>
      </vt:variant>
      <vt:variant>
        <vt:i4>629</vt:i4>
      </vt:variant>
      <vt:variant>
        <vt:i4>0</vt:i4>
      </vt:variant>
      <vt:variant>
        <vt:i4>5</vt:i4>
      </vt:variant>
      <vt:variant>
        <vt:lpwstr/>
      </vt:variant>
      <vt:variant>
        <vt:lpwstr>_Toc439201851</vt:lpwstr>
      </vt:variant>
      <vt:variant>
        <vt:i4>1179701</vt:i4>
      </vt:variant>
      <vt:variant>
        <vt:i4>623</vt:i4>
      </vt:variant>
      <vt:variant>
        <vt:i4>0</vt:i4>
      </vt:variant>
      <vt:variant>
        <vt:i4>5</vt:i4>
      </vt:variant>
      <vt:variant>
        <vt:lpwstr/>
      </vt:variant>
      <vt:variant>
        <vt:lpwstr>_Toc439201850</vt:lpwstr>
      </vt:variant>
      <vt:variant>
        <vt:i4>1245237</vt:i4>
      </vt:variant>
      <vt:variant>
        <vt:i4>617</vt:i4>
      </vt:variant>
      <vt:variant>
        <vt:i4>0</vt:i4>
      </vt:variant>
      <vt:variant>
        <vt:i4>5</vt:i4>
      </vt:variant>
      <vt:variant>
        <vt:lpwstr/>
      </vt:variant>
      <vt:variant>
        <vt:lpwstr>_Toc439201849</vt:lpwstr>
      </vt:variant>
      <vt:variant>
        <vt:i4>1245237</vt:i4>
      </vt:variant>
      <vt:variant>
        <vt:i4>611</vt:i4>
      </vt:variant>
      <vt:variant>
        <vt:i4>0</vt:i4>
      </vt:variant>
      <vt:variant>
        <vt:i4>5</vt:i4>
      </vt:variant>
      <vt:variant>
        <vt:lpwstr/>
      </vt:variant>
      <vt:variant>
        <vt:lpwstr>_Toc439201848</vt:lpwstr>
      </vt:variant>
      <vt:variant>
        <vt:i4>1245237</vt:i4>
      </vt:variant>
      <vt:variant>
        <vt:i4>605</vt:i4>
      </vt:variant>
      <vt:variant>
        <vt:i4>0</vt:i4>
      </vt:variant>
      <vt:variant>
        <vt:i4>5</vt:i4>
      </vt:variant>
      <vt:variant>
        <vt:lpwstr/>
      </vt:variant>
      <vt:variant>
        <vt:lpwstr>_Toc439201847</vt:lpwstr>
      </vt:variant>
      <vt:variant>
        <vt:i4>1245237</vt:i4>
      </vt:variant>
      <vt:variant>
        <vt:i4>599</vt:i4>
      </vt:variant>
      <vt:variant>
        <vt:i4>0</vt:i4>
      </vt:variant>
      <vt:variant>
        <vt:i4>5</vt:i4>
      </vt:variant>
      <vt:variant>
        <vt:lpwstr/>
      </vt:variant>
      <vt:variant>
        <vt:lpwstr>_Toc439201846</vt:lpwstr>
      </vt:variant>
      <vt:variant>
        <vt:i4>3014693</vt:i4>
      </vt:variant>
      <vt:variant>
        <vt:i4>593</vt:i4>
      </vt:variant>
      <vt:variant>
        <vt:i4>0</vt:i4>
      </vt:variant>
      <vt:variant>
        <vt:i4>5</vt:i4>
      </vt:variant>
      <vt:variant>
        <vt:lpwstr>C:\Users\user\Desktop\Desk Top File\SNNP-TOR\Site Reports\Sidam SSIP\Bursa\Identification Report Bursa District.doc</vt:lpwstr>
      </vt:variant>
      <vt:variant>
        <vt:lpwstr>_Toc439201845</vt:lpwstr>
      </vt:variant>
      <vt:variant>
        <vt:i4>1245237</vt:i4>
      </vt:variant>
      <vt:variant>
        <vt:i4>587</vt:i4>
      </vt:variant>
      <vt:variant>
        <vt:i4>0</vt:i4>
      </vt:variant>
      <vt:variant>
        <vt:i4>5</vt:i4>
      </vt:variant>
      <vt:variant>
        <vt:lpwstr/>
      </vt:variant>
      <vt:variant>
        <vt:lpwstr>_Toc439201844</vt:lpwstr>
      </vt:variant>
      <vt:variant>
        <vt:i4>1245237</vt:i4>
      </vt:variant>
      <vt:variant>
        <vt:i4>581</vt:i4>
      </vt:variant>
      <vt:variant>
        <vt:i4>0</vt:i4>
      </vt:variant>
      <vt:variant>
        <vt:i4>5</vt:i4>
      </vt:variant>
      <vt:variant>
        <vt:lpwstr/>
      </vt:variant>
      <vt:variant>
        <vt:lpwstr>_Toc439201843</vt:lpwstr>
      </vt:variant>
      <vt:variant>
        <vt:i4>1245237</vt:i4>
      </vt:variant>
      <vt:variant>
        <vt:i4>575</vt:i4>
      </vt:variant>
      <vt:variant>
        <vt:i4>0</vt:i4>
      </vt:variant>
      <vt:variant>
        <vt:i4>5</vt:i4>
      </vt:variant>
      <vt:variant>
        <vt:lpwstr/>
      </vt:variant>
      <vt:variant>
        <vt:lpwstr>_Toc439201842</vt:lpwstr>
      </vt:variant>
      <vt:variant>
        <vt:i4>1245237</vt:i4>
      </vt:variant>
      <vt:variant>
        <vt:i4>569</vt:i4>
      </vt:variant>
      <vt:variant>
        <vt:i4>0</vt:i4>
      </vt:variant>
      <vt:variant>
        <vt:i4>5</vt:i4>
      </vt:variant>
      <vt:variant>
        <vt:lpwstr/>
      </vt:variant>
      <vt:variant>
        <vt:lpwstr>_Toc439201841</vt:lpwstr>
      </vt:variant>
      <vt:variant>
        <vt:i4>1245237</vt:i4>
      </vt:variant>
      <vt:variant>
        <vt:i4>560</vt:i4>
      </vt:variant>
      <vt:variant>
        <vt:i4>0</vt:i4>
      </vt:variant>
      <vt:variant>
        <vt:i4>5</vt:i4>
      </vt:variant>
      <vt:variant>
        <vt:lpwstr/>
      </vt:variant>
      <vt:variant>
        <vt:lpwstr>_Toc439201840</vt:lpwstr>
      </vt:variant>
      <vt:variant>
        <vt:i4>1310773</vt:i4>
      </vt:variant>
      <vt:variant>
        <vt:i4>554</vt:i4>
      </vt:variant>
      <vt:variant>
        <vt:i4>0</vt:i4>
      </vt:variant>
      <vt:variant>
        <vt:i4>5</vt:i4>
      </vt:variant>
      <vt:variant>
        <vt:lpwstr/>
      </vt:variant>
      <vt:variant>
        <vt:lpwstr>_Toc439201839</vt:lpwstr>
      </vt:variant>
      <vt:variant>
        <vt:i4>1310773</vt:i4>
      </vt:variant>
      <vt:variant>
        <vt:i4>548</vt:i4>
      </vt:variant>
      <vt:variant>
        <vt:i4>0</vt:i4>
      </vt:variant>
      <vt:variant>
        <vt:i4>5</vt:i4>
      </vt:variant>
      <vt:variant>
        <vt:lpwstr/>
      </vt:variant>
      <vt:variant>
        <vt:lpwstr>_Toc439201838</vt:lpwstr>
      </vt:variant>
      <vt:variant>
        <vt:i4>1310773</vt:i4>
      </vt:variant>
      <vt:variant>
        <vt:i4>542</vt:i4>
      </vt:variant>
      <vt:variant>
        <vt:i4>0</vt:i4>
      </vt:variant>
      <vt:variant>
        <vt:i4>5</vt:i4>
      </vt:variant>
      <vt:variant>
        <vt:lpwstr/>
      </vt:variant>
      <vt:variant>
        <vt:lpwstr>_Toc439201837</vt:lpwstr>
      </vt:variant>
      <vt:variant>
        <vt:i4>1310773</vt:i4>
      </vt:variant>
      <vt:variant>
        <vt:i4>536</vt:i4>
      </vt:variant>
      <vt:variant>
        <vt:i4>0</vt:i4>
      </vt:variant>
      <vt:variant>
        <vt:i4>5</vt:i4>
      </vt:variant>
      <vt:variant>
        <vt:lpwstr/>
      </vt:variant>
      <vt:variant>
        <vt:lpwstr>_Toc439201836</vt:lpwstr>
      </vt:variant>
      <vt:variant>
        <vt:i4>1310773</vt:i4>
      </vt:variant>
      <vt:variant>
        <vt:i4>530</vt:i4>
      </vt:variant>
      <vt:variant>
        <vt:i4>0</vt:i4>
      </vt:variant>
      <vt:variant>
        <vt:i4>5</vt:i4>
      </vt:variant>
      <vt:variant>
        <vt:lpwstr/>
      </vt:variant>
      <vt:variant>
        <vt:lpwstr>_Toc439201835</vt:lpwstr>
      </vt:variant>
      <vt:variant>
        <vt:i4>1310773</vt:i4>
      </vt:variant>
      <vt:variant>
        <vt:i4>524</vt:i4>
      </vt:variant>
      <vt:variant>
        <vt:i4>0</vt:i4>
      </vt:variant>
      <vt:variant>
        <vt:i4>5</vt:i4>
      </vt:variant>
      <vt:variant>
        <vt:lpwstr/>
      </vt:variant>
      <vt:variant>
        <vt:lpwstr>_Toc439201834</vt:lpwstr>
      </vt:variant>
      <vt:variant>
        <vt:i4>1310773</vt:i4>
      </vt:variant>
      <vt:variant>
        <vt:i4>518</vt:i4>
      </vt:variant>
      <vt:variant>
        <vt:i4>0</vt:i4>
      </vt:variant>
      <vt:variant>
        <vt:i4>5</vt:i4>
      </vt:variant>
      <vt:variant>
        <vt:lpwstr/>
      </vt:variant>
      <vt:variant>
        <vt:lpwstr>_Toc439201833</vt:lpwstr>
      </vt:variant>
      <vt:variant>
        <vt:i4>1310773</vt:i4>
      </vt:variant>
      <vt:variant>
        <vt:i4>512</vt:i4>
      </vt:variant>
      <vt:variant>
        <vt:i4>0</vt:i4>
      </vt:variant>
      <vt:variant>
        <vt:i4>5</vt:i4>
      </vt:variant>
      <vt:variant>
        <vt:lpwstr/>
      </vt:variant>
      <vt:variant>
        <vt:lpwstr>_Toc439201832</vt:lpwstr>
      </vt:variant>
      <vt:variant>
        <vt:i4>1310773</vt:i4>
      </vt:variant>
      <vt:variant>
        <vt:i4>506</vt:i4>
      </vt:variant>
      <vt:variant>
        <vt:i4>0</vt:i4>
      </vt:variant>
      <vt:variant>
        <vt:i4>5</vt:i4>
      </vt:variant>
      <vt:variant>
        <vt:lpwstr/>
      </vt:variant>
      <vt:variant>
        <vt:lpwstr>_Toc439201831</vt:lpwstr>
      </vt:variant>
      <vt:variant>
        <vt:i4>1310773</vt:i4>
      </vt:variant>
      <vt:variant>
        <vt:i4>500</vt:i4>
      </vt:variant>
      <vt:variant>
        <vt:i4>0</vt:i4>
      </vt:variant>
      <vt:variant>
        <vt:i4>5</vt:i4>
      </vt:variant>
      <vt:variant>
        <vt:lpwstr/>
      </vt:variant>
      <vt:variant>
        <vt:lpwstr>_Toc439201830</vt:lpwstr>
      </vt:variant>
      <vt:variant>
        <vt:i4>1376309</vt:i4>
      </vt:variant>
      <vt:variant>
        <vt:i4>494</vt:i4>
      </vt:variant>
      <vt:variant>
        <vt:i4>0</vt:i4>
      </vt:variant>
      <vt:variant>
        <vt:i4>5</vt:i4>
      </vt:variant>
      <vt:variant>
        <vt:lpwstr/>
      </vt:variant>
      <vt:variant>
        <vt:lpwstr>_Toc439201829</vt:lpwstr>
      </vt:variant>
      <vt:variant>
        <vt:i4>1376309</vt:i4>
      </vt:variant>
      <vt:variant>
        <vt:i4>488</vt:i4>
      </vt:variant>
      <vt:variant>
        <vt:i4>0</vt:i4>
      </vt:variant>
      <vt:variant>
        <vt:i4>5</vt:i4>
      </vt:variant>
      <vt:variant>
        <vt:lpwstr/>
      </vt:variant>
      <vt:variant>
        <vt:lpwstr>_Toc439201828</vt:lpwstr>
      </vt:variant>
      <vt:variant>
        <vt:i4>1376309</vt:i4>
      </vt:variant>
      <vt:variant>
        <vt:i4>482</vt:i4>
      </vt:variant>
      <vt:variant>
        <vt:i4>0</vt:i4>
      </vt:variant>
      <vt:variant>
        <vt:i4>5</vt:i4>
      </vt:variant>
      <vt:variant>
        <vt:lpwstr/>
      </vt:variant>
      <vt:variant>
        <vt:lpwstr>_Toc439201827</vt:lpwstr>
      </vt:variant>
      <vt:variant>
        <vt:i4>1376309</vt:i4>
      </vt:variant>
      <vt:variant>
        <vt:i4>476</vt:i4>
      </vt:variant>
      <vt:variant>
        <vt:i4>0</vt:i4>
      </vt:variant>
      <vt:variant>
        <vt:i4>5</vt:i4>
      </vt:variant>
      <vt:variant>
        <vt:lpwstr/>
      </vt:variant>
      <vt:variant>
        <vt:lpwstr>_Toc439201826</vt:lpwstr>
      </vt:variant>
      <vt:variant>
        <vt:i4>1376309</vt:i4>
      </vt:variant>
      <vt:variant>
        <vt:i4>470</vt:i4>
      </vt:variant>
      <vt:variant>
        <vt:i4>0</vt:i4>
      </vt:variant>
      <vt:variant>
        <vt:i4>5</vt:i4>
      </vt:variant>
      <vt:variant>
        <vt:lpwstr/>
      </vt:variant>
      <vt:variant>
        <vt:lpwstr>_Toc439201825</vt:lpwstr>
      </vt:variant>
      <vt:variant>
        <vt:i4>1376309</vt:i4>
      </vt:variant>
      <vt:variant>
        <vt:i4>464</vt:i4>
      </vt:variant>
      <vt:variant>
        <vt:i4>0</vt:i4>
      </vt:variant>
      <vt:variant>
        <vt:i4>5</vt:i4>
      </vt:variant>
      <vt:variant>
        <vt:lpwstr/>
      </vt:variant>
      <vt:variant>
        <vt:lpwstr>_Toc439201824</vt:lpwstr>
      </vt:variant>
      <vt:variant>
        <vt:i4>1376309</vt:i4>
      </vt:variant>
      <vt:variant>
        <vt:i4>458</vt:i4>
      </vt:variant>
      <vt:variant>
        <vt:i4>0</vt:i4>
      </vt:variant>
      <vt:variant>
        <vt:i4>5</vt:i4>
      </vt:variant>
      <vt:variant>
        <vt:lpwstr/>
      </vt:variant>
      <vt:variant>
        <vt:lpwstr>_Toc439201823</vt:lpwstr>
      </vt:variant>
      <vt:variant>
        <vt:i4>1376309</vt:i4>
      </vt:variant>
      <vt:variant>
        <vt:i4>452</vt:i4>
      </vt:variant>
      <vt:variant>
        <vt:i4>0</vt:i4>
      </vt:variant>
      <vt:variant>
        <vt:i4>5</vt:i4>
      </vt:variant>
      <vt:variant>
        <vt:lpwstr/>
      </vt:variant>
      <vt:variant>
        <vt:lpwstr>_Toc439201822</vt:lpwstr>
      </vt:variant>
      <vt:variant>
        <vt:i4>1376309</vt:i4>
      </vt:variant>
      <vt:variant>
        <vt:i4>446</vt:i4>
      </vt:variant>
      <vt:variant>
        <vt:i4>0</vt:i4>
      </vt:variant>
      <vt:variant>
        <vt:i4>5</vt:i4>
      </vt:variant>
      <vt:variant>
        <vt:lpwstr/>
      </vt:variant>
      <vt:variant>
        <vt:lpwstr>_Toc439201821</vt:lpwstr>
      </vt:variant>
      <vt:variant>
        <vt:i4>1376309</vt:i4>
      </vt:variant>
      <vt:variant>
        <vt:i4>440</vt:i4>
      </vt:variant>
      <vt:variant>
        <vt:i4>0</vt:i4>
      </vt:variant>
      <vt:variant>
        <vt:i4>5</vt:i4>
      </vt:variant>
      <vt:variant>
        <vt:lpwstr/>
      </vt:variant>
      <vt:variant>
        <vt:lpwstr>_Toc439201820</vt:lpwstr>
      </vt:variant>
      <vt:variant>
        <vt:i4>1441845</vt:i4>
      </vt:variant>
      <vt:variant>
        <vt:i4>434</vt:i4>
      </vt:variant>
      <vt:variant>
        <vt:i4>0</vt:i4>
      </vt:variant>
      <vt:variant>
        <vt:i4>5</vt:i4>
      </vt:variant>
      <vt:variant>
        <vt:lpwstr/>
      </vt:variant>
      <vt:variant>
        <vt:lpwstr>_Toc439201819</vt:lpwstr>
      </vt:variant>
      <vt:variant>
        <vt:i4>1441845</vt:i4>
      </vt:variant>
      <vt:variant>
        <vt:i4>428</vt:i4>
      </vt:variant>
      <vt:variant>
        <vt:i4>0</vt:i4>
      </vt:variant>
      <vt:variant>
        <vt:i4>5</vt:i4>
      </vt:variant>
      <vt:variant>
        <vt:lpwstr/>
      </vt:variant>
      <vt:variant>
        <vt:lpwstr>_Toc439201818</vt:lpwstr>
      </vt:variant>
      <vt:variant>
        <vt:i4>1441845</vt:i4>
      </vt:variant>
      <vt:variant>
        <vt:i4>422</vt:i4>
      </vt:variant>
      <vt:variant>
        <vt:i4>0</vt:i4>
      </vt:variant>
      <vt:variant>
        <vt:i4>5</vt:i4>
      </vt:variant>
      <vt:variant>
        <vt:lpwstr/>
      </vt:variant>
      <vt:variant>
        <vt:lpwstr>_Toc439201817</vt:lpwstr>
      </vt:variant>
      <vt:variant>
        <vt:i4>1441845</vt:i4>
      </vt:variant>
      <vt:variant>
        <vt:i4>416</vt:i4>
      </vt:variant>
      <vt:variant>
        <vt:i4>0</vt:i4>
      </vt:variant>
      <vt:variant>
        <vt:i4>5</vt:i4>
      </vt:variant>
      <vt:variant>
        <vt:lpwstr/>
      </vt:variant>
      <vt:variant>
        <vt:lpwstr>_Toc439201816</vt:lpwstr>
      </vt:variant>
      <vt:variant>
        <vt:i4>1441845</vt:i4>
      </vt:variant>
      <vt:variant>
        <vt:i4>410</vt:i4>
      </vt:variant>
      <vt:variant>
        <vt:i4>0</vt:i4>
      </vt:variant>
      <vt:variant>
        <vt:i4>5</vt:i4>
      </vt:variant>
      <vt:variant>
        <vt:lpwstr/>
      </vt:variant>
      <vt:variant>
        <vt:lpwstr>_Toc439201815</vt:lpwstr>
      </vt:variant>
      <vt:variant>
        <vt:i4>1441845</vt:i4>
      </vt:variant>
      <vt:variant>
        <vt:i4>404</vt:i4>
      </vt:variant>
      <vt:variant>
        <vt:i4>0</vt:i4>
      </vt:variant>
      <vt:variant>
        <vt:i4>5</vt:i4>
      </vt:variant>
      <vt:variant>
        <vt:lpwstr/>
      </vt:variant>
      <vt:variant>
        <vt:lpwstr>_Toc439201814</vt:lpwstr>
      </vt:variant>
      <vt:variant>
        <vt:i4>1441845</vt:i4>
      </vt:variant>
      <vt:variant>
        <vt:i4>398</vt:i4>
      </vt:variant>
      <vt:variant>
        <vt:i4>0</vt:i4>
      </vt:variant>
      <vt:variant>
        <vt:i4>5</vt:i4>
      </vt:variant>
      <vt:variant>
        <vt:lpwstr/>
      </vt:variant>
      <vt:variant>
        <vt:lpwstr>_Toc439201813</vt:lpwstr>
      </vt:variant>
      <vt:variant>
        <vt:i4>1441845</vt:i4>
      </vt:variant>
      <vt:variant>
        <vt:i4>392</vt:i4>
      </vt:variant>
      <vt:variant>
        <vt:i4>0</vt:i4>
      </vt:variant>
      <vt:variant>
        <vt:i4>5</vt:i4>
      </vt:variant>
      <vt:variant>
        <vt:lpwstr/>
      </vt:variant>
      <vt:variant>
        <vt:lpwstr>_Toc439201812</vt:lpwstr>
      </vt:variant>
      <vt:variant>
        <vt:i4>1441845</vt:i4>
      </vt:variant>
      <vt:variant>
        <vt:i4>386</vt:i4>
      </vt:variant>
      <vt:variant>
        <vt:i4>0</vt:i4>
      </vt:variant>
      <vt:variant>
        <vt:i4>5</vt:i4>
      </vt:variant>
      <vt:variant>
        <vt:lpwstr/>
      </vt:variant>
      <vt:variant>
        <vt:lpwstr>_Toc439201811</vt:lpwstr>
      </vt:variant>
      <vt:variant>
        <vt:i4>1441845</vt:i4>
      </vt:variant>
      <vt:variant>
        <vt:i4>380</vt:i4>
      </vt:variant>
      <vt:variant>
        <vt:i4>0</vt:i4>
      </vt:variant>
      <vt:variant>
        <vt:i4>5</vt:i4>
      </vt:variant>
      <vt:variant>
        <vt:lpwstr/>
      </vt:variant>
      <vt:variant>
        <vt:lpwstr>_Toc439201810</vt:lpwstr>
      </vt:variant>
      <vt:variant>
        <vt:i4>1179700</vt:i4>
      </vt:variant>
      <vt:variant>
        <vt:i4>371</vt:i4>
      </vt:variant>
      <vt:variant>
        <vt:i4>0</vt:i4>
      </vt:variant>
      <vt:variant>
        <vt:i4>5</vt:i4>
      </vt:variant>
      <vt:variant>
        <vt:lpwstr/>
      </vt:variant>
      <vt:variant>
        <vt:lpwstr>_Toc439201950</vt:lpwstr>
      </vt:variant>
      <vt:variant>
        <vt:i4>1245236</vt:i4>
      </vt:variant>
      <vt:variant>
        <vt:i4>365</vt:i4>
      </vt:variant>
      <vt:variant>
        <vt:i4>0</vt:i4>
      </vt:variant>
      <vt:variant>
        <vt:i4>5</vt:i4>
      </vt:variant>
      <vt:variant>
        <vt:lpwstr/>
      </vt:variant>
      <vt:variant>
        <vt:lpwstr>_Toc439201949</vt:lpwstr>
      </vt:variant>
      <vt:variant>
        <vt:i4>1245236</vt:i4>
      </vt:variant>
      <vt:variant>
        <vt:i4>359</vt:i4>
      </vt:variant>
      <vt:variant>
        <vt:i4>0</vt:i4>
      </vt:variant>
      <vt:variant>
        <vt:i4>5</vt:i4>
      </vt:variant>
      <vt:variant>
        <vt:lpwstr/>
      </vt:variant>
      <vt:variant>
        <vt:lpwstr>_Toc439201948</vt:lpwstr>
      </vt:variant>
      <vt:variant>
        <vt:i4>1245236</vt:i4>
      </vt:variant>
      <vt:variant>
        <vt:i4>353</vt:i4>
      </vt:variant>
      <vt:variant>
        <vt:i4>0</vt:i4>
      </vt:variant>
      <vt:variant>
        <vt:i4>5</vt:i4>
      </vt:variant>
      <vt:variant>
        <vt:lpwstr/>
      </vt:variant>
      <vt:variant>
        <vt:lpwstr>_Toc439201947</vt:lpwstr>
      </vt:variant>
      <vt:variant>
        <vt:i4>1245236</vt:i4>
      </vt:variant>
      <vt:variant>
        <vt:i4>347</vt:i4>
      </vt:variant>
      <vt:variant>
        <vt:i4>0</vt:i4>
      </vt:variant>
      <vt:variant>
        <vt:i4>5</vt:i4>
      </vt:variant>
      <vt:variant>
        <vt:lpwstr/>
      </vt:variant>
      <vt:variant>
        <vt:lpwstr>_Toc439201946</vt:lpwstr>
      </vt:variant>
      <vt:variant>
        <vt:i4>1245236</vt:i4>
      </vt:variant>
      <vt:variant>
        <vt:i4>341</vt:i4>
      </vt:variant>
      <vt:variant>
        <vt:i4>0</vt:i4>
      </vt:variant>
      <vt:variant>
        <vt:i4>5</vt:i4>
      </vt:variant>
      <vt:variant>
        <vt:lpwstr/>
      </vt:variant>
      <vt:variant>
        <vt:lpwstr>_Toc439201945</vt:lpwstr>
      </vt:variant>
      <vt:variant>
        <vt:i4>1245236</vt:i4>
      </vt:variant>
      <vt:variant>
        <vt:i4>335</vt:i4>
      </vt:variant>
      <vt:variant>
        <vt:i4>0</vt:i4>
      </vt:variant>
      <vt:variant>
        <vt:i4>5</vt:i4>
      </vt:variant>
      <vt:variant>
        <vt:lpwstr/>
      </vt:variant>
      <vt:variant>
        <vt:lpwstr>_Toc439201944</vt:lpwstr>
      </vt:variant>
      <vt:variant>
        <vt:i4>1245236</vt:i4>
      </vt:variant>
      <vt:variant>
        <vt:i4>329</vt:i4>
      </vt:variant>
      <vt:variant>
        <vt:i4>0</vt:i4>
      </vt:variant>
      <vt:variant>
        <vt:i4>5</vt:i4>
      </vt:variant>
      <vt:variant>
        <vt:lpwstr/>
      </vt:variant>
      <vt:variant>
        <vt:lpwstr>_Toc439201943</vt:lpwstr>
      </vt:variant>
      <vt:variant>
        <vt:i4>1245236</vt:i4>
      </vt:variant>
      <vt:variant>
        <vt:i4>323</vt:i4>
      </vt:variant>
      <vt:variant>
        <vt:i4>0</vt:i4>
      </vt:variant>
      <vt:variant>
        <vt:i4>5</vt:i4>
      </vt:variant>
      <vt:variant>
        <vt:lpwstr/>
      </vt:variant>
      <vt:variant>
        <vt:lpwstr>_Toc439201942</vt:lpwstr>
      </vt:variant>
      <vt:variant>
        <vt:i4>1245236</vt:i4>
      </vt:variant>
      <vt:variant>
        <vt:i4>317</vt:i4>
      </vt:variant>
      <vt:variant>
        <vt:i4>0</vt:i4>
      </vt:variant>
      <vt:variant>
        <vt:i4>5</vt:i4>
      </vt:variant>
      <vt:variant>
        <vt:lpwstr/>
      </vt:variant>
      <vt:variant>
        <vt:lpwstr>_Toc439201941</vt:lpwstr>
      </vt:variant>
      <vt:variant>
        <vt:i4>1245236</vt:i4>
      </vt:variant>
      <vt:variant>
        <vt:i4>311</vt:i4>
      </vt:variant>
      <vt:variant>
        <vt:i4>0</vt:i4>
      </vt:variant>
      <vt:variant>
        <vt:i4>5</vt:i4>
      </vt:variant>
      <vt:variant>
        <vt:lpwstr/>
      </vt:variant>
      <vt:variant>
        <vt:lpwstr>_Toc439201940</vt:lpwstr>
      </vt:variant>
      <vt:variant>
        <vt:i4>1310772</vt:i4>
      </vt:variant>
      <vt:variant>
        <vt:i4>305</vt:i4>
      </vt:variant>
      <vt:variant>
        <vt:i4>0</vt:i4>
      </vt:variant>
      <vt:variant>
        <vt:i4>5</vt:i4>
      </vt:variant>
      <vt:variant>
        <vt:lpwstr/>
      </vt:variant>
      <vt:variant>
        <vt:lpwstr>_Toc439201939</vt:lpwstr>
      </vt:variant>
      <vt:variant>
        <vt:i4>1310772</vt:i4>
      </vt:variant>
      <vt:variant>
        <vt:i4>299</vt:i4>
      </vt:variant>
      <vt:variant>
        <vt:i4>0</vt:i4>
      </vt:variant>
      <vt:variant>
        <vt:i4>5</vt:i4>
      </vt:variant>
      <vt:variant>
        <vt:lpwstr/>
      </vt:variant>
      <vt:variant>
        <vt:lpwstr>_Toc439201938</vt:lpwstr>
      </vt:variant>
      <vt:variant>
        <vt:i4>1310772</vt:i4>
      </vt:variant>
      <vt:variant>
        <vt:i4>293</vt:i4>
      </vt:variant>
      <vt:variant>
        <vt:i4>0</vt:i4>
      </vt:variant>
      <vt:variant>
        <vt:i4>5</vt:i4>
      </vt:variant>
      <vt:variant>
        <vt:lpwstr/>
      </vt:variant>
      <vt:variant>
        <vt:lpwstr>_Toc439201937</vt:lpwstr>
      </vt:variant>
      <vt:variant>
        <vt:i4>1310772</vt:i4>
      </vt:variant>
      <vt:variant>
        <vt:i4>287</vt:i4>
      </vt:variant>
      <vt:variant>
        <vt:i4>0</vt:i4>
      </vt:variant>
      <vt:variant>
        <vt:i4>5</vt:i4>
      </vt:variant>
      <vt:variant>
        <vt:lpwstr/>
      </vt:variant>
      <vt:variant>
        <vt:lpwstr>_Toc439201936</vt:lpwstr>
      </vt:variant>
      <vt:variant>
        <vt:i4>1310772</vt:i4>
      </vt:variant>
      <vt:variant>
        <vt:i4>281</vt:i4>
      </vt:variant>
      <vt:variant>
        <vt:i4>0</vt:i4>
      </vt:variant>
      <vt:variant>
        <vt:i4>5</vt:i4>
      </vt:variant>
      <vt:variant>
        <vt:lpwstr/>
      </vt:variant>
      <vt:variant>
        <vt:lpwstr>_Toc439201935</vt:lpwstr>
      </vt:variant>
      <vt:variant>
        <vt:i4>1310772</vt:i4>
      </vt:variant>
      <vt:variant>
        <vt:i4>275</vt:i4>
      </vt:variant>
      <vt:variant>
        <vt:i4>0</vt:i4>
      </vt:variant>
      <vt:variant>
        <vt:i4>5</vt:i4>
      </vt:variant>
      <vt:variant>
        <vt:lpwstr/>
      </vt:variant>
      <vt:variant>
        <vt:lpwstr>_Toc439201934</vt:lpwstr>
      </vt:variant>
      <vt:variant>
        <vt:i4>1310772</vt:i4>
      </vt:variant>
      <vt:variant>
        <vt:i4>269</vt:i4>
      </vt:variant>
      <vt:variant>
        <vt:i4>0</vt:i4>
      </vt:variant>
      <vt:variant>
        <vt:i4>5</vt:i4>
      </vt:variant>
      <vt:variant>
        <vt:lpwstr/>
      </vt:variant>
      <vt:variant>
        <vt:lpwstr>_Toc439201933</vt:lpwstr>
      </vt:variant>
      <vt:variant>
        <vt:i4>1310772</vt:i4>
      </vt:variant>
      <vt:variant>
        <vt:i4>263</vt:i4>
      </vt:variant>
      <vt:variant>
        <vt:i4>0</vt:i4>
      </vt:variant>
      <vt:variant>
        <vt:i4>5</vt:i4>
      </vt:variant>
      <vt:variant>
        <vt:lpwstr/>
      </vt:variant>
      <vt:variant>
        <vt:lpwstr>_Toc439201932</vt:lpwstr>
      </vt:variant>
      <vt:variant>
        <vt:i4>1310772</vt:i4>
      </vt:variant>
      <vt:variant>
        <vt:i4>257</vt:i4>
      </vt:variant>
      <vt:variant>
        <vt:i4>0</vt:i4>
      </vt:variant>
      <vt:variant>
        <vt:i4>5</vt:i4>
      </vt:variant>
      <vt:variant>
        <vt:lpwstr/>
      </vt:variant>
      <vt:variant>
        <vt:lpwstr>_Toc439201931</vt:lpwstr>
      </vt:variant>
      <vt:variant>
        <vt:i4>1310772</vt:i4>
      </vt:variant>
      <vt:variant>
        <vt:i4>251</vt:i4>
      </vt:variant>
      <vt:variant>
        <vt:i4>0</vt:i4>
      </vt:variant>
      <vt:variant>
        <vt:i4>5</vt:i4>
      </vt:variant>
      <vt:variant>
        <vt:lpwstr/>
      </vt:variant>
      <vt:variant>
        <vt:lpwstr>_Toc439201930</vt:lpwstr>
      </vt:variant>
      <vt:variant>
        <vt:i4>1376308</vt:i4>
      </vt:variant>
      <vt:variant>
        <vt:i4>245</vt:i4>
      </vt:variant>
      <vt:variant>
        <vt:i4>0</vt:i4>
      </vt:variant>
      <vt:variant>
        <vt:i4>5</vt:i4>
      </vt:variant>
      <vt:variant>
        <vt:lpwstr/>
      </vt:variant>
      <vt:variant>
        <vt:lpwstr>_Toc439201929</vt:lpwstr>
      </vt:variant>
      <vt:variant>
        <vt:i4>1376308</vt:i4>
      </vt:variant>
      <vt:variant>
        <vt:i4>239</vt:i4>
      </vt:variant>
      <vt:variant>
        <vt:i4>0</vt:i4>
      </vt:variant>
      <vt:variant>
        <vt:i4>5</vt:i4>
      </vt:variant>
      <vt:variant>
        <vt:lpwstr/>
      </vt:variant>
      <vt:variant>
        <vt:lpwstr>_Toc439201928</vt:lpwstr>
      </vt:variant>
      <vt:variant>
        <vt:i4>1376308</vt:i4>
      </vt:variant>
      <vt:variant>
        <vt:i4>233</vt:i4>
      </vt:variant>
      <vt:variant>
        <vt:i4>0</vt:i4>
      </vt:variant>
      <vt:variant>
        <vt:i4>5</vt:i4>
      </vt:variant>
      <vt:variant>
        <vt:lpwstr/>
      </vt:variant>
      <vt:variant>
        <vt:lpwstr>_Toc439201927</vt:lpwstr>
      </vt:variant>
      <vt:variant>
        <vt:i4>1376308</vt:i4>
      </vt:variant>
      <vt:variant>
        <vt:i4>227</vt:i4>
      </vt:variant>
      <vt:variant>
        <vt:i4>0</vt:i4>
      </vt:variant>
      <vt:variant>
        <vt:i4>5</vt:i4>
      </vt:variant>
      <vt:variant>
        <vt:lpwstr/>
      </vt:variant>
      <vt:variant>
        <vt:lpwstr>_Toc439201926</vt:lpwstr>
      </vt:variant>
      <vt:variant>
        <vt:i4>1376308</vt:i4>
      </vt:variant>
      <vt:variant>
        <vt:i4>221</vt:i4>
      </vt:variant>
      <vt:variant>
        <vt:i4>0</vt:i4>
      </vt:variant>
      <vt:variant>
        <vt:i4>5</vt:i4>
      </vt:variant>
      <vt:variant>
        <vt:lpwstr/>
      </vt:variant>
      <vt:variant>
        <vt:lpwstr>_Toc439201925</vt:lpwstr>
      </vt:variant>
      <vt:variant>
        <vt:i4>1376308</vt:i4>
      </vt:variant>
      <vt:variant>
        <vt:i4>215</vt:i4>
      </vt:variant>
      <vt:variant>
        <vt:i4>0</vt:i4>
      </vt:variant>
      <vt:variant>
        <vt:i4>5</vt:i4>
      </vt:variant>
      <vt:variant>
        <vt:lpwstr/>
      </vt:variant>
      <vt:variant>
        <vt:lpwstr>_Toc439201924</vt:lpwstr>
      </vt:variant>
      <vt:variant>
        <vt:i4>1376308</vt:i4>
      </vt:variant>
      <vt:variant>
        <vt:i4>209</vt:i4>
      </vt:variant>
      <vt:variant>
        <vt:i4>0</vt:i4>
      </vt:variant>
      <vt:variant>
        <vt:i4>5</vt:i4>
      </vt:variant>
      <vt:variant>
        <vt:lpwstr/>
      </vt:variant>
      <vt:variant>
        <vt:lpwstr>_Toc439201923</vt:lpwstr>
      </vt:variant>
      <vt:variant>
        <vt:i4>1376308</vt:i4>
      </vt:variant>
      <vt:variant>
        <vt:i4>203</vt:i4>
      </vt:variant>
      <vt:variant>
        <vt:i4>0</vt:i4>
      </vt:variant>
      <vt:variant>
        <vt:i4>5</vt:i4>
      </vt:variant>
      <vt:variant>
        <vt:lpwstr/>
      </vt:variant>
      <vt:variant>
        <vt:lpwstr>_Toc439201922</vt:lpwstr>
      </vt:variant>
      <vt:variant>
        <vt:i4>1376308</vt:i4>
      </vt:variant>
      <vt:variant>
        <vt:i4>197</vt:i4>
      </vt:variant>
      <vt:variant>
        <vt:i4>0</vt:i4>
      </vt:variant>
      <vt:variant>
        <vt:i4>5</vt:i4>
      </vt:variant>
      <vt:variant>
        <vt:lpwstr/>
      </vt:variant>
      <vt:variant>
        <vt:lpwstr>_Toc439201921</vt:lpwstr>
      </vt:variant>
      <vt:variant>
        <vt:i4>1376308</vt:i4>
      </vt:variant>
      <vt:variant>
        <vt:i4>191</vt:i4>
      </vt:variant>
      <vt:variant>
        <vt:i4>0</vt:i4>
      </vt:variant>
      <vt:variant>
        <vt:i4>5</vt:i4>
      </vt:variant>
      <vt:variant>
        <vt:lpwstr/>
      </vt:variant>
      <vt:variant>
        <vt:lpwstr>_Toc439201920</vt:lpwstr>
      </vt:variant>
      <vt:variant>
        <vt:i4>1441844</vt:i4>
      </vt:variant>
      <vt:variant>
        <vt:i4>185</vt:i4>
      </vt:variant>
      <vt:variant>
        <vt:i4>0</vt:i4>
      </vt:variant>
      <vt:variant>
        <vt:i4>5</vt:i4>
      </vt:variant>
      <vt:variant>
        <vt:lpwstr/>
      </vt:variant>
      <vt:variant>
        <vt:lpwstr>_Toc439201919</vt:lpwstr>
      </vt:variant>
      <vt:variant>
        <vt:i4>1441844</vt:i4>
      </vt:variant>
      <vt:variant>
        <vt:i4>179</vt:i4>
      </vt:variant>
      <vt:variant>
        <vt:i4>0</vt:i4>
      </vt:variant>
      <vt:variant>
        <vt:i4>5</vt:i4>
      </vt:variant>
      <vt:variant>
        <vt:lpwstr/>
      </vt:variant>
      <vt:variant>
        <vt:lpwstr>_Toc439201918</vt:lpwstr>
      </vt:variant>
      <vt:variant>
        <vt:i4>1441844</vt:i4>
      </vt:variant>
      <vt:variant>
        <vt:i4>173</vt:i4>
      </vt:variant>
      <vt:variant>
        <vt:i4>0</vt:i4>
      </vt:variant>
      <vt:variant>
        <vt:i4>5</vt:i4>
      </vt:variant>
      <vt:variant>
        <vt:lpwstr/>
      </vt:variant>
      <vt:variant>
        <vt:lpwstr>_Toc439201917</vt:lpwstr>
      </vt:variant>
      <vt:variant>
        <vt:i4>1441844</vt:i4>
      </vt:variant>
      <vt:variant>
        <vt:i4>167</vt:i4>
      </vt:variant>
      <vt:variant>
        <vt:i4>0</vt:i4>
      </vt:variant>
      <vt:variant>
        <vt:i4>5</vt:i4>
      </vt:variant>
      <vt:variant>
        <vt:lpwstr/>
      </vt:variant>
      <vt:variant>
        <vt:lpwstr>_Toc439201916</vt:lpwstr>
      </vt:variant>
      <vt:variant>
        <vt:i4>1441844</vt:i4>
      </vt:variant>
      <vt:variant>
        <vt:i4>161</vt:i4>
      </vt:variant>
      <vt:variant>
        <vt:i4>0</vt:i4>
      </vt:variant>
      <vt:variant>
        <vt:i4>5</vt:i4>
      </vt:variant>
      <vt:variant>
        <vt:lpwstr/>
      </vt:variant>
      <vt:variant>
        <vt:lpwstr>_Toc439201915</vt:lpwstr>
      </vt:variant>
      <vt:variant>
        <vt:i4>1441844</vt:i4>
      </vt:variant>
      <vt:variant>
        <vt:i4>155</vt:i4>
      </vt:variant>
      <vt:variant>
        <vt:i4>0</vt:i4>
      </vt:variant>
      <vt:variant>
        <vt:i4>5</vt:i4>
      </vt:variant>
      <vt:variant>
        <vt:lpwstr/>
      </vt:variant>
      <vt:variant>
        <vt:lpwstr>_Toc439201914</vt:lpwstr>
      </vt:variant>
      <vt:variant>
        <vt:i4>1441844</vt:i4>
      </vt:variant>
      <vt:variant>
        <vt:i4>149</vt:i4>
      </vt:variant>
      <vt:variant>
        <vt:i4>0</vt:i4>
      </vt:variant>
      <vt:variant>
        <vt:i4>5</vt:i4>
      </vt:variant>
      <vt:variant>
        <vt:lpwstr/>
      </vt:variant>
      <vt:variant>
        <vt:lpwstr>_Toc439201913</vt:lpwstr>
      </vt:variant>
      <vt:variant>
        <vt:i4>1441844</vt:i4>
      </vt:variant>
      <vt:variant>
        <vt:i4>143</vt:i4>
      </vt:variant>
      <vt:variant>
        <vt:i4>0</vt:i4>
      </vt:variant>
      <vt:variant>
        <vt:i4>5</vt:i4>
      </vt:variant>
      <vt:variant>
        <vt:lpwstr/>
      </vt:variant>
      <vt:variant>
        <vt:lpwstr>_Toc439201912</vt:lpwstr>
      </vt:variant>
      <vt:variant>
        <vt:i4>1441844</vt:i4>
      </vt:variant>
      <vt:variant>
        <vt:i4>137</vt:i4>
      </vt:variant>
      <vt:variant>
        <vt:i4>0</vt:i4>
      </vt:variant>
      <vt:variant>
        <vt:i4>5</vt:i4>
      </vt:variant>
      <vt:variant>
        <vt:lpwstr/>
      </vt:variant>
      <vt:variant>
        <vt:lpwstr>_Toc439201911</vt:lpwstr>
      </vt:variant>
      <vt:variant>
        <vt:i4>1441844</vt:i4>
      </vt:variant>
      <vt:variant>
        <vt:i4>131</vt:i4>
      </vt:variant>
      <vt:variant>
        <vt:i4>0</vt:i4>
      </vt:variant>
      <vt:variant>
        <vt:i4>5</vt:i4>
      </vt:variant>
      <vt:variant>
        <vt:lpwstr/>
      </vt:variant>
      <vt:variant>
        <vt:lpwstr>_Toc439201910</vt:lpwstr>
      </vt:variant>
      <vt:variant>
        <vt:i4>1507380</vt:i4>
      </vt:variant>
      <vt:variant>
        <vt:i4>125</vt:i4>
      </vt:variant>
      <vt:variant>
        <vt:i4>0</vt:i4>
      </vt:variant>
      <vt:variant>
        <vt:i4>5</vt:i4>
      </vt:variant>
      <vt:variant>
        <vt:lpwstr/>
      </vt:variant>
      <vt:variant>
        <vt:lpwstr>_Toc439201909</vt:lpwstr>
      </vt:variant>
      <vt:variant>
        <vt:i4>1507380</vt:i4>
      </vt:variant>
      <vt:variant>
        <vt:i4>119</vt:i4>
      </vt:variant>
      <vt:variant>
        <vt:i4>0</vt:i4>
      </vt:variant>
      <vt:variant>
        <vt:i4>5</vt:i4>
      </vt:variant>
      <vt:variant>
        <vt:lpwstr/>
      </vt:variant>
      <vt:variant>
        <vt:lpwstr>_Toc439201908</vt:lpwstr>
      </vt:variant>
      <vt:variant>
        <vt:i4>1507380</vt:i4>
      </vt:variant>
      <vt:variant>
        <vt:i4>113</vt:i4>
      </vt:variant>
      <vt:variant>
        <vt:i4>0</vt:i4>
      </vt:variant>
      <vt:variant>
        <vt:i4>5</vt:i4>
      </vt:variant>
      <vt:variant>
        <vt:lpwstr/>
      </vt:variant>
      <vt:variant>
        <vt:lpwstr>_Toc439201907</vt:lpwstr>
      </vt:variant>
      <vt:variant>
        <vt:i4>1507380</vt:i4>
      </vt:variant>
      <vt:variant>
        <vt:i4>107</vt:i4>
      </vt:variant>
      <vt:variant>
        <vt:i4>0</vt:i4>
      </vt:variant>
      <vt:variant>
        <vt:i4>5</vt:i4>
      </vt:variant>
      <vt:variant>
        <vt:lpwstr/>
      </vt:variant>
      <vt:variant>
        <vt:lpwstr>_Toc439201906</vt:lpwstr>
      </vt:variant>
      <vt:variant>
        <vt:i4>1507380</vt:i4>
      </vt:variant>
      <vt:variant>
        <vt:i4>101</vt:i4>
      </vt:variant>
      <vt:variant>
        <vt:i4>0</vt:i4>
      </vt:variant>
      <vt:variant>
        <vt:i4>5</vt:i4>
      </vt:variant>
      <vt:variant>
        <vt:lpwstr/>
      </vt:variant>
      <vt:variant>
        <vt:lpwstr>_Toc439201905</vt:lpwstr>
      </vt:variant>
      <vt:variant>
        <vt:i4>1507380</vt:i4>
      </vt:variant>
      <vt:variant>
        <vt:i4>95</vt:i4>
      </vt:variant>
      <vt:variant>
        <vt:i4>0</vt:i4>
      </vt:variant>
      <vt:variant>
        <vt:i4>5</vt:i4>
      </vt:variant>
      <vt:variant>
        <vt:lpwstr/>
      </vt:variant>
      <vt:variant>
        <vt:lpwstr>_Toc439201904</vt:lpwstr>
      </vt:variant>
      <vt:variant>
        <vt:i4>1507380</vt:i4>
      </vt:variant>
      <vt:variant>
        <vt:i4>89</vt:i4>
      </vt:variant>
      <vt:variant>
        <vt:i4>0</vt:i4>
      </vt:variant>
      <vt:variant>
        <vt:i4>5</vt:i4>
      </vt:variant>
      <vt:variant>
        <vt:lpwstr/>
      </vt:variant>
      <vt:variant>
        <vt:lpwstr>_Toc439201903</vt:lpwstr>
      </vt:variant>
      <vt:variant>
        <vt:i4>1507380</vt:i4>
      </vt:variant>
      <vt:variant>
        <vt:i4>83</vt:i4>
      </vt:variant>
      <vt:variant>
        <vt:i4>0</vt:i4>
      </vt:variant>
      <vt:variant>
        <vt:i4>5</vt:i4>
      </vt:variant>
      <vt:variant>
        <vt:lpwstr/>
      </vt:variant>
      <vt:variant>
        <vt:lpwstr>_Toc439201902</vt:lpwstr>
      </vt:variant>
      <vt:variant>
        <vt:i4>1507380</vt:i4>
      </vt:variant>
      <vt:variant>
        <vt:i4>77</vt:i4>
      </vt:variant>
      <vt:variant>
        <vt:i4>0</vt:i4>
      </vt:variant>
      <vt:variant>
        <vt:i4>5</vt:i4>
      </vt:variant>
      <vt:variant>
        <vt:lpwstr/>
      </vt:variant>
      <vt:variant>
        <vt:lpwstr>_Toc439201901</vt:lpwstr>
      </vt:variant>
      <vt:variant>
        <vt:i4>1507380</vt:i4>
      </vt:variant>
      <vt:variant>
        <vt:i4>71</vt:i4>
      </vt:variant>
      <vt:variant>
        <vt:i4>0</vt:i4>
      </vt:variant>
      <vt:variant>
        <vt:i4>5</vt:i4>
      </vt:variant>
      <vt:variant>
        <vt:lpwstr/>
      </vt:variant>
      <vt:variant>
        <vt:lpwstr>_Toc439201900</vt:lpwstr>
      </vt:variant>
      <vt:variant>
        <vt:i4>1966133</vt:i4>
      </vt:variant>
      <vt:variant>
        <vt:i4>65</vt:i4>
      </vt:variant>
      <vt:variant>
        <vt:i4>0</vt:i4>
      </vt:variant>
      <vt:variant>
        <vt:i4>5</vt:i4>
      </vt:variant>
      <vt:variant>
        <vt:lpwstr/>
      </vt:variant>
      <vt:variant>
        <vt:lpwstr>_Toc439201899</vt:lpwstr>
      </vt:variant>
      <vt:variant>
        <vt:i4>1966133</vt:i4>
      </vt:variant>
      <vt:variant>
        <vt:i4>59</vt:i4>
      </vt:variant>
      <vt:variant>
        <vt:i4>0</vt:i4>
      </vt:variant>
      <vt:variant>
        <vt:i4>5</vt:i4>
      </vt:variant>
      <vt:variant>
        <vt:lpwstr/>
      </vt:variant>
      <vt:variant>
        <vt:lpwstr>_Toc439201898</vt:lpwstr>
      </vt:variant>
      <vt:variant>
        <vt:i4>1966133</vt:i4>
      </vt:variant>
      <vt:variant>
        <vt:i4>53</vt:i4>
      </vt:variant>
      <vt:variant>
        <vt:i4>0</vt:i4>
      </vt:variant>
      <vt:variant>
        <vt:i4>5</vt:i4>
      </vt:variant>
      <vt:variant>
        <vt:lpwstr/>
      </vt:variant>
      <vt:variant>
        <vt:lpwstr>_Toc439201897</vt:lpwstr>
      </vt:variant>
      <vt:variant>
        <vt:i4>1966133</vt:i4>
      </vt:variant>
      <vt:variant>
        <vt:i4>47</vt:i4>
      </vt:variant>
      <vt:variant>
        <vt:i4>0</vt:i4>
      </vt:variant>
      <vt:variant>
        <vt:i4>5</vt:i4>
      </vt:variant>
      <vt:variant>
        <vt:lpwstr/>
      </vt:variant>
      <vt:variant>
        <vt:lpwstr>_Toc439201896</vt:lpwstr>
      </vt:variant>
      <vt:variant>
        <vt:i4>1966133</vt:i4>
      </vt:variant>
      <vt:variant>
        <vt:i4>41</vt:i4>
      </vt:variant>
      <vt:variant>
        <vt:i4>0</vt:i4>
      </vt:variant>
      <vt:variant>
        <vt:i4>5</vt:i4>
      </vt:variant>
      <vt:variant>
        <vt:lpwstr/>
      </vt:variant>
      <vt:variant>
        <vt:lpwstr>_Toc439201895</vt:lpwstr>
      </vt:variant>
      <vt:variant>
        <vt:i4>1966133</vt:i4>
      </vt:variant>
      <vt:variant>
        <vt:i4>35</vt:i4>
      </vt:variant>
      <vt:variant>
        <vt:i4>0</vt:i4>
      </vt:variant>
      <vt:variant>
        <vt:i4>5</vt:i4>
      </vt:variant>
      <vt:variant>
        <vt:lpwstr/>
      </vt:variant>
      <vt:variant>
        <vt:lpwstr>_Toc439201894</vt:lpwstr>
      </vt:variant>
      <vt:variant>
        <vt:i4>1966133</vt:i4>
      </vt:variant>
      <vt:variant>
        <vt:i4>29</vt:i4>
      </vt:variant>
      <vt:variant>
        <vt:i4>0</vt:i4>
      </vt:variant>
      <vt:variant>
        <vt:i4>5</vt:i4>
      </vt:variant>
      <vt:variant>
        <vt:lpwstr/>
      </vt:variant>
      <vt:variant>
        <vt:lpwstr>_Toc439201893</vt:lpwstr>
      </vt:variant>
      <vt:variant>
        <vt:i4>1966133</vt:i4>
      </vt:variant>
      <vt:variant>
        <vt:i4>23</vt:i4>
      </vt:variant>
      <vt:variant>
        <vt:i4>0</vt:i4>
      </vt:variant>
      <vt:variant>
        <vt:i4>5</vt:i4>
      </vt:variant>
      <vt:variant>
        <vt:lpwstr/>
      </vt:variant>
      <vt:variant>
        <vt:lpwstr>_Toc439201892</vt:lpwstr>
      </vt:variant>
      <vt:variant>
        <vt:i4>1966133</vt:i4>
      </vt:variant>
      <vt:variant>
        <vt:i4>17</vt:i4>
      </vt:variant>
      <vt:variant>
        <vt:i4>0</vt:i4>
      </vt:variant>
      <vt:variant>
        <vt:i4>5</vt:i4>
      </vt:variant>
      <vt:variant>
        <vt:lpwstr/>
      </vt:variant>
      <vt:variant>
        <vt:lpwstr>_Toc439201891</vt:lpwstr>
      </vt:variant>
      <vt:variant>
        <vt:i4>1966133</vt:i4>
      </vt:variant>
      <vt:variant>
        <vt:i4>11</vt:i4>
      </vt:variant>
      <vt:variant>
        <vt:i4>0</vt:i4>
      </vt:variant>
      <vt:variant>
        <vt:i4>5</vt:i4>
      </vt:variant>
      <vt:variant>
        <vt:lpwstr/>
      </vt:variant>
      <vt:variant>
        <vt:lpwstr>_Toc439201890</vt:lpwstr>
      </vt:variant>
      <vt:variant>
        <vt:i4>2031669</vt:i4>
      </vt:variant>
      <vt:variant>
        <vt:i4>5</vt:i4>
      </vt:variant>
      <vt:variant>
        <vt:i4>0</vt:i4>
      </vt:variant>
      <vt:variant>
        <vt:i4>5</vt:i4>
      </vt:variant>
      <vt:variant>
        <vt:lpwstr/>
      </vt:variant>
      <vt:variant>
        <vt:lpwstr>_Toc439201889</vt:lpwstr>
      </vt:variant>
      <vt:variant>
        <vt:i4>2162711</vt:i4>
      </vt:variant>
      <vt:variant>
        <vt:i4>0</vt:i4>
      </vt:variant>
      <vt:variant>
        <vt:i4>0</vt:i4>
      </vt:variant>
      <vt:variant>
        <vt:i4>5</vt:i4>
      </vt:variant>
      <vt:variant>
        <vt:lpwstr>mailto:girudco@ethionet.et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OIDA                                                                                                                                                 Letinsa Share Company</dc:title>
  <dc:creator>user</dc:creator>
  <cp:lastModifiedBy>Windows User</cp:lastModifiedBy>
  <cp:revision>93</cp:revision>
  <cp:lastPrinted>2019-03-23T08:13:00Z</cp:lastPrinted>
  <dcterms:created xsi:type="dcterms:W3CDTF">2018-10-23T03:53:00Z</dcterms:created>
  <dcterms:modified xsi:type="dcterms:W3CDTF">2019-03-23T08:13:00Z</dcterms:modified>
</cp:coreProperties>
</file>